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F3AAB" w14:textId="02FA9AF7" w:rsidR="002C3764" w:rsidRPr="00510978" w:rsidRDefault="002C3764" w:rsidP="002C3764">
      <w:pPr>
        <w:ind w:firstLine="5387"/>
        <w:rPr>
          <w:rFonts w:ascii="Times New Roman" w:hAnsi="Times New Roman"/>
        </w:rPr>
      </w:pPr>
      <w:r w:rsidRPr="0025753E">
        <w:rPr>
          <w:rFonts w:ascii="Tahoma" w:hAnsi="Tahoma" w:cs="Tahoma"/>
          <w:noProof/>
          <w:lang w:eastAsia="ru-RU"/>
        </w:rPr>
        <mc:AlternateContent>
          <mc:Choice Requires="wpg">
            <w:drawing>
              <wp:anchor distT="0" distB="180340" distL="114300" distR="114300" simplePos="0" relativeHeight="251659264" behindDoc="0" locked="0" layoutInCell="1" allowOverlap="1" wp14:anchorId="5CCB8ADF" wp14:editId="59144F98">
                <wp:simplePos x="0" y="0"/>
                <wp:positionH relativeFrom="margin">
                  <wp:posOffset>1131235</wp:posOffset>
                </wp:positionH>
                <wp:positionV relativeFrom="paragraph">
                  <wp:posOffset>328834</wp:posOffset>
                </wp:positionV>
                <wp:extent cx="3329940" cy="1104900"/>
                <wp:effectExtent l="0" t="0" r="0" b="0"/>
                <wp:wrapTopAndBottom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1104900"/>
                          <a:chOff x="1439855" y="0"/>
                          <a:chExt cx="3385092" cy="1163133"/>
                        </a:xfrm>
                      </wpg:grpSpPr>
                      <wps:wsp>
                        <wps:cNvPr id="41" name="Text Box 4"/>
                        <wps:cNvSpPr txBox="1"/>
                        <wps:spPr>
                          <a:xfrm>
                            <a:off x="1559747" y="855101"/>
                            <a:ext cx="3265200" cy="308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DAE5C1" w14:textId="77777777" w:rsidR="00974877" w:rsidRPr="00655C7D" w:rsidRDefault="00974877" w:rsidP="002C3764">
                              <w:pPr>
                                <w:pStyle w:val="aff4"/>
                                <w:spacing w:after="160"/>
                                <w:ind w:right="144"/>
                                <w:jc w:val="center"/>
                              </w:pPr>
                              <w:r w:rsidRPr="00655C7D">
                                <w:rPr>
                                  <w:rFonts w:ascii="Arial" w:eastAsia="Calibri" w:hAnsi="Arial"/>
                                  <w:color w:val="333F48"/>
                                  <w:kern w:val="24"/>
                                  <w:sz w:val="16"/>
                                  <w:szCs w:val="16"/>
                                </w:rPr>
                                <w:t>Небанковская кредитная организация акционерное общество «Национальный расчетный депозитарий»</w:t>
                              </w:r>
                            </w:p>
                          </w:txbxContent>
                        </wps:txbx>
                        <wps:bodyPr rot="0" spcFirstLastPara="0" vert="horz" wrap="square" lIns="0" tIns="45720" rIns="91440" bIns="0" numCol="1" spcCol="0" rtlCol="0" fromWordArt="0" anchor="ctr" anchorCtr="1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Группа 42"/>
                        <wpg:cNvGrpSpPr/>
                        <wpg:grpSpPr>
                          <a:xfrm>
                            <a:off x="1439855" y="0"/>
                            <a:ext cx="3265200" cy="1021865"/>
                            <a:chOff x="1439855" y="0"/>
                            <a:chExt cx="3265200" cy="1021865"/>
                          </a:xfrm>
                        </wpg:grpSpPr>
                        <wps:wsp>
                          <wps:cNvPr id="43" name="Прямоугольник 43"/>
                          <wps:cNvSpPr/>
                          <wps:spPr>
                            <a:xfrm>
                              <a:off x="1439855" y="0"/>
                              <a:ext cx="3265200" cy="102186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4" name="Picture 32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79620" y="1"/>
                              <a:ext cx="2185670" cy="4813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B8ADF" id="Группа 40" o:spid="_x0000_s1026" style="position:absolute;left:0;text-align:left;margin-left:89.05pt;margin-top:25.9pt;width:262.2pt;height:87pt;z-index:251659264;mso-wrap-distance-bottom:14.2pt;mso-position-horizontal-relative:margin;mso-width-relative:margin;mso-height-relative:margin" coordorigin="14398" coordsize="33850,1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5597;top:8551;width:32652;height:3080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" filled="f" stroked="f" strokeweight=".5pt">
                  <v:textbox inset="0,,,0">
                    <w:txbxContent>
                      <w:p w14:paraId="16DAE5C1" w14:textId="77777777" w:rsidR="00974877" w:rsidRPr="00655C7D" w:rsidRDefault="00974877" w:rsidP="002C3764">
                        <w:pPr>
                          <w:pStyle w:val="aff4"/>
                          <w:spacing w:after="160"/>
                          <w:ind w:right="144"/>
                          <w:jc w:val="center"/>
                        </w:pPr>
                        <w:r w:rsidRPr="00655C7D">
                          <w:rPr>
                            <w:rFonts w:ascii="Arial" w:eastAsia="Calibri" w:hAnsi="Arial"/>
                            <w:color w:val="333F48"/>
                            <w:kern w:val="24"/>
                            <w:sz w:val="16"/>
                            <w:szCs w:val="16"/>
                          </w:rPr>
                          <w:t>Небанковская кредитная организация акционерное общество «Национальный расчетный депозитарий»</w:t>
                        </w:r>
                      </w:p>
                    </w:txbxContent>
                  </v:textbox>
                </v:shape>
                <v:group id="Группа 42" o:spid="_x0000_s1028" style="position:absolute;left:14398;width:32652;height:10218" coordorigin="14398" coordsize="32652,1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Прямоугольник 43" o:spid="_x0000_s1029" style="position:absolute;left:14398;width:32652;height:10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PA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5DP6+hB8gVy8AAAD//wMAUEsBAi0AFAAGAAgAAAAhANvh9svuAAAAhQEAABMAAAAAAAAAAAAA&#10;AAAAAAAAAFtDb250ZW50X1R5cGVzXS54bWxQSwECLQAUAAYACAAAACEAWvQsW78AAAAVAQAACwAA&#10;AAAAAAAAAAAAAAAfAQAAX3JlbHMvLnJlbHNQSwECLQAUAAYACAAAACEA17mDwMMAAADbAAAADwAA&#10;AAAAAAAAAAAAAAAHAgAAZHJzL2Rvd25yZXYueG1sUEsFBgAAAAADAAMAtwAAAPcCAAAAAA==&#10;" filled="f" stroked="f" strokeweight="2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30" type="#_x0000_t75" style="position:absolute;left:19796;width:2185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">
                    <v:imagedata r:id="rId10" o:title=""/>
                  </v:shape>
                </v:group>
                <w10:wrap type="topAndBottom" anchorx="margin"/>
              </v:group>
            </w:pict>
          </mc:Fallback>
        </mc:AlternateContent>
      </w:r>
    </w:p>
    <w:p w14:paraId="1EFA6AFE" w14:textId="06A9E508" w:rsidR="002C3764" w:rsidRPr="002C3764" w:rsidRDefault="002C3764" w:rsidP="002C3764">
      <w:pPr>
        <w:rPr>
          <w:rFonts w:ascii="Times New Roman" w:hAnsi="Times New Roman"/>
        </w:rPr>
      </w:pPr>
    </w:p>
    <w:p w14:paraId="67024E2F" w14:textId="5EEDB68C" w:rsidR="002C3764" w:rsidRPr="002C3764" w:rsidRDefault="002C3764" w:rsidP="002C3764">
      <w:pPr>
        <w:ind w:left="5812" w:right="141"/>
        <w:rPr>
          <w:rFonts w:ascii="Times New Roman" w:hAnsi="Times New Roman"/>
          <w:sz w:val="24"/>
          <w:szCs w:val="24"/>
        </w:rPr>
      </w:pPr>
      <w:r w:rsidRPr="002C3764">
        <w:rPr>
          <w:rFonts w:ascii="Times New Roman" w:hAnsi="Times New Roman"/>
          <w:sz w:val="24"/>
          <w:szCs w:val="24"/>
        </w:rPr>
        <w:t>Утверждены</w:t>
      </w:r>
    </w:p>
    <w:p w14:paraId="5E7E622D" w14:textId="77777777" w:rsidR="002C3764" w:rsidRPr="002C3764" w:rsidRDefault="002C3764" w:rsidP="002C3764">
      <w:pPr>
        <w:ind w:left="5812" w:right="141"/>
        <w:rPr>
          <w:rFonts w:ascii="Times New Roman" w:hAnsi="Times New Roman"/>
          <w:sz w:val="24"/>
          <w:szCs w:val="24"/>
        </w:rPr>
      </w:pPr>
      <w:r w:rsidRPr="002C3764">
        <w:rPr>
          <w:rFonts w:ascii="Times New Roman" w:hAnsi="Times New Roman"/>
          <w:sz w:val="24"/>
          <w:szCs w:val="24"/>
        </w:rPr>
        <w:t>Приказом НКО АО НРД</w:t>
      </w:r>
    </w:p>
    <w:p w14:paraId="5CCDFEDB" w14:textId="77777777" w:rsidR="0064617C" w:rsidRDefault="002C3764" w:rsidP="002C3764">
      <w:pPr>
        <w:ind w:left="5812" w:right="141"/>
        <w:rPr>
          <w:rFonts w:ascii="Times New Roman" w:hAnsi="Times New Roman"/>
          <w:sz w:val="24"/>
          <w:szCs w:val="24"/>
        </w:rPr>
      </w:pPr>
      <w:r w:rsidRPr="002C3764">
        <w:rPr>
          <w:rFonts w:ascii="Times New Roman" w:hAnsi="Times New Roman"/>
          <w:sz w:val="24"/>
          <w:szCs w:val="24"/>
        </w:rPr>
        <w:t>от «</w:t>
      </w:r>
      <w:r w:rsidR="0064617C">
        <w:rPr>
          <w:rFonts w:ascii="Times New Roman" w:hAnsi="Times New Roman"/>
          <w:sz w:val="24"/>
          <w:szCs w:val="24"/>
        </w:rPr>
        <w:t>18</w:t>
      </w:r>
      <w:r w:rsidRPr="002C3764">
        <w:rPr>
          <w:rFonts w:ascii="Times New Roman" w:hAnsi="Times New Roman"/>
          <w:sz w:val="24"/>
          <w:szCs w:val="24"/>
        </w:rPr>
        <w:t xml:space="preserve">» </w:t>
      </w:r>
      <w:r w:rsidR="0064617C">
        <w:rPr>
          <w:rFonts w:ascii="Times New Roman" w:hAnsi="Times New Roman"/>
          <w:sz w:val="24"/>
          <w:szCs w:val="24"/>
        </w:rPr>
        <w:t xml:space="preserve">мая </w:t>
      </w:r>
      <w:r w:rsidR="000F1DF9" w:rsidRPr="002C3764">
        <w:rPr>
          <w:rFonts w:ascii="Times New Roman" w:hAnsi="Times New Roman"/>
          <w:sz w:val="24"/>
          <w:szCs w:val="24"/>
        </w:rPr>
        <w:t>202</w:t>
      </w:r>
      <w:r w:rsidR="000F1DF9">
        <w:rPr>
          <w:rFonts w:ascii="Times New Roman" w:hAnsi="Times New Roman"/>
          <w:sz w:val="24"/>
          <w:szCs w:val="24"/>
        </w:rPr>
        <w:t>6</w:t>
      </w:r>
      <w:r w:rsidR="000F1DF9" w:rsidRPr="002C3764">
        <w:rPr>
          <w:rFonts w:ascii="Times New Roman" w:hAnsi="Times New Roman"/>
          <w:sz w:val="24"/>
          <w:szCs w:val="24"/>
        </w:rPr>
        <w:t xml:space="preserve"> </w:t>
      </w:r>
    </w:p>
    <w:p w14:paraId="318930EA" w14:textId="12A8478F" w:rsidR="002C3764" w:rsidRPr="002C3764" w:rsidRDefault="002C3764" w:rsidP="002C3764">
      <w:pPr>
        <w:ind w:left="5812" w:right="14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C3764">
        <w:rPr>
          <w:rFonts w:ascii="Times New Roman" w:hAnsi="Times New Roman"/>
          <w:sz w:val="24"/>
          <w:szCs w:val="24"/>
        </w:rPr>
        <w:t>№</w:t>
      </w:r>
      <w:r w:rsidR="0064617C">
        <w:rPr>
          <w:rFonts w:ascii="Times New Roman" w:hAnsi="Times New Roman"/>
          <w:sz w:val="24"/>
          <w:szCs w:val="24"/>
        </w:rPr>
        <w:t xml:space="preserve"> НРД-П-2026-194</w:t>
      </w:r>
    </w:p>
    <w:p w14:paraId="77264F4E" w14:textId="77777777" w:rsidR="002C3764" w:rsidRPr="00BD2D54" w:rsidRDefault="002C3764" w:rsidP="002C3764">
      <w:pPr>
        <w:jc w:val="center"/>
        <w:rPr>
          <w:rFonts w:ascii="Times New Roman" w:hAnsi="Times New Roman"/>
          <w:b/>
        </w:rPr>
      </w:pPr>
    </w:p>
    <w:p w14:paraId="31D94A9D" w14:textId="77777777" w:rsidR="002C3764" w:rsidRPr="00BD2D54" w:rsidRDefault="002C3764" w:rsidP="002C3764">
      <w:pPr>
        <w:jc w:val="center"/>
        <w:rPr>
          <w:rFonts w:ascii="Times New Roman" w:hAnsi="Times New Roman"/>
          <w:b/>
        </w:rPr>
      </w:pPr>
    </w:p>
    <w:p w14:paraId="78103A08" w14:textId="77777777" w:rsidR="002C3764" w:rsidRPr="00BD2D54" w:rsidRDefault="002C3764" w:rsidP="002C3764">
      <w:pPr>
        <w:jc w:val="center"/>
        <w:rPr>
          <w:rFonts w:ascii="Times New Roman" w:hAnsi="Times New Roman"/>
          <w:b/>
        </w:rPr>
      </w:pPr>
    </w:p>
    <w:p w14:paraId="218F2C4F" w14:textId="066711C4" w:rsidR="002C3764" w:rsidRPr="00BD2D54" w:rsidRDefault="002C3764" w:rsidP="002C3764">
      <w:pPr>
        <w:jc w:val="center"/>
        <w:rPr>
          <w:rFonts w:ascii="Times New Roman" w:hAnsi="Times New Roman"/>
          <w:b/>
        </w:rPr>
      </w:pPr>
      <w:r w:rsidRPr="003223B8">
        <w:rPr>
          <w:rFonts w:ascii="Times New Roman" w:hAnsi="Times New Roman"/>
          <w:b/>
          <w:sz w:val="24"/>
          <w:szCs w:val="24"/>
        </w:rPr>
        <w:t>ПРАВИЛА ВЗАИМОДЕЙСТВИЯ С НКО АО НРД ПРИ ОБМЕНЕ КОРПОРАТИВНОЙ ИНФОРМАЦИЕЙ, ПРОВЕДЕНИИ КОРПОРАТИВНЫХ ДЕЙСТВИЙ И ИНЫХ ОПЕРАЦИЙ С ИНОСТРАННЫМИ ЦЕННЫМИ БУМАГАМИ</w:t>
      </w:r>
    </w:p>
    <w:p w14:paraId="0CA39FA7" w14:textId="77777777" w:rsidR="002C3764" w:rsidRPr="00BD2D54" w:rsidRDefault="002C3764" w:rsidP="002C3764">
      <w:pPr>
        <w:jc w:val="center"/>
        <w:rPr>
          <w:rFonts w:ascii="Times New Roman" w:hAnsi="Times New Roman"/>
          <w:b/>
        </w:rPr>
      </w:pPr>
    </w:p>
    <w:p w14:paraId="7C30920C" w14:textId="77777777" w:rsidR="002C3764" w:rsidRPr="00BD2D54" w:rsidRDefault="002C3764" w:rsidP="002C3764">
      <w:pPr>
        <w:jc w:val="center"/>
        <w:rPr>
          <w:rFonts w:ascii="Times New Roman" w:hAnsi="Times New Roman"/>
        </w:rPr>
      </w:pPr>
    </w:p>
    <w:p w14:paraId="6E5FC207" w14:textId="77777777" w:rsidR="002C3764" w:rsidRPr="00BD2D54" w:rsidRDefault="002C3764" w:rsidP="002C3764">
      <w:pPr>
        <w:jc w:val="center"/>
        <w:rPr>
          <w:rFonts w:ascii="Times New Roman" w:hAnsi="Times New Roman"/>
        </w:rPr>
      </w:pPr>
    </w:p>
    <w:p w14:paraId="67314737" w14:textId="77777777" w:rsidR="002C3764" w:rsidRPr="00BD2D54" w:rsidRDefault="002C3764" w:rsidP="002C3764">
      <w:pPr>
        <w:jc w:val="center"/>
        <w:rPr>
          <w:rFonts w:ascii="Times New Roman" w:hAnsi="Times New Roman"/>
        </w:rPr>
      </w:pPr>
    </w:p>
    <w:p w14:paraId="6885F83F" w14:textId="77777777" w:rsidR="002C3764" w:rsidRDefault="002C3764" w:rsidP="002C3764">
      <w:pPr>
        <w:jc w:val="center"/>
        <w:rPr>
          <w:rFonts w:ascii="Times New Roman" w:hAnsi="Times New Roman"/>
        </w:rPr>
      </w:pPr>
    </w:p>
    <w:p w14:paraId="76917EF8" w14:textId="3EEE7661" w:rsidR="002C3764" w:rsidRDefault="002C3764" w:rsidP="002C3764">
      <w:pPr>
        <w:jc w:val="center"/>
        <w:rPr>
          <w:rFonts w:ascii="Times New Roman" w:hAnsi="Times New Roman"/>
        </w:rPr>
      </w:pPr>
    </w:p>
    <w:p w14:paraId="5D404187" w14:textId="3DB57F4C" w:rsidR="002C3764" w:rsidRDefault="002C3764" w:rsidP="002C3764">
      <w:pPr>
        <w:jc w:val="center"/>
        <w:rPr>
          <w:rFonts w:ascii="Times New Roman" w:hAnsi="Times New Roman"/>
        </w:rPr>
      </w:pPr>
    </w:p>
    <w:p w14:paraId="76E16158" w14:textId="092572D2" w:rsidR="002C3764" w:rsidRDefault="002C3764" w:rsidP="002C3764">
      <w:pPr>
        <w:jc w:val="center"/>
        <w:rPr>
          <w:rFonts w:ascii="Times New Roman" w:hAnsi="Times New Roman"/>
        </w:rPr>
      </w:pPr>
    </w:p>
    <w:p w14:paraId="7CB29E3A" w14:textId="1094A173" w:rsidR="002C3764" w:rsidRDefault="002C3764" w:rsidP="002C3764">
      <w:pPr>
        <w:jc w:val="center"/>
        <w:rPr>
          <w:rFonts w:ascii="Times New Roman" w:hAnsi="Times New Roman"/>
        </w:rPr>
      </w:pPr>
    </w:p>
    <w:p w14:paraId="46C0FA7C" w14:textId="77777777" w:rsidR="002C3764" w:rsidRDefault="002C3764" w:rsidP="002C3764">
      <w:pPr>
        <w:jc w:val="center"/>
        <w:rPr>
          <w:rFonts w:ascii="Times New Roman" w:hAnsi="Times New Roman"/>
        </w:rPr>
      </w:pPr>
    </w:p>
    <w:p w14:paraId="745653C4" w14:textId="77777777" w:rsidR="002C3764" w:rsidRDefault="002C3764" w:rsidP="002C3764">
      <w:pPr>
        <w:jc w:val="center"/>
        <w:rPr>
          <w:rFonts w:ascii="Times New Roman" w:hAnsi="Times New Roman"/>
        </w:rPr>
      </w:pPr>
    </w:p>
    <w:p w14:paraId="2ED8758C" w14:textId="77777777" w:rsidR="002C3764" w:rsidRPr="002C3764" w:rsidRDefault="002C3764" w:rsidP="002C3764">
      <w:pPr>
        <w:jc w:val="center"/>
        <w:rPr>
          <w:rFonts w:ascii="Times New Roman" w:hAnsi="Times New Roman"/>
          <w:sz w:val="24"/>
          <w:szCs w:val="24"/>
        </w:rPr>
      </w:pPr>
      <w:r w:rsidRPr="002C3764">
        <w:rPr>
          <w:rFonts w:ascii="Times New Roman" w:hAnsi="Times New Roman"/>
          <w:sz w:val="24"/>
          <w:szCs w:val="24"/>
        </w:rPr>
        <w:t>Москва</w:t>
      </w:r>
    </w:p>
    <w:p w14:paraId="412252B4" w14:textId="304B778B" w:rsidR="002C3764" w:rsidRPr="002C3764" w:rsidRDefault="002C3764" w:rsidP="002C3764">
      <w:pPr>
        <w:jc w:val="center"/>
        <w:rPr>
          <w:rFonts w:ascii="Times New Roman" w:hAnsi="Times New Roman"/>
          <w:sz w:val="24"/>
          <w:szCs w:val="24"/>
        </w:rPr>
      </w:pPr>
      <w:r w:rsidRPr="002C3764">
        <w:rPr>
          <w:rFonts w:ascii="Times New Roman" w:hAnsi="Times New Roman"/>
          <w:sz w:val="24"/>
          <w:szCs w:val="24"/>
        </w:rPr>
        <w:t>202</w:t>
      </w:r>
      <w:r w:rsidR="00A3422A">
        <w:rPr>
          <w:rFonts w:ascii="Times New Roman" w:hAnsi="Times New Roman"/>
          <w:sz w:val="24"/>
          <w:szCs w:val="24"/>
        </w:rPr>
        <w:t>6</w:t>
      </w:r>
    </w:p>
    <w:p w14:paraId="567A9E5F" w14:textId="77777777" w:rsidR="002C3764" w:rsidRDefault="002C3764" w:rsidP="00AC73D2">
      <w:pPr>
        <w:tabs>
          <w:tab w:val="left" w:pos="5245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Times New Roman" w:eastAsia="MS Mincho" w:hAnsi="Times New Roman"/>
          <w:sz w:val="24"/>
          <w:szCs w:val="24"/>
          <w:lang w:eastAsia="ru-RU"/>
        </w:rPr>
        <w:id w:val="-5241031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D24E1A" w14:textId="77777777" w:rsidR="002E6ECC" w:rsidRPr="00CD2FB5" w:rsidRDefault="002E6ECC" w:rsidP="00E43AF0">
          <w:pPr>
            <w:ind w:left="567" w:hanging="567"/>
            <w:jc w:val="both"/>
            <w:rPr>
              <w:rFonts w:ascii="Times New Roman" w:hAnsi="Times New Roman"/>
              <w:sz w:val="24"/>
              <w:szCs w:val="24"/>
            </w:rPr>
          </w:pPr>
          <w:r w:rsidRPr="00DD6BC0">
            <w:rPr>
              <w:rFonts w:ascii="Times New Roman" w:hAnsi="Times New Roman"/>
              <w:sz w:val="24"/>
              <w:szCs w:val="24"/>
            </w:rPr>
            <w:t>Огла</w:t>
          </w:r>
          <w:r w:rsidRPr="00FF07C1">
            <w:rPr>
              <w:rFonts w:ascii="Times New Roman" w:hAnsi="Times New Roman"/>
              <w:sz w:val="24"/>
              <w:szCs w:val="24"/>
            </w:rPr>
            <w:t>вление</w:t>
          </w:r>
        </w:p>
        <w:p w14:paraId="78ADAD23" w14:textId="0A6B066F" w:rsidR="00CD2FB5" w:rsidRPr="00CD2FB5" w:rsidRDefault="002E6EC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CD2FB5">
            <w:rPr>
              <w:rStyle w:val="af1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CD2FB5">
            <w:rPr>
              <w:rStyle w:val="af1"/>
              <w:rFonts w:ascii="Times New Roman" w:hAnsi="Times New Roman"/>
              <w:noProof/>
              <w:sz w:val="24"/>
              <w:szCs w:val="24"/>
            </w:rPr>
            <w:instrText xml:space="preserve"> TOC \o "1-3" \h \z \u </w:instrText>
          </w:r>
          <w:r w:rsidRPr="00CD2FB5">
            <w:rPr>
              <w:rStyle w:val="af1"/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229567599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Термины и определения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_Toc229567599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D81A77" w14:textId="2B887CBD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0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Общие положения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_Toc229567600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7C1FB9" w14:textId="72EE4F6D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1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3.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документооборота между Сторонами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_Toc229567601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D9C38A" w14:textId="7C84161A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2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4.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проведения Корпоративных действий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_Toc229567602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2F5BF9" w14:textId="38C88D67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3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уведомления о Корпоративных действиях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_Toc229567603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E84D4E" w14:textId="3112B3E0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4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6.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взаимодействия между НРД и Депонентом при направлении Инструкций по КД в процессе проведения Корпоративных действий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_Toc229567604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EA67C1" w14:textId="2CD2A127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5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7.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взаимодействия между НРД и Депонентом при блокировании и разблокировании ценных бумаг в процессе проведения Корпоративных действий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_Toc229567605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9B165B" w14:textId="79075CEC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6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8.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взаимодействия между НРД и Депонентом при направлении Отказа от выплаты дохода в процессе проведения Корпоративных действий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_Toc229567606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56039" w14:textId="27103D04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7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9.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взаимодействия между НРД и Депонентом при передаче денежных средств и ценных бумаг, НИФИ в процессе проведения Корпоративных действий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_Toc229567607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394944" w14:textId="75C90B78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8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взаимодействия между НРД и Депонентом при передаче информации о Депоненте, владельцах ценных бумаг и иных лицах, осуществляющих права по ценным бумагам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_Toc229567608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BC9862" w14:textId="0DDA3C11" w:rsidR="00CD2FB5" w:rsidRPr="00CD2FB5" w:rsidRDefault="0064617C">
          <w:pPr>
            <w:pStyle w:val="12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567609" w:history="1"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="00CD2FB5" w:rsidRPr="00CD2FB5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="00CD2FB5" w:rsidRPr="00CD2FB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Особенности взаимодействия между НРД и Депонентом при обмене ценных бумаг типа Regulation S в тип 144A и типа 144A в тип Regulation S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_Toc229567609 \h </w:instrTex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34</w:t>
            </w:r>
            <w:r w:rsidR="00CD2FB5" w:rsidRPr="00CD2FB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2EC9FC" w14:textId="680844B1" w:rsidR="00CD2FB5" w:rsidRPr="00CD2FB5" w:rsidRDefault="0064617C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29567610" w:history="1">
            <w:r w:rsidR="00CD2FB5" w:rsidRPr="00CD2FB5">
              <w:rPr>
                <w:rStyle w:val="af1"/>
                <w:rFonts w:eastAsia="Times New Roman"/>
                <w:bCs/>
                <w:noProof/>
              </w:rPr>
              <w:t>Приложение 1</w:t>
            </w:r>
            <w:r w:rsidR="00CD2FB5" w:rsidRPr="00CD2FB5">
              <w:rPr>
                <w:noProof/>
                <w:webHidden/>
              </w:rPr>
              <w:tab/>
            </w:r>
            <w:r w:rsidR="00CD2FB5" w:rsidRPr="00CD2FB5">
              <w:rPr>
                <w:noProof/>
                <w:webHidden/>
              </w:rPr>
              <w:fldChar w:fldCharType="begin"/>
            </w:r>
            <w:r w:rsidR="00CD2FB5" w:rsidRPr="00CD2FB5">
              <w:rPr>
                <w:noProof/>
                <w:webHidden/>
              </w:rPr>
              <w:instrText xml:space="preserve"> PAGEREF _Toc229567610 \h </w:instrText>
            </w:r>
            <w:r w:rsidR="00CD2FB5" w:rsidRPr="00CD2FB5">
              <w:rPr>
                <w:noProof/>
                <w:webHidden/>
              </w:rPr>
            </w:r>
            <w:r w:rsidR="00CD2FB5" w:rsidRPr="00CD2FB5">
              <w:rPr>
                <w:noProof/>
                <w:webHidden/>
              </w:rPr>
              <w:fldChar w:fldCharType="separate"/>
            </w:r>
            <w:r w:rsidR="00CD2FB5" w:rsidRPr="00CD2FB5">
              <w:rPr>
                <w:noProof/>
                <w:webHidden/>
              </w:rPr>
              <w:t>35</w:t>
            </w:r>
            <w:r w:rsidR="00CD2FB5" w:rsidRPr="00CD2FB5">
              <w:rPr>
                <w:noProof/>
                <w:webHidden/>
              </w:rPr>
              <w:fldChar w:fldCharType="end"/>
            </w:r>
          </w:hyperlink>
        </w:p>
        <w:p w14:paraId="24078EFB" w14:textId="0CF0871A" w:rsidR="00CD2FB5" w:rsidRPr="00CD2FB5" w:rsidRDefault="0064617C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29567611" w:history="1">
            <w:r w:rsidR="00CD2FB5" w:rsidRPr="00CD2FB5">
              <w:rPr>
                <w:rStyle w:val="af1"/>
                <w:rFonts w:eastAsia="Times New Roman"/>
                <w:bCs/>
                <w:noProof/>
              </w:rPr>
              <w:t>Приложение 2</w:t>
            </w:r>
            <w:r w:rsidR="00CD2FB5" w:rsidRPr="00CD2FB5">
              <w:rPr>
                <w:noProof/>
                <w:webHidden/>
              </w:rPr>
              <w:tab/>
            </w:r>
            <w:r w:rsidR="00CD2FB5" w:rsidRPr="00CD2FB5">
              <w:rPr>
                <w:noProof/>
                <w:webHidden/>
              </w:rPr>
              <w:fldChar w:fldCharType="begin"/>
            </w:r>
            <w:r w:rsidR="00CD2FB5" w:rsidRPr="00CD2FB5">
              <w:rPr>
                <w:noProof/>
                <w:webHidden/>
              </w:rPr>
              <w:instrText xml:space="preserve"> PAGEREF _Toc229567611 \h </w:instrText>
            </w:r>
            <w:r w:rsidR="00CD2FB5" w:rsidRPr="00CD2FB5">
              <w:rPr>
                <w:noProof/>
                <w:webHidden/>
              </w:rPr>
            </w:r>
            <w:r w:rsidR="00CD2FB5" w:rsidRPr="00CD2FB5">
              <w:rPr>
                <w:noProof/>
                <w:webHidden/>
              </w:rPr>
              <w:fldChar w:fldCharType="separate"/>
            </w:r>
            <w:r w:rsidR="00CD2FB5" w:rsidRPr="00CD2FB5">
              <w:rPr>
                <w:noProof/>
                <w:webHidden/>
              </w:rPr>
              <w:t>36</w:t>
            </w:r>
            <w:r w:rsidR="00CD2FB5" w:rsidRPr="00CD2FB5">
              <w:rPr>
                <w:noProof/>
                <w:webHidden/>
              </w:rPr>
              <w:fldChar w:fldCharType="end"/>
            </w:r>
          </w:hyperlink>
        </w:p>
        <w:p w14:paraId="51050322" w14:textId="49E80165" w:rsidR="00CD2FB5" w:rsidRPr="00CD2FB5" w:rsidRDefault="0064617C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29567612" w:history="1">
            <w:r w:rsidR="00CD2FB5" w:rsidRPr="00CD2FB5">
              <w:rPr>
                <w:rStyle w:val="af1"/>
                <w:rFonts w:eastAsia="Times New Roman"/>
                <w:bCs/>
                <w:noProof/>
              </w:rPr>
              <w:t>Приложение 3</w:t>
            </w:r>
            <w:r w:rsidR="00CD2FB5" w:rsidRPr="00CD2FB5">
              <w:rPr>
                <w:noProof/>
                <w:webHidden/>
              </w:rPr>
              <w:tab/>
            </w:r>
            <w:r w:rsidR="00CD2FB5" w:rsidRPr="00CD2FB5">
              <w:rPr>
                <w:noProof/>
                <w:webHidden/>
              </w:rPr>
              <w:fldChar w:fldCharType="begin"/>
            </w:r>
            <w:r w:rsidR="00CD2FB5" w:rsidRPr="00CD2FB5">
              <w:rPr>
                <w:noProof/>
                <w:webHidden/>
              </w:rPr>
              <w:instrText xml:space="preserve"> PAGEREF _Toc229567612 \h </w:instrText>
            </w:r>
            <w:r w:rsidR="00CD2FB5" w:rsidRPr="00CD2FB5">
              <w:rPr>
                <w:noProof/>
                <w:webHidden/>
              </w:rPr>
            </w:r>
            <w:r w:rsidR="00CD2FB5" w:rsidRPr="00CD2FB5">
              <w:rPr>
                <w:noProof/>
                <w:webHidden/>
              </w:rPr>
              <w:fldChar w:fldCharType="separate"/>
            </w:r>
            <w:r w:rsidR="00CD2FB5" w:rsidRPr="00CD2FB5">
              <w:rPr>
                <w:noProof/>
                <w:webHidden/>
              </w:rPr>
              <w:t>37</w:t>
            </w:r>
            <w:r w:rsidR="00CD2FB5" w:rsidRPr="00CD2FB5">
              <w:rPr>
                <w:noProof/>
                <w:webHidden/>
              </w:rPr>
              <w:fldChar w:fldCharType="end"/>
            </w:r>
          </w:hyperlink>
        </w:p>
        <w:p w14:paraId="485601EC" w14:textId="18911BBB" w:rsidR="00CD2FB5" w:rsidRPr="00CD2FB5" w:rsidRDefault="0064617C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29567613" w:history="1">
            <w:r w:rsidR="00CD2FB5" w:rsidRPr="00CD2FB5">
              <w:rPr>
                <w:rStyle w:val="af1"/>
                <w:rFonts w:eastAsia="Times New Roman"/>
                <w:bCs/>
                <w:noProof/>
              </w:rPr>
              <w:t>Приложение 4</w:t>
            </w:r>
            <w:r w:rsidR="00CD2FB5" w:rsidRPr="00CD2FB5">
              <w:rPr>
                <w:noProof/>
                <w:webHidden/>
              </w:rPr>
              <w:tab/>
            </w:r>
            <w:r w:rsidR="00CD2FB5" w:rsidRPr="00CD2FB5">
              <w:rPr>
                <w:noProof/>
                <w:webHidden/>
              </w:rPr>
              <w:fldChar w:fldCharType="begin"/>
            </w:r>
            <w:r w:rsidR="00CD2FB5" w:rsidRPr="00CD2FB5">
              <w:rPr>
                <w:noProof/>
                <w:webHidden/>
              </w:rPr>
              <w:instrText xml:space="preserve"> PAGEREF _Toc229567613 \h </w:instrText>
            </w:r>
            <w:r w:rsidR="00CD2FB5" w:rsidRPr="00CD2FB5">
              <w:rPr>
                <w:noProof/>
                <w:webHidden/>
              </w:rPr>
            </w:r>
            <w:r w:rsidR="00CD2FB5" w:rsidRPr="00CD2FB5">
              <w:rPr>
                <w:noProof/>
                <w:webHidden/>
              </w:rPr>
              <w:fldChar w:fldCharType="separate"/>
            </w:r>
            <w:r w:rsidR="00CD2FB5" w:rsidRPr="00CD2FB5">
              <w:rPr>
                <w:noProof/>
                <w:webHidden/>
              </w:rPr>
              <w:t>38</w:t>
            </w:r>
            <w:r w:rsidR="00CD2FB5" w:rsidRPr="00CD2FB5">
              <w:rPr>
                <w:noProof/>
                <w:webHidden/>
              </w:rPr>
              <w:fldChar w:fldCharType="end"/>
            </w:r>
          </w:hyperlink>
        </w:p>
        <w:p w14:paraId="450B669D" w14:textId="436E472F" w:rsidR="00E820E1" w:rsidRPr="003223B8" w:rsidRDefault="002E6ECC" w:rsidP="00693D07">
          <w:pPr>
            <w:pStyle w:val="12"/>
            <w:rPr>
              <w:rFonts w:ascii="Times New Roman" w:hAnsi="Times New Roman"/>
              <w:noProof/>
              <w:color w:val="0000FF"/>
              <w:sz w:val="24"/>
              <w:szCs w:val="24"/>
              <w:u w:val="single"/>
            </w:rPr>
          </w:pPr>
          <w:r w:rsidRPr="00CD2FB5">
            <w:rPr>
              <w:rStyle w:val="af1"/>
              <w:rFonts w:ascii="Times New Roman" w:hAnsi="Times New Roman"/>
              <w:noProof/>
              <w:sz w:val="24"/>
              <w:szCs w:val="24"/>
            </w:rPr>
            <w:fldChar w:fldCharType="end"/>
          </w:r>
          <w:r w:rsidR="004126CC" w:rsidRPr="00F47D6D">
            <w:rPr>
              <w:rStyle w:val="af1"/>
              <w:rFonts w:ascii="Times New Roman" w:hAnsi="Times New Roman"/>
              <w:noProof/>
              <w:sz w:val="24"/>
              <w:szCs w:val="24"/>
            </w:rPr>
            <w:br w:type="page"/>
          </w:r>
        </w:p>
      </w:sdtContent>
    </w:sdt>
    <w:p w14:paraId="616C6116" w14:textId="77777777" w:rsidR="00E820E1" w:rsidRPr="003223B8" w:rsidRDefault="00E820E1" w:rsidP="00783C80">
      <w:pPr>
        <w:pStyle w:val="1"/>
        <w:numPr>
          <w:ilvl w:val="0"/>
          <w:numId w:val="4"/>
        </w:numPr>
        <w:spacing w:after="240"/>
        <w:ind w:left="993" w:hanging="993"/>
        <w:jc w:val="both"/>
        <w:rPr>
          <w:color w:val="auto"/>
          <w:szCs w:val="24"/>
        </w:rPr>
      </w:pPr>
      <w:bookmarkStart w:id="1" w:name="_Toc468784555"/>
      <w:bookmarkStart w:id="2" w:name="_Toc229567599"/>
      <w:r w:rsidRPr="003223B8">
        <w:rPr>
          <w:color w:val="auto"/>
          <w:szCs w:val="24"/>
        </w:rPr>
        <w:lastRenderedPageBreak/>
        <w:t>Термины и определения</w:t>
      </w:r>
      <w:bookmarkEnd w:id="1"/>
      <w:bookmarkEnd w:id="2"/>
    </w:p>
    <w:p w14:paraId="15D570D8" w14:textId="2E615D2F" w:rsidR="004F455F" w:rsidRPr="003223B8" w:rsidRDefault="004F455F" w:rsidP="00F151E6">
      <w:pPr>
        <w:pStyle w:val="33"/>
        <w:numPr>
          <w:ilvl w:val="1"/>
          <w:numId w:val="1"/>
        </w:numPr>
        <w:spacing w:before="120" w:after="200"/>
        <w:ind w:left="993" w:hanging="993"/>
        <w:jc w:val="both"/>
        <w:rPr>
          <w:rFonts w:ascii="Times New Roman" w:hAnsi="Times New Roman"/>
          <w:lang w:eastAsia="ru-RU"/>
        </w:rPr>
      </w:pPr>
      <w:r w:rsidRPr="003223B8">
        <w:rPr>
          <w:rFonts w:ascii="Times New Roman" w:hAnsi="Times New Roman"/>
          <w:b/>
          <w:lang w:eastAsia="ru-RU"/>
        </w:rPr>
        <w:t>Агент</w:t>
      </w:r>
      <w:r w:rsidRPr="003223B8">
        <w:rPr>
          <w:rFonts w:ascii="Times New Roman" w:hAnsi="Times New Roman"/>
          <w:lang w:eastAsia="ru-RU"/>
        </w:rPr>
        <w:t xml:space="preserve"> – агент, действующий от имени</w:t>
      </w:r>
      <w:r w:rsidR="00DD1243" w:rsidRPr="003223B8">
        <w:rPr>
          <w:rFonts w:ascii="Times New Roman" w:hAnsi="Times New Roman"/>
          <w:lang w:eastAsia="ru-RU"/>
        </w:rPr>
        <w:t xml:space="preserve"> Эмитента (</w:t>
      </w:r>
      <w:r w:rsidR="00FC394C" w:rsidRPr="003223B8">
        <w:rPr>
          <w:rFonts w:ascii="Times New Roman" w:hAnsi="Times New Roman"/>
          <w:lang w:eastAsia="ru-RU"/>
        </w:rPr>
        <w:t>Инициатора</w:t>
      </w:r>
      <w:r w:rsidR="00DD1243" w:rsidRPr="003223B8">
        <w:rPr>
          <w:rFonts w:ascii="Times New Roman" w:hAnsi="Times New Roman"/>
          <w:lang w:eastAsia="ru-RU"/>
        </w:rPr>
        <w:t>)</w:t>
      </w:r>
      <w:r w:rsidR="00AF3BDB" w:rsidRPr="003223B8">
        <w:rPr>
          <w:rFonts w:ascii="Times New Roman" w:hAnsi="Times New Roman"/>
          <w:lang w:eastAsia="ru-RU"/>
        </w:rPr>
        <w:t xml:space="preserve"> и (или) по его поручению</w:t>
      </w:r>
      <w:r w:rsidRPr="003223B8">
        <w:rPr>
          <w:rFonts w:ascii="Times New Roman" w:hAnsi="Times New Roman"/>
          <w:lang w:eastAsia="ru-RU"/>
        </w:rPr>
        <w:t>.</w:t>
      </w:r>
    </w:p>
    <w:p w14:paraId="3856DEDE" w14:textId="77777777" w:rsidR="00E820E1" w:rsidRPr="003223B8" w:rsidRDefault="00E820E1" w:rsidP="00CE4C47">
      <w:pPr>
        <w:pStyle w:val="33"/>
        <w:numPr>
          <w:ilvl w:val="1"/>
          <w:numId w:val="1"/>
        </w:numPr>
        <w:spacing w:before="120" w:after="200"/>
        <w:ind w:left="993" w:hanging="993"/>
        <w:jc w:val="both"/>
        <w:rPr>
          <w:rFonts w:ascii="Times New Roman" w:hAnsi="Times New Roman"/>
          <w:lang w:eastAsia="ru-RU"/>
        </w:rPr>
      </w:pPr>
      <w:r w:rsidRPr="003223B8">
        <w:rPr>
          <w:rFonts w:ascii="Times New Roman" w:hAnsi="Times New Roman"/>
          <w:b/>
          <w:lang w:eastAsia="ru-RU"/>
        </w:rPr>
        <w:t>Блокирование</w:t>
      </w:r>
      <w:r w:rsidRPr="003223B8">
        <w:rPr>
          <w:rFonts w:ascii="Times New Roman" w:hAnsi="Times New Roman"/>
          <w:lang w:eastAsia="ru-RU"/>
        </w:rPr>
        <w:t xml:space="preserve"> – установление ограничения по распоряжению ценными бумагами.</w:t>
      </w:r>
    </w:p>
    <w:p w14:paraId="77B0C0AA" w14:textId="77777777" w:rsidR="00D36B81" w:rsidRPr="003223B8" w:rsidRDefault="00D36B81" w:rsidP="00D36B81">
      <w:pPr>
        <w:pStyle w:val="33"/>
        <w:numPr>
          <w:ilvl w:val="1"/>
          <w:numId w:val="1"/>
        </w:numPr>
        <w:spacing w:before="120" w:after="200"/>
        <w:ind w:left="993" w:hanging="993"/>
        <w:jc w:val="both"/>
        <w:rPr>
          <w:rFonts w:ascii="Times New Roman" w:hAnsi="Times New Roman"/>
          <w:lang w:eastAsia="ru-RU"/>
        </w:rPr>
      </w:pPr>
      <w:r w:rsidRPr="003223B8">
        <w:rPr>
          <w:rFonts w:ascii="Times New Roman" w:hAnsi="Times New Roman"/>
          <w:b/>
          <w:lang w:eastAsia="ru-RU"/>
        </w:rPr>
        <w:t>Дата фиксации</w:t>
      </w:r>
      <w:r w:rsidRPr="003223B8">
        <w:rPr>
          <w:rFonts w:ascii="Times New Roman" w:hAnsi="Times New Roman"/>
          <w:lang w:eastAsia="ru-RU"/>
        </w:rPr>
        <w:t xml:space="preserve"> - конец операционного дня даты, по состоянию на которую определяются лица, имеющие право участвовать в корпоративном действии. При поступлении в НРД информации о необходимости определения лиц, имеющих право участвовать в корпоративном действии, на иной момент времени операционного дня, НРД вправе установить в качестве Даты фиксации конец предшествующего операционного дня.</w:t>
      </w:r>
    </w:p>
    <w:p w14:paraId="52DC27AD" w14:textId="77777777" w:rsidR="00E820E1" w:rsidRPr="003223B8" w:rsidRDefault="00E820E1" w:rsidP="00CE4C47">
      <w:pPr>
        <w:pStyle w:val="a4"/>
        <w:numPr>
          <w:ilvl w:val="1"/>
          <w:numId w:val="1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Договор ЭДО </w:t>
      </w:r>
      <w:r w:rsidRPr="003223B8">
        <w:rPr>
          <w:rFonts w:ascii="Times New Roman" w:hAnsi="Times New Roman"/>
          <w:sz w:val="24"/>
          <w:szCs w:val="24"/>
          <w:lang w:eastAsia="ru-RU"/>
        </w:rPr>
        <w:t>– Договор об обмене электронными документами, заключенный между НКО АО</w:t>
      </w:r>
      <w:r w:rsidR="00FF2D77" w:rsidRPr="003223B8">
        <w:rPr>
          <w:rFonts w:ascii="Times New Roman" w:hAnsi="Times New Roman"/>
          <w:sz w:val="24"/>
          <w:szCs w:val="24"/>
          <w:lang w:eastAsia="ru-RU"/>
        </w:rPr>
        <w:t xml:space="preserve"> НРД и </w:t>
      </w:r>
      <w:r w:rsidRPr="003223B8">
        <w:rPr>
          <w:rFonts w:ascii="Times New Roman" w:hAnsi="Times New Roman"/>
          <w:sz w:val="24"/>
          <w:szCs w:val="24"/>
          <w:lang w:eastAsia="ru-RU"/>
        </w:rPr>
        <w:t>Депонентом.</w:t>
      </w:r>
    </w:p>
    <w:p w14:paraId="62EB03AB" w14:textId="77777777" w:rsidR="00E820E1" w:rsidRPr="003223B8" w:rsidRDefault="00E820E1" w:rsidP="00CE4C47">
      <w:pPr>
        <w:pStyle w:val="a4"/>
        <w:numPr>
          <w:ilvl w:val="1"/>
          <w:numId w:val="1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Документ </w:t>
      </w:r>
      <w:r w:rsidRPr="003223B8">
        <w:rPr>
          <w:rFonts w:ascii="Times New Roman" w:hAnsi="Times New Roman"/>
          <w:b/>
          <w:sz w:val="24"/>
          <w:szCs w:val="24"/>
          <w:lang w:val="en-US" w:eastAsia="ru-RU"/>
        </w:rPr>
        <w:t>ISO</w:t>
      </w: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15022 </w:t>
      </w:r>
      <w:r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электронный документ, сформированный в соответствии со «Спецификациями сообщений стандарта ISO при обмене электронными документами через систему SWIFT в процессе депозитарной/клиринговой деятельности» Приложения № 3 к Правилам ЭДО и направленный в порядке, установленн</w:t>
      </w:r>
      <w:r w:rsidR="00BD400A" w:rsidRPr="003223B8">
        <w:rPr>
          <w:rFonts w:ascii="Times New Roman" w:hAnsi="Times New Roman"/>
          <w:sz w:val="24"/>
          <w:szCs w:val="24"/>
          <w:lang w:eastAsia="ru-RU"/>
        </w:rPr>
        <w:t>о</w:t>
      </w:r>
      <w:r w:rsidRPr="003223B8">
        <w:rPr>
          <w:rFonts w:ascii="Times New Roman" w:hAnsi="Times New Roman"/>
          <w:sz w:val="24"/>
          <w:szCs w:val="24"/>
          <w:lang w:eastAsia="ru-RU"/>
        </w:rPr>
        <w:t>м</w:t>
      </w:r>
      <w:r w:rsidR="00983E66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Правилами ЭДО НРД и Правилами </w:t>
      </w:r>
      <w:r w:rsidRPr="003223B8">
        <w:rPr>
          <w:rFonts w:ascii="Times New Roman" w:hAnsi="Times New Roman"/>
          <w:sz w:val="24"/>
          <w:szCs w:val="24"/>
          <w:lang w:val="en-US" w:eastAsia="ru-RU"/>
        </w:rPr>
        <w:t>SWIFT</w:t>
      </w:r>
      <w:r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6CF89F92" w14:textId="77777777" w:rsidR="00E820E1" w:rsidRPr="003223B8" w:rsidRDefault="00E820E1" w:rsidP="00CE4C47">
      <w:pPr>
        <w:pStyle w:val="a4"/>
        <w:numPr>
          <w:ilvl w:val="1"/>
          <w:numId w:val="1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Документ ISO 20022 </w:t>
      </w:r>
      <w:r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электронный документ, сформированный в соответствии со «Спецификациями электронных документов, используемых НРД при обеспечении корпоративных действий» Приложения № 3 к Правилам ЭДО и направленный в порядке, установленн</w:t>
      </w:r>
      <w:r w:rsidR="00BD400A" w:rsidRPr="003223B8">
        <w:rPr>
          <w:rFonts w:ascii="Times New Roman" w:hAnsi="Times New Roman"/>
          <w:sz w:val="24"/>
          <w:szCs w:val="24"/>
          <w:lang w:eastAsia="ru-RU"/>
        </w:rPr>
        <w:t>о</w:t>
      </w:r>
      <w:r w:rsidRPr="003223B8">
        <w:rPr>
          <w:rFonts w:ascii="Times New Roman" w:hAnsi="Times New Roman"/>
          <w:sz w:val="24"/>
          <w:szCs w:val="24"/>
          <w:lang w:eastAsia="ru-RU"/>
        </w:rPr>
        <w:t>м</w:t>
      </w:r>
      <w:r w:rsidR="00983E66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Правилами ЭДО и Правилами </w:t>
      </w:r>
      <w:r w:rsidRPr="003223B8">
        <w:rPr>
          <w:rFonts w:ascii="Times New Roman" w:hAnsi="Times New Roman"/>
          <w:sz w:val="24"/>
          <w:szCs w:val="24"/>
          <w:lang w:val="en-US" w:eastAsia="ru-RU"/>
        </w:rPr>
        <w:t>SWIFT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90E85D3" w14:textId="77777777" w:rsidR="00FC394C" w:rsidRPr="003223B8" w:rsidRDefault="00FC394C" w:rsidP="00C45563">
      <w:pPr>
        <w:pStyle w:val="a4"/>
        <w:numPr>
          <w:ilvl w:val="1"/>
          <w:numId w:val="1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Инициатор – </w:t>
      </w:r>
      <w:r w:rsidRPr="003223B8">
        <w:rPr>
          <w:rFonts w:ascii="Times New Roman" w:hAnsi="Times New Roman"/>
          <w:sz w:val="24"/>
          <w:szCs w:val="24"/>
          <w:lang w:eastAsia="ru-RU"/>
        </w:rPr>
        <w:t>лицо, инициирующее проведение Корпоративного действия, за исключением Эмитента.</w:t>
      </w:r>
    </w:p>
    <w:p w14:paraId="5D30A4C6" w14:textId="77777777" w:rsidR="009872C1" w:rsidRPr="003223B8" w:rsidRDefault="009872C1" w:rsidP="00E84E35">
      <w:pPr>
        <w:pStyle w:val="a4"/>
        <w:numPr>
          <w:ilvl w:val="1"/>
          <w:numId w:val="1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Инструкция по КД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CAIN (код формы CA331)</w:t>
      </w:r>
      <w:r w:rsidR="00CF72E5" w:rsidRPr="003223B8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="00FD1094" w:rsidRPr="003223B8">
        <w:rPr>
          <w:rFonts w:ascii="Times New Roman" w:hAnsi="Times New Roman"/>
          <w:sz w:val="24"/>
          <w:szCs w:val="24"/>
          <w:lang w:eastAsia="ru-RU"/>
        </w:rPr>
        <w:t>CAIN (код формы CA333)</w:t>
      </w:r>
      <w:r w:rsidR="00CF72E5" w:rsidRPr="003223B8">
        <w:rPr>
          <w:rFonts w:ascii="Times New Roman" w:hAnsi="Times New Roman"/>
          <w:sz w:val="24"/>
          <w:szCs w:val="24"/>
          <w:lang w:eastAsia="ru-RU"/>
        </w:rPr>
        <w:t xml:space="preserve"> в зависимости от того, что применимо, а также </w:t>
      </w:r>
      <w:r w:rsidRPr="003223B8">
        <w:rPr>
          <w:rFonts w:ascii="Times New Roman" w:hAnsi="Times New Roman"/>
          <w:sz w:val="24"/>
          <w:szCs w:val="24"/>
          <w:lang w:eastAsia="ru-RU"/>
        </w:rPr>
        <w:t>иные документы, направляемые Депонентом в соответствии с Условиями КД.</w:t>
      </w:r>
    </w:p>
    <w:p w14:paraId="2E2E37D1" w14:textId="77777777" w:rsidR="00E820E1" w:rsidRPr="003223B8" w:rsidRDefault="00E820E1" w:rsidP="00CE4C47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Корпоративные действия</w:t>
      </w:r>
      <w:r w:rsidR="002F0570"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(КД)</w:t>
      </w: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совершаемые эмитентами ценных бумаг и</w:t>
      </w:r>
      <w:r w:rsidR="00245FEA" w:rsidRPr="003223B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223B8">
        <w:rPr>
          <w:rFonts w:ascii="Times New Roman" w:hAnsi="Times New Roman"/>
          <w:sz w:val="24"/>
          <w:szCs w:val="24"/>
          <w:lang w:eastAsia="ru-RU"/>
        </w:rPr>
        <w:t>или</w:t>
      </w:r>
      <w:r w:rsidR="00245FEA"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владельцами ценных бумаг и</w:t>
      </w:r>
      <w:r w:rsidR="00245FEA" w:rsidRPr="003223B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223B8">
        <w:rPr>
          <w:rFonts w:ascii="Times New Roman" w:hAnsi="Times New Roman"/>
          <w:sz w:val="24"/>
          <w:szCs w:val="24"/>
          <w:lang w:eastAsia="ru-RU"/>
        </w:rPr>
        <w:t>или</w:t>
      </w:r>
      <w:r w:rsidR="00245FEA"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иными лицами,</w:t>
      </w:r>
      <w:r w:rsidRPr="003223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связанные с реализацией прав по ценным бумагам действия, которые влияют или могут повлиять на структуру капитала эмитента, его финансовое состояние, на положение владельцев ценных бумаг и порядок осуществления ими своих прав по ценным бумагам.</w:t>
      </w:r>
    </w:p>
    <w:p w14:paraId="3E201861" w14:textId="77777777" w:rsidR="00225B3C" w:rsidRPr="003223B8" w:rsidRDefault="00225B3C" w:rsidP="00BE0901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Напоминание о КД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CANO (код формы CA312) или MN (код формы CA013) в зависимости от того, что применимо</w:t>
      </w:r>
      <w:r w:rsidR="001F1413"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705417B4" w14:textId="77777777" w:rsidR="00087CFC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НРД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Небанковская кредитная организация</w:t>
      </w:r>
      <w:r w:rsidR="00983E66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акционерное общество «Национальный расчетный депозитарий». </w:t>
      </w:r>
    </w:p>
    <w:p w14:paraId="651E45C1" w14:textId="77777777" w:rsidR="00C315A1" w:rsidRPr="003223B8" w:rsidRDefault="00C315A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Отказ от выплаты дохода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письмо Депонента </w:t>
      </w:r>
      <w:r w:rsidR="00D33BA0" w:rsidRPr="003223B8">
        <w:rPr>
          <w:rFonts w:ascii="Times New Roman" w:hAnsi="Times New Roman"/>
          <w:sz w:val="24"/>
          <w:szCs w:val="24"/>
          <w:lang w:eastAsia="ru-RU"/>
        </w:rPr>
        <w:t>по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форме</w:t>
      </w:r>
      <w:r w:rsidR="00D33BA0" w:rsidRPr="003223B8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№ 1 к Правилам</w:t>
      </w:r>
      <w:r w:rsidRPr="003223B8">
        <w:rPr>
          <w:rFonts w:ascii="Times New Roman" w:hAnsi="Times New Roman"/>
          <w:sz w:val="24"/>
          <w:szCs w:val="24"/>
          <w:lang w:eastAsia="ru-RU"/>
        </w:rPr>
        <w:t>, содержащее отказ владельца ценных бумаг о</w:t>
      </w:r>
      <w:r w:rsidR="00703571" w:rsidRPr="003223B8">
        <w:rPr>
          <w:rFonts w:ascii="Times New Roman" w:hAnsi="Times New Roman"/>
          <w:sz w:val="24"/>
          <w:szCs w:val="24"/>
          <w:lang w:eastAsia="ru-RU"/>
        </w:rPr>
        <w:t>т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выплаты</w:t>
      </w:r>
      <w:r w:rsidR="00081D65" w:rsidRPr="003223B8">
        <w:rPr>
          <w:rFonts w:ascii="Times New Roman" w:hAnsi="Times New Roman"/>
          <w:sz w:val="24"/>
          <w:szCs w:val="24"/>
          <w:lang w:eastAsia="ru-RU"/>
        </w:rPr>
        <w:t xml:space="preserve"> дохода</w:t>
      </w:r>
      <w:r w:rsidR="007A1841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1841" w:rsidRPr="003223B8">
        <w:rPr>
          <w:rFonts w:ascii="Times New Roman" w:hAnsi="Times New Roman"/>
          <w:sz w:val="24"/>
          <w:szCs w:val="24"/>
          <w:lang w:eastAsia="ru-RU"/>
        </w:rPr>
        <w:lastRenderedPageBreak/>
        <w:t>(процентный доход, погашение номинальной стоимости, дивиденды</w:t>
      </w:r>
      <w:r w:rsidR="001F1767" w:rsidRPr="003223B8">
        <w:rPr>
          <w:rFonts w:ascii="Times New Roman" w:hAnsi="Times New Roman"/>
          <w:sz w:val="24"/>
          <w:szCs w:val="24"/>
          <w:lang w:eastAsia="ru-RU"/>
        </w:rPr>
        <w:t>, иные выплаты</w:t>
      </w:r>
      <w:r w:rsidR="007A1841"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="00703571" w:rsidRPr="003223B8">
        <w:rPr>
          <w:rFonts w:ascii="Times New Roman" w:hAnsi="Times New Roman"/>
          <w:sz w:val="24"/>
          <w:szCs w:val="24"/>
          <w:lang w:eastAsia="ru-RU"/>
        </w:rPr>
        <w:t xml:space="preserve"> по ценным бумагам</w:t>
      </w:r>
      <w:r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5566F692" w14:textId="77777777" w:rsidR="00E820E1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Правила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настоящие Правила взаимодействия с НКО АО НРД при обмене корпоративной информацией, проведении корпоративных действий и иных операций</w:t>
      </w:r>
      <w:r w:rsidR="00B70777" w:rsidRPr="003223B8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4E3D4C" w:rsidRPr="003223B8">
        <w:rPr>
          <w:rFonts w:ascii="Times New Roman" w:hAnsi="Times New Roman"/>
          <w:sz w:val="24"/>
          <w:szCs w:val="24"/>
          <w:lang w:eastAsia="ru-RU"/>
        </w:rPr>
        <w:t xml:space="preserve">иностранными </w:t>
      </w:r>
      <w:r w:rsidR="00B70777" w:rsidRPr="003223B8">
        <w:rPr>
          <w:rFonts w:ascii="Times New Roman" w:hAnsi="Times New Roman"/>
          <w:sz w:val="24"/>
          <w:szCs w:val="24"/>
          <w:lang w:eastAsia="ru-RU"/>
        </w:rPr>
        <w:t>ценными бумагами</w:t>
      </w:r>
      <w:r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6A0E29BC" w14:textId="77777777" w:rsidR="00E820E1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Правила ЭДО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Правила электронного документооборота НРД</w:t>
      </w:r>
      <w:r w:rsidR="00A64F18" w:rsidRPr="003223B8">
        <w:rPr>
          <w:rFonts w:ascii="Times New Roman" w:hAnsi="Times New Roman"/>
          <w:sz w:val="24"/>
          <w:szCs w:val="24"/>
          <w:lang w:eastAsia="ru-RU"/>
        </w:rPr>
        <w:t>, содержащие условия Договора ЭДО</w:t>
      </w:r>
      <w:r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3C640450" w14:textId="77777777" w:rsidR="004A31BE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Разблокирование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снятие ограничения по распоряжению ценными бумагами.</w:t>
      </w:r>
    </w:p>
    <w:p w14:paraId="640643EE" w14:textId="77777777" w:rsidR="00E820E1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Референс КД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уникальный идентификационный номер корпоративного действия, присвоенный НРД.</w:t>
      </w:r>
    </w:p>
    <w:p w14:paraId="5F68FD9E" w14:textId="14252230" w:rsidR="009152C8" w:rsidRPr="003223B8" w:rsidRDefault="009152C8" w:rsidP="009152C8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Сайт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сайт НРД, размещенный в </w:t>
      </w:r>
      <w:r w:rsidR="00DB3069">
        <w:rPr>
          <w:rFonts w:ascii="Times New Roman" w:hAnsi="Times New Roman"/>
          <w:sz w:val="24"/>
          <w:szCs w:val="24"/>
          <w:lang w:eastAsia="ru-RU"/>
        </w:rPr>
        <w:t xml:space="preserve">информационно-коммуникационной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сети </w:t>
      </w:r>
      <w:r w:rsidR="00DB3069">
        <w:rPr>
          <w:rFonts w:ascii="Times New Roman" w:hAnsi="Times New Roman"/>
          <w:sz w:val="24"/>
          <w:szCs w:val="24"/>
          <w:lang w:eastAsia="ru-RU"/>
        </w:rPr>
        <w:t>«</w:t>
      </w:r>
      <w:r w:rsidRPr="003223B8">
        <w:rPr>
          <w:rFonts w:ascii="Times New Roman" w:hAnsi="Times New Roman"/>
          <w:sz w:val="24"/>
          <w:szCs w:val="24"/>
          <w:lang w:eastAsia="ru-RU"/>
        </w:rPr>
        <w:t>Интернет</w:t>
      </w:r>
      <w:r w:rsidR="00DB3069">
        <w:rPr>
          <w:rFonts w:ascii="Times New Roman" w:hAnsi="Times New Roman"/>
          <w:sz w:val="24"/>
          <w:szCs w:val="24"/>
          <w:lang w:eastAsia="ru-RU"/>
        </w:rPr>
        <w:t>»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DB3069" w:rsidRPr="00DB3069">
        <w:rPr>
          <w:rFonts w:ascii="Times New Roman" w:hAnsi="Times New Roman"/>
          <w:color w:val="0070C0"/>
          <w:sz w:val="24"/>
          <w:szCs w:val="24"/>
          <w:lang w:val="en-US" w:eastAsia="ru-RU"/>
        </w:rPr>
        <w:t>https</w:t>
      </w:r>
      <w:r w:rsidR="00DB3069" w:rsidRPr="00DB3069">
        <w:rPr>
          <w:rFonts w:ascii="Times New Roman" w:hAnsi="Times New Roman"/>
          <w:color w:val="0070C0"/>
          <w:sz w:val="24"/>
          <w:szCs w:val="24"/>
          <w:lang w:eastAsia="ru-RU"/>
        </w:rPr>
        <w:t>://</w:t>
      </w:r>
      <w:r w:rsidRPr="00DB3069">
        <w:rPr>
          <w:rFonts w:ascii="Times New Roman" w:hAnsi="Times New Roman"/>
          <w:color w:val="0070C0"/>
          <w:sz w:val="24"/>
          <w:szCs w:val="24"/>
          <w:lang w:eastAsia="ru-RU"/>
        </w:rPr>
        <w:t>www.</w:t>
      </w:r>
      <w:hyperlink r:id="rId11" w:history="1">
        <w:r w:rsidRPr="00DB3069">
          <w:rPr>
            <w:rFonts w:ascii="Times New Roman" w:hAnsi="Times New Roman"/>
            <w:color w:val="0070C0"/>
            <w:sz w:val="24"/>
            <w:szCs w:val="24"/>
            <w:lang w:eastAsia="ru-RU"/>
          </w:rPr>
          <w:t>nsd.ru</w:t>
        </w:r>
      </w:hyperlink>
      <w:r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59D66F69" w14:textId="2FB80A57" w:rsidR="0046777A" w:rsidRPr="003223B8" w:rsidRDefault="0046777A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Сайт </w:t>
      </w:r>
      <w:r w:rsidR="009152C8" w:rsidRPr="003223B8">
        <w:rPr>
          <w:rFonts w:ascii="Times New Roman" w:hAnsi="Times New Roman"/>
          <w:b/>
          <w:sz w:val="24"/>
          <w:szCs w:val="24"/>
          <w:lang w:eastAsia="ru-RU"/>
        </w:rPr>
        <w:t>NSDDATA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="00432384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сайт НРД</w:t>
      </w:r>
      <w:r w:rsidR="0060358B" w:rsidRPr="003223B8">
        <w:rPr>
          <w:rFonts w:ascii="Times New Roman" w:hAnsi="Times New Roman"/>
          <w:sz w:val="24"/>
          <w:szCs w:val="24"/>
          <w:lang w:eastAsia="ru-RU"/>
        </w:rPr>
        <w:t>, размещенный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358B" w:rsidRPr="003223B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DB3069">
        <w:rPr>
          <w:rFonts w:ascii="Times New Roman" w:hAnsi="Times New Roman"/>
          <w:sz w:val="24"/>
          <w:szCs w:val="24"/>
          <w:lang w:eastAsia="ru-RU"/>
        </w:rPr>
        <w:t xml:space="preserve">информационно-коммуникационной </w:t>
      </w:r>
      <w:r w:rsidR="0060358B" w:rsidRPr="003223B8">
        <w:rPr>
          <w:rFonts w:ascii="Times New Roman" w:hAnsi="Times New Roman"/>
          <w:sz w:val="24"/>
          <w:szCs w:val="24"/>
          <w:lang w:eastAsia="ru-RU"/>
        </w:rPr>
        <w:t xml:space="preserve">сети </w:t>
      </w:r>
      <w:r w:rsidR="00DB3069">
        <w:rPr>
          <w:rFonts w:ascii="Times New Roman" w:hAnsi="Times New Roman"/>
          <w:sz w:val="24"/>
          <w:szCs w:val="24"/>
          <w:lang w:eastAsia="ru-RU"/>
        </w:rPr>
        <w:t>«</w:t>
      </w:r>
      <w:r w:rsidR="0060358B" w:rsidRPr="003223B8">
        <w:rPr>
          <w:rFonts w:ascii="Times New Roman" w:hAnsi="Times New Roman"/>
          <w:sz w:val="24"/>
          <w:szCs w:val="24"/>
          <w:lang w:eastAsia="ru-RU"/>
        </w:rPr>
        <w:t>Интернет</w:t>
      </w:r>
      <w:r w:rsidR="00DB3069">
        <w:rPr>
          <w:rFonts w:ascii="Times New Roman" w:hAnsi="Times New Roman"/>
          <w:sz w:val="24"/>
          <w:szCs w:val="24"/>
          <w:lang w:eastAsia="ru-RU"/>
        </w:rPr>
        <w:t>»</w:t>
      </w:r>
      <w:r w:rsidR="0060358B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по адресу</w:t>
      </w:r>
      <w:r w:rsidR="00672F31" w:rsidRPr="003223B8">
        <w:rPr>
          <w:rFonts w:ascii="Times New Roman" w:hAnsi="Times New Roman"/>
          <w:sz w:val="24"/>
          <w:szCs w:val="24"/>
          <w:lang w:eastAsia="ru-RU"/>
        </w:rPr>
        <w:t>:</w:t>
      </w:r>
      <w:r w:rsidR="00DB3069" w:rsidRPr="00DB3069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</w:t>
      </w:r>
      <w:r w:rsidR="00DB3069" w:rsidRPr="00DB3069">
        <w:rPr>
          <w:rFonts w:ascii="Times New Roman" w:hAnsi="Times New Roman"/>
          <w:color w:val="0070C0"/>
          <w:sz w:val="24"/>
          <w:szCs w:val="24"/>
          <w:lang w:val="en-US" w:eastAsia="ru-RU"/>
        </w:rPr>
        <w:t>https</w:t>
      </w:r>
      <w:r w:rsidR="00DB3069" w:rsidRPr="00DB3069">
        <w:rPr>
          <w:rFonts w:ascii="Times New Roman" w:hAnsi="Times New Roman"/>
          <w:color w:val="0070C0"/>
          <w:sz w:val="24"/>
          <w:szCs w:val="24"/>
          <w:lang w:eastAsia="ru-RU"/>
        </w:rPr>
        <w:t>://</w:t>
      </w:r>
      <w:hyperlink r:id="rId12" w:history="1">
        <w:r w:rsidR="00754BF7" w:rsidRPr="00DB3069">
          <w:rPr>
            <w:rFonts w:ascii="Times New Roman" w:hAnsi="Times New Roman"/>
            <w:color w:val="0070C0"/>
            <w:sz w:val="24"/>
            <w:szCs w:val="24"/>
            <w:lang w:eastAsia="ru-RU"/>
          </w:rPr>
          <w:t>nsddata.ru</w:t>
        </w:r>
      </w:hyperlink>
      <w:r w:rsidR="00636A43"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127D0742" w14:textId="77777777" w:rsidR="001E69BC" w:rsidRPr="003223B8" w:rsidRDefault="001E69BC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Сообщение об отмене КД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CACN или МС</w:t>
      </w:r>
      <w:r w:rsidR="0052450C" w:rsidRPr="003223B8">
        <w:rPr>
          <w:rFonts w:ascii="Times New Roman" w:hAnsi="Times New Roman"/>
          <w:sz w:val="24"/>
          <w:szCs w:val="24"/>
          <w:lang w:eastAsia="ru-RU"/>
        </w:rPr>
        <w:t xml:space="preserve"> (Сообщение об отмене собрания)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 зависимости от того, что применимо.</w:t>
      </w:r>
    </w:p>
    <w:p w14:paraId="618C28F8" w14:textId="77777777" w:rsidR="00E820E1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Стороны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именуемые совместно НРД и Депонент. </w:t>
      </w:r>
    </w:p>
    <w:p w14:paraId="590CA28F" w14:textId="69BD4B7A" w:rsidR="004D08E5" w:rsidRPr="00DD6BC0" w:rsidRDefault="004D08E5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Счет </w:t>
      </w:r>
      <w:r w:rsidR="007A6C18" w:rsidRPr="003223B8">
        <w:rPr>
          <w:rFonts w:ascii="Times New Roman" w:hAnsi="Times New Roman"/>
          <w:b/>
          <w:sz w:val="24"/>
          <w:szCs w:val="24"/>
          <w:lang w:eastAsia="ru-RU"/>
        </w:rPr>
        <w:t>НРД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счет лица, действующего в интересах других лиц, открытый </w:t>
      </w:r>
      <w:r w:rsidR="007A6C18" w:rsidRPr="003223B8">
        <w:rPr>
          <w:rFonts w:ascii="Times New Roman" w:hAnsi="Times New Roman"/>
          <w:sz w:val="24"/>
          <w:szCs w:val="24"/>
          <w:lang w:eastAsia="ru-RU"/>
        </w:rPr>
        <w:t>НРД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 Иностранном депозитарии</w:t>
      </w:r>
      <w:r w:rsidR="00A342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422A" w:rsidRPr="00DD6BC0">
        <w:rPr>
          <w:rFonts w:ascii="Times New Roman" w:hAnsi="Times New Roman"/>
          <w:sz w:val="24"/>
          <w:szCs w:val="24"/>
          <w:lang w:eastAsia="ru-RU"/>
        </w:rPr>
        <w:t xml:space="preserve">или ином депозитарии, </w:t>
      </w:r>
      <w:r w:rsidR="006019AE" w:rsidRPr="00DD6BC0">
        <w:rPr>
          <w:rFonts w:ascii="Times New Roman" w:hAnsi="Times New Roman"/>
          <w:sz w:val="24"/>
          <w:szCs w:val="24"/>
          <w:lang w:eastAsia="ru-RU"/>
        </w:rPr>
        <w:t>осуществляющем</w:t>
      </w:r>
      <w:r w:rsidR="00A3422A" w:rsidRPr="00DD6BC0">
        <w:rPr>
          <w:rFonts w:ascii="Times New Roman" w:hAnsi="Times New Roman"/>
          <w:sz w:val="24"/>
          <w:szCs w:val="24"/>
          <w:lang w:eastAsia="ru-RU"/>
        </w:rPr>
        <w:t xml:space="preserve"> учет </w:t>
      </w:r>
      <w:r w:rsidR="008602FC" w:rsidRPr="00DD6BC0">
        <w:rPr>
          <w:rFonts w:ascii="Times New Roman" w:hAnsi="Times New Roman"/>
          <w:sz w:val="24"/>
          <w:szCs w:val="24"/>
          <w:lang w:eastAsia="ru-RU"/>
        </w:rPr>
        <w:t xml:space="preserve">и переход прав на </w:t>
      </w:r>
      <w:r w:rsidR="00DD6BC0" w:rsidRPr="00DD6BC0">
        <w:rPr>
          <w:rFonts w:ascii="Times New Roman" w:hAnsi="Times New Roman"/>
          <w:sz w:val="24"/>
          <w:szCs w:val="24"/>
          <w:lang w:eastAsia="ru-RU"/>
        </w:rPr>
        <w:t>И</w:t>
      </w:r>
      <w:r w:rsidR="00A3422A" w:rsidRPr="00DD6BC0">
        <w:rPr>
          <w:rFonts w:ascii="Times New Roman" w:hAnsi="Times New Roman"/>
          <w:sz w:val="24"/>
          <w:szCs w:val="24"/>
          <w:lang w:eastAsia="ru-RU"/>
        </w:rPr>
        <w:t>ностранны</w:t>
      </w:r>
      <w:r w:rsidR="008602FC" w:rsidRPr="00DD6BC0">
        <w:rPr>
          <w:rFonts w:ascii="Times New Roman" w:hAnsi="Times New Roman"/>
          <w:sz w:val="24"/>
          <w:szCs w:val="24"/>
          <w:lang w:eastAsia="ru-RU"/>
        </w:rPr>
        <w:t>е</w:t>
      </w:r>
      <w:r w:rsidR="00A3422A" w:rsidRPr="00DD6BC0">
        <w:rPr>
          <w:rFonts w:ascii="Times New Roman" w:hAnsi="Times New Roman"/>
          <w:sz w:val="24"/>
          <w:szCs w:val="24"/>
          <w:lang w:eastAsia="ru-RU"/>
        </w:rPr>
        <w:t xml:space="preserve"> ценны</w:t>
      </w:r>
      <w:r w:rsidR="008602FC" w:rsidRPr="00DD6BC0">
        <w:rPr>
          <w:rFonts w:ascii="Times New Roman" w:hAnsi="Times New Roman"/>
          <w:sz w:val="24"/>
          <w:szCs w:val="24"/>
          <w:lang w:eastAsia="ru-RU"/>
        </w:rPr>
        <w:t>е</w:t>
      </w:r>
      <w:r w:rsidR="00A3422A" w:rsidRPr="00DD6BC0">
        <w:rPr>
          <w:rFonts w:ascii="Times New Roman" w:hAnsi="Times New Roman"/>
          <w:sz w:val="24"/>
          <w:szCs w:val="24"/>
          <w:lang w:eastAsia="ru-RU"/>
        </w:rPr>
        <w:t xml:space="preserve"> бумаг</w:t>
      </w:r>
      <w:r w:rsidR="008602FC" w:rsidRPr="00DD6BC0">
        <w:rPr>
          <w:rFonts w:ascii="Times New Roman" w:hAnsi="Times New Roman"/>
          <w:sz w:val="24"/>
          <w:szCs w:val="24"/>
          <w:lang w:eastAsia="ru-RU"/>
        </w:rPr>
        <w:t>и</w:t>
      </w:r>
      <w:r w:rsidRPr="00DD6BC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4C53A70" w14:textId="77777777" w:rsidR="00440C35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СЭД НРД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система электронного документооборота НРД, ка</w:t>
      </w:r>
      <w:r w:rsidR="000C600E" w:rsidRPr="003223B8">
        <w:rPr>
          <w:rFonts w:ascii="Times New Roman" w:hAnsi="Times New Roman"/>
          <w:sz w:val="24"/>
          <w:szCs w:val="24"/>
          <w:lang w:eastAsia="ru-RU"/>
        </w:rPr>
        <w:t>к она определена в Договоре ЭДО</w:t>
      </w:r>
      <w:r w:rsidR="004115FB" w:rsidRPr="003223B8">
        <w:rPr>
          <w:rFonts w:ascii="Times New Roman" w:hAnsi="Times New Roman"/>
          <w:sz w:val="24"/>
          <w:szCs w:val="24"/>
          <w:lang w:eastAsia="ru-RU"/>
        </w:rPr>
        <w:t>.</w:t>
      </w:r>
      <w:r w:rsidR="00641887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D5FC982" w14:textId="77777777" w:rsidR="00E820E1" w:rsidRPr="003223B8" w:rsidRDefault="00E820E1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Эмитент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F85" w:rsidRPr="003223B8">
        <w:rPr>
          <w:rFonts w:ascii="Times New Roman" w:hAnsi="Times New Roman"/>
          <w:sz w:val="24"/>
          <w:szCs w:val="24"/>
          <w:lang w:eastAsia="ru-RU"/>
        </w:rPr>
        <w:t>–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эмитент ценных бумаг и</w:t>
      </w:r>
      <w:r w:rsidR="00245FEA" w:rsidRPr="003223B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223B8">
        <w:rPr>
          <w:rFonts w:ascii="Times New Roman" w:hAnsi="Times New Roman"/>
          <w:sz w:val="24"/>
          <w:szCs w:val="24"/>
          <w:lang w:eastAsia="ru-RU"/>
        </w:rPr>
        <w:t>или</w:t>
      </w:r>
      <w:r w:rsidR="00245FEA"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лицо, обязанное по ценным бумагам. </w:t>
      </w:r>
    </w:p>
    <w:p w14:paraId="4EC24C81" w14:textId="77777777" w:rsidR="000E6332" w:rsidRPr="003223B8" w:rsidRDefault="00960F7D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>Уведомление о КД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– CANO (код формы CA311) или </w:t>
      </w:r>
      <w:r w:rsidR="001E63A5" w:rsidRPr="003223B8">
        <w:rPr>
          <w:rFonts w:ascii="Times New Roman" w:hAnsi="Times New Roman"/>
          <w:sz w:val="24"/>
          <w:szCs w:val="24"/>
          <w:lang w:eastAsia="ru-RU"/>
        </w:rPr>
        <w:t>MN (код формы CA012)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 зависимости от того, что применимо.</w:t>
      </w:r>
    </w:p>
    <w:p w14:paraId="0EFDC742" w14:textId="77777777" w:rsidR="00402A88" w:rsidRPr="003223B8" w:rsidRDefault="0005574D" w:rsidP="00225B3C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Условия </w:t>
      </w:r>
      <w:r w:rsidR="009872C1" w:rsidRPr="003223B8">
        <w:rPr>
          <w:rFonts w:ascii="Times New Roman" w:hAnsi="Times New Roman"/>
          <w:b/>
          <w:sz w:val="24"/>
          <w:szCs w:val="24"/>
          <w:lang w:eastAsia="ru-RU"/>
        </w:rPr>
        <w:t>КД</w:t>
      </w:r>
      <w:r w:rsidR="00FD1094" w:rsidRPr="003223B8">
        <w:rPr>
          <w:rFonts w:ascii="Times New Roman" w:hAnsi="Times New Roman"/>
          <w:b/>
          <w:sz w:val="24"/>
          <w:szCs w:val="24"/>
          <w:lang w:eastAsia="ru-RU"/>
        </w:rPr>
        <w:t xml:space="preserve"> –  </w:t>
      </w:r>
      <w:r w:rsidR="00FD1094" w:rsidRPr="003223B8">
        <w:rPr>
          <w:rFonts w:ascii="Times New Roman" w:hAnsi="Times New Roman"/>
          <w:sz w:val="24"/>
          <w:szCs w:val="24"/>
          <w:lang w:eastAsia="ru-RU"/>
        </w:rPr>
        <w:t>используемые в единственном или во множественном числе (</w:t>
      </w:r>
      <w:r w:rsidR="00402A88" w:rsidRPr="003223B8">
        <w:rPr>
          <w:rFonts w:ascii="Times New Roman" w:hAnsi="Times New Roman"/>
          <w:sz w:val="24"/>
          <w:szCs w:val="24"/>
          <w:lang w:eastAsia="ru-RU"/>
        </w:rPr>
        <w:t>в зависимости от того, что применимо):</w:t>
      </w:r>
    </w:p>
    <w:p w14:paraId="38D1F303" w14:textId="601B6694" w:rsidR="00402A88" w:rsidRPr="003223B8" w:rsidRDefault="00AA5B6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1.25.1. </w:t>
      </w:r>
      <w:r w:rsidR="00675717" w:rsidRPr="003223B8">
        <w:rPr>
          <w:rFonts w:ascii="Times New Roman" w:hAnsi="Times New Roman"/>
        </w:rPr>
        <w:t>применимое право</w:t>
      </w:r>
      <w:r w:rsidR="0086551E" w:rsidRPr="003223B8">
        <w:rPr>
          <w:rFonts w:ascii="Times New Roman" w:hAnsi="Times New Roman"/>
        </w:rPr>
        <w:t xml:space="preserve"> (в том числе законодательство Российской Федерации, иные нормативные правовые акты, нормативные акты Банка России и иные указания государственных органов, Банка России, если применимо)</w:t>
      </w:r>
      <w:r w:rsidR="00FD1094" w:rsidRPr="003223B8">
        <w:rPr>
          <w:rFonts w:ascii="Times New Roman" w:hAnsi="Times New Roman"/>
        </w:rPr>
        <w:t>;</w:t>
      </w:r>
    </w:p>
    <w:p w14:paraId="6964913B" w14:textId="4FA17291" w:rsidR="00E2534D" w:rsidRPr="003223B8" w:rsidRDefault="00AA5B6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1.25.2. </w:t>
      </w:r>
      <w:r w:rsidR="00675717" w:rsidRPr="003223B8">
        <w:rPr>
          <w:rFonts w:ascii="Times New Roman" w:hAnsi="Times New Roman"/>
        </w:rPr>
        <w:t xml:space="preserve">правила осуществления деятельности </w:t>
      </w:r>
      <w:r w:rsidR="00FD1094" w:rsidRPr="003223B8">
        <w:rPr>
          <w:rFonts w:ascii="Times New Roman" w:hAnsi="Times New Roman"/>
        </w:rPr>
        <w:t>Иностранного депозитария</w:t>
      </w:r>
      <w:r w:rsidR="00C35D89">
        <w:rPr>
          <w:rFonts w:ascii="Times New Roman" w:hAnsi="Times New Roman"/>
        </w:rPr>
        <w:t xml:space="preserve"> </w:t>
      </w:r>
      <w:r w:rsidR="00E71D73">
        <w:rPr>
          <w:rFonts w:ascii="Times New Roman" w:hAnsi="Times New Roman"/>
        </w:rPr>
        <w:t>/ иного депозитария</w:t>
      </w:r>
      <w:r w:rsidR="006019AE">
        <w:rPr>
          <w:rFonts w:ascii="Times New Roman" w:hAnsi="Times New Roman"/>
        </w:rPr>
        <w:t>, в котором открыт Счет НРД</w:t>
      </w:r>
      <w:r w:rsidR="00E71D73">
        <w:rPr>
          <w:rFonts w:ascii="Times New Roman" w:hAnsi="Times New Roman"/>
        </w:rPr>
        <w:t>,</w:t>
      </w:r>
      <w:r w:rsidR="000E6332" w:rsidRPr="003223B8">
        <w:rPr>
          <w:rFonts w:ascii="Times New Roman" w:hAnsi="Times New Roman"/>
        </w:rPr>
        <w:t xml:space="preserve"> и </w:t>
      </w:r>
      <w:r w:rsidR="004D4CEF" w:rsidRPr="003223B8">
        <w:rPr>
          <w:rFonts w:ascii="Times New Roman" w:hAnsi="Times New Roman"/>
        </w:rPr>
        <w:t xml:space="preserve">информация </w:t>
      </w:r>
      <w:r w:rsidR="006E4B3B" w:rsidRPr="003223B8">
        <w:rPr>
          <w:rFonts w:ascii="Times New Roman" w:hAnsi="Times New Roman"/>
        </w:rPr>
        <w:t xml:space="preserve">о Корпоративных действиях, </w:t>
      </w:r>
      <w:r w:rsidR="00E2534D" w:rsidRPr="003223B8">
        <w:rPr>
          <w:rFonts w:ascii="Times New Roman" w:hAnsi="Times New Roman"/>
        </w:rPr>
        <w:t xml:space="preserve">переданная </w:t>
      </w:r>
      <w:r w:rsidR="006019AE" w:rsidRPr="003223B8">
        <w:rPr>
          <w:rFonts w:ascii="Times New Roman" w:hAnsi="Times New Roman"/>
        </w:rPr>
        <w:t xml:space="preserve">в НРД </w:t>
      </w:r>
      <w:r w:rsidR="00E2534D" w:rsidRPr="003223B8">
        <w:rPr>
          <w:rFonts w:ascii="Times New Roman" w:hAnsi="Times New Roman"/>
        </w:rPr>
        <w:t>Иностранным депозитарием</w:t>
      </w:r>
      <w:r w:rsidR="00175D7B">
        <w:rPr>
          <w:rFonts w:ascii="Times New Roman" w:hAnsi="Times New Roman"/>
        </w:rPr>
        <w:t xml:space="preserve"> </w:t>
      </w:r>
      <w:r w:rsidR="006019AE">
        <w:rPr>
          <w:rFonts w:ascii="Times New Roman" w:hAnsi="Times New Roman"/>
        </w:rPr>
        <w:t xml:space="preserve">/ </w:t>
      </w:r>
      <w:r w:rsidR="006019AE">
        <w:rPr>
          <w:rFonts w:ascii="Times New Roman" w:hAnsi="Times New Roman"/>
          <w:lang w:eastAsia="ru-RU"/>
        </w:rPr>
        <w:t xml:space="preserve">иным депозитарием, </w:t>
      </w:r>
      <w:r w:rsidR="00E71D73">
        <w:rPr>
          <w:rFonts w:ascii="Times New Roman" w:hAnsi="Times New Roman"/>
        </w:rPr>
        <w:t>в котором открыт Счет</w:t>
      </w:r>
      <w:r w:rsidR="00E2534D" w:rsidRPr="003223B8">
        <w:rPr>
          <w:rFonts w:ascii="Times New Roman" w:hAnsi="Times New Roman"/>
        </w:rPr>
        <w:t xml:space="preserve"> НРД;</w:t>
      </w:r>
    </w:p>
    <w:p w14:paraId="522467CA" w14:textId="6A21878B" w:rsidR="00402A88" w:rsidRPr="003223B8" w:rsidRDefault="00AA5B6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1.25.3. </w:t>
      </w:r>
      <w:r w:rsidR="00675717" w:rsidRPr="003223B8">
        <w:rPr>
          <w:rFonts w:ascii="Times New Roman" w:hAnsi="Times New Roman"/>
        </w:rPr>
        <w:t xml:space="preserve">обычаи, сложившиеся и применяемые на соответствующем рынке и (или) </w:t>
      </w:r>
      <w:r w:rsidR="00675717" w:rsidRPr="003223B8">
        <w:rPr>
          <w:rFonts w:ascii="Times New Roman" w:hAnsi="Times New Roman"/>
        </w:rPr>
        <w:lastRenderedPageBreak/>
        <w:t>в отношении соответствующих ценных бумаг</w:t>
      </w:r>
      <w:r w:rsidR="00FD1094" w:rsidRPr="003223B8">
        <w:rPr>
          <w:rFonts w:ascii="Times New Roman" w:hAnsi="Times New Roman"/>
        </w:rPr>
        <w:t>;</w:t>
      </w:r>
    </w:p>
    <w:p w14:paraId="59AE84AD" w14:textId="28ED4DA7" w:rsidR="00960F7D" w:rsidRPr="003223B8" w:rsidRDefault="00AA5B6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1.25.4. </w:t>
      </w:r>
      <w:r w:rsidR="00960F7D" w:rsidRPr="003223B8">
        <w:rPr>
          <w:rFonts w:ascii="Times New Roman" w:hAnsi="Times New Roman"/>
        </w:rPr>
        <w:t xml:space="preserve">любые документы по Корпоративному действию, которые могут быть доступны Депоненту (в том числе у Эмитента и (или) </w:t>
      </w:r>
      <w:r w:rsidR="00FC394C" w:rsidRPr="003223B8">
        <w:rPr>
          <w:rFonts w:ascii="Times New Roman" w:hAnsi="Times New Roman"/>
        </w:rPr>
        <w:t xml:space="preserve">Инициатора и (или) </w:t>
      </w:r>
      <w:r w:rsidR="00960F7D" w:rsidRPr="003223B8">
        <w:rPr>
          <w:rFonts w:ascii="Times New Roman" w:hAnsi="Times New Roman"/>
        </w:rPr>
        <w:t>Агента);</w:t>
      </w:r>
    </w:p>
    <w:p w14:paraId="1724C7F4" w14:textId="074DEF77" w:rsidR="009152C8" w:rsidRPr="003223B8" w:rsidRDefault="00AA5B6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1.25.5. </w:t>
      </w:r>
      <w:r w:rsidR="00490433" w:rsidRPr="003223B8">
        <w:rPr>
          <w:rFonts w:ascii="Times New Roman" w:hAnsi="Times New Roman"/>
          <w:lang w:eastAsia="ru-RU"/>
        </w:rPr>
        <w:t>Уведомление о КД</w:t>
      </w:r>
      <w:r w:rsidR="009152C8" w:rsidRPr="003223B8">
        <w:rPr>
          <w:rFonts w:ascii="Times New Roman" w:hAnsi="Times New Roman"/>
          <w:lang w:eastAsia="ru-RU"/>
        </w:rPr>
        <w:t>;</w:t>
      </w:r>
    </w:p>
    <w:p w14:paraId="79178CB7" w14:textId="7B316FCF" w:rsidR="00402A88" w:rsidRPr="003223B8" w:rsidRDefault="00AA5B6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1.26.6. </w:t>
      </w:r>
      <w:r w:rsidR="009152C8" w:rsidRPr="003223B8">
        <w:rPr>
          <w:rFonts w:ascii="Times New Roman" w:hAnsi="Times New Roman"/>
        </w:rPr>
        <w:t xml:space="preserve">информация о Корпоративных действиях, размещенная на </w:t>
      </w:r>
      <w:r w:rsidR="00862B78" w:rsidRPr="003223B8">
        <w:rPr>
          <w:rFonts w:ascii="Times New Roman" w:hAnsi="Times New Roman"/>
        </w:rPr>
        <w:t>Сайте и (или) Сайте NSDDATA</w:t>
      </w:r>
      <w:r w:rsidR="00490433" w:rsidRPr="003223B8">
        <w:rPr>
          <w:rFonts w:ascii="Times New Roman" w:hAnsi="Times New Roman"/>
        </w:rPr>
        <w:t>.</w:t>
      </w:r>
      <w:r w:rsidR="00880B01" w:rsidRPr="003223B8">
        <w:rPr>
          <w:rFonts w:ascii="Times New Roman" w:hAnsi="Times New Roman"/>
        </w:rPr>
        <w:t xml:space="preserve"> </w:t>
      </w:r>
    </w:p>
    <w:p w14:paraId="177E47B6" w14:textId="77777777" w:rsidR="00705C87" w:rsidRPr="003223B8" w:rsidRDefault="00383F19" w:rsidP="00225B3C">
      <w:pPr>
        <w:pStyle w:val="a4"/>
        <w:numPr>
          <w:ilvl w:val="1"/>
          <w:numId w:val="1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Сокращенные обозначения электронных документов: </w:t>
      </w:r>
    </w:p>
    <w:tbl>
      <w:tblPr>
        <w:tblStyle w:val="af0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3260"/>
        <w:gridCol w:w="1560"/>
      </w:tblGrid>
      <w:tr w:rsidR="00705C87" w:rsidRPr="003223B8" w14:paraId="10A80BF9" w14:textId="77777777" w:rsidTr="00B620E5">
        <w:tc>
          <w:tcPr>
            <w:tcW w:w="2127" w:type="dxa"/>
          </w:tcPr>
          <w:p w14:paraId="6291D513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Термин</w:t>
            </w:r>
          </w:p>
        </w:tc>
        <w:tc>
          <w:tcPr>
            <w:tcW w:w="2409" w:type="dxa"/>
          </w:tcPr>
          <w:p w14:paraId="0FA83071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260" w:type="dxa"/>
          </w:tcPr>
          <w:p w14:paraId="4257202A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ISO 20022</w:t>
            </w:r>
          </w:p>
        </w:tc>
        <w:tc>
          <w:tcPr>
            <w:tcW w:w="1560" w:type="dxa"/>
          </w:tcPr>
          <w:p w14:paraId="2379BF2E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ISO 15022</w:t>
            </w:r>
          </w:p>
        </w:tc>
      </w:tr>
      <w:tr w:rsidR="001E69BC" w:rsidRPr="003223B8" w14:paraId="18995054" w14:textId="77777777" w:rsidTr="00B620E5">
        <w:tc>
          <w:tcPr>
            <w:tcW w:w="2127" w:type="dxa"/>
          </w:tcPr>
          <w:p w14:paraId="19E01525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CACN</w:t>
            </w:r>
          </w:p>
        </w:tc>
        <w:tc>
          <w:tcPr>
            <w:tcW w:w="2409" w:type="dxa"/>
          </w:tcPr>
          <w:p w14:paraId="4497DD12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Сообщение об отмене корпоративного действия </w:t>
            </w:r>
          </w:p>
        </w:tc>
        <w:tc>
          <w:tcPr>
            <w:tcW w:w="3260" w:type="dxa"/>
          </w:tcPr>
          <w:p w14:paraId="1108D0F6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CorporateActionCancellationAdvice </w:t>
            </w:r>
          </w:p>
          <w:p w14:paraId="1A45238B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код формы CA391</w:t>
            </w:r>
          </w:p>
          <w:p w14:paraId="69714B7C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14:paraId="3A69B288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MT564</w:t>
            </w:r>
          </w:p>
          <w:p w14:paraId="03F2E71F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МТ568</w:t>
            </w:r>
          </w:p>
        </w:tc>
      </w:tr>
      <w:tr w:rsidR="00917A05" w:rsidRPr="003223B8" w14:paraId="2CA34FA7" w14:textId="77777777" w:rsidTr="00B620E5">
        <w:tc>
          <w:tcPr>
            <w:tcW w:w="2127" w:type="dxa"/>
          </w:tcPr>
          <w:p w14:paraId="4CAB659B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CACS</w:t>
            </w:r>
          </w:p>
        </w:tc>
        <w:tc>
          <w:tcPr>
            <w:tcW w:w="2409" w:type="dxa"/>
          </w:tcPr>
          <w:p w14:paraId="6665C2E6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Уведомление о статусе Запроса на отмену инструкции по корпоративному действию</w:t>
            </w:r>
          </w:p>
        </w:tc>
        <w:tc>
          <w:tcPr>
            <w:tcW w:w="3260" w:type="dxa"/>
          </w:tcPr>
          <w:p w14:paraId="68F2D85B" w14:textId="77777777" w:rsidR="00B620E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CorporateActionInstructionCancellationRequestStatusAdvice </w:t>
            </w:r>
          </w:p>
          <w:p w14:paraId="4762FCFD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код формы CA411</w:t>
            </w:r>
          </w:p>
        </w:tc>
        <w:tc>
          <w:tcPr>
            <w:tcW w:w="1560" w:type="dxa"/>
          </w:tcPr>
          <w:p w14:paraId="3B905F43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MT567</w:t>
            </w:r>
          </w:p>
        </w:tc>
      </w:tr>
      <w:tr w:rsidR="00C76D17" w:rsidRPr="003223B8" w14:paraId="53F4BC53" w14:textId="77777777" w:rsidTr="00B620E5">
        <w:tc>
          <w:tcPr>
            <w:tcW w:w="2127" w:type="dxa"/>
          </w:tcPr>
          <w:p w14:paraId="103389FF" w14:textId="77777777" w:rsidR="00C76D17" w:rsidRPr="003223B8" w:rsidRDefault="00C76D17" w:rsidP="00022E2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 xml:space="preserve">CAIC </w:t>
            </w:r>
          </w:p>
          <w:p w14:paraId="2441A453" w14:textId="77777777" w:rsidR="00C76D17" w:rsidRPr="003223B8" w:rsidRDefault="00C76D17" w:rsidP="00022E2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CA401)</w:t>
            </w:r>
          </w:p>
        </w:tc>
        <w:tc>
          <w:tcPr>
            <w:tcW w:w="2409" w:type="dxa"/>
          </w:tcPr>
          <w:p w14:paraId="0549CFD5" w14:textId="77777777" w:rsidR="00C76D17" w:rsidRPr="003223B8" w:rsidRDefault="00C76D17" w:rsidP="00F6115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Запрос на отмену инструкции по корпоративному действию </w:t>
            </w:r>
          </w:p>
        </w:tc>
        <w:tc>
          <w:tcPr>
            <w:tcW w:w="3260" w:type="dxa"/>
          </w:tcPr>
          <w:p w14:paraId="7BB6E362" w14:textId="77777777" w:rsidR="00C76D17" w:rsidRPr="003223B8" w:rsidRDefault="00C76D17" w:rsidP="00022E2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CorporateActionInstructionCancellationRequest</w:t>
            </w:r>
          </w:p>
          <w:p w14:paraId="323E31F8" w14:textId="77777777" w:rsidR="00C76D17" w:rsidRPr="003223B8" w:rsidRDefault="00C76D17" w:rsidP="00022E2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код формы CA401</w:t>
            </w:r>
          </w:p>
        </w:tc>
        <w:tc>
          <w:tcPr>
            <w:tcW w:w="1560" w:type="dxa"/>
          </w:tcPr>
          <w:p w14:paraId="170FCB3E" w14:textId="77777777" w:rsidR="00C76D17" w:rsidRPr="003223B8" w:rsidRDefault="00C76D17" w:rsidP="00022E2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  <w:lang w:val="en-US"/>
              </w:rPr>
              <w:t>MT</w:t>
            </w:r>
            <w:r w:rsidRPr="003223B8">
              <w:rPr>
                <w:rFonts w:ascii="Times New Roman" w:hAnsi="Times New Roman"/>
              </w:rPr>
              <w:t>565</w:t>
            </w:r>
          </w:p>
        </w:tc>
      </w:tr>
      <w:tr w:rsidR="001436C3" w:rsidRPr="003223B8" w14:paraId="1FC99A1A" w14:textId="77777777" w:rsidTr="00B620E5">
        <w:tc>
          <w:tcPr>
            <w:tcW w:w="2127" w:type="dxa"/>
          </w:tcPr>
          <w:p w14:paraId="6EE99BD5" w14:textId="77777777" w:rsidR="001436C3" w:rsidRPr="003223B8" w:rsidRDefault="001436C3" w:rsidP="001436C3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 xml:space="preserve">CAIC </w:t>
            </w:r>
          </w:p>
          <w:p w14:paraId="130C38DC" w14:textId="77777777" w:rsidR="001436C3" w:rsidRPr="003223B8" w:rsidRDefault="001436C3" w:rsidP="001436C3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CA402)</w:t>
            </w:r>
          </w:p>
        </w:tc>
        <w:tc>
          <w:tcPr>
            <w:tcW w:w="2409" w:type="dxa"/>
          </w:tcPr>
          <w:p w14:paraId="56EE1AC6" w14:textId="77777777" w:rsidR="001436C3" w:rsidRPr="003223B8" w:rsidRDefault="00F6115F" w:rsidP="00F6115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Запрос на отмену инструкции по корпоративному действию с назначением Запрос на отмену</w:t>
            </w:r>
            <w:r w:rsidRPr="003223B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36C3" w:rsidRPr="003223B8">
              <w:rPr>
                <w:rFonts w:ascii="Times New Roman" w:hAnsi="Times New Roman"/>
              </w:rPr>
              <w:t>инструкции с волеизъявлением лица, осуществляющего права по ц/б</w:t>
            </w:r>
          </w:p>
        </w:tc>
        <w:tc>
          <w:tcPr>
            <w:tcW w:w="3260" w:type="dxa"/>
          </w:tcPr>
          <w:p w14:paraId="07860961" w14:textId="77777777" w:rsidR="001436C3" w:rsidRPr="003223B8" w:rsidRDefault="001436C3" w:rsidP="001436C3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CorporateActionInstructionCancellationRequest</w:t>
            </w:r>
          </w:p>
          <w:p w14:paraId="3C2293D9" w14:textId="77777777" w:rsidR="001436C3" w:rsidRPr="003223B8" w:rsidRDefault="001436C3" w:rsidP="001436C3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код формы CA402 </w:t>
            </w:r>
          </w:p>
        </w:tc>
        <w:tc>
          <w:tcPr>
            <w:tcW w:w="1560" w:type="dxa"/>
          </w:tcPr>
          <w:p w14:paraId="158EBBDC" w14:textId="77777777" w:rsidR="001436C3" w:rsidRPr="003223B8" w:rsidRDefault="001436C3" w:rsidP="00022E2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  <w:lang w:val="en-US"/>
              </w:rPr>
              <w:t>MT</w:t>
            </w:r>
            <w:r w:rsidRPr="003223B8">
              <w:rPr>
                <w:rFonts w:ascii="Times New Roman" w:hAnsi="Times New Roman"/>
              </w:rPr>
              <w:t>565</w:t>
            </w:r>
          </w:p>
        </w:tc>
      </w:tr>
      <w:tr w:rsidR="00705C87" w:rsidRPr="003223B8" w14:paraId="2F69A796" w14:textId="77777777" w:rsidTr="00B620E5">
        <w:tc>
          <w:tcPr>
            <w:tcW w:w="2127" w:type="dxa"/>
          </w:tcPr>
          <w:p w14:paraId="14298D3F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 xml:space="preserve">CAIN </w:t>
            </w:r>
          </w:p>
          <w:p w14:paraId="191C6D66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CA331)</w:t>
            </w:r>
          </w:p>
          <w:p w14:paraId="729DAEC7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14:paraId="2647087F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Инструкция по корпоративному действию</w:t>
            </w:r>
          </w:p>
        </w:tc>
        <w:tc>
          <w:tcPr>
            <w:tcW w:w="3260" w:type="dxa"/>
          </w:tcPr>
          <w:p w14:paraId="0E1DC1E3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CorporateActionInstruction</w:t>
            </w:r>
          </w:p>
          <w:p w14:paraId="26A3DB76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код формы CA331</w:t>
            </w:r>
          </w:p>
        </w:tc>
        <w:tc>
          <w:tcPr>
            <w:tcW w:w="1560" w:type="dxa"/>
          </w:tcPr>
          <w:p w14:paraId="772707F8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  <w:lang w:val="en-US"/>
              </w:rPr>
              <w:t>MT</w:t>
            </w:r>
            <w:r w:rsidRPr="003223B8">
              <w:rPr>
                <w:rFonts w:ascii="Times New Roman" w:hAnsi="Times New Roman"/>
              </w:rPr>
              <w:t>565</w:t>
            </w:r>
          </w:p>
        </w:tc>
      </w:tr>
      <w:tr w:rsidR="00B143A1" w:rsidRPr="003223B8" w14:paraId="659F81B4" w14:textId="77777777" w:rsidTr="00B620E5">
        <w:tc>
          <w:tcPr>
            <w:tcW w:w="2127" w:type="dxa"/>
          </w:tcPr>
          <w:p w14:paraId="034EEDF4" w14:textId="77777777" w:rsidR="00B143A1" w:rsidRPr="003223B8" w:rsidRDefault="00B143A1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 xml:space="preserve">CAIN </w:t>
            </w:r>
          </w:p>
          <w:p w14:paraId="060B4F8F" w14:textId="77777777" w:rsidR="00B143A1" w:rsidRPr="003223B8" w:rsidRDefault="00B143A1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CA33</w:t>
            </w:r>
            <w:r w:rsidRPr="003223B8">
              <w:rPr>
                <w:rFonts w:ascii="Times New Roman" w:hAnsi="Times New Roman"/>
                <w:b/>
                <w:lang w:val="en-US"/>
              </w:rPr>
              <w:t>3</w:t>
            </w:r>
            <w:r w:rsidRPr="003223B8">
              <w:rPr>
                <w:rFonts w:ascii="Times New Roman" w:hAnsi="Times New Roman"/>
                <w:b/>
              </w:rPr>
              <w:t>)</w:t>
            </w:r>
          </w:p>
          <w:p w14:paraId="7AF7D0FA" w14:textId="77777777" w:rsidR="00B143A1" w:rsidRPr="003223B8" w:rsidRDefault="00B143A1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14:paraId="10190837" w14:textId="77777777" w:rsidR="00B143A1" w:rsidRPr="003223B8" w:rsidRDefault="00F6115F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Инструкция по корпоративному действию с назначением </w:t>
            </w:r>
            <w:r w:rsidR="00B143A1" w:rsidRPr="003223B8">
              <w:rPr>
                <w:rFonts w:ascii="Times New Roman" w:hAnsi="Times New Roman"/>
              </w:rPr>
              <w:t>Инструкция с волеизъявлением лица, осуществляющего права по ц/б</w:t>
            </w:r>
          </w:p>
        </w:tc>
        <w:tc>
          <w:tcPr>
            <w:tcW w:w="3260" w:type="dxa"/>
          </w:tcPr>
          <w:p w14:paraId="2B5CE4D9" w14:textId="77777777" w:rsidR="00B143A1" w:rsidRPr="003223B8" w:rsidRDefault="00B143A1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CorporateActionInstruction</w:t>
            </w:r>
          </w:p>
          <w:p w14:paraId="25C41B85" w14:textId="77777777" w:rsidR="00B143A1" w:rsidRPr="003223B8" w:rsidRDefault="00B143A1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код формы CA333</w:t>
            </w:r>
          </w:p>
        </w:tc>
        <w:tc>
          <w:tcPr>
            <w:tcW w:w="1560" w:type="dxa"/>
          </w:tcPr>
          <w:p w14:paraId="6F608A1E" w14:textId="77777777" w:rsidR="00B143A1" w:rsidRPr="003223B8" w:rsidRDefault="00B143A1" w:rsidP="0067571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MT565</w:t>
            </w:r>
          </w:p>
        </w:tc>
      </w:tr>
      <w:tr w:rsidR="00917A05" w:rsidRPr="003223B8" w14:paraId="4F5AE87C" w14:textId="77777777" w:rsidTr="00B620E5">
        <w:tc>
          <w:tcPr>
            <w:tcW w:w="2127" w:type="dxa"/>
          </w:tcPr>
          <w:p w14:paraId="333FCA4E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CAIS</w:t>
            </w:r>
          </w:p>
          <w:p w14:paraId="3140EC1A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CA341)</w:t>
            </w:r>
          </w:p>
        </w:tc>
        <w:tc>
          <w:tcPr>
            <w:tcW w:w="2409" w:type="dxa"/>
          </w:tcPr>
          <w:p w14:paraId="22AE6C27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Сообщение о статусе инструкции по корпоративному действию</w:t>
            </w:r>
          </w:p>
        </w:tc>
        <w:tc>
          <w:tcPr>
            <w:tcW w:w="3260" w:type="dxa"/>
          </w:tcPr>
          <w:p w14:paraId="1877CB51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CorporateActionInstructionStatusAdvice </w:t>
            </w:r>
          </w:p>
          <w:p w14:paraId="46BFB047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код формы CA341</w:t>
            </w:r>
          </w:p>
          <w:p w14:paraId="42DA6311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F1763C2" w14:textId="77777777" w:rsidR="00917A05" w:rsidRPr="003223B8" w:rsidRDefault="00917A05" w:rsidP="00917A0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МТ567</w:t>
            </w:r>
          </w:p>
        </w:tc>
      </w:tr>
      <w:tr w:rsidR="00705C87" w:rsidRPr="003223B8" w14:paraId="5FA80747" w14:textId="77777777" w:rsidTr="00B620E5">
        <w:tc>
          <w:tcPr>
            <w:tcW w:w="2127" w:type="dxa"/>
          </w:tcPr>
          <w:p w14:paraId="6D95C32C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 xml:space="preserve">CANO </w:t>
            </w:r>
          </w:p>
          <w:p w14:paraId="256D5EEE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CA311)</w:t>
            </w:r>
          </w:p>
        </w:tc>
        <w:tc>
          <w:tcPr>
            <w:tcW w:w="2409" w:type="dxa"/>
          </w:tcPr>
          <w:p w14:paraId="6FDF9252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Уведомление о корпоративном действии</w:t>
            </w:r>
          </w:p>
        </w:tc>
        <w:tc>
          <w:tcPr>
            <w:tcW w:w="3260" w:type="dxa"/>
          </w:tcPr>
          <w:p w14:paraId="6EFD4707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  <w:lang w:val="en-US"/>
              </w:rPr>
              <w:t xml:space="preserve">CorporateActionNotification </w:t>
            </w:r>
          </w:p>
          <w:p w14:paraId="059ABF79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</w:rPr>
              <w:t>код</w:t>
            </w:r>
            <w:r w:rsidRPr="003223B8">
              <w:rPr>
                <w:rFonts w:ascii="Times New Roman" w:hAnsi="Times New Roman"/>
                <w:lang w:val="en-US"/>
              </w:rPr>
              <w:t xml:space="preserve"> </w:t>
            </w:r>
            <w:r w:rsidRPr="003223B8">
              <w:rPr>
                <w:rFonts w:ascii="Times New Roman" w:hAnsi="Times New Roman"/>
              </w:rPr>
              <w:t>формы</w:t>
            </w:r>
            <w:r w:rsidRPr="003223B8">
              <w:rPr>
                <w:rFonts w:ascii="Times New Roman" w:hAnsi="Times New Roman"/>
                <w:lang w:val="en-US"/>
              </w:rPr>
              <w:t xml:space="preserve"> CA311</w:t>
            </w:r>
          </w:p>
          <w:p w14:paraId="1CB0360A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14:paraId="2F15D023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MT564 </w:t>
            </w:r>
          </w:p>
          <w:p w14:paraId="72DE9286" w14:textId="77777777" w:rsidR="00705C87" w:rsidRPr="003223B8" w:rsidRDefault="00705C87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МТ568</w:t>
            </w:r>
          </w:p>
        </w:tc>
      </w:tr>
      <w:tr w:rsidR="002633D1" w:rsidRPr="003223B8" w14:paraId="11181E3F" w14:textId="77777777" w:rsidTr="00B620E5">
        <w:tc>
          <w:tcPr>
            <w:tcW w:w="2127" w:type="dxa"/>
          </w:tcPr>
          <w:p w14:paraId="4C2C1E83" w14:textId="77777777" w:rsidR="002633D1" w:rsidRPr="003223B8" w:rsidRDefault="002633D1" w:rsidP="002633D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 xml:space="preserve">CANO </w:t>
            </w:r>
          </w:p>
          <w:p w14:paraId="539B5AC2" w14:textId="77777777" w:rsidR="002633D1" w:rsidRPr="003223B8" w:rsidRDefault="002633D1" w:rsidP="002633D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223B8">
              <w:rPr>
                <w:rFonts w:ascii="Times New Roman" w:hAnsi="Times New Roman"/>
                <w:b/>
              </w:rPr>
              <w:t>(код формы CA312)</w:t>
            </w:r>
          </w:p>
          <w:p w14:paraId="09F5B625" w14:textId="77777777" w:rsidR="002633D1" w:rsidRPr="003223B8" w:rsidRDefault="002633D1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14:paraId="325971F9" w14:textId="77777777" w:rsidR="002633D1" w:rsidRPr="003223B8" w:rsidRDefault="002A3513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Уведомление о корпоративном действии с назначением </w:t>
            </w:r>
            <w:r w:rsidR="002633D1" w:rsidRPr="003223B8">
              <w:rPr>
                <w:rFonts w:ascii="Times New Roman" w:hAnsi="Times New Roman"/>
              </w:rPr>
              <w:t>Напоминание о корпоративном действии</w:t>
            </w:r>
          </w:p>
        </w:tc>
        <w:tc>
          <w:tcPr>
            <w:tcW w:w="3260" w:type="dxa"/>
          </w:tcPr>
          <w:p w14:paraId="2C7630B4" w14:textId="77777777" w:rsidR="002633D1" w:rsidRPr="003223B8" w:rsidRDefault="002633D1" w:rsidP="002633D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  <w:lang w:val="en-US"/>
              </w:rPr>
              <w:t>CorporateActionNotification</w:t>
            </w:r>
          </w:p>
          <w:p w14:paraId="4D373BA9" w14:textId="77777777" w:rsidR="002633D1" w:rsidRPr="003223B8" w:rsidRDefault="002633D1" w:rsidP="002633D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</w:rPr>
              <w:t>к</w:t>
            </w:r>
            <w:r w:rsidRPr="003223B8">
              <w:rPr>
                <w:rFonts w:ascii="Times New Roman" w:hAnsi="Times New Roman"/>
                <w:lang w:val="en-US"/>
              </w:rPr>
              <w:t>од формы CA312</w:t>
            </w:r>
          </w:p>
        </w:tc>
        <w:tc>
          <w:tcPr>
            <w:tcW w:w="1560" w:type="dxa"/>
          </w:tcPr>
          <w:p w14:paraId="5AF8AD2B" w14:textId="77777777" w:rsidR="002633D1" w:rsidRPr="003223B8" w:rsidRDefault="002633D1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MT564</w:t>
            </w:r>
          </w:p>
        </w:tc>
      </w:tr>
      <w:tr w:rsidR="001E69BC" w:rsidRPr="003223B8" w14:paraId="1B341CF8" w14:textId="77777777" w:rsidTr="00B620E5">
        <w:tc>
          <w:tcPr>
            <w:tcW w:w="2127" w:type="dxa"/>
          </w:tcPr>
          <w:p w14:paraId="654CFF45" w14:textId="77777777" w:rsidR="001E69BC" w:rsidRPr="00565D8E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565D8E">
              <w:rPr>
                <w:rFonts w:ascii="Times New Roman" w:hAnsi="Times New Roman"/>
                <w:b/>
              </w:rPr>
              <w:t>МС</w:t>
            </w:r>
          </w:p>
          <w:p w14:paraId="55E9F699" w14:textId="180B78A6" w:rsidR="00F6115F" w:rsidRPr="00D519F2" w:rsidRDefault="00F6115F" w:rsidP="00F6115F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65D8E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565D8E">
              <w:rPr>
                <w:rFonts w:ascii="Times New Roman" w:hAnsi="Times New Roman"/>
                <w:b/>
              </w:rPr>
              <w:t xml:space="preserve">Сообщение об отмене </w:t>
            </w:r>
            <w:r w:rsidR="00565D8E" w:rsidRPr="00565D8E">
              <w:rPr>
                <w:rFonts w:ascii="Times New Roman" w:hAnsi="Times New Roman"/>
                <w:b/>
              </w:rPr>
              <w:t xml:space="preserve">заседания или заочного </w:t>
            </w:r>
            <w:r w:rsidR="00565D8E" w:rsidRPr="00565D8E">
              <w:rPr>
                <w:rFonts w:ascii="Times New Roman" w:hAnsi="Times New Roman"/>
                <w:b/>
              </w:rPr>
              <w:lastRenderedPageBreak/>
              <w:t>голосования для принятия решений общим собранием</w:t>
            </w:r>
            <w:r w:rsidRPr="00565D8E">
              <w:rPr>
                <w:rFonts w:ascii="Times New Roman" w:hAnsi="Times New Roman"/>
                <w:b/>
              </w:rPr>
              <w:t>)</w:t>
            </w:r>
          </w:p>
          <w:p w14:paraId="0BA62114" w14:textId="77777777" w:rsidR="00F6115F" w:rsidRPr="00D519F2" w:rsidRDefault="00F6115F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409" w:type="dxa"/>
          </w:tcPr>
          <w:p w14:paraId="7F4FB967" w14:textId="25982396" w:rsidR="001E69BC" w:rsidRPr="00565D8E" w:rsidRDefault="001E69BC" w:rsidP="00565D8E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565D8E">
              <w:rPr>
                <w:rFonts w:ascii="Times New Roman" w:hAnsi="Times New Roman"/>
              </w:rPr>
              <w:lastRenderedPageBreak/>
              <w:t>Сообщение об отмене собрания</w:t>
            </w:r>
            <w:r w:rsidR="00565D8E" w:rsidRPr="00565D8E">
              <w:rPr>
                <w:rFonts w:ascii="Times New Roman" w:hAnsi="Times New Roman"/>
              </w:rPr>
              <w:t xml:space="preserve"> с назначением Сообщение об отмене заседания или заочного </w:t>
            </w:r>
            <w:r w:rsidR="00565D8E" w:rsidRPr="00565D8E">
              <w:rPr>
                <w:rFonts w:ascii="Times New Roman" w:hAnsi="Times New Roman"/>
              </w:rPr>
              <w:lastRenderedPageBreak/>
              <w:t>голосования для принятия решений общим собранием</w:t>
            </w:r>
          </w:p>
        </w:tc>
        <w:tc>
          <w:tcPr>
            <w:tcW w:w="3260" w:type="dxa"/>
          </w:tcPr>
          <w:p w14:paraId="3088AD03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lastRenderedPageBreak/>
              <w:t>MeetingCancellation</w:t>
            </w:r>
          </w:p>
          <w:p w14:paraId="06622B07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 код формы CA021</w:t>
            </w:r>
          </w:p>
          <w:p w14:paraId="7F196456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C2B2B4F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MT564</w:t>
            </w:r>
          </w:p>
          <w:p w14:paraId="6F29371C" w14:textId="77777777" w:rsidR="001E69BC" w:rsidRPr="003223B8" w:rsidRDefault="001E69BC" w:rsidP="00E84E35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МТ568</w:t>
            </w:r>
          </w:p>
        </w:tc>
      </w:tr>
      <w:tr w:rsidR="00836460" w:rsidRPr="003223B8" w14:paraId="1FA19BF1" w14:textId="77777777" w:rsidTr="00B620E5">
        <w:tc>
          <w:tcPr>
            <w:tcW w:w="2127" w:type="dxa"/>
          </w:tcPr>
          <w:p w14:paraId="394809DF" w14:textId="77777777" w:rsidR="00107BE1" w:rsidRPr="003822A9" w:rsidRDefault="00107BE1" w:rsidP="00107BE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822A9">
              <w:rPr>
                <w:rFonts w:ascii="Times New Roman" w:hAnsi="Times New Roman"/>
                <w:b/>
              </w:rPr>
              <w:t xml:space="preserve">MN </w:t>
            </w:r>
          </w:p>
          <w:p w14:paraId="1BAF7732" w14:textId="77777777" w:rsidR="00107BE1" w:rsidRPr="003822A9" w:rsidRDefault="00107BE1" w:rsidP="00107BE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822A9">
              <w:rPr>
                <w:rFonts w:ascii="Times New Roman" w:hAnsi="Times New Roman"/>
                <w:b/>
              </w:rPr>
              <w:t>(код формы CA012</w:t>
            </w:r>
            <w:r w:rsidRPr="003822A9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2409" w:type="dxa"/>
          </w:tcPr>
          <w:p w14:paraId="357C8212" w14:textId="3ED3870F" w:rsidR="00836460" w:rsidRPr="003822A9" w:rsidRDefault="00836460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822A9">
              <w:rPr>
                <w:rFonts w:ascii="Times New Roman" w:hAnsi="Times New Roman"/>
              </w:rPr>
              <w:t>Сообщение о собрании</w:t>
            </w:r>
            <w:r w:rsidR="003822A9" w:rsidRPr="003822A9">
              <w:rPr>
                <w:rFonts w:ascii="Times New Roman" w:hAnsi="Times New Roman"/>
              </w:rPr>
              <w:t xml:space="preserve"> с назначением Сообщение о заседании или заочном голосовании для принятия решений общим собранием</w:t>
            </w:r>
          </w:p>
        </w:tc>
        <w:tc>
          <w:tcPr>
            <w:tcW w:w="3260" w:type="dxa"/>
          </w:tcPr>
          <w:p w14:paraId="0496BC44" w14:textId="77777777" w:rsidR="00107BE1" w:rsidRPr="003223B8" w:rsidRDefault="00107BE1" w:rsidP="00107BE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  <w:lang w:val="en-US"/>
              </w:rPr>
              <w:t>MeetingNotification</w:t>
            </w:r>
          </w:p>
          <w:p w14:paraId="25C13A5F" w14:textId="77777777" w:rsidR="00107BE1" w:rsidRPr="003223B8" w:rsidRDefault="00107BE1" w:rsidP="00107BE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  <w:lang w:val="en-US"/>
              </w:rPr>
              <w:t>код формы CA012</w:t>
            </w:r>
          </w:p>
          <w:p w14:paraId="00E914CC" w14:textId="77777777" w:rsidR="00836460" w:rsidRPr="003223B8" w:rsidRDefault="00836460" w:rsidP="00705C87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14:paraId="08CF9820" w14:textId="77777777" w:rsidR="00836460" w:rsidRPr="003223B8" w:rsidRDefault="00836460" w:rsidP="00836460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 xml:space="preserve">MT564 </w:t>
            </w:r>
          </w:p>
          <w:p w14:paraId="1F0BB814" w14:textId="77777777" w:rsidR="00836460" w:rsidRPr="003223B8" w:rsidRDefault="00836460" w:rsidP="00836460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</w:rPr>
              <w:t>МТ568</w:t>
            </w:r>
          </w:p>
        </w:tc>
      </w:tr>
      <w:tr w:rsidR="00D23A1A" w:rsidRPr="003223B8" w14:paraId="7DE62392" w14:textId="77777777" w:rsidTr="00B620E5">
        <w:tc>
          <w:tcPr>
            <w:tcW w:w="2127" w:type="dxa"/>
          </w:tcPr>
          <w:p w14:paraId="15E81F05" w14:textId="77777777" w:rsidR="00D23A1A" w:rsidRPr="004B1BCC" w:rsidRDefault="00D23A1A" w:rsidP="00D23A1A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4B1BCC">
              <w:rPr>
                <w:rFonts w:ascii="Times New Roman" w:hAnsi="Times New Roman"/>
                <w:b/>
              </w:rPr>
              <w:t xml:space="preserve">MN </w:t>
            </w:r>
          </w:p>
          <w:p w14:paraId="04FAAFF7" w14:textId="77777777" w:rsidR="00D23A1A" w:rsidRPr="004B1BCC" w:rsidRDefault="00D23A1A" w:rsidP="00D23A1A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4B1BCC">
              <w:rPr>
                <w:rFonts w:ascii="Times New Roman" w:hAnsi="Times New Roman"/>
                <w:b/>
              </w:rPr>
              <w:t>(код формы CA013)</w:t>
            </w:r>
          </w:p>
        </w:tc>
        <w:tc>
          <w:tcPr>
            <w:tcW w:w="2409" w:type="dxa"/>
          </w:tcPr>
          <w:p w14:paraId="203D47D9" w14:textId="6DE50A20" w:rsidR="00D23A1A" w:rsidRPr="004B1BCC" w:rsidRDefault="00D23A1A" w:rsidP="004B1BCC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4B1BCC">
              <w:rPr>
                <w:rFonts w:ascii="Times New Roman" w:hAnsi="Times New Roman"/>
              </w:rPr>
              <w:t>Сообщение о собрании с назначением Напоминание о</w:t>
            </w:r>
            <w:r w:rsidR="004B1BCC" w:rsidRPr="004B1BCC">
              <w:rPr>
                <w:rFonts w:ascii="Times New Roman" w:hAnsi="Times New Roman"/>
                <w:highlight w:val="yellow"/>
              </w:rPr>
              <w:t xml:space="preserve"> </w:t>
            </w:r>
            <w:r w:rsidR="004B1BCC" w:rsidRPr="004B1BCC">
              <w:rPr>
                <w:rFonts w:ascii="Times New Roman" w:hAnsi="Times New Roman"/>
              </w:rPr>
              <w:t>заседании или заочном голосовании для принятия решений общим собранием</w:t>
            </w:r>
            <w:r w:rsidRPr="004B1B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</w:tcPr>
          <w:p w14:paraId="69FA18FF" w14:textId="77777777" w:rsidR="00D23A1A" w:rsidRPr="003223B8" w:rsidRDefault="00D23A1A" w:rsidP="00D23A1A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  <w:lang w:val="en-US"/>
              </w:rPr>
              <w:t>MeetingNotification</w:t>
            </w:r>
          </w:p>
          <w:p w14:paraId="3A9DE9EF" w14:textId="77777777" w:rsidR="00D23A1A" w:rsidRPr="003223B8" w:rsidRDefault="00D23A1A" w:rsidP="00D23A1A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 w:rsidRPr="003223B8">
              <w:rPr>
                <w:rFonts w:ascii="Times New Roman" w:hAnsi="Times New Roman"/>
                <w:lang w:val="en-US"/>
              </w:rPr>
              <w:t>код формы CA013</w:t>
            </w:r>
          </w:p>
          <w:p w14:paraId="57243836" w14:textId="77777777" w:rsidR="00D23A1A" w:rsidRPr="003223B8" w:rsidRDefault="00D23A1A" w:rsidP="00107BE1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38D46E9" w14:textId="77777777" w:rsidR="00D23A1A" w:rsidRPr="003223B8" w:rsidRDefault="00D23A1A" w:rsidP="00836460">
            <w:pPr>
              <w:pStyle w:val="a4"/>
              <w:ind w:left="0" w:hanging="51"/>
              <w:contextualSpacing w:val="0"/>
              <w:jc w:val="center"/>
              <w:rPr>
                <w:rFonts w:ascii="Times New Roman" w:hAnsi="Times New Roman"/>
              </w:rPr>
            </w:pPr>
            <w:r w:rsidRPr="003223B8">
              <w:rPr>
                <w:rFonts w:ascii="Times New Roman" w:hAnsi="Times New Roman"/>
                <w:lang w:val="en-US"/>
              </w:rPr>
              <w:t>MT564</w:t>
            </w:r>
          </w:p>
        </w:tc>
      </w:tr>
    </w:tbl>
    <w:p w14:paraId="00EF8A75" w14:textId="77777777" w:rsidR="00E820E1" w:rsidRPr="003223B8" w:rsidRDefault="00E820E1" w:rsidP="006B60BA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Иные термины используются в значениях, установленных законодательством Российской Федерации, </w:t>
      </w:r>
      <w:r w:rsidR="006B60BA" w:rsidRPr="003223B8">
        <w:rPr>
          <w:rFonts w:ascii="Times New Roman" w:hAnsi="Times New Roman"/>
          <w:sz w:val="24"/>
          <w:szCs w:val="24"/>
          <w:lang w:eastAsia="ru-RU"/>
        </w:rPr>
        <w:t xml:space="preserve">нормативными правовыми актами, нормативными актами Банка России,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Договором ЭДО, </w:t>
      </w:r>
      <w:r w:rsidR="00B94E8A" w:rsidRPr="003223B8"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3223B8">
        <w:rPr>
          <w:rFonts w:ascii="Times New Roman" w:hAnsi="Times New Roman"/>
          <w:sz w:val="24"/>
          <w:szCs w:val="24"/>
          <w:lang w:eastAsia="ru-RU"/>
        </w:rPr>
        <w:t>.</w:t>
      </w:r>
      <w:r w:rsidRPr="003223B8" w:rsidDel="00BE7B3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9F6C12" w14:textId="77777777" w:rsidR="00E820E1" w:rsidRPr="003223B8" w:rsidRDefault="00E820E1" w:rsidP="00783C80">
      <w:pPr>
        <w:pStyle w:val="1"/>
        <w:numPr>
          <w:ilvl w:val="0"/>
          <w:numId w:val="4"/>
        </w:numPr>
        <w:spacing w:after="240"/>
        <w:ind w:left="993" w:hanging="993"/>
        <w:jc w:val="both"/>
        <w:rPr>
          <w:color w:val="auto"/>
          <w:szCs w:val="24"/>
        </w:rPr>
      </w:pPr>
      <w:bookmarkStart w:id="3" w:name="_Toc468784556"/>
      <w:bookmarkStart w:id="4" w:name="_Toc229567600"/>
      <w:r w:rsidRPr="003223B8">
        <w:rPr>
          <w:color w:val="auto"/>
          <w:szCs w:val="24"/>
        </w:rPr>
        <w:t>Общие положения</w:t>
      </w:r>
      <w:bookmarkEnd w:id="3"/>
      <w:bookmarkEnd w:id="4"/>
    </w:p>
    <w:p w14:paraId="7F019F8A" w14:textId="77777777" w:rsidR="00E820E1" w:rsidRPr="003223B8" w:rsidRDefault="00A72047" w:rsidP="00783C80">
      <w:pPr>
        <w:pStyle w:val="a4"/>
        <w:numPr>
          <w:ilvl w:val="1"/>
          <w:numId w:val="2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Правила являются </w:t>
      </w:r>
      <w:bookmarkStart w:id="5" w:name="_Ref43737897"/>
      <w:r w:rsidRPr="003223B8">
        <w:rPr>
          <w:rFonts w:ascii="Times New Roman" w:hAnsi="Times New Roman"/>
          <w:sz w:val="24"/>
          <w:szCs w:val="24"/>
          <w:lang w:eastAsia="ru-RU"/>
        </w:rPr>
        <w:t>Приложением № 9 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</w:t>
      </w:r>
      <w:bookmarkEnd w:id="5"/>
      <w:r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>и устанавливают порядок взаимодействия Депонента и НРД при обмене корпоративной информацией, проведении корпоративных действий и иных операций</w:t>
      </w:r>
      <w:r w:rsidR="00A23CE1" w:rsidRPr="003223B8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4E3D4C" w:rsidRPr="003223B8">
        <w:rPr>
          <w:rFonts w:ascii="Times New Roman" w:hAnsi="Times New Roman"/>
          <w:sz w:val="24"/>
          <w:szCs w:val="24"/>
          <w:lang w:eastAsia="ru-RU"/>
        </w:rPr>
        <w:t xml:space="preserve">Иностранными </w:t>
      </w:r>
      <w:r w:rsidR="00A23CE1" w:rsidRPr="003223B8">
        <w:rPr>
          <w:rFonts w:ascii="Times New Roman" w:hAnsi="Times New Roman"/>
          <w:sz w:val="24"/>
          <w:szCs w:val="24"/>
          <w:lang w:eastAsia="ru-RU"/>
        </w:rPr>
        <w:t>ценными бумагами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7C5274E3" w14:textId="36D601DB" w:rsidR="001574CE" w:rsidRPr="003223B8" w:rsidRDefault="00E820E1" w:rsidP="00B37900">
      <w:pPr>
        <w:pStyle w:val="a4"/>
        <w:numPr>
          <w:ilvl w:val="1"/>
          <w:numId w:val="2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НРД уведомляет </w:t>
      </w:r>
      <w:r w:rsidR="00790202" w:rsidRPr="003223B8">
        <w:rPr>
          <w:rFonts w:ascii="Times New Roman" w:hAnsi="Times New Roman"/>
          <w:sz w:val="24"/>
          <w:szCs w:val="24"/>
          <w:lang w:eastAsia="ru-RU"/>
        </w:rPr>
        <w:t xml:space="preserve">Депонентов </w:t>
      </w:r>
      <w:r w:rsidR="003D39F7" w:rsidRPr="003223B8">
        <w:rPr>
          <w:rFonts w:ascii="Times New Roman" w:hAnsi="Times New Roman"/>
          <w:sz w:val="24"/>
          <w:szCs w:val="24"/>
          <w:lang w:eastAsia="ru-RU"/>
        </w:rPr>
        <w:t>о внесении изменений и (</w:t>
      </w:r>
      <w:r w:rsidRPr="003223B8">
        <w:rPr>
          <w:rFonts w:ascii="Times New Roman" w:hAnsi="Times New Roman"/>
          <w:sz w:val="24"/>
          <w:szCs w:val="24"/>
          <w:lang w:eastAsia="ru-RU"/>
        </w:rPr>
        <w:t>или</w:t>
      </w:r>
      <w:r w:rsidR="003D39F7"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дополнений в Правила не позднее, чем за </w:t>
      </w:r>
      <w:r w:rsidRPr="006D5DDB">
        <w:rPr>
          <w:rFonts w:ascii="Times New Roman" w:hAnsi="Times New Roman"/>
          <w:sz w:val="24"/>
          <w:szCs w:val="24"/>
          <w:lang w:eastAsia="ru-RU"/>
        </w:rPr>
        <w:t xml:space="preserve">10 (десять) </w:t>
      </w:r>
      <w:r w:rsidR="006D5DDB" w:rsidRPr="006D5DDB">
        <w:rPr>
          <w:rFonts w:ascii="Times New Roman" w:hAnsi="Times New Roman"/>
          <w:sz w:val="24"/>
          <w:szCs w:val="24"/>
          <w:lang w:eastAsia="ru-RU"/>
        </w:rPr>
        <w:t xml:space="preserve">рабочих </w:t>
      </w:r>
      <w:r w:rsidRPr="006D5DDB">
        <w:rPr>
          <w:rFonts w:ascii="Times New Roman" w:hAnsi="Times New Roman"/>
          <w:sz w:val="24"/>
          <w:szCs w:val="24"/>
          <w:lang w:eastAsia="ru-RU"/>
        </w:rPr>
        <w:t>дней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AD6099">
        <w:rPr>
          <w:rFonts w:ascii="Times New Roman" w:hAnsi="Times New Roman"/>
          <w:sz w:val="24"/>
          <w:szCs w:val="24"/>
          <w:lang w:eastAsia="ru-RU"/>
        </w:rPr>
        <w:t>даты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введения</w:t>
      </w:r>
      <w:r w:rsidR="003D39F7" w:rsidRPr="003223B8">
        <w:rPr>
          <w:rFonts w:ascii="Times New Roman" w:hAnsi="Times New Roman"/>
          <w:sz w:val="24"/>
          <w:szCs w:val="24"/>
          <w:lang w:eastAsia="ru-RU"/>
        </w:rPr>
        <w:t xml:space="preserve"> их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 действие. Уведомлени</w:t>
      </w:r>
      <w:r w:rsidR="00213485" w:rsidRPr="003223B8">
        <w:rPr>
          <w:rFonts w:ascii="Times New Roman" w:hAnsi="Times New Roman"/>
          <w:sz w:val="24"/>
          <w:szCs w:val="24"/>
          <w:lang w:eastAsia="ru-RU"/>
        </w:rPr>
        <w:t>е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83E66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>внесении изменений в Правила размеща</w:t>
      </w:r>
      <w:r w:rsidR="00213485" w:rsidRPr="003223B8">
        <w:rPr>
          <w:rFonts w:ascii="Times New Roman" w:hAnsi="Times New Roman"/>
          <w:sz w:val="24"/>
          <w:szCs w:val="24"/>
          <w:lang w:eastAsia="ru-RU"/>
        </w:rPr>
        <w:t>е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тся на </w:t>
      </w:r>
      <w:r w:rsidR="00E74CE9" w:rsidRPr="003223B8">
        <w:rPr>
          <w:rFonts w:ascii="Times New Roman" w:hAnsi="Times New Roman"/>
          <w:sz w:val="24"/>
          <w:szCs w:val="24"/>
          <w:lang w:eastAsia="ru-RU"/>
        </w:rPr>
        <w:t>Сайте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. Если изменения вызваны </w:t>
      </w:r>
      <w:r w:rsidR="000933BE">
        <w:rPr>
          <w:rFonts w:ascii="Times New Roman" w:hAnsi="Times New Roman"/>
          <w:sz w:val="24"/>
          <w:szCs w:val="24"/>
          <w:lang w:eastAsia="ru-RU"/>
        </w:rPr>
        <w:t>требованиями/</w:t>
      </w:r>
      <w:r w:rsidRPr="003223B8">
        <w:rPr>
          <w:rFonts w:ascii="Times New Roman" w:hAnsi="Times New Roman"/>
          <w:sz w:val="24"/>
          <w:szCs w:val="24"/>
          <w:lang w:eastAsia="ru-RU"/>
        </w:rPr>
        <w:t>изменением законодательства Российской Федерации, то допускаются меньшие сроки для такого информирования.</w:t>
      </w:r>
    </w:p>
    <w:p w14:paraId="025B34CF" w14:textId="77777777" w:rsidR="00691D5F" w:rsidRPr="003223B8" w:rsidRDefault="00A37623" w:rsidP="00B37900">
      <w:pPr>
        <w:pStyle w:val="a4"/>
        <w:numPr>
          <w:ilvl w:val="1"/>
          <w:numId w:val="2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Депонент при участии в Корпоративном действии </w:t>
      </w:r>
      <w:r w:rsidR="00300BEF" w:rsidRPr="003223B8">
        <w:rPr>
          <w:rFonts w:ascii="Times New Roman" w:hAnsi="Times New Roman"/>
          <w:sz w:val="24"/>
          <w:szCs w:val="24"/>
          <w:lang w:eastAsia="ru-RU"/>
        </w:rPr>
        <w:t>(в том числе при выполнении инструкций своих клиентов) в любой форме (совершая действия, в том числе направляя информацию и (или) документы, либо не совершая какие-либо действия)</w:t>
      </w:r>
      <w:r w:rsidR="00691D5F" w:rsidRPr="003223B8">
        <w:rPr>
          <w:rFonts w:ascii="Times New Roman" w:hAnsi="Times New Roman"/>
          <w:sz w:val="24"/>
          <w:szCs w:val="24"/>
          <w:lang w:eastAsia="ru-RU"/>
        </w:rPr>
        <w:t>:</w:t>
      </w:r>
    </w:p>
    <w:p w14:paraId="0005A4EC" w14:textId="287397AA" w:rsidR="00790202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2.3.1. </w:t>
      </w:r>
      <w:r w:rsidR="00A1557D" w:rsidRPr="003223B8">
        <w:rPr>
          <w:rFonts w:ascii="Times New Roman" w:hAnsi="Times New Roman"/>
        </w:rPr>
        <w:t xml:space="preserve">подтверждает, что </w:t>
      </w:r>
      <w:r w:rsidR="00691D5F" w:rsidRPr="003223B8">
        <w:rPr>
          <w:rFonts w:ascii="Times New Roman" w:hAnsi="Times New Roman"/>
        </w:rPr>
        <w:t xml:space="preserve">ознакомлен с </w:t>
      </w:r>
      <w:r w:rsidR="005932D4" w:rsidRPr="003223B8">
        <w:rPr>
          <w:rFonts w:ascii="Times New Roman" w:hAnsi="Times New Roman"/>
        </w:rPr>
        <w:t>Условиями КД</w:t>
      </w:r>
      <w:r w:rsidR="00017890" w:rsidRPr="003223B8">
        <w:rPr>
          <w:rFonts w:ascii="Times New Roman" w:hAnsi="Times New Roman"/>
        </w:rPr>
        <w:t xml:space="preserve">, </w:t>
      </w:r>
      <w:r w:rsidR="00A1557D" w:rsidRPr="003223B8">
        <w:rPr>
          <w:rFonts w:ascii="Times New Roman" w:hAnsi="Times New Roman"/>
        </w:rPr>
        <w:t>действует в соответствии с ними</w:t>
      </w:r>
      <w:r w:rsidR="00017890" w:rsidRPr="003223B8">
        <w:rPr>
          <w:rFonts w:ascii="Times New Roman" w:hAnsi="Times New Roman"/>
        </w:rPr>
        <w:t xml:space="preserve">, </w:t>
      </w:r>
      <w:r w:rsidR="00790202" w:rsidRPr="003223B8">
        <w:rPr>
          <w:rFonts w:ascii="Times New Roman" w:hAnsi="Times New Roman"/>
        </w:rPr>
        <w:t>понимает характер и правила участия в Корпоративном действии в случаях, не урегулированных Правилами (вне зависимости от любых разъяснений НРД, предоставленных по его запросу);</w:t>
      </w:r>
    </w:p>
    <w:p w14:paraId="73949C4B" w14:textId="522E5F60" w:rsidR="00D903A1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2.3.2. </w:t>
      </w:r>
      <w:r w:rsidR="00D903A1" w:rsidRPr="003223B8">
        <w:rPr>
          <w:rFonts w:ascii="Times New Roman" w:hAnsi="Times New Roman"/>
        </w:rPr>
        <w:t>подтверждает, что ознакомлен с возможностью существования ограничений реализации прав владельцев ценных бумаг при совершении Корпоративных действий (в том числе, но не ограничиваясь, условиями их выпуска и (или) обращения либо в соответствии с ними, правилами осуществления деятельности Иностранных депозитариев</w:t>
      </w:r>
      <w:r w:rsidR="00175D7B">
        <w:rPr>
          <w:rFonts w:ascii="Times New Roman" w:hAnsi="Times New Roman"/>
        </w:rPr>
        <w:t xml:space="preserve"> </w:t>
      </w:r>
      <w:r w:rsidR="00E71D73">
        <w:rPr>
          <w:rFonts w:ascii="Times New Roman" w:hAnsi="Times New Roman"/>
        </w:rPr>
        <w:t xml:space="preserve">/ иных депозитариев, в которых </w:t>
      </w:r>
      <w:r w:rsidR="006019AE">
        <w:rPr>
          <w:rFonts w:ascii="Times New Roman" w:hAnsi="Times New Roman"/>
        </w:rPr>
        <w:t>открыт</w:t>
      </w:r>
      <w:r w:rsidR="00E71D73">
        <w:rPr>
          <w:rFonts w:ascii="Times New Roman" w:hAnsi="Times New Roman"/>
        </w:rPr>
        <w:t>ы</w:t>
      </w:r>
      <w:r w:rsidR="006019AE">
        <w:rPr>
          <w:rFonts w:ascii="Times New Roman" w:hAnsi="Times New Roman"/>
        </w:rPr>
        <w:t xml:space="preserve"> Счет</w:t>
      </w:r>
      <w:r w:rsidR="00E71D73">
        <w:rPr>
          <w:rFonts w:ascii="Times New Roman" w:hAnsi="Times New Roman"/>
        </w:rPr>
        <w:t>а</w:t>
      </w:r>
      <w:r w:rsidR="006019AE">
        <w:rPr>
          <w:rFonts w:ascii="Times New Roman" w:hAnsi="Times New Roman"/>
        </w:rPr>
        <w:t xml:space="preserve"> НРД,</w:t>
      </w:r>
      <w:r w:rsidR="00D903A1" w:rsidRPr="003223B8">
        <w:rPr>
          <w:rFonts w:ascii="Times New Roman" w:hAnsi="Times New Roman"/>
        </w:rPr>
        <w:t xml:space="preserve"> </w:t>
      </w:r>
      <w:r w:rsidR="00D903A1" w:rsidRPr="003223B8">
        <w:rPr>
          <w:rFonts w:ascii="Times New Roman" w:hAnsi="Times New Roman"/>
        </w:rPr>
        <w:lastRenderedPageBreak/>
        <w:t>либо в соответствии с ними</w:t>
      </w:r>
      <w:r w:rsidR="00312C54" w:rsidRPr="003223B8">
        <w:rPr>
          <w:rFonts w:ascii="Times New Roman" w:hAnsi="Times New Roman"/>
        </w:rPr>
        <w:t>)</w:t>
      </w:r>
      <w:r w:rsidR="00D903A1" w:rsidRPr="003223B8">
        <w:rPr>
          <w:rFonts w:ascii="Times New Roman" w:hAnsi="Times New Roman"/>
        </w:rPr>
        <w:t>;</w:t>
      </w:r>
    </w:p>
    <w:p w14:paraId="273CE0AE" w14:textId="05C077C7" w:rsidR="00790202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2.3.3. </w:t>
      </w:r>
      <w:r w:rsidR="00790202" w:rsidRPr="003223B8">
        <w:rPr>
          <w:rFonts w:ascii="Times New Roman" w:hAnsi="Times New Roman"/>
        </w:rPr>
        <w:t>подтверждает соответствие Депонента и владельца ценных бумаг требованиям, предусмотренным Условиями КД, и отсутствие ограничений, предусмотренных Условиями КД;</w:t>
      </w:r>
    </w:p>
    <w:p w14:paraId="65842A6E" w14:textId="7EB1DFA2" w:rsidR="00DE0015" w:rsidRPr="00DE446C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2.3.4. </w:t>
      </w:r>
      <w:r w:rsidR="00DE0015" w:rsidRPr="003223B8">
        <w:rPr>
          <w:rFonts w:ascii="Times New Roman" w:hAnsi="Times New Roman"/>
        </w:rPr>
        <w:t xml:space="preserve">подтверждает согласие Депонента </w:t>
      </w:r>
      <w:r w:rsidR="00DE0015" w:rsidRPr="003223B8">
        <w:rPr>
          <w:rFonts w:ascii="Times New Roman" w:hAnsi="Times New Roman"/>
          <w:lang w:eastAsia="ru-RU"/>
        </w:rPr>
        <w:t xml:space="preserve">на </w:t>
      </w:r>
      <w:r w:rsidR="00DE0015" w:rsidRPr="00DE446C">
        <w:rPr>
          <w:rFonts w:ascii="Times New Roman" w:hAnsi="Times New Roman"/>
          <w:lang w:eastAsia="ru-RU"/>
        </w:rPr>
        <w:t>предоставление конфиденциальной информации о нем и его клиентах Эмитенту, Инициатору, Агенту без дополнительного согласия Депонента на основании данных из Системы депозитарного учета (в том числе информаци</w:t>
      </w:r>
      <w:r w:rsidR="005D77DB" w:rsidRPr="00DE446C">
        <w:rPr>
          <w:rFonts w:ascii="Times New Roman" w:hAnsi="Times New Roman"/>
          <w:lang w:eastAsia="ru-RU"/>
        </w:rPr>
        <w:t>и</w:t>
      </w:r>
      <w:r w:rsidR="00DE0015" w:rsidRPr="00DE446C">
        <w:rPr>
          <w:rFonts w:ascii="Times New Roman" w:hAnsi="Times New Roman"/>
          <w:lang w:eastAsia="ru-RU"/>
        </w:rPr>
        <w:t>, содержащ</w:t>
      </w:r>
      <w:r w:rsidR="005D77DB" w:rsidRPr="00DE446C">
        <w:rPr>
          <w:rFonts w:ascii="Times New Roman" w:hAnsi="Times New Roman"/>
          <w:lang w:eastAsia="ru-RU"/>
        </w:rPr>
        <w:t>ейся</w:t>
      </w:r>
      <w:r w:rsidR="00DE0015" w:rsidRPr="00DE446C">
        <w:rPr>
          <w:rFonts w:ascii="Times New Roman" w:hAnsi="Times New Roman"/>
          <w:lang w:eastAsia="ru-RU"/>
        </w:rPr>
        <w:t xml:space="preserve"> в зарегистрированных в НРД анкетах Депонентов (клиентов Депонентов)</w:t>
      </w:r>
      <w:r w:rsidR="005D77DB" w:rsidRPr="00DE446C">
        <w:rPr>
          <w:rFonts w:ascii="Times New Roman" w:hAnsi="Times New Roman"/>
          <w:lang w:eastAsia="ru-RU"/>
        </w:rPr>
        <w:t>;</w:t>
      </w:r>
      <w:r w:rsidR="00DE0015" w:rsidRPr="00DE446C">
        <w:rPr>
          <w:rFonts w:ascii="Times New Roman" w:hAnsi="Times New Roman"/>
          <w:lang w:eastAsia="ru-RU"/>
        </w:rPr>
        <w:t xml:space="preserve">  </w:t>
      </w:r>
    </w:p>
    <w:p w14:paraId="1A5CB925" w14:textId="3D8F37B1" w:rsidR="00790202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2.3.5. </w:t>
      </w:r>
      <w:r w:rsidR="00790202" w:rsidRPr="003223B8">
        <w:rPr>
          <w:rFonts w:ascii="Times New Roman" w:hAnsi="Times New Roman"/>
        </w:rPr>
        <w:t xml:space="preserve">подтверждает достоверность и полноту передаваемой информации, наличие полномочий </w:t>
      </w:r>
      <w:r w:rsidR="004A31BE" w:rsidRPr="003223B8">
        <w:rPr>
          <w:rFonts w:ascii="Times New Roman" w:hAnsi="Times New Roman"/>
        </w:rPr>
        <w:t xml:space="preserve">от владельца ценных бумаг </w:t>
      </w:r>
      <w:r w:rsidR="00790202" w:rsidRPr="003223B8">
        <w:rPr>
          <w:rFonts w:ascii="Times New Roman" w:hAnsi="Times New Roman"/>
        </w:rPr>
        <w:t xml:space="preserve">на ее передачу, а также ее соответствие </w:t>
      </w:r>
      <w:r w:rsidR="0005740A" w:rsidRPr="003223B8">
        <w:rPr>
          <w:rFonts w:ascii="Times New Roman" w:hAnsi="Times New Roman"/>
        </w:rPr>
        <w:t>Условиям КД</w:t>
      </w:r>
      <w:r w:rsidR="00790202" w:rsidRPr="003223B8">
        <w:rPr>
          <w:rFonts w:ascii="Times New Roman" w:hAnsi="Times New Roman"/>
        </w:rPr>
        <w:t>;</w:t>
      </w:r>
      <w:r w:rsidR="004A31BE" w:rsidRPr="003223B8">
        <w:rPr>
          <w:rFonts w:ascii="Times New Roman" w:hAnsi="Times New Roman"/>
        </w:rPr>
        <w:t xml:space="preserve"> </w:t>
      </w:r>
    </w:p>
    <w:p w14:paraId="72378B97" w14:textId="60F8EA25" w:rsidR="00902EF2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2.3.6. </w:t>
      </w:r>
      <w:r w:rsidR="00E73A27" w:rsidRPr="003223B8">
        <w:rPr>
          <w:rFonts w:ascii="Times New Roman" w:hAnsi="Times New Roman"/>
        </w:rPr>
        <w:t>принимает риски, которые могут возникнуть в связи с участием в Корпоративном действии (в том числе</w:t>
      </w:r>
      <w:r w:rsidR="00D903A1" w:rsidRPr="003223B8">
        <w:rPr>
          <w:rFonts w:ascii="Times New Roman" w:hAnsi="Times New Roman"/>
        </w:rPr>
        <w:t>, но не ограничиваясь,</w:t>
      </w:r>
      <w:r w:rsidR="00E73A27" w:rsidRPr="003223B8">
        <w:rPr>
          <w:rFonts w:ascii="Times New Roman" w:hAnsi="Times New Roman"/>
        </w:rPr>
        <w:t xml:space="preserve"> </w:t>
      </w:r>
      <w:r w:rsidR="00790202" w:rsidRPr="003223B8">
        <w:rPr>
          <w:rFonts w:ascii="Times New Roman" w:hAnsi="Times New Roman"/>
        </w:rPr>
        <w:t xml:space="preserve">риск списания </w:t>
      </w:r>
      <w:r w:rsidR="00E73A27" w:rsidRPr="003223B8">
        <w:rPr>
          <w:rFonts w:ascii="Times New Roman" w:hAnsi="Times New Roman"/>
        </w:rPr>
        <w:t xml:space="preserve">ценных бумаг Депонента, если ценные бумаги будут списаны со Счета НРД </w:t>
      </w:r>
      <w:r w:rsidR="00854B1E" w:rsidRPr="003223B8">
        <w:rPr>
          <w:rFonts w:ascii="Times New Roman" w:hAnsi="Times New Roman"/>
        </w:rPr>
        <w:t xml:space="preserve">при </w:t>
      </w:r>
      <w:r w:rsidR="00E73A27" w:rsidRPr="003223B8">
        <w:rPr>
          <w:rFonts w:ascii="Times New Roman" w:hAnsi="Times New Roman"/>
        </w:rPr>
        <w:t>исполнени</w:t>
      </w:r>
      <w:r w:rsidR="00854B1E" w:rsidRPr="003223B8">
        <w:rPr>
          <w:rFonts w:ascii="Times New Roman" w:hAnsi="Times New Roman"/>
        </w:rPr>
        <w:t>и</w:t>
      </w:r>
      <w:r w:rsidR="00E73A27" w:rsidRPr="003223B8">
        <w:rPr>
          <w:rFonts w:ascii="Times New Roman" w:hAnsi="Times New Roman"/>
        </w:rPr>
        <w:t xml:space="preserve"> Инструкции по КД, </w:t>
      </w:r>
      <w:r w:rsidR="00D903A1" w:rsidRPr="003223B8">
        <w:rPr>
          <w:rFonts w:ascii="Times New Roman" w:hAnsi="Times New Roman"/>
        </w:rPr>
        <w:t xml:space="preserve">и </w:t>
      </w:r>
      <w:r w:rsidR="00790202" w:rsidRPr="003223B8">
        <w:rPr>
          <w:rFonts w:ascii="Times New Roman" w:hAnsi="Times New Roman"/>
        </w:rPr>
        <w:t xml:space="preserve">риск частичного </w:t>
      </w:r>
      <w:r w:rsidR="00E73A27" w:rsidRPr="003223B8">
        <w:rPr>
          <w:rFonts w:ascii="Times New Roman" w:hAnsi="Times New Roman"/>
        </w:rPr>
        <w:t>исполнени</w:t>
      </w:r>
      <w:r w:rsidR="00790202" w:rsidRPr="003223B8">
        <w:rPr>
          <w:rFonts w:ascii="Times New Roman" w:hAnsi="Times New Roman"/>
        </w:rPr>
        <w:t>я</w:t>
      </w:r>
      <w:r w:rsidR="00E73A27" w:rsidRPr="003223B8">
        <w:rPr>
          <w:rFonts w:ascii="Times New Roman" w:hAnsi="Times New Roman"/>
        </w:rPr>
        <w:t xml:space="preserve">, если реализация прав по ценным бумагам при совершении Корпоративных действий </w:t>
      </w:r>
      <w:r w:rsidR="00854B1E" w:rsidRPr="003223B8">
        <w:rPr>
          <w:rFonts w:ascii="Times New Roman" w:hAnsi="Times New Roman"/>
        </w:rPr>
        <w:t>ограничена)</w:t>
      </w:r>
      <w:r w:rsidR="00F46E16" w:rsidRPr="003223B8">
        <w:rPr>
          <w:rFonts w:ascii="Times New Roman" w:hAnsi="Times New Roman"/>
        </w:rPr>
        <w:t>;</w:t>
      </w:r>
    </w:p>
    <w:p w14:paraId="57F3272D" w14:textId="5FD16FC6" w:rsidR="00E73A27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2.3.7. </w:t>
      </w:r>
      <w:r w:rsidR="00902EF2" w:rsidRPr="003223B8">
        <w:rPr>
          <w:rFonts w:ascii="Times New Roman" w:hAnsi="Times New Roman"/>
        </w:rPr>
        <w:t>несет ответственность за нарушение ограничений распоряжения ценными бумагами, предусмотренных Договором</w:t>
      </w:r>
      <w:r w:rsidR="00854B1E" w:rsidRPr="003223B8">
        <w:rPr>
          <w:rFonts w:ascii="Times New Roman" w:hAnsi="Times New Roman"/>
        </w:rPr>
        <w:t>;</w:t>
      </w:r>
    </w:p>
    <w:p w14:paraId="2632C4FD" w14:textId="2361ECA5" w:rsidR="00AF3BDB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2.3.8. </w:t>
      </w:r>
      <w:r w:rsidR="00A1557D" w:rsidRPr="003223B8">
        <w:rPr>
          <w:rFonts w:ascii="Times New Roman" w:hAnsi="Times New Roman"/>
        </w:rPr>
        <w:t>гарантирует возмещение убытков</w:t>
      </w:r>
      <w:r w:rsidR="001C4ED6" w:rsidRPr="003223B8">
        <w:rPr>
          <w:rFonts w:ascii="Times New Roman" w:hAnsi="Times New Roman"/>
        </w:rPr>
        <w:t xml:space="preserve">, </w:t>
      </w:r>
      <w:r w:rsidR="00CA28CB">
        <w:rPr>
          <w:rFonts w:ascii="Times New Roman" w:hAnsi="Times New Roman"/>
        </w:rPr>
        <w:t>платежей третьим лицам</w:t>
      </w:r>
      <w:r w:rsidR="00CA28CB" w:rsidRPr="003223B8">
        <w:rPr>
          <w:rFonts w:ascii="Times New Roman" w:hAnsi="Times New Roman"/>
        </w:rPr>
        <w:t xml:space="preserve"> </w:t>
      </w:r>
      <w:r w:rsidR="001C4ED6" w:rsidRPr="003223B8">
        <w:rPr>
          <w:rFonts w:ascii="Times New Roman" w:hAnsi="Times New Roman"/>
        </w:rPr>
        <w:t>и иных расходов НРД</w:t>
      </w:r>
      <w:r w:rsidR="00A1557D" w:rsidRPr="003223B8">
        <w:rPr>
          <w:rFonts w:ascii="Times New Roman" w:hAnsi="Times New Roman"/>
        </w:rPr>
        <w:t>, которые</w:t>
      </w:r>
      <w:r w:rsidR="00854B1E" w:rsidRPr="003223B8">
        <w:rPr>
          <w:rFonts w:ascii="Times New Roman" w:hAnsi="Times New Roman"/>
        </w:rPr>
        <w:t xml:space="preserve"> могут возникнуть при участии в Корпоративном действии</w:t>
      </w:r>
      <w:r w:rsidR="000D2BA5" w:rsidRPr="003223B8">
        <w:rPr>
          <w:rFonts w:ascii="Times New Roman" w:hAnsi="Times New Roman"/>
        </w:rPr>
        <w:t xml:space="preserve"> (включая, но не ограничиваясь, случаи автоматического урегулирования рыночных требований (market claims), автоматической отрицательной компенсации)</w:t>
      </w:r>
      <w:r w:rsidR="005C01A1" w:rsidRPr="003223B8">
        <w:rPr>
          <w:rFonts w:ascii="Times New Roman" w:hAnsi="Times New Roman"/>
        </w:rPr>
        <w:t xml:space="preserve">, </w:t>
      </w:r>
      <w:r w:rsidR="00DB4974" w:rsidRPr="003223B8">
        <w:rPr>
          <w:rFonts w:ascii="Times New Roman" w:hAnsi="Times New Roman"/>
        </w:rPr>
        <w:t xml:space="preserve">в том числе </w:t>
      </w:r>
      <w:r w:rsidR="005C01A1" w:rsidRPr="003223B8">
        <w:rPr>
          <w:rFonts w:ascii="Times New Roman" w:hAnsi="Times New Roman"/>
        </w:rPr>
        <w:t>при направлении Отказа от выплаты</w:t>
      </w:r>
      <w:r w:rsidR="00B84195" w:rsidRPr="003223B8">
        <w:rPr>
          <w:rFonts w:ascii="Times New Roman" w:hAnsi="Times New Roman"/>
        </w:rPr>
        <w:t xml:space="preserve"> дохода</w:t>
      </w:r>
      <w:r w:rsidR="00DB4974" w:rsidRPr="003223B8">
        <w:rPr>
          <w:rFonts w:ascii="Times New Roman" w:hAnsi="Times New Roman"/>
        </w:rPr>
        <w:t xml:space="preserve">, а также при осуществлении Депонентом </w:t>
      </w:r>
      <w:r w:rsidR="00AD7D50" w:rsidRPr="003223B8">
        <w:rPr>
          <w:rFonts w:ascii="Times New Roman" w:hAnsi="Times New Roman"/>
        </w:rPr>
        <w:t>и (</w:t>
      </w:r>
      <w:r w:rsidR="00DB4974" w:rsidRPr="003223B8">
        <w:rPr>
          <w:rFonts w:ascii="Times New Roman" w:hAnsi="Times New Roman"/>
        </w:rPr>
        <w:t>или</w:t>
      </w:r>
      <w:r w:rsidR="00AD7D50" w:rsidRPr="003223B8">
        <w:rPr>
          <w:rFonts w:ascii="Times New Roman" w:hAnsi="Times New Roman"/>
        </w:rPr>
        <w:t>)</w:t>
      </w:r>
      <w:r w:rsidR="00DB4974" w:rsidRPr="003223B8">
        <w:rPr>
          <w:rFonts w:ascii="Times New Roman" w:hAnsi="Times New Roman"/>
        </w:rPr>
        <w:t xml:space="preserve"> его клиентом действий, направленных на отказ от выплаты доходов по ценным бумагам, минуя НРД,</w:t>
      </w:r>
      <w:r w:rsidR="000D2BA5" w:rsidRPr="003223B8">
        <w:rPr>
          <w:rFonts w:ascii="Times New Roman" w:hAnsi="Times New Roman"/>
        </w:rPr>
        <w:t xml:space="preserve"> незамедлительно после получения соответствующей информации от НРД</w:t>
      </w:r>
      <w:r w:rsidR="00A1557D" w:rsidRPr="003223B8">
        <w:rPr>
          <w:rFonts w:ascii="Times New Roman" w:hAnsi="Times New Roman"/>
        </w:rPr>
        <w:t xml:space="preserve">. </w:t>
      </w:r>
    </w:p>
    <w:p w14:paraId="04BBD702" w14:textId="0517278D" w:rsidR="00AF3BDB" w:rsidRPr="003223B8" w:rsidRDefault="00AF3BDB" w:rsidP="00B37900">
      <w:pPr>
        <w:pStyle w:val="a4"/>
        <w:numPr>
          <w:ilvl w:val="1"/>
          <w:numId w:val="2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>Депонент согласен с тем, что конфиденциальная информация о нем и его клиентах в случаях, предусмотренных Условиями КД, будет передаваться Иностранному депозитарию</w:t>
      </w:r>
      <w:r w:rsidR="00175D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9AE">
        <w:rPr>
          <w:rFonts w:ascii="Times New Roman" w:hAnsi="Times New Roman"/>
          <w:sz w:val="24"/>
          <w:szCs w:val="24"/>
          <w:lang w:eastAsia="ru-RU"/>
        </w:rPr>
        <w:t>/ иному депозитарию, в котором открыт Счет НРД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, Эмитенту, </w:t>
      </w:r>
      <w:r w:rsidR="00140BC6" w:rsidRPr="003223B8">
        <w:rPr>
          <w:rFonts w:ascii="Times New Roman" w:hAnsi="Times New Roman"/>
          <w:sz w:val="24"/>
          <w:szCs w:val="24"/>
          <w:lang w:eastAsia="ru-RU"/>
        </w:rPr>
        <w:t xml:space="preserve">Инициатору,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Агенту, </w:t>
      </w:r>
      <w:r w:rsidR="00206612" w:rsidRPr="003223B8">
        <w:rPr>
          <w:rFonts w:ascii="Times New Roman" w:hAnsi="Times New Roman"/>
          <w:sz w:val="24"/>
          <w:szCs w:val="24"/>
          <w:lang w:eastAsia="ru-RU"/>
        </w:rPr>
        <w:t xml:space="preserve">Иностранному </w:t>
      </w:r>
      <w:r w:rsidRPr="003223B8">
        <w:rPr>
          <w:rFonts w:ascii="Times New Roman" w:hAnsi="Times New Roman"/>
          <w:sz w:val="24"/>
          <w:szCs w:val="24"/>
          <w:lang w:eastAsia="ru-RU"/>
        </w:rPr>
        <w:t>регистратору или иному уполномоченному органу</w:t>
      </w:r>
      <w:r w:rsidR="00445EFA" w:rsidRPr="003223B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223B8">
        <w:rPr>
          <w:rFonts w:ascii="Times New Roman" w:hAnsi="Times New Roman"/>
          <w:sz w:val="24"/>
          <w:szCs w:val="24"/>
          <w:lang w:eastAsia="ru-RU"/>
        </w:rPr>
        <w:t>лицу</w:t>
      </w:r>
      <w:r w:rsidR="00445EFA"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без дополнительного согласия Депонента на основании данных из Системы депозитарного учета (в том числе информация, содержащаяся в зарегистрированных в НРД анкетах Депонентов</w:t>
      </w:r>
      <w:r w:rsidR="00445EFA" w:rsidRPr="003223B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223B8">
        <w:rPr>
          <w:rFonts w:ascii="Times New Roman" w:hAnsi="Times New Roman"/>
          <w:sz w:val="24"/>
          <w:szCs w:val="24"/>
          <w:lang w:eastAsia="ru-RU"/>
        </w:rPr>
        <w:t>клиентов Депонентов). Депонент обязан включить в договоры со своими клиентами условие о согласии последних на раскрытие информации о них вышеуказанным лицам</w:t>
      </w:r>
      <w:r w:rsidR="00CA28CB">
        <w:rPr>
          <w:rFonts w:ascii="Times New Roman" w:hAnsi="Times New Roman"/>
          <w:sz w:val="24"/>
          <w:szCs w:val="24"/>
          <w:lang w:eastAsia="ru-RU"/>
        </w:rPr>
        <w:t xml:space="preserve">, а также условия, обеспечивающие правовые основания обработки и </w:t>
      </w:r>
      <w:r w:rsidR="00CA28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передачи, </w:t>
      </w:r>
      <w:r w:rsidR="00C5506F" w:rsidRPr="003223B8">
        <w:rPr>
          <w:rFonts w:ascii="Times New Roman" w:hAnsi="Times New Roman"/>
          <w:sz w:val="24"/>
          <w:szCs w:val="24"/>
          <w:lang w:eastAsia="ru-RU"/>
        </w:rPr>
        <w:t>в том числе трансграничн</w:t>
      </w:r>
      <w:r w:rsidR="00CA28CB">
        <w:rPr>
          <w:rFonts w:ascii="Times New Roman" w:hAnsi="Times New Roman"/>
          <w:sz w:val="24"/>
          <w:szCs w:val="24"/>
          <w:lang w:eastAsia="ru-RU"/>
        </w:rPr>
        <w:t>ой</w:t>
      </w:r>
      <w:r w:rsidR="00794CD6" w:rsidRPr="003223B8">
        <w:rPr>
          <w:rStyle w:val="af8"/>
          <w:rFonts w:ascii="Times New Roman" w:hAnsi="Times New Roman"/>
          <w:sz w:val="24"/>
          <w:szCs w:val="24"/>
          <w:lang w:eastAsia="ru-RU"/>
        </w:rPr>
        <w:footnoteReference w:id="2"/>
      </w:r>
      <w:r w:rsidR="00C5506F" w:rsidRPr="003223B8">
        <w:rPr>
          <w:rFonts w:ascii="Times New Roman" w:hAnsi="Times New Roman"/>
          <w:sz w:val="24"/>
          <w:szCs w:val="24"/>
          <w:lang w:eastAsia="ru-RU"/>
        </w:rPr>
        <w:t xml:space="preserve"> их персональных данных (в том числе в государства, не обеспечивающие адекватную защиту прав субъектов персональных данных), а также об обязанности своих клиентов включить аналогичные условия в договоры со своими клиентами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5342AF0" w14:textId="77777777" w:rsidR="00F730DC" w:rsidRPr="00E3111F" w:rsidRDefault="00854B1E" w:rsidP="00B37900">
      <w:pPr>
        <w:pStyle w:val="a4"/>
        <w:numPr>
          <w:ilvl w:val="1"/>
          <w:numId w:val="2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Депонент несет </w:t>
      </w:r>
      <w:r w:rsidRPr="00E3111F">
        <w:rPr>
          <w:rFonts w:ascii="Times New Roman" w:hAnsi="Times New Roman"/>
          <w:sz w:val="24"/>
          <w:szCs w:val="24"/>
          <w:lang w:eastAsia="ru-RU"/>
        </w:rPr>
        <w:t>ответственность</w:t>
      </w:r>
      <w:r w:rsidR="00F730DC" w:rsidRPr="00E3111F">
        <w:rPr>
          <w:rFonts w:ascii="Times New Roman" w:hAnsi="Times New Roman"/>
          <w:sz w:val="24"/>
          <w:szCs w:val="24"/>
          <w:lang w:eastAsia="ru-RU"/>
        </w:rPr>
        <w:t>:</w:t>
      </w:r>
    </w:p>
    <w:p w14:paraId="2D601068" w14:textId="2F8C41A8" w:rsidR="00AF3BDB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E3111F">
        <w:rPr>
          <w:rFonts w:ascii="Times New Roman" w:hAnsi="Times New Roman"/>
        </w:rPr>
        <w:t xml:space="preserve">2.5.1. </w:t>
      </w:r>
      <w:r w:rsidR="00AF3BDB" w:rsidRPr="00E3111F">
        <w:rPr>
          <w:rFonts w:ascii="Times New Roman" w:hAnsi="Times New Roman"/>
        </w:rPr>
        <w:t xml:space="preserve">за </w:t>
      </w:r>
      <w:r w:rsidR="003E06C3" w:rsidRPr="00E3111F">
        <w:rPr>
          <w:rFonts w:ascii="Times New Roman" w:hAnsi="Times New Roman"/>
        </w:rPr>
        <w:t>не</w:t>
      </w:r>
      <w:r w:rsidR="00AF3BDB" w:rsidRPr="00E3111F">
        <w:rPr>
          <w:rFonts w:ascii="Times New Roman" w:hAnsi="Times New Roman"/>
        </w:rPr>
        <w:t xml:space="preserve">достоверность </w:t>
      </w:r>
      <w:r w:rsidR="00225ED9" w:rsidRPr="00E3111F">
        <w:rPr>
          <w:rFonts w:ascii="Times New Roman" w:hAnsi="Times New Roman"/>
        </w:rPr>
        <w:t xml:space="preserve">предоставленной им </w:t>
      </w:r>
      <w:r w:rsidR="00AF3BDB" w:rsidRPr="00E3111F">
        <w:rPr>
          <w:rFonts w:ascii="Times New Roman" w:hAnsi="Times New Roman"/>
        </w:rPr>
        <w:t>информации</w:t>
      </w:r>
      <w:r w:rsidR="00225ED9" w:rsidRPr="00E3111F">
        <w:rPr>
          <w:rFonts w:ascii="Times New Roman" w:hAnsi="Times New Roman"/>
        </w:rPr>
        <w:t>, содержащейся</w:t>
      </w:r>
      <w:r w:rsidR="00AF3BDB" w:rsidRPr="00E3111F">
        <w:rPr>
          <w:rFonts w:ascii="Times New Roman" w:hAnsi="Times New Roman"/>
        </w:rPr>
        <w:t xml:space="preserve"> в Системе депозитарного учета</w:t>
      </w:r>
      <w:r w:rsidR="00225ED9" w:rsidRPr="00E3111F">
        <w:rPr>
          <w:rFonts w:ascii="Times New Roman" w:hAnsi="Times New Roman"/>
        </w:rPr>
        <w:t>,</w:t>
      </w:r>
      <w:r w:rsidR="00AF3BDB" w:rsidRPr="00E3111F">
        <w:rPr>
          <w:rFonts w:ascii="Times New Roman" w:hAnsi="Times New Roman"/>
        </w:rPr>
        <w:t xml:space="preserve"> и </w:t>
      </w:r>
      <w:r w:rsidR="00FA2BE1" w:rsidRPr="00E3111F">
        <w:rPr>
          <w:rFonts w:ascii="Times New Roman" w:hAnsi="Times New Roman"/>
        </w:rPr>
        <w:t xml:space="preserve">(или) </w:t>
      </w:r>
      <w:r w:rsidR="00AF3BDB" w:rsidRPr="00E3111F">
        <w:rPr>
          <w:rFonts w:ascii="Times New Roman" w:hAnsi="Times New Roman"/>
        </w:rPr>
        <w:t xml:space="preserve">ее </w:t>
      </w:r>
      <w:r w:rsidR="00FA2BE1" w:rsidRPr="00E3111F">
        <w:rPr>
          <w:rFonts w:ascii="Times New Roman" w:hAnsi="Times New Roman"/>
        </w:rPr>
        <w:t>не</w:t>
      </w:r>
      <w:r w:rsidR="00AF3BDB" w:rsidRPr="00E3111F">
        <w:rPr>
          <w:rFonts w:ascii="Times New Roman" w:hAnsi="Times New Roman"/>
        </w:rPr>
        <w:t>своевременное обновление;</w:t>
      </w:r>
    </w:p>
    <w:p w14:paraId="596229BD" w14:textId="2F9D3D6C" w:rsidR="00854B1E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2.5.2. </w:t>
      </w:r>
      <w:r w:rsidR="00854B1E" w:rsidRPr="003223B8">
        <w:rPr>
          <w:rFonts w:ascii="Times New Roman" w:hAnsi="Times New Roman"/>
        </w:rPr>
        <w:t xml:space="preserve">за </w:t>
      </w:r>
      <w:r w:rsidR="003E06C3">
        <w:rPr>
          <w:rFonts w:ascii="Times New Roman" w:hAnsi="Times New Roman"/>
        </w:rPr>
        <w:t>не</w:t>
      </w:r>
      <w:r w:rsidR="00854B1E" w:rsidRPr="003223B8">
        <w:rPr>
          <w:rFonts w:ascii="Times New Roman" w:hAnsi="Times New Roman"/>
        </w:rPr>
        <w:t xml:space="preserve">достоверность и </w:t>
      </w:r>
      <w:r w:rsidR="003E06C3">
        <w:rPr>
          <w:rFonts w:ascii="Times New Roman" w:hAnsi="Times New Roman"/>
        </w:rPr>
        <w:t>не</w:t>
      </w:r>
      <w:r w:rsidR="00854B1E" w:rsidRPr="003223B8">
        <w:rPr>
          <w:rFonts w:ascii="Times New Roman" w:hAnsi="Times New Roman"/>
        </w:rPr>
        <w:t xml:space="preserve">полноту </w:t>
      </w:r>
      <w:r w:rsidR="00F730DC" w:rsidRPr="003223B8">
        <w:rPr>
          <w:rFonts w:ascii="Times New Roman" w:hAnsi="Times New Roman"/>
        </w:rPr>
        <w:t xml:space="preserve">предоставляемой в НРД </w:t>
      </w:r>
      <w:r w:rsidR="00854B1E" w:rsidRPr="003223B8">
        <w:rPr>
          <w:rFonts w:ascii="Times New Roman" w:hAnsi="Times New Roman"/>
        </w:rPr>
        <w:t>информации</w:t>
      </w:r>
      <w:r w:rsidR="00445EFA" w:rsidRPr="003223B8">
        <w:rPr>
          <w:rFonts w:ascii="Times New Roman" w:hAnsi="Times New Roman"/>
        </w:rPr>
        <w:t xml:space="preserve">, </w:t>
      </w:r>
      <w:r w:rsidR="00854B1E" w:rsidRPr="003223B8">
        <w:rPr>
          <w:rFonts w:ascii="Times New Roman" w:hAnsi="Times New Roman"/>
        </w:rPr>
        <w:t xml:space="preserve">ее соответствие </w:t>
      </w:r>
      <w:r w:rsidR="00445EFA" w:rsidRPr="003223B8">
        <w:rPr>
          <w:rFonts w:ascii="Times New Roman" w:hAnsi="Times New Roman"/>
        </w:rPr>
        <w:t xml:space="preserve">информации, содержащейся в анкете юридического лица Депонента, и </w:t>
      </w:r>
      <w:r w:rsidR="00F730DC" w:rsidRPr="003223B8">
        <w:rPr>
          <w:rFonts w:ascii="Times New Roman" w:hAnsi="Times New Roman"/>
        </w:rPr>
        <w:t>Условиям КД</w:t>
      </w:r>
      <w:r w:rsidR="00854B1E" w:rsidRPr="003223B8">
        <w:rPr>
          <w:rFonts w:ascii="Times New Roman" w:hAnsi="Times New Roman"/>
        </w:rPr>
        <w:t xml:space="preserve">; </w:t>
      </w:r>
    </w:p>
    <w:p w14:paraId="25E82E33" w14:textId="5CAF13C5" w:rsidR="00854B1E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2.5.3. </w:t>
      </w:r>
      <w:r w:rsidR="00F730DC" w:rsidRPr="003223B8">
        <w:rPr>
          <w:rFonts w:ascii="Times New Roman" w:hAnsi="Times New Roman"/>
        </w:rPr>
        <w:t xml:space="preserve">за </w:t>
      </w:r>
      <w:r w:rsidR="003E06C3">
        <w:rPr>
          <w:rFonts w:ascii="Times New Roman" w:hAnsi="Times New Roman"/>
        </w:rPr>
        <w:t>не</w:t>
      </w:r>
      <w:r w:rsidR="00F730DC" w:rsidRPr="003223B8">
        <w:rPr>
          <w:rFonts w:ascii="Times New Roman" w:hAnsi="Times New Roman"/>
        </w:rPr>
        <w:t xml:space="preserve">соблюдение предусмотренных применимым правом процедур получения, передачи и обработки информации, </w:t>
      </w:r>
      <w:r w:rsidR="00854B1E" w:rsidRPr="003223B8">
        <w:rPr>
          <w:rFonts w:ascii="Times New Roman" w:hAnsi="Times New Roman"/>
        </w:rPr>
        <w:t>содерж</w:t>
      </w:r>
      <w:r w:rsidR="00F730DC" w:rsidRPr="003223B8">
        <w:rPr>
          <w:rFonts w:ascii="Times New Roman" w:hAnsi="Times New Roman"/>
        </w:rPr>
        <w:t xml:space="preserve">ащей </w:t>
      </w:r>
      <w:r w:rsidR="00854B1E" w:rsidRPr="003223B8">
        <w:rPr>
          <w:rFonts w:ascii="Times New Roman" w:hAnsi="Times New Roman"/>
        </w:rPr>
        <w:t>охраняемые сведения</w:t>
      </w:r>
      <w:r w:rsidR="00F730DC" w:rsidRPr="003223B8">
        <w:rPr>
          <w:rFonts w:ascii="Times New Roman" w:hAnsi="Times New Roman"/>
        </w:rPr>
        <w:t xml:space="preserve"> (</w:t>
      </w:r>
      <w:r w:rsidR="00854B1E" w:rsidRPr="003223B8">
        <w:rPr>
          <w:rFonts w:ascii="Times New Roman" w:hAnsi="Times New Roman"/>
        </w:rPr>
        <w:t xml:space="preserve">в том числе персональные </w:t>
      </w:r>
      <w:r w:rsidR="00854B1E" w:rsidRPr="00107D4A">
        <w:rPr>
          <w:rFonts w:ascii="Times New Roman" w:hAnsi="Times New Roman"/>
        </w:rPr>
        <w:t>данные</w:t>
      </w:r>
      <w:r w:rsidR="007B0D18" w:rsidRPr="00107D4A">
        <w:rPr>
          <w:rFonts w:ascii="Times New Roman" w:hAnsi="Times New Roman"/>
        </w:rPr>
        <w:t>)</w:t>
      </w:r>
      <w:r w:rsidR="00874EE2" w:rsidRPr="00107D4A">
        <w:rPr>
          <w:rFonts w:ascii="Times New Roman" w:hAnsi="Times New Roman"/>
        </w:rPr>
        <w:t xml:space="preserve">, информации о Корпоративном действии, </w:t>
      </w:r>
      <w:r w:rsidR="002C22C5" w:rsidRPr="00107D4A">
        <w:rPr>
          <w:rFonts w:ascii="Times New Roman" w:hAnsi="Times New Roman"/>
        </w:rPr>
        <w:t>в отношении которой установлено ограничение по раскрытию информации неограниченному кругу лиц</w:t>
      </w:r>
      <w:r w:rsidR="007B0D18" w:rsidRPr="00107D4A">
        <w:rPr>
          <w:rFonts w:ascii="Times New Roman" w:hAnsi="Times New Roman"/>
        </w:rPr>
        <w:t>;</w:t>
      </w:r>
    </w:p>
    <w:p w14:paraId="57411BA4" w14:textId="1E584B97" w:rsidR="009C6944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2.5.4. </w:t>
      </w:r>
      <w:r w:rsidR="009C6944" w:rsidRPr="003223B8">
        <w:rPr>
          <w:rFonts w:ascii="Times New Roman" w:hAnsi="Times New Roman"/>
        </w:rPr>
        <w:t xml:space="preserve">за </w:t>
      </w:r>
      <w:r w:rsidR="003E06C3">
        <w:rPr>
          <w:rFonts w:ascii="Times New Roman" w:hAnsi="Times New Roman"/>
        </w:rPr>
        <w:t>не</w:t>
      </w:r>
      <w:r w:rsidR="009C6944" w:rsidRPr="003223B8">
        <w:rPr>
          <w:rFonts w:ascii="Times New Roman" w:hAnsi="Times New Roman"/>
        </w:rPr>
        <w:t>соблюдение ограничений и особенностей списания ценных бумаг с разделов конкретного типа Счета депо, предусмотренных Договором;</w:t>
      </w:r>
    </w:p>
    <w:p w14:paraId="77CE367F" w14:textId="742C800D" w:rsidR="001C4BBE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2.5.5. </w:t>
      </w:r>
      <w:r w:rsidR="007B0D18" w:rsidRPr="003223B8">
        <w:rPr>
          <w:rFonts w:ascii="Times New Roman" w:hAnsi="Times New Roman"/>
        </w:rPr>
        <w:t>за нарушение ограничений распоряжения ценными бумагами</w:t>
      </w:r>
      <w:r w:rsidR="00017890" w:rsidRPr="003223B8">
        <w:rPr>
          <w:rFonts w:ascii="Times New Roman" w:hAnsi="Times New Roman"/>
        </w:rPr>
        <w:t>, предусмотренных Договором</w:t>
      </w:r>
      <w:r w:rsidR="001C4BBE" w:rsidRPr="003223B8">
        <w:rPr>
          <w:rFonts w:ascii="Times New Roman" w:hAnsi="Times New Roman"/>
        </w:rPr>
        <w:t>;</w:t>
      </w:r>
    </w:p>
    <w:p w14:paraId="3D0D90C3" w14:textId="3C1D3A15" w:rsidR="007B0D18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2.5.6. </w:t>
      </w:r>
      <w:r w:rsidR="001C4BBE" w:rsidRPr="003223B8">
        <w:rPr>
          <w:rFonts w:ascii="Times New Roman" w:hAnsi="Times New Roman"/>
        </w:rPr>
        <w:t>в иных случаях, предусмотренных Правилами</w:t>
      </w:r>
      <w:r w:rsidR="007B0D18" w:rsidRPr="003223B8">
        <w:rPr>
          <w:rFonts w:ascii="Times New Roman" w:hAnsi="Times New Roman"/>
        </w:rPr>
        <w:t>.</w:t>
      </w:r>
    </w:p>
    <w:p w14:paraId="4C774E99" w14:textId="77777777" w:rsidR="00017890" w:rsidRPr="003223B8" w:rsidRDefault="00017890" w:rsidP="001A7D27">
      <w:pPr>
        <w:pStyle w:val="a4"/>
        <w:numPr>
          <w:ilvl w:val="1"/>
          <w:numId w:val="2"/>
        </w:numPr>
        <w:spacing w:before="120"/>
        <w:ind w:left="992" w:hanging="992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>НРД не несет ответственность:</w:t>
      </w:r>
    </w:p>
    <w:p w14:paraId="180F218B" w14:textId="5C7740FA" w:rsidR="00017890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2.6.1. </w:t>
      </w:r>
      <w:r w:rsidR="00017890" w:rsidRPr="003223B8">
        <w:rPr>
          <w:rFonts w:ascii="Times New Roman" w:hAnsi="Times New Roman"/>
        </w:rPr>
        <w:t>за проведение (непроведение) Эмитентом и (или)</w:t>
      </w:r>
      <w:r w:rsidR="00C75BC5" w:rsidRPr="003223B8">
        <w:rPr>
          <w:rFonts w:ascii="Times New Roman" w:hAnsi="Times New Roman"/>
        </w:rPr>
        <w:t xml:space="preserve"> Инициатором и (или)</w:t>
      </w:r>
      <w:r w:rsidR="00017890" w:rsidRPr="003223B8">
        <w:rPr>
          <w:rFonts w:ascii="Times New Roman" w:hAnsi="Times New Roman"/>
        </w:rPr>
        <w:t xml:space="preserve"> Агентом Корпоративного действия</w:t>
      </w:r>
      <w:r w:rsidR="00DD271A" w:rsidRPr="003223B8">
        <w:rPr>
          <w:rFonts w:ascii="Times New Roman" w:hAnsi="Times New Roman"/>
        </w:rPr>
        <w:t>, по которому Депонентом направлена Инструкция по КД</w:t>
      </w:r>
      <w:r w:rsidR="003C0B92" w:rsidRPr="003223B8">
        <w:rPr>
          <w:rFonts w:ascii="Times New Roman" w:hAnsi="Times New Roman"/>
        </w:rPr>
        <w:t xml:space="preserve"> или выбран вариант </w:t>
      </w:r>
      <w:r w:rsidR="00C75BC5" w:rsidRPr="003223B8">
        <w:rPr>
          <w:rFonts w:ascii="Times New Roman" w:hAnsi="Times New Roman"/>
        </w:rPr>
        <w:t xml:space="preserve">участия, применяемый </w:t>
      </w:r>
      <w:r w:rsidR="003C0B92" w:rsidRPr="003223B8">
        <w:rPr>
          <w:rFonts w:ascii="Times New Roman" w:hAnsi="Times New Roman"/>
        </w:rPr>
        <w:t>по умолчанию</w:t>
      </w:r>
      <w:r w:rsidR="00017890" w:rsidRPr="003223B8">
        <w:rPr>
          <w:rFonts w:ascii="Times New Roman" w:hAnsi="Times New Roman"/>
        </w:rPr>
        <w:t xml:space="preserve">; </w:t>
      </w:r>
    </w:p>
    <w:p w14:paraId="1786A2CC" w14:textId="7DB5F379" w:rsidR="00017890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2.6.2. </w:t>
      </w:r>
      <w:r w:rsidR="00017890" w:rsidRPr="003223B8">
        <w:rPr>
          <w:rFonts w:ascii="Times New Roman" w:hAnsi="Times New Roman"/>
        </w:rPr>
        <w:t>за принятие (непринятие) Инструкции по КД Иностранным депозитарием</w:t>
      </w:r>
      <w:r w:rsidR="006019AE">
        <w:rPr>
          <w:rFonts w:ascii="Times New Roman" w:hAnsi="Times New Roman"/>
        </w:rPr>
        <w:t>/ иным депозитарием, в котором открыт Счет НРД</w:t>
      </w:r>
      <w:r w:rsidR="00A451CA" w:rsidRPr="003223B8">
        <w:rPr>
          <w:rFonts w:ascii="Times New Roman" w:hAnsi="Times New Roman"/>
        </w:rPr>
        <w:t xml:space="preserve">, Эмитентом, </w:t>
      </w:r>
      <w:r w:rsidR="004C2C5A" w:rsidRPr="003223B8">
        <w:rPr>
          <w:rFonts w:ascii="Times New Roman" w:hAnsi="Times New Roman"/>
        </w:rPr>
        <w:t xml:space="preserve">Инициатором, </w:t>
      </w:r>
      <w:r w:rsidR="00A451CA" w:rsidRPr="003223B8">
        <w:rPr>
          <w:rFonts w:ascii="Times New Roman" w:hAnsi="Times New Roman"/>
        </w:rPr>
        <w:t>Агентом</w:t>
      </w:r>
      <w:r w:rsidR="00017890" w:rsidRPr="003223B8">
        <w:rPr>
          <w:rFonts w:ascii="Times New Roman" w:hAnsi="Times New Roman"/>
        </w:rPr>
        <w:t>;</w:t>
      </w:r>
    </w:p>
    <w:p w14:paraId="232022A9" w14:textId="7578479A" w:rsidR="00017890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2.6.3. </w:t>
      </w:r>
      <w:r w:rsidR="00017890" w:rsidRPr="003223B8">
        <w:rPr>
          <w:rFonts w:ascii="Times New Roman" w:hAnsi="Times New Roman"/>
        </w:rPr>
        <w:t xml:space="preserve">за </w:t>
      </w:r>
      <w:r w:rsidR="000F21B5">
        <w:rPr>
          <w:rFonts w:ascii="Times New Roman" w:hAnsi="Times New Roman"/>
        </w:rPr>
        <w:t>не</w:t>
      </w:r>
      <w:r w:rsidR="00017890" w:rsidRPr="003223B8">
        <w:rPr>
          <w:rFonts w:ascii="Times New Roman" w:hAnsi="Times New Roman"/>
        </w:rPr>
        <w:t xml:space="preserve">достоверность и </w:t>
      </w:r>
      <w:r w:rsidR="00FA2BE1">
        <w:rPr>
          <w:rFonts w:ascii="Times New Roman" w:hAnsi="Times New Roman"/>
        </w:rPr>
        <w:t xml:space="preserve">(или) </w:t>
      </w:r>
      <w:r w:rsidR="000F21B5">
        <w:rPr>
          <w:rFonts w:ascii="Times New Roman" w:hAnsi="Times New Roman"/>
        </w:rPr>
        <w:t>не</w:t>
      </w:r>
      <w:r w:rsidR="00017890" w:rsidRPr="003223B8">
        <w:rPr>
          <w:rFonts w:ascii="Times New Roman" w:hAnsi="Times New Roman"/>
        </w:rPr>
        <w:t>полноту информации, предоставленной Депонентом для участия в Корпоративном действии;</w:t>
      </w:r>
    </w:p>
    <w:p w14:paraId="22DE69DD" w14:textId="3875CC85" w:rsidR="00F43250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2.6.4. </w:t>
      </w:r>
      <w:r w:rsidR="00017890" w:rsidRPr="003223B8">
        <w:rPr>
          <w:rFonts w:ascii="Times New Roman" w:hAnsi="Times New Roman"/>
        </w:rPr>
        <w:t>за любые негативные последствия участия</w:t>
      </w:r>
      <w:r w:rsidR="00A451CA" w:rsidRPr="003223B8">
        <w:rPr>
          <w:rFonts w:ascii="Times New Roman" w:hAnsi="Times New Roman"/>
        </w:rPr>
        <w:t xml:space="preserve"> (в том числе частичного) или </w:t>
      </w:r>
      <w:r w:rsidR="00017890" w:rsidRPr="003223B8">
        <w:rPr>
          <w:rFonts w:ascii="Times New Roman" w:hAnsi="Times New Roman"/>
        </w:rPr>
        <w:t>неучастия Депонента (клиентов Депонента) в Корпоративном действии, если НРД действовал в точном соответствии с указаниями Депонента</w:t>
      </w:r>
      <w:r w:rsidR="00225B3C" w:rsidRPr="003223B8">
        <w:rPr>
          <w:rFonts w:ascii="Times New Roman" w:hAnsi="Times New Roman"/>
        </w:rPr>
        <w:t>, а также неучастия Депонента (клиентов Депонента) в Корпоративном действии, не проводимом НРД в соответствии с Правилами</w:t>
      </w:r>
      <w:r w:rsidR="00F43250" w:rsidRPr="003223B8">
        <w:rPr>
          <w:rFonts w:ascii="Times New Roman" w:hAnsi="Times New Roman"/>
        </w:rPr>
        <w:t>;</w:t>
      </w:r>
    </w:p>
    <w:p w14:paraId="05A656C2" w14:textId="53A7794C" w:rsidR="00973961" w:rsidRPr="003223B8" w:rsidRDefault="006D507D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2.6.5. </w:t>
      </w:r>
      <w:r w:rsidR="00973961" w:rsidRPr="003223B8">
        <w:rPr>
          <w:rFonts w:ascii="Times New Roman" w:hAnsi="Times New Roman"/>
        </w:rPr>
        <w:t xml:space="preserve">за </w:t>
      </w:r>
      <w:r>
        <w:rPr>
          <w:rFonts w:ascii="Times New Roman" w:hAnsi="Times New Roman"/>
        </w:rPr>
        <w:t>не</w:t>
      </w:r>
      <w:r w:rsidR="002717C4" w:rsidRPr="003223B8">
        <w:rPr>
          <w:rFonts w:ascii="Times New Roman" w:hAnsi="Times New Roman"/>
        </w:rPr>
        <w:t xml:space="preserve">достоверность и </w:t>
      </w:r>
      <w:r>
        <w:rPr>
          <w:rFonts w:ascii="Times New Roman" w:hAnsi="Times New Roman"/>
        </w:rPr>
        <w:t>(или) не</w:t>
      </w:r>
      <w:r w:rsidR="002717C4" w:rsidRPr="003223B8">
        <w:rPr>
          <w:rFonts w:ascii="Times New Roman" w:hAnsi="Times New Roman"/>
        </w:rPr>
        <w:t>полноту информации, предоставленной в НРД Эми</w:t>
      </w:r>
      <w:r w:rsidR="00973961" w:rsidRPr="003223B8">
        <w:rPr>
          <w:rFonts w:ascii="Times New Roman" w:hAnsi="Times New Roman"/>
        </w:rPr>
        <w:t xml:space="preserve">тентом </w:t>
      </w:r>
      <w:r w:rsidR="00496457" w:rsidRPr="003223B8">
        <w:rPr>
          <w:rFonts w:ascii="Times New Roman" w:hAnsi="Times New Roman"/>
        </w:rPr>
        <w:t>(</w:t>
      </w:r>
      <w:r w:rsidR="00973961" w:rsidRPr="003223B8">
        <w:rPr>
          <w:rFonts w:ascii="Times New Roman" w:hAnsi="Times New Roman"/>
        </w:rPr>
        <w:t>Инициатором</w:t>
      </w:r>
      <w:r w:rsidR="00496457" w:rsidRPr="003223B8">
        <w:rPr>
          <w:rFonts w:ascii="Times New Roman" w:hAnsi="Times New Roman"/>
        </w:rPr>
        <w:t>)</w:t>
      </w:r>
      <w:r w:rsidR="00973961" w:rsidRPr="003223B8">
        <w:rPr>
          <w:rFonts w:ascii="Times New Roman" w:hAnsi="Times New Roman"/>
        </w:rPr>
        <w:t xml:space="preserve"> или Агентом</w:t>
      </w:r>
      <w:r w:rsidR="002717C4" w:rsidRPr="003223B8">
        <w:rPr>
          <w:rFonts w:ascii="Times New Roman" w:hAnsi="Times New Roman"/>
        </w:rPr>
        <w:t xml:space="preserve"> и переданной НРД Депонентам и </w:t>
      </w:r>
      <w:r w:rsidR="00973961" w:rsidRPr="003223B8">
        <w:rPr>
          <w:rFonts w:ascii="Times New Roman" w:hAnsi="Times New Roman"/>
        </w:rPr>
        <w:t xml:space="preserve">последствия использования </w:t>
      </w:r>
      <w:r w:rsidR="002717C4" w:rsidRPr="003223B8">
        <w:rPr>
          <w:rFonts w:ascii="Times New Roman" w:hAnsi="Times New Roman"/>
        </w:rPr>
        <w:t xml:space="preserve">такой информации </w:t>
      </w:r>
      <w:r w:rsidR="00973961" w:rsidRPr="003223B8">
        <w:rPr>
          <w:rFonts w:ascii="Times New Roman" w:hAnsi="Times New Roman"/>
        </w:rPr>
        <w:t>Депонентом и/ или его клиентами.</w:t>
      </w:r>
    </w:p>
    <w:p w14:paraId="49900D2A" w14:textId="67862A18" w:rsidR="00017890" w:rsidRDefault="006D507D" w:rsidP="00E71D73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2.6.6. </w:t>
      </w:r>
      <w:r w:rsidR="00F43250" w:rsidRPr="003223B8">
        <w:rPr>
          <w:rFonts w:ascii="Times New Roman" w:hAnsi="Times New Roman"/>
        </w:rPr>
        <w:t>в иных случаях, предусмотренных Правилами</w:t>
      </w:r>
      <w:r w:rsidR="00017890" w:rsidRPr="003223B8">
        <w:rPr>
          <w:rFonts w:ascii="Times New Roman" w:hAnsi="Times New Roman"/>
        </w:rPr>
        <w:t>.</w:t>
      </w:r>
    </w:p>
    <w:p w14:paraId="3655E1D8" w14:textId="77777777" w:rsidR="00F730DC" w:rsidRPr="003223B8" w:rsidRDefault="00E820E1" w:rsidP="00783C80">
      <w:pPr>
        <w:pStyle w:val="1"/>
        <w:numPr>
          <w:ilvl w:val="0"/>
          <w:numId w:val="4"/>
        </w:numPr>
        <w:spacing w:after="240"/>
        <w:ind w:left="993" w:hanging="993"/>
        <w:jc w:val="both"/>
        <w:rPr>
          <w:color w:val="auto"/>
          <w:szCs w:val="24"/>
        </w:rPr>
      </w:pPr>
      <w:bookmarkStart w:id="6" w:name="_Toc468784557"/>
      <w:bookmarkStart w:id="7" w:name="_Toc229567601"/>
      <w:r w:rsidRPr="003223B8">
        <w:rPr>
          <w:color w:val="auto"/>
          <w:szCs w:val="24"/>
        </w:rPr>
        <w:t>Порядок документооборота между Сторонами</w:t>
      </w:r>
      <w:bookmarkEnd w:id="6"/>
      <w:bookmarkEnd w:id="7"/>
    </w:p>
    <w:p w14:paraId="17C5F04A" w14:textId="77777777" w:rsidR="00FB0C27" w:rsidRPr="003223B8" w:rsidRDefault="00E820E1" w:rsidP="00404918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Документооборот между Сторонами осуществляется посредством электронного взаимодействия с использованием СЭД НРД </w:t>
      </w:r>
      <w:r w:rsidR="00A41FBE" w:rsidRPr="003223B8">
        <w:rPr>
          <w:rFonts w:ascii="Times New Roman" w:hAnsi="Times New Roman"/>
          <w:sz w:val="24"/>
          <w:szCs w:val="24"/>
          <w:lang w:eastAsia="ru-RU"/>
        </w:rPr>
        <w:t>и (или)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SWIFT в соответствии с Договором ЭДО</w:t>
      </w:r>
      <w:r w:rsidR="002B08BC" w:rsidRPr="003223B8">
        <w:rPr>
          <w:rFonts w:ascii="Times New Roman" w:hAnsi="Times New Roman"/>
          <w:sz w:val="24"/>
          <w:szCs w:val="24"/>
          <w:lang w:eastAsia="ru-RU"/>
        </w:rPr>
        <w:t>, если иное не предусмотрено Правилами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. Формирование, отправка, прием и обработка электронных документов осуществляется в соответствии с </w:t>
      </w:r>
      <w:r w:rsidR="00B20262" w:rsidRPr="003223B8">
        <w:rPr>
          <w:rFonts w:ascii="Times New Roman" w:hAnsi="Times New Roman"/>
          <w:sz w:val="24"/>
          <w:szCs w:val="24"/>
          <w:lang w:eastAsia="ru-RU"/>
        </w:rPr>
        <w:t xml:space="preserve">Договором </w:t>
      </w:r>
      <w:r w:rsidR="007923EB" w:rsidRPr="003223B8">
        <w:rPr>
          <w:rFonts w:ascii="Times New Roman" w:hAnsi="Times New Roman"/>
          <w:sz w:val="24"/>
          <w:szCs w:val="24"/>
          <w:lang w:eastAsia="ru-RU"/>
        </w:rPr>
        <w:t xml:space="preserve">ЭДО, Правилами SWIFT </w:t>
      </w:r>
      <w:r w:rsidRPr="003223B8">
        <w:rPr>
          <w:rFonts w:ascii="Times New Roman" w:hAnsi="Times New Roman"/>
          <w:sz w:val="24"/>
          <w:szCs w:val="24"/>
          <w:lang w:eastAsia="ru-RU"/>
        </w:rPr>
        <w:t>с учетом особенностей, установленных Правилами</w:t>
      </w:r>
      <w:r w:rsidR="00921781" w:rsidRPr="003223B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FB0C27" w:rsidRPr="003223B8">
        <w:rPr>
          <w:rFonts w:ascii="Times New Roman" w:hAnsi="Times New Roman"/>
          <w:sz w:val="24"/>
          <w:szCs w:val="24"/>
          <w:lang w:eastAsia="ru-RU"/>
        </w:rPr>
        <w:t xml:space="preserve">Порядок обмена электронными документами также приведен на </w:t>
      </w:r>
      <w:r w:rsidR="00E74CE9" w:rsidRPr="003223B8">
        <w:rPr>
          <w:rFonts w:ascii="Times New Roman" w:hAnsi="Times New Roman"/>
          <w:sz w:val="24"/>
          <w:szCs w:val="24"/>
          <w:lang w:eastAsia="ru-RU"/>
        </w:rPr>
        <w:t>Сайте</w:t>
      </w:r>
      <w:r w:rsidR="008735E0"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1FA0120A" w14:textId="77777777" w:rsidR="00E820E1" w:rsidRPr="003223B8" w:rsidRDefault="00E820E1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Категории электронных документов, которыми обмениваются НРД и Депонент, устанавливаются Договором. Каналы и порядок электронного взаимодействия НРД и Депонентов установлен </w:t>
      </w:r>
      <w:r w:rsidR="00B20262" w:rsidRPr="003223B8">
        <w:rPr>
          <w:rFonts w:ascii="Times New Roman" w:hAnsi="Times New Roman"/>
          <w:sz w:val="24"/>
          <w:szCs w:val="24"/>
          <w:lang w:eastAsia="ru-RU"/>
        </w:rPr>
        <w:t xml:space="preserve">Договором </w:t>
      </w:r>
      <w:r w:rsidRPr="003223B8">
        <w:rPr>
          <w:rFonts w:ascii="Times New Roman" w:hAnsi="Times New Roman"/>
          <w:sz w:val="24"/>
          <w:szCs w:val="24"/>
          <w:lang w:eastAsia="ru-RU"/>
        </w:rPr>
        <w:t>ЭДО.</w:t>
      </w:r>
    </w:p>
    <w:p w14:paraId="5AE0C43A" w14:textId="77777777" w:rsidR="00E820E1" w:rsidRPr="003223B8" w:rsidRDefault="00E820E1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</w:rPr>
        <w:t xml:space="preserve">Электронные документы размером более 15 Мб Депоненты направляют с использованием </w:t>
      </w:r>
      <w:r w:rsidRPr="003223B8">
        <w:rPr>
          <w:rFonts w:ascii="Times New Roman" w:hAnsi="Times New Roman"/>
          <w:sz w:val="24"/>
          <w:szCs w:val="24"/>
          <w:lang w:val="en-US"/>
        </w:rPr>
        <w:t>WEB</w:t>
      </w:r>
      <w:r w:rsidRPr="003223B8">
        <w:rPr>
          <w:rFonts w:ascii="Times New Roman" w:hAnsi="Times New Roman"/>
          <w:sz w:val="24"/>
          <w:szCs w:val="24"/>
        </w:rPr>
        <w:t>-каналов СЭД НРД, доступных в соответствии с Договором ЭДО.</w:t>
      </w:r>
      <w:r w:rsidR="00FF76AC" w:rsidRPr="003223B8">
        <w:rPr>
          <w:rFonts w:ascii="Times New Roman" w:hAnsi="Times New Roman"/>
          <w:sz w:val="24"/>
          <w:szCs w:val="24"/>
        </w:rPr>
        <w:t xml:space="preserve"> Максимальный размер направляем</w:t>
      </w:r>
      <w:r w:rsidR="00A04FEA" w:rsidRPr="003223B8">
        <w:rPr>
          <w:rFonts w:ascii="Times New Roman" w:hAnsi="Times New Roman"/>
          <w:sz w:val="24"/>
          <w:szCs w:val="24"/>
        </w:rPr>
        <w:t>ых</w:t>
      </w:r>
      <w:r w:rsidR="00FF76AC" w:rsidRPr="003223B8">
        <w:rPr>
          <w:rFonts w:ascii="Times New Roman" w:hAnsi="Times New Roman"/>
          <w:sz w:val="24"/>
          <w:szCs w:val="24"/>
        </w:rPr>
        <w:t xml:space="preserve"> электронн</w:t>
      </w:r>
      <w:r w:rsidR="00A04FEA" w:rsidRPr="003223B8">
        <w:rPr>
          <w:rFonts w:ascii="Times New Roman" w:hAnsi="Times New Roman"/>
          <w:sz w:val="24"/>
          <w:szCs w:val="24"/>
        </w:rPr>
        <w:t>ых документов</w:t>
      </w:r>
      <w:r w:rsidR="00FF76AC" w:rsidRPr="003223B8">
        <w:rPr>
          <w:rFonts w:ascii="Times New Roman" w:hAnsi="Times New Roman"/>
          <w:sz w:val="24"/>
          <w:szCs w:val="24"/>
        </w:rPr>
        <w:t xml:space="preserve"> </w:t>
      </w:r>
      <w:r w:rsidR="00914038" w:rsidRPr="003223B8">
        <w:rPr>
          <w:rFonts w:ascii="Times New Roman" w:hAnsi="Times New Roman"/>
          <w:sz w:val="24"/>
          <w:szCs w:val="24"/>
        </w:rPr>
        <w:t xml:space="preserve">в одном сообщении </w:t>
      </w:r>
      <w:r w:rsidR="00FF76AC" w:rsidRPr="003223B8">
        <w:rPr>
          <w:rFonts w:ascii="Times New Roman" w:hAnsi="Times New Roman"/>
          <w:sz w:val="24"/>
          <w:szCs w:val="24"/>
        </w:rPr>
        <w:t xml:space="preserve">не должен превышать 100 Мб. </w:t>
      </w:r>
    </w:p>
    <w:p w14:paraId="7BD4C08E" w14:textId="77777777" w:rsidR="00E820E1" w:rsidRPr="003223B8" w:rsidRDefault="00E820E1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Взаимодействие между Депонентами и НРД осуществляется путем обмена </w:t>
      </w:r>
      <w:r w:rsidR="00E225A0" w:rsidRPr="003223B8">
        <w:rPr>
          <w:rFonts w:ascii="Times New Roman" w:hAnsi="Times New Roman"/>
          <w:sz w:val="24"/>
          <w:szCs w:val="24"/>
          <w:lang w:eastAsia="ru-RU"/>
        </w:rPr>
        <w:br/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Документами </w:t>
      </w:r>
      <w:r w:rsidRPr="003223B8">
        <w:rPr>
          <w:rFonts w:ascii="Times New Roman" w:hAnsi="Times New Roman"/>
          <w:sz w:val="24"/>
          <w:szCs w:val="24"/>
          <w:lang w:val="en-US" w:eastAsia="ru-RU"/>
        </w:rPr>
        <w:t>ISO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15022 и Документами </w:t>
      </w:r>
      <w:r w:rsidRPr="003223B8">
        <w:rPr>
          <w:rFonts w:ascii="Times New Roman" w:hAnsi="Times New Roman"/>
          <w:sz w:val="24"/>
          <w:szCs w:val="24"/>
          <w:lang w:val="en-US" w:eastAsia="ru-RU"/>
        </w:rPr>
        <w:t>ISO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20022, если </w:t>
      </w:r>
      <w:r w:rsidR="00675717" w:rsidRPr="003223B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921781" w:rsidRPr="003223B8">
        <w:rPr>
          <w:rFonts w:ascii="Times New Roman" w:hAnsi="Times New Roman"/>
          <w:sz w:val="24"/>
          <w:szCs w:val="24"/>
          <w:lang w:eastAsia="ru-RU"/>
        </w:rPr>
        <w:t xml:space="preserve">Уведомлении о КД </w:t>
      </w:r>
      <w:r w:rsidRPr="003223B8">
        <w:rPr>
          <w:rFonts w:ascii="Times New Roman" w:hAnsi="Times New Roman"/>
          <w:sz w:val="24"/>
          <w:szCs w:val="24"/>
          <w:lang w:eastAsia="ru-RU"/>
        </w:rPr>
        <w:t>не указано иное.</w:t>
      </w:r>
    </w:p>
    <w:p w14:paraId="2BEBFF79" w14:textId="77777777" w:rsidR="00705C87" w:rsidRPr="003223B8" w:rsidRDefault="00705C87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>Правила содерж</w:t>
      </w:r>
      <w:r w:rsidR="00B1117A" w:rsidRPr="003223B8">
        <w:rPr>
          <w:rFonts w:ascii="Times New Roman" w:hAnsi="Times New Roman"/>
          <w:sz w:val="24"/>
          <w:szCs w:val="24"/>
          <w:lang w:eastAsia="ru-RU"/>
        </w:rPr>
        <w:t>а</w:t>
      </w:r>
      <w:r w:rsidRPr="003223B8">
        <w:rPr>
          <w:rFonts w:ascii="Times New Roman" w:hAnsi="Times New Roman"/>
          <w:sz w:val="24"/>
          <w:szCs w:val="24"/>
          <w:lang w:eastAsia="ru-RU"/>
        </w:rPr>
        <w:t>т наименования и коды форм Документов ISO 20022. В случае, когда взаимодействие между Депонентами и НРД осуществляется путем обмена Документами ISO 15022, используются соответствующие Документы ISO 15022 (при их наличии).</w:t>
      </w:r>
    </w:p>
    <w:p w14:paraId="17B4906A" w14:textId="77777777" w:rsidR="002C3807" w:rsidRPr="003223B8" w:rsidRDefault="00E820E1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 xml:space="preserve">Правила не содержат полный перечень сообщений, которыми Стороны могут обмениваться при взаимодействии. Стороны могут обмениваться иными документами, перечень которых содержится в </w:t>
      </w:r>
      <w:r w:rsidR="00B20262" w:rsidRPr="003223B8">
        <w:rPr>
          <w:rFonts w:ascii="Times New Roman" w:hAnsi="Times New Roman"/>
          <w:sz w:val="24"/>
          <w:szCs w:val="24"/>
          <w:lang w:eastAsia="ru-RU"/>
        </w:rPr>
        <w:t xml:space="preserve">Договоре </w:t>
      </w:r>
      <w:r w:rsidRPr="003223B8">
        <w:rPr>
          <w:rFonts w:ascii="Times New Roman" w:hAnsi="Times New Roman"/>
          <w:sz w:val="24"/>
          <w:szCs w:val="24"/>
          <w:lang w:eastAsia="ru-RU"/>
        </w:rPr>
        <w:t>ЭДО</w:t>
      </w:r>
      <w:r w:rsidR="00675717" w:rsidRPr="003223B8">
        <w:rPr>
          <w:rFonts w:ascii="Times New Roman" w:hAnsi="Times New Roman"/>
          <w:sz w:val="24"/>
          <w:szCs w:val="24"/>
          <w:lang w:eastAsia="ru-RU"/>
        </w:rPr>
        <w:t xml:space="preserve"> и (или) </w:t>
      </w:r>
      <w:r w:rsidR="00921781" w:rsidRPr="003223B8">
        <w:rPr>
          <w:rFonts w:ascii="Times New Roman" w:hAnsi="Times New Roman"/>
          <w:sz w:val="24"/>
          <w:szCs w:val="24"/>
          <w:lang w:eastAsia="ru-RU"/>
        </w:rPr>
        <w:t>Уведомлении о КД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B495B" w:rsidRPr="003223B8">
        <w:rPr>
          <w:rFonts w:ascii="Times New Roman" w:hAnsi="Times New Roman"/>
          <w:sz w:val="24"/>
          <w:szCs w:val="24"/>
          <w:lang w:eastAsia="ru-RU"/>
        </w:rPr>
        <w:t xml:space="preserve">Особенности электронного взаимодействия, а также технические вопросы его осуществления также могут быть определены технической </w:t>
      </w:r>
      <w:r w:rsidR="00A658E7" w:rsidRPr="003223B8">
        <w:rPr>
          <w:rFonts w:ascii="Times New Roman" w:hAnsi="Times New Roman"/>
          <w:sz w:val="24"/>
          <w:szCs w:val="24"/>
          <w:lang w:eastAsia="ru-RU"/>
        </w:rPr>
        <w:t xml:space="preserve">и/или пользовательской </w:t>
      </w:r>
      <w:r w:rsidR="00DB495B" w:rsidRPr="003223B8">
        <w:rPr>
          <w:rFonts w:ascii="Times New Roman" w:hAnsi="Times New Roman"/>
          <w:sz w:val="24"/>
          <w:szCs w:val="24"/>
          <w:lang w:eastAsia="ru-RU"/>
        </w:rPr>
        <w:t>документацией к программному обеспечению.</w:t>
      </w:r>
    </w:p>
    <w:p w14:paraId="0514E29E" w14:textId="77777777" w:rsidR="00E820E1" w:rsidRPr="003223B8" w:rsidRDefault="00E820E1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lastRenderedPageBreak/>
        <w:t>При направлении электронных документов, связанных с проведением корпоративного действия</w:t>
      </w:r>
      <w:r w:rsidR="00921781" w:rsidRPr="003223B8">
        <w:rPr>
          <w:rFonts w:ascii="Times New Roman" w:hAnsi="Times New Roman"/>
          <w:sz w:val="24"/>
          <w:szCs w:val="24"/>
          <w:lang w:eastAsia="ru-RU"/>
        </w:rPr>
        <w:t>,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Депоненты обязаны использовать присвоенный НРД Референс КД, если такие электронные документы направляются после получения Депонентом от НРД информации о Референсе КД.</w:t>
      </w:r>
    </w:p>
    <w:p w14:paraId="0D466C0B" w14:textId="3A692AFC" w:rsidR="00E820E1" w:rsidRPr="003223B8" w:rsidRDefault="00B4779C" w:rsidP="00783C80">
      <w:pPr>
        <w:pStyle w:val="a4"/>
        <w:numPr>
          <w:ilvl w:val="1"/>
          <w:numId w:val="3"/>
        </w:numPr>
        <w:spacing w:before="120"/>
        <w:ind w:left="993" w:hanging="993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  <w:lang w:eastAsia="ru-RU"/>
        </w:rPr>
        <w:t>Д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>ействия, регулируемые Правилами</w:t>
      </w:r>
      <w:r w:rsidR="00D45E24" w:rsidRPr="003223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осуществляются НРД 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>по московскому времени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(д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 xml:space="preserve">ата и время, содержащиеся в электронных документах, связанных с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действиями НРД при 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>проведени</w:t>
      </w:r>
      <w:r w:rsidRPr="003223B8">
        <w:rPr>
          <w:rFonts w:ascii="Times New Roman" w:hAnsi="Times New Roman"/>
          <w:sz w:val="24"/>
          <w:szCs w:val="24"/>
          <w:lang w:eastAsia="ru-RU"/>
        </w:rPr>
        <w:t>и</w:t>
      </w:r>
      <w:r w:rsidR="00E820E1" w:rsidRPr="003223B8">
        <w:rPr>
          <w:rFonts w:ascii="Times New Roman" w:hAnsi="Times New Roman"/>
          <w:sz w:val="24"/>
          <w:szCs w:val="24"/>
          <w:lang w:eastAsia="ru-RU"/>
        </w:rPr>
        <w:t xml:space="preserve"> корпоративных действий, указываются по московскому времени</w:t>
      </w:r>
      <w:r w:rsidRPr="003223B8">
        <w:rPr>
          <w:rFonts w:ascii="Times New Roman" w:hAnsi="Times New Roman"/>
          <w:sz w:val="24"/>
          <w:szCs w:val="24"/>
          <w:lang w:eastAsia="ru-RU"/>
        </w:rPr>
        <w:t>)</w:t>
      </w:r>
      <w:r w:rsidR="00D45E24" w:rsidRPr="003223B8">
        <w:rPr>
          <w:rFonts w:ascii="Times New Roman" w:hAnsi="Times New Roman"/>
          <w:sz w:val="24"/>
          <w:szCs w:val="24"/>
          <w:lang w:eastAsia="ru-RU"/>
        </w:rPr>
        <w:t>. Действия Иностранного депозитария</w:t>
      </w:r>
      <w:r w:rsidR="00683C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9AE">
        <w:rPr>
          <w:rFonts w:ascii="Times New Roman" w:hAnsi="Times New Roman"/>
        </w:rPr>
        <w:t xml:space="preserve">/ </w:t>
      </w:r>
      <w:r w:rsidR="006019AE" w:rsidRPr="006019AE">
        <w:rPr>
          <w:rFonts w:ascii="Times New Roman" w:hAnsi="Times New Roman"/>
          <w:sz w:val="24"/>
          <w:szCs w:val="24"/>
        </w:rPr>
        <w:t>иного</w:t>
      </w:r>
      <w:r w:rsidR="006019AE">
        <w:rPr>
          <w:rFonts w:ascii="Times New Roman" w:hAnsi="Times New Roman"/>
          <w:sz w:val="24"/>
          <w:szCs w:val="24"/>
        </w:rPr>
        <w:t xml:space="preserve"> </w:t>
      </w:r>
      <w:r w:rsidR="006019AE" w:rsidRPr="006019AE">
        <w:rPr>
          <w:rFonts w:ascii="Times New Roman" w:hAnsi="Times New Roman"/>
          <w:sz w:val="24"/>
          <w:szCs w:val="24"/>
        </w:rPr>
        <w:t>депозитари</w:t>
      </w:r>
      <w:r w:rsidR="006019AE">
        <w:rPr>
          <w:rFonts w:ascii="Times New Roman" w:hAnsi="Times New Roman"/>
          <w:sz w:val="24"/>
          <w:szCs w:val="24"/>
        </w:rPr>
        <w:t>я</w:t>
      </w:r>
      <w:r w:rsidR="006019AE" w:rsidRPr="006019AE">
        <w:rPr>
          <w:rFonts w:ascii="Times New Roman" w:hAnsi="Times New Roman"/>
          <w:sz w:val="24"/>
          <w:szCs w:val="24"/>
        </w:rPr>
        <w:t>, в котором открыт Счет НРД</w:t>
      </w:r>
      <w:r w:rsidR="004F455F" w:rsidRPr="003223B8">
        <w:rPr>
          <w:rFonts w:ascii="Times New Roman" w:hAnsi="Times New Roman"/>
          <w:sz w:val="24"/>
          <w:szCs w:val="24"/>
          <w:lang w:eastAsia="ru-RU"/>
        </w:rPr>
        <w:t>, Эмитента, А</w:t>
      </w:r>
      <w:r w:rsidR="0023639B" w:rsidRPr="003223B8">
        <w:rPr>
          <w:rFonts w:ascii="Times New Roman" w:hAnsi="Times New Roman"/>
          <w:sz w:val="24"/>
          <w:szCs w:val="24"/>
          <w:lang w:eastAsia="ru-RU"/>
        </w:rPr>
        <w:t xml:space="preserve">гента </w:t>
      </w:r>
      <w:r w:rsidR="00413B15" w:rsidRPr="003223B8">
        <w:rPr>
          <w:rFonts w:ascii="Times New Roman" w:hAnsi="Times New Roman"/>
          <w:sz w:val="24"/>
          <w:szCs w:val="24"/>
          <w:lang w:eastAsia="ru-RU"/>
        </w:rPr>
        <w:t xml:space="preserve">могут </w:t>
      </w:r>
      <w:r w:rsidRPr="003223B8">
        <w:rPr>
          <w:rFonts w:ascii="Times New Roman" w:hAnsi="Times New Roman"/>
          <w:sz w:val="24"/>
          <w:szCs w:val="24"/>
          <w:lang w:eastAsia="ru-RU"/>
        </w:rPr>
        <w:t>осуществля</w:t>
      </w:r>
      <w:r w:rsidR="00413B15" w:rsidRPr="003223B8">
        <w:rPr>
          <w:rFonts w:ascii="Times New Roman" w:hAnsi="Times New Roman"/>
          <w:sz w:val="24"/>
          <w:szCs w:val="24"/>
          <w:lang w:eastAsia="ru-RU"/>
        </w:rPr>
        <w:t xml:space="preserve">ться </w:t>
      </w:r>
      <w:r w:rsidRPr="003223B8">
        <w:rPr>
          <w:rFonts w:ascii="Times New Roman" w:hAnsi="Times New Roman"/>
          <w:sz w:val="24"/>
          <w:szCs w:val="24"/>
          <w:lang w:eastAsia="ru-RU"/>
        </w:rPr>
        <w:t>по</w:t>
      </w:r>
      <w:r w:rsidR="00E07268" w:rsidRPr="003223B8">
        <w:rPr>
          <w:rFonts w:ascii="Times New Roman" w:hAnsi="Times New Roman"/>
          <w:sz w:val="24"/>
          <w:szCs w:val="24"/>
          <w:lang w:eastAsia="ru-RU"/>
        </w:rPr>
        <w:t xml:space="preserve"> местному времени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(дата и время, содержащиеся в электронных документах, связанных с действиями </w:t>
      </w:r>
      <w:r w:rsidR="00E07268" w:rsidRPr="003223B8">
        <w:rPr>
          <w:rFonts w:ascii="Times New Roman" w:hAnsi="Times New Roman"/>
          <w:sz w:val="24"/>
          <w:szCs w:val="24"/>
          <w:lang w:eastAsia="ru-RU"/>
        </w:rPr>
        <w:t>Иностранного депозитария</w:t>
      </w:r>
      <w:r w:rsidR="00683C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9AE">
        <w:rPr>
          <w:rFonts w:ascii="Times New Roman" w:hAnsi="Times New Roman"/>
        </w:rPr>
        <w:t xml:space="preserve">/ </w:t>
      </w:r>
      <w:r w:rsidR="006019AE" w:rsidRPr="006019AE">
        <w:rPr>
          <w:rFonts w:ascii="Times New Roman" w:hAnsi="Times New Roman"/>
          <w:sz w:val="24"/>
          <w:szCs w:val="24"/>
        </w:rPr>
        <w:t>иного</w:t>
      </w:r>
      <w:r w:rsidR="006019AE">
        <w:rPr>
          <w:rFonts w:ascii="Times New Roman" w:hAnsi="Times New Roman"/>
          <w:sz w:val="24"/>
          <w:szCs w:val="24"/>
        </w:rPr>
        <w:t xml:space="preserve"> </w:t>
      </w:r>
      <w:r w:rsidR="006019AE" w:rsidRPr="006019AE">
        <w:rPr>
          <w:rFonts w:ascii="Times New Roman" w:hAnsi="Times New Roman"/>
          <w:sz w:val="24"/>
          <w:szCs w:val="24"/>
        </w:rPr>
        <w:t>депозитари</w:t>
      </w:r>
      <w:r w:rsidR="006019AE">
        <w:rPr>
          <w:rFonts w:ascii="Times New Roman" w:hAnsi="Times New Roman"/>
          <w:sz w:val="24"/>
          <w:szCs w:val="24"/>
        </w:rPr>
        <w:t>я</w:t>
      </w:r>
      <w:r w:rsidR="006019AE" w:rsidRPr="006019AE">
        <w:rPr>
          <w:rFonts w:ascii="Times New Roman" w:hAnsi="Times New Roman"/>
          <w:sz w:val="24"/>
          <w:szCs w:val="24"/>
        </w:rPr>
        <w:t>, в котором открыт Счет НРД</w:t>
      </w:r>
      <w:r w:rsidR="004F455F" w:rsidRPr="003223B8">
        <w:rPr>
          <w:rFonts w:ascii="Times New Roman" w:hAnsi="Times New Roman"/>
          <w:sz w:val="24"/>
          <w:szCs w:val="24"/>
          <w:lang w:eastAsia="ru-RU"/>
        </w:rPr>
        <w:t>, Эмитента, Агента</w:t>
      </w:r>
      <w:r w:rsidR="00731223" w:rsidRPr="003223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при проведении </w:t>
      </w:r>
      <w:r w:rsidR="0018640A" w:rsidRPr="003223B8">
        <w:rPr>
          <w:rFonts w:ascii="Times New Roman" w:hAnsi="Times New Roman"/>
          <w:sz w:val="24"/>
          <w:szCs w:val="24"/>
          <w:lang w:eastAsia="ru-RU"/>
        </w:rPr>
        <w:t>К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орпоративных действий, </w:t>
      </w:r>
      <w:r w:rsidR="00413B15" w:rsidRPr="003223B8">
        <w:rPr>
          <w:rFonts w:ascii="Times New Roman" w:hAnsi="Times New Roman"/>
          <w:sz w:val="24"/>
          <w:szCs w:val="24"/>
          <w:lang w:eastAsia="ru-RU"/>
        </w:rPr>
        <w:t xml:space="preserve">могут </w:t>
      </w:r>
      <w:r w:rsidRPr="003223B8">
        <w:rPr>
          <w:rFonts w:ascii="Times New Roman" w:hAnsi="Times New Roman"/>
          <w:sz w:val="24"/>
          <w:szCs w:val="24"/>
          <w:lang w:eastAsia="ru-RU"/>
        </w:rPr>
        <w:t>указыва</w:t>
      </w:r>
      <w:r w:rsidR="00413B15" w:rsidRPr="003223B8">
        <w:rPr>
          <w:rFonts w:ascii="Times New Roman" w:hAnsi="Times New Roman"/>
          <w:sz w:val="24"/>
          <w:szCs w:val="24"/>
          <w:lang w:eastAsia="ru-RU"/>
        </w:rPr>
        <w:t xml:space="preserve">ться 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D45E24" w:rsidRPr="003223B8">
        <w:rPr>
          <w:rFonts w:ascii="Times New Roman" w:hAnsi="Times New Roman"/>
          <w:sz w:val="24"/>
          <w:szCs w:val="24"/>
          <w:lang w:eastAsia="ru-RU"/>
        </w:rPr>
        <w:t>местному</w:t>
      </w:r>
      <w:r w:rsidRPr="003223B8">
        <w:rPr>
          <w:rFonts w:ascii="Times New Roman" w:hAnsi="Times New Roman"/>
          <w:sz w:val="24"/>
          <w:szCs w:val="24"/>
          <w:lang w:eastAsia="ru-RU"/>
        </w:rPr>
        <w:t xml:space="preserve"> времени)</w:t>
      </w:r>
      <w:r w:rsidR="00845EF1" w:rsidRPr="003223B8">
        <w:rPr>
          <w:rFonts w:ascii="Times New Roman" w:hAnsi="Times New Roman"/>
          <w:sz w:val="24"/>
          <w:szCs w:val="24"/>
          <w:lang w:eastAsia="ru-RU"/>
        </w:rPr>
        <w:t>.</w:t>
      </w:r>
    </w:p>
    <w:p w14:paraId="61AB8EA7" w14:textId="77777777" w:rsidR="00ED650C" w:rsidRPr="003223B8" w:rsidRDefault="00E820E1" w:rsidP="00783C80">
      <w:pPr>
        <w:pStyle w:val="33"/>
        <w:numPr>
          <w:ilvl w:val="1"/>
          <w:numId w:val="3"/>
        </w:numPr>
        <w:spacing w:before="120" w:after="200" w:line="276" w:lineRule="auto"/>
        <w:ind w:left="993" w:hanging="993"/>
        <w:jc w:val="both"/>
        <w:rPr>
          <w:rFonts w:ascii="Times New Roman" w:hAnsi="Times New Roman"/>
          <w:kern w:val="0"/>
          <w:lang w:eastAsia="ru-RU" w:bidi="ar-SA"/>
        </w:rPr>
      </w:pPr>
      <w:r w:rsidRPr="003223B8">
        <w:rPr>
          <w:rFonts w:ascii="Times New Roman" w:hAnsi="Times New Roman"/>
          <w:kern w:val="0"/>
          <w:lang w:eastAsia="ru-RU" w:bidi="ar-SA"/>
        </w:rPr>
        <w:t>При направлении информации, связанной с осуществление</w:t>
      </w:r>
      <w:r w:rsidR="00F23091" w:rsidRPr="003223B8">
        <w:rPr>
          <w:rFonts w:ascii="Times New Roman" w:hAnsi="Times New Roman"/>
          <w:kern w:val="0"/>
          <w:lang w:eastAsia="ru-RU" w:bidi="ar-SA"/>
        </w:rPr>
        <w:t>м</w:t>
      </w:r>
      <w:r w:rsidRPr="003223B8">
        <w:rPr>
          <w:rFonts w:ascii="Times New Roman" w:hAnsi="Times New Roman"/>
          <w:kern w:val="0"/>
          <w:lang w:eastAsia="ru-RU" w:bidi="ar-SA"/>
        </w:rPr>
        <w:t xml:space="preserve"> прав по ценным бумагам, и проведении Корпоративных действий, НРД вправе</w:t>
      </w:r>
      <w:r w:rsidR="00ED650C" w:rsidRPr="003223B8">
        <w:rPr>
          <w:rFonts w:ascii="Times New Roman" w:hAnsi="Times New Roman"/>
          <w:kern w:val="0"/>
          <w:lang w:eastAsia="ru-RU" w:bidi="ar-SA"/>
        </w:rPr>
        <w:t>:</w:t>
      </w:r>
      <w:r w:rsidRPr="003223B8">
        <w:rPr>
          <w:rFonts w:ascii="Times New Roman" w:hAnsi="Times New Roman"/>
          <w:kern w:val="0"/>
          <w:lang w:eastAsia="ru-RU" w:bidi="ar-SA"/>
        </w:rPr>
        <w:t xml:space="preserve"> </w:t>
      </w:r>
    </w:p>
    <w:p w14:paraId="0D8C8067" w14:textId="5D8F9D30" w:rsidR="00ED650C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  <w:kern w:val="0"/>
          <w:lang w:eastAsia="ru-RU" w:bidi="ar-SA"/>
        </w:rPr>
      </w:pPr>
      <w:r>
        <w:rPr>
          <w:rFonts w:ascii="Times New Roman" w:hAnsi="Times New Roman"/>
        </w:rPr>
        <w:t xml:space="preserve">3.9.1. </w:t>
      </w:r>
      <w:r w:rsidR="00ED650C" w:rsidRPr="003223B8">
        <w:rPr>
          <w:rFonts w:ascii="Times New Roman" w:hAnsi="Times New Roman"/>
        </w:rPr>
        <w:t>указать Депонентам в Уведомлении о КД о необходимости запросить у НРД информацию о К</w:t>
      </w:r>
      <w:r w:rsidR="00FB0229" w:rsidRPr="003223B8">
        <w:rPr>
          <w:rFonts w:ascii="Times New Roman" w:hAnsi="Times New Roman"/>
        </w:rPr>
        <w:t>орпоративном действии, включая</w:t>
      </w:r>
      <w:r w:rsidR="00ED650C" w:rsidRPr="003223B8">
        <w:rPr>
          <w:rFonts w:ascii="Times New Roman" w:hAnsi="Times New Roman"/>
        </w:rPr>
        <w:t xml:space="preserve"> порядок его проведения</w:t>
      </w:r>
      <w:r w:rsidR="00FB0229" w:rsidRPr="003223B8">
        <w:rPr>
          <w:rFonts w:ascii="Times New Roman" w:hAnsi="Times New Roman"/>
        </w:rPr>
        <w:t>. О</w:t>
      </w:r>
      <w:r w:rsidR="00ED650C" w:rsidRPr="003223B8">
        <w:rPr>
          <w:rFonts w:ascii="Times New Roman" w:hAnsi="Times New Roman"/>
        </w:rPr>
        <w:t>тветственность за своевременное направление запроса несет Депонент;</w:t>
      </w:r>
    </w:p>
    <w:p w14:paraId="622699D3" w14:textId="150C0370" w:rsidR="00ED650C" w:rsidRPr="00E3111F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  <w:kern w:val="0"/>
          <w:lang w:eastAsia="ru-RU" w:bidi="ar-SA"/>
        </w:rPr>
      </w:pPr>
      <w:r>
        <w:rPr>
          <w:rFonts w:ascii="Times New Roman" w:hAnsi="Times New Roman"/>
          <w:kern w:val="0"/>
          <w:lang w:eastAsia="ru-RU" w:bidi="ar-SA"/>
        </w:rPr>
        <w:t xml:space="preserve">3.9.2. </w:t>
      </w:r>
      <w:r w:rsidR="00ED650C" w:rsidRPr="003223B8">
        <w:rPr>
          <w:rFonts w:ascii="Times New Roman" w:hAnsi="Times New Roman"/>
          <w:kern w:val="0"/>
          <w:lang w:eastAsia="ru-RU" w:bidi="ar-SA"/>
        </w:rPr>
        <w:t xml:space="preserve">направить Депонентам ссылку на Сайт и (или) Сайт </w:t>
      </w:r>
      <w:r w:rsidR="00ED650C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="00ED650C" w:rsidRPr="003223B8">
        <w:rPr>
          <w:rFonts w:ascii="Times New Roman" w:hAnsi="Times New Roman"/>
          <w:kern w:val="0"/>
          <w:lang w:eastAsia="ru-RU" w:bidi="ar-SA"/>
        </w:rPr>
        <w:t>, по которой Депоненты имеют возм</w:t>
      </w:r>
      <w:r w:rsidR="00ED650C" w:rsidRPr="00E3111F">
        <w:rPr>
          <w:rFonts w:ascii="Times New Roman" w:hAnsi="Times New Roman"/>
          <w:kern w:val="0"/>
          <w:lang w:eastAsia="ru-RU" w:bidi="ar-SA"/>
        </w:rPr>
        <w:t>ожность ознакомиться с такой информацией;</w:t>
      </w:r>
    </w:p>
    <w:p w14:paraId="7DE82C82" w14:textId="57A47A3F" w:rsidR="00E820E1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  <w:kern w:val="0"/>
          <w:lang w:eastAsia="ru-RU" w:bidi="ar-SA"/>
        </w:rPr>
      </w:pPr>
      <w:r w:rsidRPr="00E3111F">
        <w:rPr>
          <w:rFonts w:ascii="Times New Roman" w:hAnsi="Times New Roman"/>
          <w:kern w:val="0"/>
          <w:lang w:eastAsia="ru-RU" w:bidi="ar-SA"/>
        </w:rPr>
        <w:t xml:space="preserve">3.9.3. </w:t>
      </w:r>
      <w:r w:rsidR="00E820E1" w:rsidRPr="00E3111F">
        <w:rPr>
          <w:rFonts w:ascii="Times New Roman" w:hAnsi="Times New Roman"/>
          <w:kern w:val="0"/>
          <w:lang w:eastAsia="ru-RU" w:bidi="ar-SA"/>
        </w:rPr>
        <w:t xml:space="preserve">направить Депонентам ссылку на </w:t>
      </w:r>
      <w:r w:rsidR="00FA2BE1" w:rsidRPr="00E3111F">
        <w:rPr>
          <w:rFonts w:ascii="Times New Roman" w:hAnsi="Times New Roman"/>
          <w:kern w:val="0"/>
          <w:lang w:eastAsia="ru-RU" w:bidi="ar-SA"/>
        </w:rPr>
        <w:t>сайт(ы) в информационно-коммуникационной сети «Интернет»»</w:t>
      </w:r>
      <w:r w:rsidR="00E820E1" w:rsidRPr="00E3111F">
        <w:rPr>
          <w:rFonts w:ascii="Times New Roman" w:hAnsi="Times New Roman"/>
          <w:kern w:val="0"/>
          <w:lang w:eastAsia="ru-RU" w:bidi="ar-SA"/>
        </w:rPr>
        <w:t>, на</w:t>
      </w:r>
      <w:r w:rsidR="00E820E1" w:rsidRPr="003223B8">
        <w:rPr>
          <w:rFonts w:ascii="Times New Roman" w:hAnsi="Times New Roman"/>
          <w:kern w:val="0"/>
          <w:lang w:eastAsia="ru-RU" w:bidi="ar-SA"/>
        </w:rPr>
        <w:t xml:space="preserve"> котором размещены дополнительные материалы</w:t>
      </w:r>
      <w:r w:rsidR="00490433" w:rsidRPr="003223B8">
        <w:rPr>
          <w:rFonts w:ascii="Times New Roman" w:hAnsi="Times New Roman"/>
          <w:kern w:val="0"/>
          <w:lang w:eastAsia="ru-RU" w:bidi="ar-SA"/>
        </w:rPr>
        <w:t xml:space="preserve">. </w:t>
      </w:r>
      <w:r w:rsidR="00E820E1" w:rsidRPr="003223B8">
        <w:rPr>
          <w:rFonts w:ascii="Times New Roman" w:hAnsi="Times New Roman"/>
          <w:kern w:val="0"/>
          <w:lang w:eastAsia="ru-RU" w:bidi="ar-SA"/>
        </w:rPr>
        <w:t>Ответственность за дальнейшее распространение указанных материалов и ссылок на материалы несет Депонент.</w:t>
      </w:r>
    </w:p>
    <w:p w14:paraId="4F0076E7" w14:textId="5CBF17D6" w:rsidR="00314BEB" w:rsidRPr="003223B8" w:rsidRDefault="00314BEB" w:rsidP="00783C80">
      <w:pPr>
        <w:pStyle w:val="33"/>
        <w:numPr>
          <w:ilvl w:val="1"/>
          <w:numId w:val="3"/>
        </w:numPr>
        <w:spacing w:before="120" w:after="200" w:line="276" w:lineRule="auto"/>
        <w:ind w:left="993" w:hanging="993"/>
        <w:jc w:val="both"/>
        <w:rPr>
          <w:rFonts w:ascii="Times New Roman" w:hAnsi="Times New Roman"/>
          <w:kern w:val="0"/>
          <w:lang w:eastAsia="ru-RU" w:bidi="ar-SA"/>
        </w:rPr>
      </w:pPr>
      <w:r w:rsidRPr="003223B8">
        <w:rPr>
          <w:rFonts w:ascii="Times New Roman" w:hAnsi="Times New Roman"/>
          <w:kern w:val="0"/>
          <w:lang w:eastAsia="ru-RU" w:bidi="ar-SA"/>
        </w:rPr>
        <w:t>В соответствии с требованиями Иностранного депозитария</w:t>
      </w:r>
      <w:r w:rsidR="0042146D">
        <w:rPr>
          <w:rFonts w:ascii="Times New Roman" w:hAnsi="Times New Roman"/>
          <w:kern w:val="0"/>
          <w:lang w:eastAsia="ru-RU" w:bidi="ar-SA"/>
        </w:rPr>
        <w:t xml:space="preserve"> </w:t>
      </w:r>
      <w:r w:rsidR="006019AE">
        <w:rPr>
          <w:rFonts w:ascii="Times New Roman" w:hAnsi="Times New Roman"/>
        </w:rPr>
        <w:t xml:space="preserve">/ </w:t>
      </w:r>
      <w:r w:rsidR="006019AE" w:rsidRPr="006019AE">
        <w:rPr>
          <w:rFonts w:ascii="Times New Roman" w:hAnsi="Times New Roman"/>
        </w:rPr>
        <w:t>иного</w:t>
      </w:r>
      <w:r w:rsidR="006019AE">
        <w:rPr>
          <w:rFonts w:ascii="Times New Roman" w:hAnsi="Times New Roman"/>
        </w:rPr>
        <w:t xml:space="preserve"> </w:t>
      </w:r>
      <w:r w:rsidR="006019AE" w:rsidRPr="006019AE">
        <w:rPr>
          <w:rFonts w:ascii="Times New Roman" w:hAnsi="Times New Roman"/>
        </w:rPr>
        <w:t>депозитари</w:t>
      </w:r>
      <w:r w:rsidR="006019AE">
        <w:rPr>
          <w:rFonts w:ascii="Times New Roman" w:hAnsi="Times New Roman"/>
        </w:rPr>
        <w:t>я</w:t>
      </w:r>
      <w:r w:rsidR="006019AE" w:rsidRPr="006019AE">
        <w:rPr>
          <w:rFonts w:ascii="Times New Roman" w:hAnsi="Times New Roman"/>
        </w:rPr>
        <w:t>, в котором открыт Счет НРД</w:t>
      </w:r>
      <w:r w:rsidRPr="003223B8">
        <w:rPr>
          <w:rFonts w:ascii="Times New Roman" w:hAnsi="Times New Roman"/>
          <w:kern w:val="0"/>
          <w:lang w:eastAsia="ru-RU" w:bidi="ar-SA"/>
        </w:rPr>
        <w:t xml:space="preserve">, Эмитента, </w:t>
      </w:r>
      <w:r w:rsidR="00140BC6" w:rsidRPr="003223B8">
        <w:rPr>
          <w:rFonts w:ascii="Times New Roman" w:hAnsi="Times New Roman"/>
          <w:kern w:val="0"/>
          <w:lang w:eastAsia="ru-RU" w:bidi="ar-SA"/>
        </w:rPr>
        <w:t xml:space="preserve">Инициатора, </w:t>
      </w:r>
      <w:r w:rsidRPr="003223B8">
        <w:rPr>
          <w:rFonts w:ascii="Times New Roman" w:hAnsi="Times New Roman"/>
          <w:kern w:val="0"/>
          <w:lang w:eastAsia="ru-RU" w:bidi="ar-SA"/>
        </w:rPr>
        <w:t>Агента предоставление документов, связанных с реализацией прав по ценным бумагам и определенных Условиями КД (в том числе документов для идентификации владельца ценных бумаг), может осуществляться в том числе по электронной почте или иному каналу связи, использование которого допускается Условиями КД.</w:t>
      </w:r>
    </w:p>
    <w:p w14:paraId="5FDE6989" w14:textId="7F298CD1" w:rsidR="00E54470" w:rsidRDefault="00E54470" w:rsidP="00783C80">
      <w:pPr>
        <w:pStyle w:val="33"/>
        <w:numPr>
          <w:ilvl w:val="1"/>
          <w:numId w:val="3"/>
        </w:numPr>
        <w:spacing w:before="120" w:after="200" w:line="276" w:lineRule="auto"/>
        <w:ind w:left="993" w:hanging="993"/>
        <w:jc w:val="both"/>
        <w:rPr>
          <w:rFonts w:ascii="Times New Roman" w:hAnsi="Times New Roman"/>
          <w:kern w:val="0"/>
          <w:lang w:eastAsia="ru-RU" w:bidi="ar-SA"/>
        </w:rPr>
      </w:pPr>
      <w:r w:rsidRPr="003223B8">
        <w:rPr>
          <w:rFonts w:ascii="Times New Roman" w:hAnsi="Times New Roman"/>
          <w:kern w:val="0"/>
          <w:lang w:eastAsia="ru-RU" w:bidi="ar-SA"/>
        </w:rPr>
        <w:t>В случае невозможности осуществления электронного документооборота между Эмитентами и НРД взаимодействие осуществляется в</w:t>
      </w:r>
      <w:r w:rsidR="00121CB0">
        <w:rPr>
          <w:rFonts w:ascii="Times New Roman" w:hAnsi="Times New Roman"/>
          <w:kern w:val="0"/>
          <w:lang w:eastAsia="ru-RU" w:bidi="ar-SA"/>
        </w:rPr>
        <w:t xml:space="preserve"> согласованном </w:t>
      </w:r>
      <w:r w:rsidR="009D52BE">
        <w:rPr>
          <w:rFonts w:ascii="Times New Roman" w:hAnsi="Times New Roman"/>
          <w:kern w:val="0"/>
          <w:lang w:eastAsia="ru-RU" w:bidi="ar-SA"/>
        </w:rPr>
        <w:t>указанными участниками документооборота</w:t>
      </w:r>
      <w:r w:rsidRPr="003223B8">
        <w:rPr>
          <w:rFonts w:ascii="Times New Roman" w:hAnsi="Times New Roman"/>
          <w:kern w:val="0"/>
          <w:lang w:eastAsia="ru-RU" w:bidi="ar-SA"/>
        </w:rPr>
        <w:t xml:space="preserve"> порядке.</w:t>
      </w:r>
    </w:p>
    <w:p w14:paraId="7283A301" w14:textId="77777777" w:rsidR="00D459BE" w:rsidRPr="003223B8" w:rsidRDefault="00C5553A" w:rsidP="006901CE">
      <w:pPr>
        <w:pStyle w:val="1"/>
        <w:numPr>
          <w:ilvl w:val="0"/>
          <w:numId w:val="4"/>
        </w:numPr>
        <w:spacing w:after="240"/>
        <w:ind w:left="993" w:hanging="993"/>
        <w:jc w:val="both"/>
        <w:rPr>
          <w:color w:val="auto"/>
          <w:szCs w:val="24"/>
        </w:rPr>
      </w:pPr>
      <w:bookmarkStart w:id="8" w:name="_Toc462933498"/>
      <w:bookmarkStart w:id="9" w:name="_Toc462935478"/>
      <w:bookmarkStart w:id="10" w:name="_Toc462936830"/>
      <w:bookmarkStart w:id="11" w:name="_Toc462933499"/>
      <w:bookmarkStart w:id="12" w:name="_Toc462935479"/>
      <w:bookmarkStart w:id="13" w:name="_Toc462936831"/>
      <w:bookmarkStart w:id="14" w:name="_Toc462933541"/>
      <w:bookmarkStart w:id="15" w:name="_Toc462935521"/>
      <w:bookmarkStart w:id="16" w:name="_Toc462936873"/>
      <w:bookmarkStart w:id="17" w:name="_Toc229567602"/>
      <w:bookmarkStart w:id="18" w:name="_Ref453088108"/>
      <w:bookmarkStart w:id="19" w:name="_Toc46878455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223B8">
        <w:rPr>
          <w:color w:val="auto"/>
          <w:szCs w:val="24"/>
        </w:rPr>
        <w:t>П</w:t>
      </w:r>
      <w:r w:rsidR="00D459BE" w:rsidRPr="003223B8">
        <w:rPr>
          <w:color w:val="auto"/>
          <w:szCs w:val="24"/>
        </w:rPr>
        <w:t xml:space="preserve">орядок </w:t>
      </w:r>
      <w:r w:rsidR="00EF2193" w:rsidRPr="003223B8">
        <w:rPr>
          <w:color w:val="auto"/>
          <w:szCs w:val="24"/>
        </w:rPr>
        <w:t>проведения</w:t>
      </w:r>
      <w:r w:rsidR="00D459BE" w:rsidRPr="003223B8">
        <w:rPr>
          <w:color w:val="auto"/>
          <w:szCs w:val="24"/>
        </w:rPr>
        <w:t xml:space="preserve"> Корпоративных действий</w:t>
      </w:r>
      <w:bookmarkEnd w:id="17"/>
    </w:p>
    <w:p w14:paraId="3F114F54" w14:textId="72226180" w:rsidR="00AB1D74" w:rsidRPr="003223B8" w:rsidRDefault="002E6CD4" w:rsidP="0038472E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НРД проводит Корпоративные действия (</w:t>
      </w:r>
      <w:r w:rsidR="00FB30D1" w:rsidRPr="003223B8">
        <w:rPr>
          <w:rFonts w:ascii="Times New Roman" w:hAnsi="Times New Roman"/>
        </w:rPr>
        <w:t>осущ</w:t>
      </w:r>
      <w:r w:rsidR="002060B3" w:rsidRPr="003223B8">
        <w:rPr>
          <w:rFonts w:ascii="Times New Roman" w:hAnsi="Times New Roman"/>
        </w:rPr>
        <w:t>ествляет</w:t>
      </w:r>
      <w:r w:rsidR="00FB30D1" w:rsidRPr="003223B8">
        <w:rPr>
          <w:rFonts w:ascii="Times New Roman" w:hAnsi="Times New Roman"/>
        </w:rPr>
        <w:t xml:space="preserve"> инф</w:t>
      </w:r>
      <w:r w:rsidR="002060B3" w:rsidRPr="003223B8">
        <w:rPr>
          <w:rFonts w:ascii="Times New Roman" w:hAnsi="Times New Roman"/>
        </w:rPr>
        <w:t xml:space="preserve">ормирование </w:t>
      </w:r>
      <w:r w:rsidR="00FB30D1" w:rsidRPr="003223B8">
        <w:rPr>
          <w:rFonts w:ascii="Times New Roman" w:hAnsi="Times New Roman"/>
        </w:rPr>
        <w:t xml:space="preserve">и (или) </w:t>
      </w:r>
      <w:r w:rsidRPr="003223B8">
        <w:rPr>
          <w:rFonts w:ascii="Times New Roman" w:hAnsi="Times New Roman"/>
        </w:rPr>
        <w:t>совершает действия, направленные на оказание услуг, связанных с реализацией всех или части прав по ценным бумагам)</w:t>
      </w:r>
      <w:r w:rsidR="00B229B8" w:rsidRPr="003223B8">
        <w:rPr>
          <w:rFonts w:ascii="Times New Roman" w:hAnsi="Times New Roman"/>
        </w:rPr>
        <w:t xml:space="preserve"> </w:t>
      </w:r>
      <w:r w:rsidR="00D459BE" w:rsidRPr="003223B8">
        <w:rPr>
          <w:rFonts w:ascii="Times New Roman" w:hAnsi="Times New Roman"/>
        </w:rPr>
        <w:t xml:space="preserve">с учетом особенностей и ограничений, предусмотренных </w:t>
      </w:r>
      <w:r w:rsidR="00FA2A24" w:rsidRPr="003223B8">
        <w:rPr>
          <w:rFonts w:ascii="Times New Roman" w:hAnsi="Times New Roman"/>
        </w:rPr>
        <w:t>применимым правом и правилами осуществления деятельности Иностранного депозитария</w:t>
      </w:r>
      <w:r w:rsidR="004C52A4">
        <w:rPr>
          <w:rFonts w:ascii="Times New Roman" w:hAnsi="Times New Roman"/>
        </w:rPr>
        <w:t xml:space="preserve"> </w:t>
      </w:r>
      <w:r w:rsidR="006019AE">
        <w:rPr>
          <w:rFonts w:ascii="Times New Roman" w:hAnsi="Times New Roman"/>
        </w:rPr>
        <w:t xml:space="preserve">/ </w:t>
      </w:r>
      <w:r w:rsidR="006019AE" w:rsidRPr="006019AE">
        <w:rPr>
          <w:rFonts w:ascii="Times New Roman" w:hAnsi="Times New Roman"/>
        </w:rPr>
        <w:t>иного</w:t>
      </w:r>
      <w:r w:rsidR="006019AE">
        <w:rPr>
          <w:rFonts w:ascii="Times New Roman" w:hAnsi="Times New Roman"/>
        </w:rPr>
        <w:t xml:space="preserve"> </w:t>
      </w:r>
      <w:r w:rsidR="006019AE" w:rsidRPr="006019AE">
        <w:rPr>
          <w:rFonts w:ascii="Times New Roman" w:hAnsi="Times New Roman"/>
        </w:rPr>
        <w:t>депозитари</w:t>
      </w:r>
      <w:r w:rsidR="006019AE">
        <w:rPr>
          <w:rFonts w:ascii="Times New Roman" w:hAnsi="Times New Roman"/>
        </w:rPr>
        <w:t>я</w:t>
      </w:r>
      <w:r w:rsidR="006019AE" w:rsidRPr="006019AE">
        <w:rPr>
          <w:rFonts w:ascii="Times New Roman" w:hAnsi="Times New Roman"/>
        </w:rPr>
        <w:t xml:space="preserve">, в котором открыт </w:t>
      </w:r>
      <w:r w:rsidR="006019AE" w:rsidRPr="006019AE">
        <w:rPr>
          <w:rFonts w:ascii="Times New Roman" w:hAnsi="Times New Roman"/>
        </w:rPr>
        <w:lastRenderedPageBreak/>
        <w:t>Счет НРД</w:t>
      </w:r>
      <w:r w:rsidR="00AB1D74" w:rsidRPr="003223B8">
        <w:rPr>
          <w:rFonts w:ascii="Times New Roman" w:hAnsi="Times New Roman"/>
        </w:rPr>
        <w:t>:</w:t>
      </w:r>
    </w:p>
    <w:p w14:paraId="161D2DFF" w14:textId="6F7D691F" w:rsidR="00AB1D74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4.1.1. </w:t>
      </w:r>
      <w:r w:rsidR="00AB1D74" w:rsidRPr="003223B8">
        <w:rPr>
          <w:rFonts w:ascii="Times New Roman" w:hAnsi="Times New Roman"/>
        </w:rPr>
        <w:t>при</w:t>
      </w:r>
      <w:r w:rsidR="00B229B8" w:rsidRPr="003223B8">
        <w:rPr>
          <w:rFonts w:ascii="Times New Roman" w:hAnsi="Times New Roman"/>
        </w:rPr>
        <w:t xml:space="preserve"> получени</w:t>
      </w:r>
      <w:r w:rsidR="00AB1D74" w:rsidRPr="003223B8">
        <w:rPr>
          <w:rFonts w:ascii="Times New Roman" w:hAnsi="Times New Roman"/>
        </w:rPr>
        <w:t>и</w:t>
      </w:r>
      <w:r w:rsidR="00B229B8" w:rsidRPr="003223B8">
        <w:rPr>
          <w:rFonts w:ascii="Times New Roman" w:hAnsi="Times New Roman"/>
        </w:rPr>
        <w:t xml:space="preserve"> информации о них от Иностранного депозитария</w:t>
      </w:r>
      <w:r w:rsidR="004C52A4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иного</w:t>
      </w:r>
      <w:r w:rsidR="00A4492A">
        <w:rPr>
          <w:rFonts w:ascii="Times New Roman" w:hAnsi="Times New Roman"/>
        </w:rPr>
        <w:t xml:space="preserve">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B1D74" w:rsidRPr="003223B8">
        <w:rPr>
          <w:rFonts w:ascii="Times New Roman" w:hAnsi="Times New Roman"/>
        </w:rPr>
        <w:t>;</w:t>
      </w:r>
    </w:p>
    <w:p w14:paraId="787A595D" w14:textId="04E1ED93" w:rsidR="001D78AB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4.1.2. </w:t>
      </w:r>
      <w:r w:rsidR="003F5CA3" w:rsidRPr="003223B8">
        <w:rPr>
          <w:rFonts w:ascii="Times New Roman" w:hAnsi="Times New Roman"/>
        </w:rPr>
        <w:t>п</w:t>
      </w:r>
      <w:r w:rsidR="00AB1D74" w:rsidRPr="003223B8">
        <w:rPr>
          <w:rFonts w:ascii="Times New Roman" w:hAnsi="Times New Roman"/>
        </w:rPr>
        <w:t>ри</w:t>
      </w:r>
      <w:r w:rsidR="001F2497" w:rsidRPr="003223B8">
        <w:rPr>
          <w:rFonts w:ascii="Times New Roman" w:hAnsi="Times New Roman"/>
        </w:rPr>
        <w:t xml:space="preserve"> </w:t>
      </w:r>
      <w:r w:rsidR="00BD1A46" w:rsidRPr="003223B8">
        <w:rPr>
          <w:rFonts w:ascii="Times New Roman" w:hAnsi="Times New Roman"/>
        </w:rPr>
        <w:t>п</w:t>
      </w:r>
      <w:r w:rsidR="001F2497" w:rsidRPr="003223B8">
        <w:rPr>
          <w:rFonts w:ascii="Times New Roman" w:hAnsi="Times New Roman"/>
        </w:rPr>
        <w:t>редоставлени</w:t>
      </w:r>
      <w:r w:rsidR="003F5CA3" w:rsidRPr="003223B8">
        <w:rPr>
          <w:rFonts w:ascii="Times New Roman" w:hAnsi="Times New Roman"/>
        </w:rPr>
        <w:t>и</w:t>
      </w:r>
      <w:r w:rsidR="00BD1A46" w:rsidRPr="003223B8">
        <w:rPr>
          <w:rFonts w:ascii="Times New Roman" w:hAnsi="Times New Roman"/>
        </w:rPr>
        <w:t xml:space="preserve"> услуг</w:t>
      </w:r>
      <w:r w:rsidR="00A77850" w:rsidRPr="003223B8">
        <w:rPr>
          <w:rFonts w:ascii="Times New Roman" w:hAnsi="Times New Roman"/>
        </w:rPr>
        <w:t xml:space="preserve"> налогового сопровождения</w:t>
      </w:r>
      <w:r w:rsidR="00BD1A46" w:rsidRPr="003223B8">
        <w:rPr>
          <w:rFonts w:ascii="Times New Roman" w:hAnsi="Times New Roman"/>
        </w:rPr>
        <w:t xml:space="preserve"> при выплате дохода </w:t>
      </w:r>
      <w:r w:rsidR="00A77850" w:rsidRPr="003223B8">
        <w:rPr>
          <w:rFonts w:ascii="Times New Roman" w:hAnsi="Times New Roman"/>
        </w:rPr>
        <w:t xml:space="preserve">по ценным бумагам эмитентов США </w:t>
      </w:r>
      <w:r w:rsidR="00BD1A46" w:rsidRPr="003223B8">
        <w:rPr>
          <w:rFonts w:ascii="Times New Roman" w:hAnsi="Times New Roman"/>
        </w:rPr>
        <w:t>в рамках Корпоративного действия «Подтверждение освобождения от налога» (WTRC)</w:t>
      </w:r>
      <w:r w:rsidR="002060B3" w:rsidRPr="003223B8">
        <w:rPr>
          <w:rFonts w:ascii="Times New Roman" w:hAnsi="Times New Roman"/>
        </w:rPr>
        <w:t xml:space="preserve">, </w:t>
      </w:r>
      <w:r w:rsidR="003F5CA3" w:rsidRPr="003223B8">
        <w:rPr>
          <w:rFonts w:ascii="Times New Roman" w:hAnsi="Times New Roman"/>
        </w:rPr>
        <w:t xml:space="preserve">когда </w:t>
      </w:r>
      <w:r w:rsidR="0038472E" w:rsidRPr="003223B8">
        <w:rPr>
          <w:rFonts w:ascii="Times New Roman" w:hAnsi="Times New Roman"/>
        </w:rPr>
        <w:t xml:space="preserve">Корпоративное действие создает </w:t>
      </w:r>
      <w:r w:rsidR="00362649" w:rsidRPr="003223B8">
        <w:rPr>
          <w:rFonts w:ascii="Times New Roman" w:hAnsi="Times New Roman"/>
        </w:rPr>
        <w:t>НРД</w:t>
      </w:r>
      <w:r w:rsidR="001D78AB" w:rsidRPr="003223B8">
        <w:rPr>
          <w:rFonts w:ascii="Times New Roman" w:hAnsi="Times New Roman"/>
        </w:rPr>
        <w:t>;</w:t>
      </w:r>
    </w:p>
    <w:p w14:paraId="08C33ACD" w14:textId="10886E86" w:rsidR="001D78AB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4.1.3. </w:t>
      </w:r>
      <w:r w:rsidR="001D78AB" w:rsidRPr="003223B8">
        <w:rPr>
          <w:rFonts w:ascii="Times New Roman" w:hAnsi="Times New Roman"/>
        </w:rPr>
        <w:t xml:space="preserve">при получении соответствующего указания </w:t>
      </w:r>
      <w:r w:rsidR="001142DC" w:rsidRPr="003223B8">
        <w:rPr>
          <w:rFonts w:ascii="Times New Roman" w:hAnsi="Times New Roman"/>
        </w:rPr>
        <w:t>от уполномоченных органов</w:t>
      </w:r>
      <w:r w:rsidR="001D78AB" w:rsidRPr="003223B8">
        <w:rPr>
          <w:rFonts w:ascii="Times New Roman" w:hAnsi="Times New Roman"/>
        </w:rPr>
        <w:t>;</w:t>
      </w:r>
    </w:p>
    <w:p w14:paraId="44B3813F" w14:textId="7159B7E5" w:rsidR="00D459BE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4.1.4. </w:t>
      </w:r>
      <w:r w:rsidR="001D78AB" w:rsidRPr="003223B8">
        <w:rPr>
          <w:rFonts w:ascii="Times New Roman" w:hAnsi="Times New Roman"/>
        </w:rPr>
        <w:t xml:space="preserve">в иных случаях, предусмотренных Правилами. </w:t>
      </w:r>
      <w:r w:rsidR="00D45E24" w:rsidRPr="003223B8">
        <w:rPr>
          <w:rFonts w:ascii="Times New Roman" w:hAnsi="Times New Roman"/>
        </w:rPr>
        <w:t xml:space="preserve"> </w:t>
      </w:r>
    </w:p>
    <w:p w14:paraId="35721F43" w14:textId="4720E1EC" w:rsidR="001D78AB" w:rsidRPr="003223B8" w:rsidRDefault="001D78AB" w:rsidP="001D78AB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20" w:name="_Ref52365205"/>
      <w:r w:rsidRPr="003223B8">
        <w:rPr>
          <w:rFonts w:ascii="Times New Roman" w:hAnsi="Times New Roman"/>
        </w:rPr>
        <w:t>НРД вправе проводить Корпоративные действия (осуществлять информирование и (или) совершать действия, направленные на оказание услуг, связанных с реализацией всех или части прав по ценным бумагам) с учетом особенностей и ограничений, предусмотренных применимым правом и Условиями КД, при получении информации о них от Эмитента, Инициатора, Агента</w:t>
      </w:r>
      <w:r w:rsidR="00973961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(в том числе в случаях, когда у НРД отсутствует информация для идентификации такого лица и сведения об этом предоставлены Депоненту).</w:t>
      </w:r>
      <w:r w:rsidR="001A0022" w:rsidRPr="003223B8">
        <w:rPr>
          <w:color w:val="1F497D"/>
        </w:rPr>
        <w:t xml:space="preserve"> </w:t>
      </w:r>
      <w:r w:rsidR="001A0022" w:rsidRPr="00A83CAE">
        <w:rPr>
          <w:rFonts w:ascii="Times New Roman" w:hAnsi="Times New Roman"/>
        </w:rPr>
        <w:t>В случае если между НРД и Эмитентом</w:t>
      </w:r>
      <w:r w:rsidR="00496457" w:rsidRPr="00A83CAE">
        <w:rPr>
          <w:rFonts w:ascii="Times New Roman" w:hAnsi="Times New Roman"/>
        </w:rPr>
        <w:t xml:space="preserve"> (И</w:t>
      </w:r>
      <w:r w:rsidR="008B172E" w:rsidRPr="00A83CAE">
        <w:rPr>
          <w:rFonts w:ascii="Times New Roman" w:hAnsi="Times New Roman"/>
        </w:rPr>
        <w:t>нициатором</w:t>
      </w:r>
      <w:r w:rsidR="00496457" w:rsidRPr="00A83CAE">
        <w:rPr>
          <w:rFonts w:ascii="Times New Roman" w:hAnsi="Times New Roman"/>
        </w:rPr>
        <w:t>)</w:t>
      </w:r>
      <w:r w:rsidR="008B172E" w:rsidRPr="00A83CAE">
        <w:rPr>
          <w:rFonts w:ascii="Times New Roman" w:hAnsi="Times New Roman"/>
        </w:rPr>
        <w:t xml:space="preserve"> или</w:t>
      </w:r>
      <w:r w:rsidR="001A0022" w:rsidRPr="00A83CAE">
        <w:rPr>
          <w:rFonts w:ascii="Times New Roman" w:hAnsi="Times New Roman"/>
        </w:rPr>
        <w:t xml:space="preserve"> Агентом заключен договор о предоставлении НРД информации о Корпоративных действиях, инициированных Эмитентом, НРД передает такую информацию </w:t>
      </w:r>
      <w:r w:rsidR="00973961" w:rsidRPr="00A83CAE">
        <w:rPr>
          <w:rFonts w:ascii="Times New Roman" w:hAnsi="Times New Roman"/>
        </w:rPr>
        <w:t>Д</w:t>
      </w:r>
      <w:r w:rsidR="001A0022" w:rsidRPr="00A83CAE">
        <w:rPr>
          <w:rFonts w:ascii="Times New Roman" w:hAnsi="Times New Roman"/>
        </w:rPr>
        <w:t xml:space="preserve">епонентам вне зависимости </w:t>
      </w:r>
      <w:r w:rsidR="00F40BCC" w:rsidRPr="00A83CAE">
        <w:rPr>
          <w:rFonts w:ascii="Times New Roman" w:hAnsi="Times New Roman"/>
        </w:rPr>
        <w:t xml:space="preserve">от </w:t>
      </w:r>
      <w:r w:rsidR="001A0022" w:rsidRPr="00A83CAE">
        <w:rPr>
          <w:rFonts w:ascii="Times New Roman" w:hAnsi="Times New Roman"/>
        </w:rPr>
        <w:t>получения соответствующей информации от Иностранного депозитария</w:t>
      </w:r>
      <w:r w:rsidR="004C52A4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иного</w:t>
      </w:r>
      <w:r w:rsidR="00A4492A">
        <w:rPr>
          <w:rFonts w:ascii="Times New Roman" w:hAnsi="Times New Roman"/>
        </w:rPr>
        <w:t xml:space="preserve">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1A0022" w:rsidRPr="00A83CAE">
        <w:rPr>
          <w:rFonts w:ascii="Times New Roman" w:hAnsi="Times New Roman"/>
        </w:rPr>
        <w:t>.</w:t>
      </w:r>
    </w:p>
    <w:p w14:paraId="76260ADA" w14:textId="77777777" w:rsidR="00D459BE" w:rsidRPr="003223B8" w:rsidRDefault="0079224C" w:rsidP="00783C80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НРД</w:t>
      </w:r>
      <w:r w:rsidR="00D459BE" w:rsidRPr="003223B8">
        <w:rPr>
          <w:rFonts w:ascii="Times New Roman" w:hAnsi="Times New Roman"/>
        </w:rPr>
        <w:t xml:space="preserve"> вправе не проводить Корпоративные действия</w:t>
      </w:r>
      <w:r w:rsidR="00C86741" w:rsidRPr="003223B8">
        <w:rPr>
          <w:rFonts w:ascii="Times New Roman" w:hAnsi="Times New Roman"/>
        </w:rPr>
        <w:t xml:space="preserve"> </w:t>
      </w:r>
      <w:r w:rsidR="00D459BE" w:rsidRPr="003223B8">
        <w:rPr>
          <w:rFonts w:ascii="Times New Roman" w:hAnsi="Times New Roman"/>
        </w:rPr>
        <w:t>в следующих случаях:</w:t>
      </w:r>
      <w:bookmarkEnd w:id="20"/>
    </w:p>
    <w:p w14:paraId="2C7B5245" w14:textId="0F531FD8" w:rsidR="00D459BE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4.3.1. </w:t>
      </w:r>
      <w:r w:rsidR="008B4866" w:rsidRPr="003223B8">
        <w:rPr>
          <w:rFonts w:ascii="Times New Roman" w:hAnsi="Times New Roman"/>
        </w:rPr>
        <w:t>Э</w:t>
      </w:r>
      <w:r w:rsidR="00D459BE" w:rsidRPr="003223B8">
        <w:rPr>
          <w:rFonts w:ascii="Times New Roman" w:hAnsi="Times New Roman"/>
        </w:rPr>
        <w:t xml:space="preserve">митент не совершает Корпоративное действие (передачу/получение информации и (или) выплат по ценным бумагам и (или) передачу ценных бумаг) через депозитарии, в которых учитываются права на ценные бумаги, в том числе (но не ограничиваясь) </w:t>
      </w:r>
      <w:r w:rsidR="00123A89" w:rsidRPr="003223B8">
        <w:rPr>
          <w:rFonts w:ascii="Times New Roman" w:hAnsi="Times New Roman"/>
        </w:rPr>
        <w:t>в связи с тем</w:t>
      </w:r>
      <w:r w:rsidR="00D459BE" w:rsidRPr="003223B8">
        <w:rPr>
          <w:rFonts w:ascii="Times New Roman" w:hAnsi="Times New Roman"/>
        </w:rPr>
        <w:t>, что применимое право не предусм</w:t>
      </w:r>
      <w:r w:rsidR="00C45563" w:rsidRPr="003223B8">
        <w:rPr>
          <w:rFonts w:ascii="Times New Roman" w:hAnsi="Times New Roman"/>
        </w:rPr>
        <w:t>атривает такую обязанность для Э</w:t>
      </w:r>
      <w:r w:rsidR="00D459BE" w:rsidRPr="003223B8">
        <w:rPr>
          <w:rFonts w:ascii="Times New Roman" w:hAnsi="Times New Roman"/>
        </w:rPr>
        <w:t>митента;</w:t>
      </w:r>
    </w:p>
    <w:p w14:paraId="120FEB53" w14:textId="64209BDA" w:rsidR="00F76CA3" w:rsidRPr="003223B8" w:rsidRDefault="00C34122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4.3.2. </w:t>
      </w:r>
      <w:r w:rsidR="00D459BE" w:rsidRPr="003223B8">
        <w:rPr>
          <w:rFonts w:ascii="Times New Roman" w:hAnsi="Times New Roman"/>
        </w:rPr>
        <w:t>Иностранный депозитарий</w:t>
      </w:r>
      <w:r w:rsidR="004C52A4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й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й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D459BE" w:rsidRPr="003223B8">
        <w:rPr>
          <w:rFonts w:ascii="Times New Roman" w:hAnsi="Times New Roman"/>
        </w:rPr>
        <w:t xml:space="preserve"> не проводит Корпоративное действие</w:t>
      </w:r>
      <w:r w:rsidR="00F76CA3" w:rsidRPr="003223B8">
        <w:rPr>
          <w:rFonts w:ascii="Times New Roman" w:hAnsi="Times New Roman"/>
        </w:rPr>
        <w:t>, а именно:</w:t>
      </w:r>
    </w:p>
    <w:p w14:paraId="07C382DB" w14:textId="415D21E3" w:rsidR="00F76CA3" w:rsidRPr="003223B8" w:rsidRDefault="00C34122" w:rsidP="008238F6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4.3.2.1.  </w:t>
      </w:r>
      <w:r w:rsidR="00F76CA3" w:rsidRPr="003223B8">
        <w:rPr>
          <w:rFonts w:ascii="Times New Roman" w:hAnsi="Times New Roman"/>
        </w:rPr>
        <w:t>Иностранный депозитарий</w:t>
      </w:r>
      <w:r w:rsidR="004C52A4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й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й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F76CA3" w:rsidRPr="003223B8">
        <w:rPr>
          <w:rFonts w:ascii="Times New Roman" w:hAnsi="Times New Roman"/>
        </w:rPr>
        <w:t xml:space="preserve"> учитывает права на ценные бумаги, но не совершает действия, направленные на оказание услуг, связанных с реализацией всех или части прав по </w:t>
      </w:r>
      <w:r w:rsidR="00123A89" w:rsidRPr="003223B8">
        <w:rPr>
          <w:rFonts w:ascii="Times New Roman" w:hAnsi="Times New Roman"/>
        </w:rPr>
        <w:t>ним</w:t>
      </w:r>
      <w:r w:rsidR="00035F33" w:rsidRPr="003223B8">
        <w:rPr>
          <w:rFonts w:ascii="Times New Roman" w:hAnsi="Times New Roman"/>
        </w:rPr>
        <w:t xml:space="preserve"> (</w:t>
      </w:r>
      <w:r w:rsidR="00F76CA3" w:rsidRPr="003223B8">
        <w:rPr>
          <w:rFonts w:ascii="Times New Roman" w:hAnsi="Times New Roman"/>
        </w:rPr>
        <w:t>в том числе</w:t>
      </w:r>
      <w:r w:rsidR="00035F33" w:rsidRPr="003223B8">
        <w:rPr>
          <w:rFonts w:ascii="Times New Roman" w:hAnsi="Times New Roman"/>
        </w:rPr>
        <w:t xml:space="preserve">, </w:t>
      </w:r>
      <w:r w:rsidR="00F76CA3" w:rsidRPr="003223B8">
        <w:rPr>
          <w:rFonts w:ascii="Times New Roman" w:hAnsi="Times New Roman"/>
        </w:rPr>
        <w:t>но не ограничиваясь</w:t>
      </w:r>
      <w:r w:rsidR="00035F33" w:rsidRPr="003223B8">
        <w:rPr>
          <w:rFonts w:ascii="Times New Roman" w:hAnsi="Times New Roman"/>
        </w:rPr>
        <w:t xml:space="preserve">, </w:t>
      </w:r>
      <w:r w:rsidR="00F76CA3" w:rsidRPr="003223B8">
        <w:rPr>
          <w:rFonts w:ascii="Times New Roman" w:hAnsi="Times New Roman"/>
        </w:rPr>
        <w:t>в связи с тем, что такая обязанность Иностранного депозитария</w:t>
      </w:r>
      <w:r w:rsidR="00053A5A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A4492A" w:rsidRPr="003223B8">
        <w:rPr>
          <w:rFonts w:ascii="Times New Roman" w:hAnsi="Times New Roman"/>
        </w:rPr>
        <w:t xml:space="preserve"> </w:t>
      </w:r>
      <w:r w:rsidR="00F76CA3" w:rsidRPr="003223B8">
        <w:rPr>
          <w:rFonts w:ascii="Times New Roman" w:hAnsi="Times New Roman"/>
        </w:rPr>
        <w:t xml:space="preserve"> не предусмотрена применимым правом и (или) правилами осуществления деятельности Иностранного депозитария</w:t>
      </w:r>
      <w:r w:rsidR="00053A5A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F76CA3" w:rsidRPr="003223B8">
        <w:rPr>
          <w:rFonts w:ascii="Times New Roman" w:hAnsi="Times New Roman"/>
        </w:rPr>
        <w:t xml:space="preserve"> и (или) договором, заключенным НРД с Иностранным депозитарием</w:t>
      </w:r>
      <w:r w:rsidR="00D350B3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иным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ем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035F33" w:rsidRPr="003223B8">
        <w:rPr>
          <w:rFonts w:ascii="Times New Roman" w:hAnsi="Times New Roman"/>
        </w:rPr>
        <w:t>)</w:t>
      </w:r>
      <w:r w:rsidR="00F76CA3" w:rsidRPr="003223B8">
        <w:rPr>
          <w:rFonts w:ascii="Times New Roman" w:hAnsi="Times New Roman"/>
        </w:rPr>
        <w:t>;</w:t>
      </w:r>
    </w:p>
    <w:p w14:paraId="727FCBC5" w14:textId="5406F083" w:rsidR="00F76CA3" w:rsidRPr="003223B8" w:rsidRDefault="00C34122" w:rsidP="008238F6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4.3.2.2. </w:t>
      </w:r>
      <w:r w:rsidR="00F76CA3" w:rsidRPr="003223B8">
        <w:rPr>
          <w:rFonts w:ascii="Times New Roman" w:hAnsi="Times New Roman"/>
        </w:rPr>
        <w:t>Иностранный депозитарий</w:t>
      </w:r>
      <w:r w:rsidR="00A55F8C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й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й</w:t>
      </w:r>
      <w:r w:rsidR="00A4492A" w:rsidRPr="006019AE">
        <w:rPr>
          <w:rFonts w:ascii="Times New Roman" w:hAnsi="Times New Roman"/>
        </w:rPr>
        <w:t xml:space="preserve">, в котором открыт Счет </w:t>
      </w:r>
      <w:r w:rsidR="00A4492A" w:rsidRPr="006019AE">
        <w:rPr>
          <w:rFonts w:ascii="Times New Roman" w:hAnsi="Times New Roman"/>
        </w:rPr>
        <w:lastRenderedPageBreak/>
        <w:t>НРД</w:t>
      </w:r>
      <w:r w:rsidR="00A4492A">
        <w:rPr>
          <w:rFonts w:ascii="Times New Roman" w:hAnsi="Times New Roman"/>
        </w:rPr>
        <w:t>,</w:t>
      </w:r>
      <w:r w:rsidR="00F76CA3" w:rsidRPr="003223B8">
        <w:rPr>
          <w:rFonts w:ascii="Times New Roman" w:hAnsi="Times New Roman"/>
        </w:rPr>
        <w:t xml:space="preserve"> учитывает права на ценные бумаги</w:t>
      </w:r>
      <w:r w:rsidR="00123A89" w:rsidRPr="003223B8">
        <w:rPr>
          <w:rFonts w:ascii="Times New Roman" w:hAnsi="Times New Roman"/>
        </w:rPr>
        <w:t xml:space="preserve"> и</w:t>
      </w:r>
      <w:r w:rsidR="00F76CA3" w:rsidRPr="003223B8">
        <w:rPr>
          <w:rFonts w:ascii="Times New Roman" w:hAnsi="Times New Roman"/>
        </w:rPr>
        <w:t xml:space="preserve"> совершает действия, направленные на оказание услуг, связанных с реализацией прав по </w:t>
      </w:r>
      <w:r w:rsidR="00123A89" w:rsidRPr="003223B8">
        <w:rPr>
          <w:rFonts w:ascii="Times New Roman" w:hAnsi="Times New Roman"/>
        </w:rPr>
        <w:t>ним</w:t>
      </w:r>
      <w:r w:rsidR="00F76CA3" w:rsidRPr="003223B8">
        <w:rPr>
          <w:rFonts w:ascii="Times New Roman" w:hAnsi="Times New Roman"/>
        </w:rPr>
        <w:t>, но оказание услуги по Корпоративному действию не было произведено Иностранным депозитарием</w:t>
      </w:r>
      <w:r w:rsidR="00100B8A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иным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ем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F76CA3" w:rsidRPr="003223B8">
        <w:rPr>
          <w:rFonts w:ascii="Times New Roman" w:hAnsi="Times New Roman"/>
        </w:rPr>
        <w:t xml:space="preserve"> в отношении НРД по причинам, не зависящим от НРД;</w:t>
      </w:r>
    </w:p>
    <w:p w14:paraId="2BB937F5" w14:textId="391E9D89" w:rsidR="00F76CA3" w:rsidRPr="003223B8" w:rsidRDefault="00C34122" w:rsidP="008238F6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4.3.2.3. </w:t>
      </w:r>
      <w:r w:rsidR="00F76CA3" w:rsidRPr="003223B8">
        <w:rPr>
          <w:rFonts w:ascii="Times New Roman" w:hAnsi="Times New Roman"/>
        </w:rPr>
        <w:t>Иностранный депозитарий</w:t>
      </w:r>
      <w:r w:rsidR="00100B8A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й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й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A4492A" w:rsidRPr="003223B8">
        <w:rPr>
          <w:rFonts w:ascii="Times New Roman" w:hAnsi="Times New Roman"/>
        </w:rPr>
        <w:t xml:space="preserve"> </w:t>
      </w:r>
      <w:r w:rsidR="00F76CA3" w:rsidRPr="003223B8">
        <w:rPr>
          <w:rFonts w:ascii="Times New Roman" w:hAnsi="Times New Roman"/>
        </w:rPr>
        <w:t xml:space="preserve"> учитывает права на ценные бумаги</w:t>
      </w:r>
      <w:r w:rsidR="00123A89" w:rsidRPr="003223B8">
        <w:rPr>
          <w:rFonts w:ascii="Times New Roman" w:hAnsi="Times New Roman"/>
        </w:rPr>
        <w:t xml:space="preserve"> и</w:t>
      </w:r>
      <w:r w:rsidR="00F76CA3" w:rsidRPr="003223B8">
        <w:rPr>
          <w:rFonts w:ascii="Times New Roman" w:hAnsi="Times New Roman"/>
        </w:rPr>
        <w:t xml:space="preserve"> совершает действия, направленные на оказание услуг, связанных с реализацией прав по </w:t>
      </w:r>
      <w:r w:rsidR="00123A89" w:rsidRPr="003223B8">
        <w:rPr>
          <w:rFonts w:ascii="Times New Roman" w:hAnsi="Times New Roman"/>
        </w:rPr>
        <w:t>ним</w:t>
      </w:r>
      <w:r w:rsidR="00F76CA3" w:rsidRPr="003223B8">
        <w:rPr>
          <w:rFonts w:ascii="Times New Roman" w:hAnsi="Times New Roman"/>
        </w:rPr>
        <w:t xml:space="preserve">, но оказание услуги по Корпоративному действию произведено </w:t>
      </w:r>
      <w:r w:rsidR="00123A89" w:rsidRPr="003223B8">
        <w:rPr>
          <w:rFonts w:ascii="Times New Roman" w:hAnsi="Times New Roman"/>
        </w:rPr>
        <w:t>им</w:t>
      </w:r>
      <w:r w:rsidR="00F76CA3" w:rsidRPr="003223B8">
        <w:rPr>
          <w:rFonts w:ascii="Times New Roman" w:hAnsi="Times New Roman"/>
        </w:rPr>
        <w:t xml:space="preserve"> в отношении НРД таким образом, который не позволяет НРД оказать Депонентам </w:t>
      </w:r>
      <w:r w:rsidR="00035F33" w:rsidRPr="003223B8">
        <w:rPr>
          <w:rFonts w:ascii="Times New Roman" w:hAnsi="Times New Roman"/>
        </w:rPr>
        <w:t xml:space="preserve">соответствующую услугу </w:t>
      </w:r>
      <w:r w:rsidR="003B3618" w:rsidRPr="003223B8">
        <w:rPr>
          <w:rFonts w:ascii="Times New Roman" w:hAnsi="Times New Roman"/>
        </w:rPr>
        <w:t xml:space="preserve">и </w:t>
      </w:r>
      <w:r w:rsidR="00F76CA3" w:rsidRPr="003223B8">
        <w:rPr>
          <w:rFonts w:ascii="Times New Roman" w:hAnsi="Times New Roman"/>
        </w:rPr>
        <w:t>передать информацию</w:t>
      </w:r>
      <w:r w:rsidR="00C86741" w:rsidRPr="003223B8">
        <w:rPr>
          <w:rFonts w:ascii="Times New Roman" w:hAnsi="Times New Roman"/>
        </w:rPr>
        <w:t>, ценные бумаги, выплаты по ним</w:t>
      </w:r>
      <w:r w:rsidR="003B3618" w:rsidRPr="003223B8">
        <w:rPr>
          <w:rFonts w:ascii="Times New Roman" w:hAnsi="Times New Roman"/>
        </w:rPr>
        <w:t xml:space="preserve"> (</w:t>
      </w:r>
      <w:r w:rsidR="00F76CA3" w:rsidRPr="003223B8">
        <w:rPr>
          <w:rFonts w:ascii="Times New Roman" w:hAnsi="Times New Roman"/>
        </w:rPr>
        <w:t>в том числе</w:t>
      </w:r>
      <w:r w:rsidR="003B3618" w:rsidRPr="003223B8">
        <w:rPr>
          <w:rFonts w:ascii="Times New Roman" w:hAnsi="Times New Roman"/>
        </w:rPr>
        <w:t xml:space="preserve">, </w:t>
      </w:r>
      <w:r w:rsidR="00F76CA3" w:rsidRPr="003223B8">
        <w:rPr>
          <w:rFonts w:ascii="Times New Roman" w:hAnsi="Times New Roman"/>
        </w:rPr>
        <w:t>но не ограничиваясь</w:t>
      </w:r>
      <w:r w:rsidR="003B3618" w:rsidRPr="003223B8">
        <w:rPr>
          <w:rFonts w:ascii="Times New Roman" w:hAnsi="Times New Roman"/>
        </w:rPr>
        <w:t>,</w:t>
      </w:r>
      <w:r w:rsidR="00F76CA3" w:rsidRPr="003223B8">
        <w:rPr>
          <w:rFonts w:ascii="Times New Roman" w:hAnsi="Times New Roman"/>
        </w:rPr>
        <w:t xml:space="preserve"> </w:t>
      </w:r>
      <w:r w:rsidR="00C86741" w:rsidRPr="003223B8">
        <w:rPr>
          <w:rFonts w:ascii="Times New Roman" w:hAnsi="Times New Roman"/>
        </w:rPr>
        <w:t xml:space="preserve">в связи с тем, что </w:t>
      </w:r>
      <w:r w:rsidR="00F76CA3" w:rsidRPr="003223B8">
        <w:rPr>
          <w:rFonts w:ascii="Times New Roman" w:hAnsi="Times New Roman"/>
        </w:rPr>
        <w:t>информация и (или) доку</w:t>
      </w:r>
      <w:r w:rsidR="00123A89" w:rsidRPr="003223B8">
        <w:rPr>
          <w:rFonts w:ascii="Times New Roman" w:hAnsi="Times New Roman"/>
        </w:rPr>
        <w:t xml:space="preserve">менты </w:t>
      </w:r>
      <w:r w:rsidR="00F76CA3" w:rsidRPr="003223B8">
        <w:rPr>
          <w:rFonts w:ascii="Times New Roman" w:hAnsi="Times New Roman"/>
        </w:rPr>
        <w:t xml:space="preserve">предоставлены </w:t>
      </w:r>
      <w:r w:rsidR="00C86741" w:rsidRPr="003223B8">
        <w:rPr>
          <w:rFonts w:ascii="Times New Roman" w:hAnsi="Times New Roman"/>
        </w:rPr>
        <w:t xml:space="preserve">в виде, не позволяющем </w:t>
      </w:r>
      <w:r w:rsidR="00F76CA3" w:rsidRPr="003223B8">
        <w:rPr>
          <w:rFonts w:ascii="Times New Roman" w:hAnsi="Times New Roman"/>
        </w:rPr>
        <w:t>НРД безусловно и однозначно определить порядок оказания услуги</w:t>
      </w:r>
      <w:r w:rsidR="00C86741" w:rsidRPr="003223B8">
        <w:rPr>
          <w:rFonts w:ascii="Times New Roman" w:hAnsi="Times New Roman"/>
        </w:rPr>
        <w:t xml:space="preserve">, или </w:t>
      </w:r>
      <w:r w:rsidR="00F76CA3" w:rsidRPr="003223B8">
        <w:rPr>
          <w:rFonts w:ascii="Times New Roman" w:hAnsi="Times New Roman"/>
        </w:rPr>
        <w:t>ценные бумаги</w:t>
      </w:r>
      <w:r w:rsidR="00C86741" w:rsidRPr="003223B8">
        <w:rPr>
          <w:rFonts w:ascii="Times New Roman" w:hAnsi="Times New Roman"/>
        </w:rPr>
        <w:t xml:space="preserve">, </w:t>
      </w:r>
      <w:r w:rsidR="00F76CA3" w:rsidRPr="003223B8">
        <w:rPr>
          <w:rFonts w:ascii="Times New Roman" w:hAnsi="Times New Roman"/>
        </w:rPr>
        <w:t>денежные средства</w:t>
      </w:r>
      <w:r w:rsidR="00C86741" w:rsidRPr="003223B8">
        <w:rPr>
          <w:rFonts w:ascii="Times New Roman" w:hAnsi="Times New Roman"/>
        </w:rPr>
        <w:t xml:space="preserve"> (</w:t>
      </w:r>
      <w:r w:rsidR="00F76CA3" w:rsidRPr="003223B8">
        <w:rPr>
          <w:rFonts w:ascii="Times New Roman" w:hAnsi="Times New Roman"/>
        </w:rPr>
        <w:t>в том числе в иностранной валюте</w:t>
      </w:r>
      <w:r w:rsidR="00C86741" w:rsidRPr="003223B8">
        <w:rPr>
          <w:rFonts w:ascii="Times New Roman" w:hAnsi="Times New Roman"/>
        </w:rPr>
        <w:t>)</w:t>
      </w:r>
      <w:r w:rsidR="003B3618" w:rsidRPr="003223B8">
        <w:rPr>
          <w:rFonts w:ascii="Times New Roman" w:hAnsi="Times New Roman"/>
        </w:rPr>
        <w:t xml:space="preserve"> в объеме, достаточном для надлежащего оказания услуги, не зачислены на Счет НРД по причинам, не зависящим от НРД)</w:t>
      </w:r>
      <w:r w:rsidR="00981107" w:rsidRPr="003223B8">
        <w:rPr>
          <w:rFonts w:ascii="Times New Roman" w:hAnsi="Times New Roman"/>
        </w:rPr>
        <w:t>;</w:t>
      </w:r>
      <w:r w:rsidR="003B3618" w:rsidRPr="003223B8">
        <w:rPr>
          <w:rFonts w:ascii="Times New Roman" w:hAnsi="Times New Roman"/>
        </w:rPr>
        <w:t xml:space="preserve"> </w:t>
      </w:r>
    </w:p>
    <w:p w14:paraId="7BA4815A" w14:textId="528A3476" w:rsidR="00312C54" w:rsidRPr="003223B8" w:rsidRDefault="009C21D9" w:rsidP="0008104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bookmarkStart w:id="21" w:name="_Ref55149717"/>
      <w:r>
        <w:rPr>
          <w:rFonts w:ascii="Times New Roman" w:hAnsi="Times New Roman"/>
        </w:rPr>
        <w:t xml:space="preserve">4.3.3. </w:t>
      </w:r>
      <w:r w:rsidR="00312C54" w:rsidRPr="003223B8">
        <w:rPr>
          <w:rFonts w:ascii="Times New Roman" w:hAnsi="Times New Roman"/>
        </w:rPr>
        <w:t>реализация прав владельцев ценных бумаг при совершении Корпоративных действий ограничена</w:t>
      </w:r>
      <w:r w:rsidR="00A451CA" w:rsidRPr="003223B8">
        <w:rPr>
          <w:rFonts w:ascii="Times New Roman" w:hAnsi="Times New Roman"/>
        </w:rPr>
        <w:t xml:space="preserve"> (</w:t>
      </w:r>
      <w:r w:rsidR="00312C54" w:rsidRPr="003223B8">
        <w:rPr>
          <w:rFonts w:ascii="Times New Roman" w:hAnsi="Times New Roman"/>
        </w:rPr>
        <w:t>при этом</w:t>
      </w:r>
      <w:bookmarkEnd w:id="21"/>
      <w:r w:rsidR="00312C54" w:rsidRPr="003223B8">
        <w:rPr>
          <w:rFonts w:ascii="Times New Roman" w:hAnsi="Times New Roman"/>
        </w:rPr>
        <w:t xml:space="preserve"> НРД </w:t>
      </w:r>
      <w:r w:rsidR="00A451CA" w:rsidRPr="003223B8">
        <w:rPr>
          <w:rFonts w:ascii="Times New Roman" w:hAnsi="Times New Roman"/>
        </w:rPr>
        <w:t xml:space="preserve">в случае получения </w:t>
      </w:r>
      <w:r w:rsidR="00312C54" w:rsidRPr="003223B8">
        <w:rPr>
          <w:rFonts w:ascii="Times New Roman" w:hAnsi="Times New Roman"/>
        </w:rPr>
        <w:t>запроса Депонента на содействие в реализации прав по ценным бумагам или Инструкции по КД приложит все возможные усилия для реализации таких прав и обеспечения участия в Корпоративном действии, но не может гарантировать такое участие полностью или частично</w:t>
      </w:r>
      <w:r w:rsidR="00A451CA" w:rsidRPr="003223B8">
        <w:rPr>
          <w:rFonts w:ascii="Times New Roman" w:hAnsi="Times New Roman"/>
        </w:rPr>
        <w:t xml:space="preserve">, </w:t>
      </w:r>
      <w:r w:rsidR="00312C54" w:rsidRPr="003223B8">
        <w:rPr>
          <w:rFonts w:ascii="Times New Roman" w:hAnsi="Times New Roman"/>
        </w:rPr>
        <w:t>в том числе в результате отказа Иностранного депозитария</w:t>
      </w:r>
      <w:r w:rsidR="001B27EE" w:rsidRPr="001B27EE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ино</w:t>
      </w:r>
      <w:r w:rsidR="00A4492A">
        <w:rPr>
          <w:rFonts w:ascii="Times New Roman" w:hAnsi="Times New Roman"/>
        </w:rPr>
        <w:t xml:space="preserve">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A4492A" w:rsidRPr="003223B8">
        <w:rPr>
          <w:rFonts w:ascii="Times New Roman" w:hAnsi="Times New Roman"/>
        </w:rPr>
        <w:t xml:space="preserve"> </w:t>
      </w:r>
      <w:r w:rsidR="00312C54" w:rsidRPr="003223B8">
        <w:rPr>
          <w:rFonts w:ascii="Times New Roman" w:hAnsi="Times New Roman"/>
        </w:rPr>
        <w:t xml:space="preserve"> и (или) Эмитента и (или) Агента в принятии или исполнении Инструкции по КД);</w:t>
      </w:r>
    </w:p>
    <w:p w14:paraId="004FE38C" w14:textId="1A97C696" w:rsidR="005F762A" w:rsidRPr="005F762A" w:rsidRDefault="009C21D9" w:rsidP="0008104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4.3.4. </w:t>
      </w:r>
      <w:r w:rsidR="00981107" w:rsidRPr="003223B8">
        <w:rPr>
          <w:rFonts w:ascii="Times New Roman" w:hAnsi="Times New Roman"/>
        </w:rPr>
        <w:t>в соответствии с договором, заключенным между НРД и Иностранным депозитарием</w:t>
      </w:r>
      <w:r w:rsidR="00100B8A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ым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ем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981107" w:rsidRPr="003223B8">
        <w:rPr>
          <w:rFonts w:ascii="Times New Roman" w:hAnsi="Times New Roman"/>
        </w:rPr>
        <w:t xml:space="preserve">, либо </w:t>
      </w:r>
      <w:r w:rsidR="002D6A85" w:rsidRPr="003223B8">
        <w:rPr>
          <w:rFonts w:ascii="Times New Roman" w:hAnsi="Times New Roman"/>
        </w:rPr>
        <w:t xml:space="preserve">Условиями КД </w:t>
      </w:r>
      <w:r w:rsidR="00981107" w:rsidRPr="003223B8">
        <w:rPr>
          <w:rFonts w:ascii="Times New Roman" w:hAnsi="Times New Roman"/>
        </w:rPr>
        <w:t>для обеспечения реализации прав по ценным бумагам (в том числе для информирования об общих собраниях, содействия в волеизъявлении владельцев на собраниях и в иных случаях)</w:t>
      </w:r>
      <w:r w:rsidR="002D6A85" w:rsidRPr="003223B8">
        <w:rPr>
          <w:rFonts w:ascii="Times New Roman" w:hAnsi="Times New Roman"/>
        </w:rPr>
        <w:t xml:space="preserve"> и участия в Корпоративном действии НРД предлагается совершить сделку (выдать доверенность или заключить отдельный договор) с Иностранным депозитарием</w:t>
      </w:r>
      <w:r w:rsidR="00100B8A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ым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ем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2D6A85" w:rsidRPr="003223B8">
        <w:rPr>
          <w:rFonts w:ascii="Times New Roman" w:hAnsi="Times New Roman"/>
        </w:rPr>
        <w:t xml:space="preserve"> или третьим лицом, отличным от Иностранного депозитария</w:t>
      </w:r>
      <w:r w:rsidR="00C23BD6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ого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="002D6A85" w:rsidRPr="003223B8">
        <w:rPr>
          <w:rFonts w:ascii="Times New Roman" w:hAnsi="Times New Roman"/>
        </w:rPr>
        <w:t xml:space="preserve"> и привлекаемым для обеспечения реализации прав по ценным бумагам, которую НРД вправе не совершать</w:t>
      </w:r>
      <w:r w:rsidR="005F762A">
        <w:rPr>
          <w:rFonts w:ascii="Times New Roman" w:hAnsi="Times New Roman"/>
        </w:rPr>
        <w:t>;</w:t>
      </w:r>
    </w:p>
    <w:p w14:paraId="24EAE8ED" w14:textId="16C16445" w:rsidR="00DA67C2" w:rsidRPr="003223B8" w:rsidRDefault="00FB14F2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Отсутствие на </w:t>
      </w:r>
      <w:r w:rsidR="00E74CE9" w:rsidRPr="003223B8">
        <w:rPr>
          <w:rFonts w:ascii="Times New Roman" w:hAnsi="Times New Roman"/>
        </w:rPr>
        <w:t>Сайте</w:t>
      </w:r>
      <w:r w:rsidR="00E74CE9" w:rsidRPr="003223B8">
        <w:rPr>
          <w:rFonts w:ascii="Times New Roman" w:hAnsi="Times New Roman"/>
          <w:lang w:eastAsia="ru-RU"/>
        </w:rPr>
        <w:t xml:space="preserve"> </w:t>
      </w:r>
      <w:r w:rsidR="000D2C03" w:rsidRPr="003223B8">
        <w:rPr>
          <w:rFonts w:ascii="Times New Roman" w:hAnsi="Times New Roman"/>
          <w:lang w:eastAsia="ru-RU"/>
        </w:rPr>
        <w:t xml:space="preserve">и (или) на </w:t>
      </w:r>
      <w:r w:rsidR="000754B2" w:rsidRPr="003223B8">
        <w:rPr>
          <w:rFonts w:ascii="Times New Roman" w:hAnsi="Times New Roman"/>
        </w:rPr>
        <w:t xml:space="preserve">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Pr="003223B8">
        <w:rPr>
          <w:rFonts w:ascii="Times New Roman" w:hAnsi="Times New Roman"/>
        </w:rPr>
        <w:t xml:space="preserve"> информации о ценных бумагах, в отношении которых </w:t>
      </w:r>
      <w:r w:rsidR="007F2D4E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 xml:space="preserve"> не проводит Корпоративные действия по причинам, </w:t>
      </w:r>
      <w:r w:rsidR="000754B2" w:rsidRPr="003223B8">
        <w:rPr>
          <w:rFonts w:ascii="Times New Roman" w:hAnsi="Times New Roman"/>
        </w:rPr>
        <w:t xml:space="preserve">предусмотренным </w:t>
      </w:r>
      <w:r w:rsidR="00CA035F" w:rsidRPr="003223B8">
        <w:rPr>
          <w:rFonts w:ascii="Times New Roman" w:hAnsi="Times New Roman"/>
        </w:rPr>
        <w:t>пункт</w:t>
      </w:r>
      <w:r w:rsidR="000D2C03" w:rsidRPr="003223B8">
        <w:rPr>
          <w:rFonts w:ascii="Times New Roman" w:hAnsi="Times New Roman"/>
        </w:rPr>
        <w:t>ом</w:t>
      </w:r>
      <w:r w:rsidR="00CA035F" w:rsidRPr="003223B8">
        <w:rPr>
          <w:rFonts w:ascii="Times New Roman" w:hAnsi="Times New Roman"/>
        </w:rPr>
        <w:t xml:space="preserve"> </w:t>
      </w:r>
      <w:r w:rsidR="009458FC" w:rsidRPr="003223B8">
        <w:rPr>
          <w:rFonts w:ascii="Times New Roman" w:hAnsi="Times New Roman"/>
        </w:rPr>
        <w:fldChar w:fldCharType="begin"/>
      </w:r>
      <w:r w:rsidR="009458FC" w:rsidRPr="003223B8">
        <w:rPr>
          <w:rFonts w:ascii="Times New Roman" w:hAnsi="Times New Roman"/>
        </w:rPr>
        <w:instrText xml:space="preserve"> REF _Ref52365205 \r \h  \* MERGEFORMAT </w:instrText>
      </w:r>
      <w:r w:rsidR="009458FC" w:rsidRPr="003223B8">
        <w:rPr>
          <w:rFonts w:ascii="Times New Roman" w:hAnsi="Times New Roman"/>
        </w:rPr>
      </w:r>
      <w:r w:rsidR="009458FC" w:rsidRPr="003223B8">
        <w:rPr>
          <w:rFonts w:ascii="Times New Roman" w:hAnsi="Times New Roman"/>
        </w:rPr>
        <w:fldChar w:fldCharType="separate"/>
      </w:r>
      <w:r w:rsidR="009458FC" w:rsidRPr="003223B8">
        <w:rPr>
          <w:rFonts w:ascii="Times New Roman" w:hAnsi="Times New Roman"/>
        </w:rPr>
        <w:t>4.</w:t>
      </w:r>
      <w:r w:rsidR="009458FC" w:rsidRPr="00F7343D">
        <w:rPr>
          <w:rFonts w:ascii="Times New Roman" w:hAnsi="Times New Roman"/>
        </w:rPr>
        <w:t>3</w:t>
      </w:r>
      <w:r w:rsidR="009458FC" w:rsidRPr="003223B8">
        <w:rPr>
          <w:rFonts w:ascii="Times New Roman" w:hAnsi="Times New Roman"/>
        </w:rPr>
        <w:fldChar w:fldCharType="end"/>
      </w:r>
      <w:r w:rsidR="009458FC" w:rsidRPr="003223B8">
        <w:rPr>
          <w:rFonts w:ascii="Times New Roman" w:hAnsi="Times New Roman"/>
        </w:rPr>
        <w:t xml:space="preserve"> </w:t>
      </w:r>
      <w:r w:rsidR="00731223" w:rsidRPr="003223B8">
        <w:rPr>
          <w:rFonts w:ascii="Times New Roman" w:hAnsi="Times New Roman"/>
        </w:rPr>
        <w:t>Правил</w:t>
      </w:r>
      <w:r w:rsidRPr="003223B8">
        <w:rPr>
          <w:rFonts w:ascii="Times New Roman" w:hAnsi="Times New Roman"/>
        </w:rPr>
        <w:t xml:space="preserve">, не является подтверждением проведения </w:t>
      </w:r>
      <w:r w:rsidR="007A6C18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 xml:space="preserve"> Корпоративного действия в отношении таких ценных бумаг. Владелец ценной бумаги или лицо, осуществляющее права по </w:t>
      </w:r>
      <w:r w:rsidR="00A451CA" w:rsidRPr="003223B8">
        <w:rPr>
          <w:rFonts w:ascii="Times New Roman" w:hAnsi="Times New Roman"/>
        </w:rPr>
        <w:t>ней,</w:t>
      </w:r>
      <w:r w:rsidRPr="003223B8">
        <w:rPr>
          <w:rFonts w:ascii="Times New Roman" w:hAnsi="Times New Roman"/>
        </w:rPr>
        <w:t xml:space="preserve"> самостоятельно</w:t>
      </w:r>
      <w:r w:rsidR="00A451CA" w:rsidRPr="003223B8">
        <w:rPr>
          <w:rFonts w:ascii="Times New Roman" w:hAnsi="Times New Roman"/>
        </w:rPr>
        <w:t xml:space="preserve"> (</w:t>
      </w:r>
      <w:r w:rsidRPr="003223B8">
        <w:rPr>
          <w:rFonts w:ascii="Times New Roman" w:hAnsi="Times New Roman"/>
        </w:rPr>
        <w:t xml:space="preserve">без участия </w:t>
      </w:r>
      <w:r w:rsidR="007A6C18" w:rsidRPr="003223B8">
        <w:rPr>
          <w:rFonts w:ascii="Times New Roman" w:hAnsi="Times New Roman"/>
        </w:rPr>
        <w:t>НРД</w:t>
      </w:r>
      <w:r w:rsidR="00A451CA" w:rsidRPr="003223B8">
        <w:rPr>
          <w:rFonts w:ascii="Times New Roman" w:hAnsi="Times New Roman"/>
        </w:rPr>
        <w:t>)</w:t>
      </w:r>
      <w:r w:rsidRPr="003223B8">
        <w:rPr>
          <w:rFonts w:ascii="Times New Roman" w:hAnsi="Times New Roman"/>
        </w:rPr>
        <w:t xml:space="preserve"> несут бремя по совершению действий, направленных на получение информации в отношении порядка </w:t>
      </w:r>
      <w:r w:rsidR="000D2C03" w:rsidRPr="003223B8">
        <w:rPr>
          <w:rFonts w:ascii="Times New Roman" w:hAnsi="Times New Roman"/>
        </w:rPr>
        <w:t>проведения</w:t>
      </w:r>
      <w:r w:rsidRPr="003223B8">
        <w:rPr>
          <w:rFonts w:ascii="Times New Roman" w:hAnsi="Times New Roman"/>
        </w:rPr>
        <w:t xml:space="preserve"> Корпоративных действий.</w:t>
      </w:r>
    </w:p>
    <w:p w14:paraId="62F69A3F" w14:textId="51A084BA" w:rsidR="00012280" w:rsidRPr="003223B8" w:rsidRDefault="00012280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lastRenderedPageBreak/>
        <w:t>В соответствии с правилами осуществления деятельности Иностранных депозитариев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 xml:space="preserve">ев, в которых </w:t>
      </w:r>
      <w:r w:rsidR="00A4492A" w:rsidRPr="006019AE">
        <w:rPr>
          <w:rFonts w:ascii="Times New Roman" w:hAnsi="Times New Roman"/>
        </w:rPr>
        <w:t>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условия проведения Корпоративных действий, включая, но не ограничиваясь, Корпоративные действия по ценным бумагам, учитываемым на Счетах НРД в разных Иностранных депозитариях</w:t>
      </w:r>
      <w:r w:rsidR="00F84D3B">
        <w:rPr>
          <w:rFonts w:ascii="Times New Roman" w:hAnsi="Times New Roman"/>
        </w:rPr>
        <w:t xml:space="preserve"> и (или)</w:t>
      </w:r>
      <w:r w:rsidR="00A4492A">
        <w:rPr>
          <w:rFonts w:ascii="Times New Roman" w:hAnsi="Times New Roman"/>
        </w:rPr>
        <w:t xml:space="preserve">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>ых депозитариях, в которых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и (или) обращающимся на нескольких рынках (Multi listed securities), могут различаться. </w:t>
      </w:r>
    </w:p>
    <w:p w14:paraId="29884E09" w14:textId="0DAE1A50" w:rsidR="00012280" w:rsidRPr="003223B8" w:rsidRDefault="00012280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подаче Депонентом в отношении ценных бумаг, обращающихся на локальных рынках, по которым допускается автоматическая замена (автоматический realignment) ценных бумаг локальной линии (remote market securities) на ценные бумаги основной линии (home market securities), </w:t>
      </w:r>
      <w:r w:rsidR="00E65462" w:rsidRPr="003223B8">
        <w:rPr>
          <w:rFonts w:ascii="Times New Roman" w:hAnsi="Times New Roman"/>
        </w:rPr>
        <w:t>Инструкции по КД для у</w:t>
      </w:r>
      <w:r w:rsidRPr="003223B8">
        <w:rPr>
          <w:rFonts w:ascii="Times New Roman" w:hAnsi="Times New Roman"/>
        </w:rPr>
        <w:t>части</w:t>
      </w:r>
      <w:r w:rsidR="00E65462" w:rsidRPr="003223B8">
        <w:rPr>
          <w:rFonts w:ascii="Times New Roman" w:hAnsi="Times New Roman"/>
        </w:rPr>
        <w:t>я</w:t>
      </w:r>
      <w:r w:rsidRPr="003223B8">
        <w:rPr>
          <w:rFonts w:ascii="Times New Roman" w:hAnsi="Times New Roman"/>
        </w:rPr>
        <w:t xml:space="preserve"> в Корпоративном действии, предполагающем ограничения в распоряжении ценными бумагами, могут возникнуть временные ограничения на участие в таком Корпоративном действии в период проведения автоматической замены ценных бумаг.</w:t>
      </w:r>
    </w:p>
    <w:p w14:paraId="6D267F5E" w14:textId="0F5361E2" w:rsidR="0005740A" w:rsidRPr="003223B8" w:rsidRDefault="0005740A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В соответствии с правилами осуществления деятельности Иностранных депозитариев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ев</w:t>
      </w:r>
      <w:r w:rsidR="00A4492A" w:rsidRPr="006019AE">
        <w:rPr>
          <w:rFonts w:ascii="Times New Roman" w:hAnsi="Times New Roman"/>
        </w:rPr>
        <w:t>, в котор</w:t>
      </w:r>
      <w:r w:rsidR="00A4492A">
        <w:rPr>
          <w:rFonts w:ascii="Times New Roman" w:hAnsi="Times New Roman"/>
        </w:rPr>
        <w:t>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реализация прав владельцев по ценным бумагам при совершении Корпоративных действий может быть ограничена, в связи с чем Инструкции по КД могут быть исполнены частично в зависимости от Условий КД.</w:t>
      </w:r>
    </w:p>
    <w:p w14:paraId="78F119A7" w14:textId="0DD44D1E" w:rsidR="00E65462" w:rsidRPr="003223B8" w:rsidRDefault="00E65462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Если для участия в добровольных Корпоративных действиях и обязательных Корпоративных действий с возможностью выбора варианта участия необходимы денежные средства:</w:t>
      </w:r>
    </w:p>
    <w:p w14:paraId="54721A12" w14:textId="3EF1B2AE" w:rsidR="00E65462" w:rsidRPr="003223B8" w:rsidRDefault="009C21D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4.8.1. </w:t>
      </w:r>
      <w:r w:rsidR="00E65462" w:rsidRPr="003223B8">
        <w:rPr>
          <w:rFonts w:ascii="Times New Roman" w:hAnsi="Times New Roman"/>
        </w:rPr>
        <w:t xml:space="preserve">Депонент при принятии решения об участии в таком Корпоративном действии обязан </w:t>
      </w:r>
      <w:r w:rsidR="006B60BA" w:rsidRPr="003223B8">
        <w:rPr>
          <w:rFonts w:ascii="Times New Roman" w:hAnsi="Times New Roman"/>
        </w:rPr>
        <w:t xml:space="preserve">самостоятельно определить достаточное количество денежных средств </w:t>
      </w:r>
      <w:r w:rsidR="00432F07" w:rsidRPr="003223B8">
        <w:rPr>
          <w:rFonts w:ascii="Times New Roman" w:hAnsi="Times New Roman"/>
        </w:rPr>
        <w:t xml:space="preserve">в соответствии с Условиями КД </w:t>
      </w:r>
      <w:r w:rsidR="006B60BA" w:rsidRPr="003223B8">
        <w:rPr>
          <w:rFonts w:ascii="Times New Roman" w:hAnsi="Times New Roman"/>
        </w:rPr>
        <w:t xml:space="preserve">и </w:t>
      </w:r>
      <w:r w:rsidR="00E65462" w:rsidRPr="003223B8">
        <w:rPr>
          <w:rFonts w:ascii="Times New Roman" w:hAnsi="Times New Roman"/>
        </w:rPr>
        <w:t xml:space="preserve">обеспечить </w:t>
      </w:r>
      <w:r w:rsidR="006B60BA" w:rsidRPr="003223B8">
        <w:rPr>
          <w:rFonts w:ascii="Times New Roman" w:hAnsi="Times New Roman"/>
        </w:rPr>
        <w:t xml:space="preserve">их наличие </w:t>
      </w:r>
      <w:r w:rsidR="00F90453" w:rsidRPr="003223B8">
        <w:rPr>
          <w:rFonts w:ascii="Times New Roman" w:hAnsi="Times New Roman"/>
        </w:rPr>
        <w:t xml:space="preserve">в соответствии с требованиями к </w:t>
      </w:r>
      <w:r w:rsidR="00E65462" w:rsidRPr="003223B8">
        <w:rPr>
          <w:rFonts w:ascii="Times New Roman" w:hAnsi="Times New Roman"/>
        </w:rPr>
        <w:t>банковском</w:t>
      </w:r>
      <w:r w:rsidR="00F90453" w:rsidRPr="003223B8">
        <w:rPr>
          <w:rFonts w:ascii="Times New Roman" w:hAnsi="Times New Roman"/>
        </w:rPr>
        <w:t>у</w:t>
      </w:r>
      <w:r w:rsidR="00E65462" w:rsidRPr="003223B8">
        <w:rPr>
          <w:rFonts w:ascii="Times New Roman" w:hAnsi="Times New Roman"/>
        </w:rPr>
        <w:t xml:space="preserve"> счет</w:t>
      </w:r>
      <w:r w:rsidR="00F90453" w:rsidRPr="003223B8">
        <w:rPr>
          <w:rFonts w:ascii="Times New Roman" w:hAnsi="Times New Roman"/>
        </w:rPr>
        <w:t xml:space="preserve">у, срокам, назначению платежа, указанным </w:t>
      </w:r>
      <w:r w:rsidR="00E65462" w:rsidRPr="003223B8">
        <w:rPr>
          <w:rFonts w:ascii="Times New Roman" w:hAnsi="Times New Roman"/>
        </w:rPr>
        <w:t>в Уведомлении о КД</w:t>
      </w:r>
      <w:r w:rsidR="00F90453" w:rsidRPr="003223B8">
        <w:rPr>
          <w:rFonts w:ascii="Times New Roman" w:hAnsi="Times New Roman"/>
        </w:rPr>
        <w:t xml:space="preserve"> и (или) на </w:t>
      </w:r>
      <w:r w:rsidR="00E74CE9" w:rsidRPr="003223B8">
        <w:rPr>
          <w:rFonts w:ascii="Times New Roman" w:hAnsi="Times New Roman"/>
        </w:rPr>
        <w:t>Сайте</w:t>
      </w:r>
      <w:r w:rsidR="00E65462" w:rsidRPr="003223B8">
        <w:rPr>
          <w:rFonts w:ascii="Times New Roman" w:hAnsi="Times New Roman"/>
        </w:rPr>
        <w:t>;</w:t>
      </w:r>
    </w:p>
    <w:p w14:paraId="385F0EDD" w14:textId="78A0F97C" w:rsidR="00783C80" w:rsidRPr="003223B8" w:rsidRDefault="009C21D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4.8.2. </w:t>
      </w:r>
      <w:r w:rsidR="00E65462" w:rsidRPr="003223B8">
        <w:rPr>
          <w:rFonts w:ascii="Times New Roman" w:hAnsi="Times New Roman"/>
        </w:rPr>
        <w:t xml:space="preserve">НРД </w:t>
      </w:r>
      <w:r w:rsidR="006B60BA" w:rsidRPr="003223B8">
        <w:rPr>
          <w:rFonts w:ascii="Times New Roman" w:hAnsi="Times New Roman"/>
        </w:rPr>
        <w:t xml:space="preserve">самостоятельно оценивает достаточность денежных средств и </w:t>
      </w:r>
      <w:r w:rsidR="00E65462" w:rsidRPr="003223B8">
        <w:rPr>
          <w:rFonts w:ascii="Times New Roman" w:hAnsi="Times New Roman"/>
        </w:rPr>
        <w:t xml:space="preserve">вправе отказать в исполнении Инструкции по КД, если до даты, указанной в Уведомлении о КД, не было обеспечено наличие </w:t>
      </w:r>
      <w:r w:rsidR="007E3CCA" w:rsidRPr="003223B8">
        <w:rPr>
          <w:rFonts w:ascii="Times New Roman" w:hAnsi="Times New Roman"/>
        </w:rPr>
        <w:t xml:space="preserve">их </w:t>
      </w:r>
      <w:r w:rsidR="00E65462" w:rsidRPr="003223B8">
        <w:rPr>
          <w:rFonts w:ascii="Times New Roman" w:hAnsi="Times New Roman"/>
        </w:rPr>
        <w:t>достаточного количества</w:t>
      </w:r>
      <w:r w:rsidR="0085584F" w:rsidRPr="003223B8">
        <w:rPr>
          <w:rFonts w:ascii="Times New Roman" w:hAnsi="Times New Roman"/>
        </w:rPr>
        <w:t xml:space="preserve"> на банковском счете, указанном в Уведомлении о КД</w:t>
      </w:r>
      <w:r w:rsidR="00F90453" w:rsidRPr="003223B8">
        <w:rPr>
          <w:rFonts w:ascii="Times New Roman" w:hAnsi="Times New Roman"/>
        </w:rPr>
        <w:t xml:space="preserve"> (в том числе в связи с несоблюдением требований к назначению платежа)</w:t>
      </w:r>
      <w:r w:rsidR="00E65462" w:rsidRPr="003223B8">
        <w:rPr>
          <w:rFonts w:ascii="Times New Roman" w:hAnsi="Times New Roman"/>
        </w:rPr>
        <w:t>.</w:t>
      </w:r>
    </w:p>
    <w:p w14:paraId="31CA0476" w14:textId="278436FB" w:rsidR="00783C80" w:rsidRPr="003223B8" w:rsidRDefault="00783C80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для участия в Корпоративном действии в отношении ценных бумаг, учитываемых </w:t>
      </w:r>
      <w:r w:rsidRPr="003223B8">
        <w:rPr>
          <w:rFonts w:ascii="Times New Roman" w:hAnsi="Times New Roman"/>
          <w:kern w:val="0"/>
          <w:lang w:eastAsia="en-US" w:bidi="ar-SA"/>
        </w:rPr>
        <w:t xml:space="preserve">на отдельном Счете </w:t>
      </w:r>
      <w:r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  <w:kern w:val="0"/>
          <w:lang w:eastAsia="en-US" w:bidi="ar-SA"/>
        </w:rPr>
        <w:t xml:space="preserve"> в EUROCLEAR BANK</w:t>
      </w:r>
      <w:r w:rsidRPr="003223B8">
        <w:rPr>
          <w:rFonts w:ascii="Times New Roman" w:hAnsi="Times New Roman"/>
        </w:rPr>
        <w:t>, необходимы ценные бумаги и (или) денежные средства:</w:t>
      </w:r>
    </w:p>
    <w:p w14:paraId="2E19E3FB" w14:textId="6B29B65C" w:rsidR="00783C80" w:rsidRPr="003223B8" w:rsidRDefault="009C21D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4.9.1. </w:t>
      </w:r>
      <w:r w:rsidR="00783C80" w:rsidRPr="003223B8">
        <w:rPr>
          <w:rFonts w:ascii="Times New Roman" w:hAnsi="Times New Roman"/>
        </w:rPr>
        <w:t>НРД не осуществляет контроль достаточности ценных бумаг и (или) денежных средств для исполнения Инструкций по КД;</w:t>
      </w:r>
    </w:p>
    <w:p w14:paraId="324BE81B" w14:textId="1FFCE610" w:rsidR="00783C80" w:rsidRPr="003223B8" w:rsidRDefault="009C21D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4.9.2. </w:t>
      </w:r>
      <w:r w:rsidR="00783C80" w:rsidRPr="003223B8">
        <w:rPr>
          <w:rFonts w:ascii="Times New Roman" w:hAnsi="Times New Roman"/>
        </w:rPr>
        <w:t xml:space="preserve">Депонент должен обеспечить наличие достаточного количества денежных средств на соответствующем индивидуальном счете в EUROCLEAR BANK. </w:t>
      </w:r>
    </w:p>
    <w:p w14:paraId="25141812" w14:textId="6A8AEB2F" w:rsidR="007B0D18" w:rsidRPr="003223B8" w:rsidRDefault="007B0D18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lastRenderedPageBreak/>
        <w:t>Если ценные бумаги учитываются на Счетах НРД в разных Иностранных депозитариях</w:t>
      </w:r>
      <w:r w:rsidR="00F84D3B">
        <w:rPr>
          <w:rFonts w:ascii="Times New Roman" w:hAnsi="Times New Roman"/>
        </w:rPr>
        <w:t xml:space="preserve"> и (или)</w:t>
      </w:r>
      <w:r w:rsidR="00A4492A">
        <w:rPr>
          <w:rFonts w:ascii="Times New Roman" w:hAnsi="Times New Roman"/>
        </w:rPr>
        <w:t xml:space="preserve">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ях</w:t>
      </w:r>
      <w:r w:rsidR="00A4492A" w:rsidRPr="006019AE">
        <w:rPr>
          <w:rFonts w:ascii="Times New Roman" w:hAnsi="Times New Roman"/>
        </w:rPr>
        <w:t>, в котор</w:t>
      </w:r>
      <w:r w:rsidR="00A4492A">
        <w:rPr>
          <w:rFonts w:ascii="Times New Roman" w:hAnsi="Times New Roman"/>
        </w:rPr>
        <w:t>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и правилами осуществления деятельности одного из таких Иностранных депозитариев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F84D3B">
        <w:rPr>
          <w:rFonts w:ascii="Times New Roman" w:hAnsi="Times New Roman"/>
        </w:rPr>
        <w:t>ев</w:t>
      </w:r>
      <w:r w:rsidR="00A4492A">
        <w:rPr>
          <w:rFonts w:ascii="Times New Roman" w:hAnsi="Times New Roman"/>
        </w:rPr>
        <w:t>, в которых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не предусмотрено проведение обязательного Корпоративного действия </w:t>
      </w:r>
      <w:r w:rsidR="00F364D2" w:rsidRPr="003223B8">
        <w:rPr>
          <w:rFonts w:ascii="Times New Roman" w:hAnsi="Times New Roman"/>
        </w:rPr>
        <w:t>или Иностранные депозитарии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ые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и</w:t>
      </w:r>
      <w:r w:rsidR="00A4492A" w:rsidRPr="006019AE">
        <w:rPr>
          <w:rFonts w:ascii="Times New Roman" w:hAnsi="Times New Roman"/>
        </w:rPr>
        <w:t>, в котор</w:t>
      </w:r>
      <w:r w:rsidR="00A4492A">
        <w:rPr>
          <w:rFonts w:ascii="Times New Roman" w:hAnsi="Times New Roman"/>
        </w:rPr>
        <w:t>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="00F364D2" w:rsidRPr="003223B8">
        <w:rPr>
          <w:rFonts w:ascii="Times New Roman" w:hAnsi="Times New Roman"/>
        </w:rPr>
        <w:t xml:space="preserve"> проводят Корпоративное действие в разные даты либо </w:t>
      </w:r>
      <w:r w:rsidRPr="003223B8">
        <w:rPr>
          <w:rFonts w:ascii="Times New Roman" w:hAnsi="Times New Roman"/>
        </w:rPr>
        <w:t>обязательное Корпоративное действие проводится Иностранным депозитарием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ым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ем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частично, НРД вправе:</w:t>
      </w:r>
      <w:r w:rsidR="00F364D2" w:rsidRPr="003223B8">
        <w:rPr>
          <w:rFonts w:ascii="Times New Roman" w:hAnsi="Times New Roman"/>
        </w:rPr>
        <w:t xml:space="preserve"> </w:t>
      </w:r>
    </w:p>
    <w:p w14:paraId="0EEC303A" w14:textId="69458634" w:rsidR="007B0D18" w:rsidRPr="003223B8" w:rsidRDefault="009C21D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4.10.1. </w:t>
      </w:r>
      <w:r w:rsidR="007B0D18" w:rsidRPr="003223B8">
        <w:rPr>
          <w:rFonts w:ascii="Times New Roman" w:hAnsi="Times New Roman"/>
        </w:rPr>
        <w:t>проводить обязательное Корпоративное действие в отношении части ценных бумаг;</w:t>
      </w:r>
    </w:p>
    <w:p w14:paraId="1602D1B4" w14:textId="0D3D44F5" w:rsidR="007B0D18" w:rsidRPr="003223B8" w:rsidRDefault="009C21D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4.10.2. </w:t>
      </w:r>
      <w:r w:rsidR="007B0D18" w:rsidRPr="003223B8">
        <w:rPr>
          <w:rFonts w:ascii="Times New Roman" w:hAnsi="Times New Roman"/>
        </w:rPr>
        <w:t xml:space="preserve">требовать от Депонента предоставления Инструкций по КД в отношении части ценных бумаг, учитываемых на его Счете депо, если Уведомлением о КД предусмотрено их предоставление. </w:t>
      </w:r>
    </w:p>
    <w:p w14:paraId="05339573" w14:textId="38E9BADF" w:rsidR="00310AFC" w:rsidRPr="003223B8" w:rsidRDefault="00D02123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проведении Корпоративного действия НРД осуществляет действия с ценными бумагами с учетом особенностей функционирования Счета депо и разделов Счета депо, предусмотренных Договором. </w:t>
      </w:r>
    </w:p>
    <w:p w14:paraId="26F912F4" w14:textId="77777777" w:rsidR="000727AF" w:rsidRPr="003223B8" w:rsidRDefault="000727AF" w:rsidP="009C21D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22" w:name="_Toc229567603"/>
      <w:bookmarkStart w:id="23" w:name="_Toc47626898"/>
      <w:r w:rsidRPr="003223B8">
        <w:rPr>
          <w:color w:val="auto"/>
          <w:szCs w:val="24"/>
        </w:rPr>
        <w:t>Порядок уведомления о Корпоративных действиях</w:t>
      </w:r>
      <w:bookmarkEnd w:id="22"/>
      <w:r w:rsidRPr="003223B8">
        <w:rPr>
          <w:color w:val="auto"/>
          <w:szCs w:val="24"/>
        </w:rPr>
        <w:t xml:space="preserve"> </w:t>
      </w:r>
      <w:bookmarkEnd w:id="23"/>
    </w:p>
    <w:p w14:paraId="3C58DAA1" w14:textId="69350A5A" w:rsidR="0097384B" w:rsidRPr="003223B8" w:rsidRDefault="000727AF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Передача информации о Корпоративных действиях осуществляется </w:t>
      </w:r>
      <w:r w:rsidR="00C5553A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 xml:space="preserve"> не позднее </w:t>
      </w:r>
      <w:r w:rsidR="000456FE">
        <w:rPr>
          <w:rFonts w:ascii="Times New Roman" w:hAnsi="Times New Roman"/>
        </w:rPr>
        <w:t>О</w:t>
      </w:r>
      <w:r w:rsidR="00681E29">
        <w:rPr>
          <w:rFonts w:ascii="Times New Roman" w:hAnsi="Times New Roman"/>
        </w:rPr>
        <w:t xml:space="preserve">перационного </w:t>
      </w:r>
      <w:r w:rsidRPr="003223B8">
        <w:rPr>
          <w:rFonts w:ascii="Times New Roman" w:hAnsi="Times New Roman"/>
        </w:rPr>
        <w:t>дня, следующего за днем получения этой информации от Иностранного депозитария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ого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8D161F" w:rsidRPr="003223B8">
        <w:rPr>
          <w:rFonts w:ascii="Times New Roman" w:hAnsi="Times New Roman"/>
        </w:rPr>
        <w:t xml:space="preserve">, </w:t>
      </w:r>
      <w:r w:rsidR="00AB1D74" w:rsidRPr="003223B8">
        <w:rPr>
          <w:rFonts w:ascii="Times New Roman" w:hAnsi="Times New Roman"/>
        </w:rPr>
        <w:t>Эмитента</w:t>
      </w:r>
      <w:r w:rsidR="008D161F" w:rsidRPr="003223B8">
        <w:rPr>
          <w:rFonts w:ascii="Times New Roman" w:hAnsi="Times New Roman"/>
        </w:rPr>
        <w:t>,</w:t>
      </w:r>
      <w:r w:rsidR="00AB1D74" w:rsidRPr="003223B8">
        <w:rPr>
          <w:rFonts w:ascii="Times New Roman" w:hAnsi="Times New Roman"/>
        </w:rPr>
        <w:t xml:space="preserve"> Инициатора</w:t>
      </w:r>
      <w:r w:rsidR="008D161F" w:rsidRPr="003223B8">
        <w:rPr>
          <w:rFonts w:ascii="Times New Roman" w:hAnsi="Times New Roman"/>
        </w:rPr>
        <w:t>,</w:t>
      </w:r>
      <w:r w:rsidR="00AB1D74" w:rsidRPr="003223B8">
        <w:rPr>
          <w:rFonts w:ascii="Times New Roman" w:hAnsi="Times New Roman"/>
        </w:rPr>
        <w:t xml:space="preserve"> Агента</w:t>
      </w:r>
      <w:r w:rsidR="008D161F" w:rsidRPr="003223B8">
        <w:rPr>
          <w:rFonts w:ascii="Times New Roman" w:hAnsi="Times New Roman"/>
        </w:rPr>
        <w:t xml:space="preserve"> или создания Корпоративного действия НРД</w:t>
      </w:r>
      <w:r w:rsidR="00C5553A" w:rsidRPr="003223B8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путем размещения информации на </w:t>
      </w:r>
      <w:r w:rsidR="00561C61" w:rsidRPr="003223B8">
        <w:rPr>
          <w:rFonts w:ascii="Times New Roman" w:hAnsi="Times New Roman"/>
        </w:rPr>
        <w:t xml:space="preserve">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Pr="003223B8">
        <w:rPr>
          <w:rFonts w:ascii="Times New Roman" w:hAnsi="Times New Roman"/>
        </w:rPr>
        <w:t xml:space="preserve"> и (или) путем направления </w:t>
      </w:r>
      <w:r w:rsidR="008D0878" w:rsidRPr="003223B8">
        <w:rPr>
          <w:rFonts w:ascii="Times New Roman" w:hAnsi="Times New Roman"/>
          <w:lang w:eastAsia="ru-RU"/>
        </w:rPr>
        <w:t>Уведомления о КД</w:t>
      </w:r>
      <w:r w:rsidR="00C1482F" w:rsidRPr="003223B8">
        <w:rPr>
          <w:rFonts w:ascii="Times New Roman" w:hAnsi="Times New Roman"/>
          <w:lang w:eastAsia="ru-RU"/>
        </w:rPr>
        <w:t xml:space="preserve"> </w:t>
      </w:r>
      <w:r w:rsidRPr="003223B8">
        <w:rPr>
          <w:rFonts w:ascii="Times New Roman" w:hAnsi="Times New Roman"/>
        </w:rPr>
        <w:t xml:space="preserve">Депонентам, на Счетах депо которых имеются остатки ценных бумаг, по которым проводится Корпоративное действие, на </w:t>
      </w:r>
      <w:r w:rsidR="00561C61" w:rsidRPr="003223B8">
        <w:rPr>
          <w:rFonts w:ascii="Times New Roman" w:hAnsi="Times New Roman"/>
        </w:rPr>
        <w:t>Д</w:t>
      </w:r>
      <w:r w:rsidRPr="003223B8">
        <w:rPr>
          <w:rFonts w:ascii="Times New Roman" w:hAnsi="Times New Roman"/>
        </w:rPr>
        <w:t xml:space="preserve">ату фиксации или на дату направления </w:t>
      </w:r>
      <w:r w:rsidR="002C0514" w:rsidRPr="003223B8">
        <w:rPr>
          <w:rFonts w:ascii="Times New Roman" w:hAnsi="Times New Roman"/>
        </w:rPr>
        <w:t xml:space="preserve">Уведомления о КД (если иное не установлено Правилами), </w:t>
      </w:r>
      <w:r w:rsidRPr="003223B8">
        <w:rPr>
          <w:rFonts w:ascii="Times New Roman" w:hAnsi="Times New Roman"/>
        </w:rPr>
        <w:t xml:space="preserve">при этом </w:t>
      </w:r>
      <w:r w:rsidR="008D0878" w:rsidRPr="003223B8">
        <w:rPr>
          <w:rFonts w:ascii="Times New Roman" w:hAnsi="Times New Roman"/>
          <w:lang w:eastAsia="ru-RU"/>
        </w:rPr>
        <w:t>Уведомление о КД</w:t>
      </w:r>
      <w:r w:rsidR="00C1482F" w:rsidRPr="003223B8">
        <w:rPr>
          <w:rFonts w:ascii="Times New Roman" w:hAnsi="Times New Roman"/>
          <w:lang w:eastAsia="ru-RU"/>
        </w:rPr>
        <w:t xml:space="preserve"> </w:t>
      </w:r>
      <w:r w:rsidR="008D0878" w:rsidRPr="003223B8">
        <w:rPr>
          <w:rFonts w:ascii="Times New Roman" w:hAnsi="Times New Roman"/>
        </w:rPr>
        <w:t>направляе</w:t>
      </w:r>
      <w:r w:rsidRPr="003223B8">
        <w:rPr>
          <w:rFonts w:ascii="Times New Roman" w:hAnsi="Times New Roman"/>
        </w:rPr>
        <w:t>тся указанным Депонентам в обязательном порядке.</w:t>
      </w:r>
    </w:p>
    <w:p w14:paraId="37C830F9" w14:textId="77777777" w:rsidR="001B4308" w:rsidRPr="003223B8" w:rsidRDefault="001B4308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вправе повторно направить </w:t>
      </w:r>
      <w:r w:rsidRPr="003223B8">
        <w:rPr>
          <w:rFonts w:ascii="Times New Roman" w:hAnsi="Times New Roman"/>
          <w:lang w:eastAsia="ru-RU"/>
        </w:rPr>
        <w:t>Уведомление о КД</w:t>
      </w:r>
      <w:r w:rsidRPr="003223B8">
        <w:rPr>
          <w:rFonts w:ascii="Times New Roman" w:hAnsi="Times New Roman"/>
        </w:rPr>
        <w:t xml:space="preserve"> после наступления Даты фиксации Депонентам, на Счетах депо которых имеются остатки ценных бумаг, по которым проводится Корпоративное действие, на Дату фиксации.</w:t>
      </w:r>
    </w:p>
    <w:p w14:paraId="160B9C2C" w14:textId="77777777" w:rsidR="000727AF" w:rsidRPr="003223B8" w:rsidRDefault="000727AF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Перечень информации о Корпоративном действии, размещаемой </w:t>
      </w:r>
      <w:r w:rsidR="00561C61" w:rsidRPr="003223B8">
        <w:rPr>
          <w:rFonts w:ascii="Times New Roman" w:hAnsi="Times New Roman"/>
        </w:rPr>
        <w:t xml:space="preserve">на 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Pr="003223B8">
        <w:rPr>
          <w:rFonts w:ascii="Times New Roman" w:hAnsi="Times New Roman"/>
        </w:rPr>
        <w:t xml:space="preserve">, определяется </w:t>
      </w:r>
      <w:r w:rsidR="00561C61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 xml:space="preserve"> самостоятельно. </w:t>
      </w:r>
      <w:r w:rsidR="00A96DA6" w:rsidRPr="003223B8">
        <w:rPr>
          <w:rFonts w:ascii="Times New Roman" w:hAnsi="Times New Roman"/>
        </w:rPr>
        <w:t xml:space="preserve">При этом </w:t>
      </w:r>
      <w:r w:rsidR="00561C61" w:rsidRPr="003223B8">
        <w:rPr>
          <w:rFonts w:ascii="Times New Roman" w:hAnsi="Times New Roman"/>
        </w:rPr>
        <w:t xml:space="preserve">НРД вправе не размещать информацию о Корпоративном действии </w:t>
      </w:r>
      <w:r w:rsidR="00A96DA6" w:rsidRPr="003223B8">
        <w:rPr>
          <w:rFonts w:ascii="Times New Roman" w:hAnsi="Times New Roman"/>
        </w:rPr>
        <w:t xml:space="preserve">на 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="00A96DA6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в следующих случаях: </w:t>
      </w:r>
      <w:r w:rsidR="00A96DA6" w:rsidRPr="003223B8">
        <w:rPr>
          <w:rFonts w:ascii="Times New Roman" w:hAnsi="Times New Roman"/>
        </w:rPr>
        <w:t xml:space="preserve"> </w:t>
      </w:r>
    </w:p>
    <w:p w14:paraId="5673040C" w14:textId="5F5AFE78" w:rsidR="000727AF" w:rsidRPr="003223B8" w:rsidRDefault="009C21D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5.3.1. </w:t>
      </w:r>
      <w:r w:rsidR="006A57E5" w:rsidRPr="003223B8">
        <w:rPr>
          <w:rFonts w:ascii="Times New Roman" w:hAnsi="Times New Roman"/>
        </w:rPr>
        <w:t>Условиями КД</w:t>
      </w:r>
      <w:r w:rsidR="000727AF" w:rsidRPr="003223B8">
        <w:rPr>
          <w:rFonts w:ascii="Times New Roman" w:hAnsi="Times New Roman"/>
        </w:rPr>
        <w:t xml:space="preserve"> установлен запрет на такое размещение или иное ограничение;</w:t>
      </w:r>
    </w:p>
    <w:p w14:paraId="156F25D1" w14:textId="3C3B1734" w:rsidR="000727AF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5.3.2. </w:t>
      </w:r>
      <w:r w:rsidR="000727AF" w:rsidRPr="003223B8">
        <w:rPr>
          <w:rFonts w:ascii="Times New Roman" w:hAnsi="Times New Roman"/>
        </w:rPr>
        <w:t xml:space="preserve">Корпоративное действие проводится по ценной бумаге, имеющей статус «непубликуемая ценная бумага» («unpublished security») или «конфиденциальная </w:t>
      </w:r>
      <w:r w:rsidR="000727AF" w:rsidRPr="003223B8">
        <w:rPr>
          <w:rFonts w:ascii="Times New Roman" w:hAnsi="Times New Roman"/>
        </w:rPr>
        <w:lastRenderedPageBreak/>
        <w:t>информация» («confidential information»);</w:t>
      </w:r>
    </w:p>
    <w:p w14:paraId="640A7427" w14:textId="702309B8" w:rsidR="00561C61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5.3.3. </w:t>
      </w:r>
      <w:r w:rsidR="000727AF" w:rsidRPr="003223B8">
        <w:rPr>
          <w:rFonts w:ascii="Times New Roman" w:hAnsi="Times New Roman"/>
        </w:rPr>
        <w:t xml:space="preserve">Корпоративное действие проводится по ценной бумаге, информация о которой уточняется </w:t>
      </w:r>
      <w:r w:rsidR="00561C61" w:rsidRPr="003223B8">
        <w:rPr>
          <w:rFonts w:ascii="Times New Roman" w:hAnsi="Times New Roman"/>
        </w:rPr>
        <w:t>НРД</w:t>
      </w:r>
      <w:r w:rsidR="000727AF" w:rsidRPr="003223B8">
        <w:rPr>
          <w:rFonts w:ascii="Times New Roman" w:hAnsi="Times New Roman"/>
        </w:rPr>
        <w:t xml:space="preserve"> (при наличии выявленных </w:t>
      </w:r>
      <w:r w:rsidR="00561C61" w:rsidRPr="003223B8">
        <w:rPr>
          <w:rFonts w:ascii="Times New Roman" w:hAnsi="Times New Roman"/>
        </w:rPr>
        <w:t xml:space="preserve">НРД </w:t>
      </w:r>
      <w:r w:rsidR="000727AF" w:rsidRPr="003223B8">
        <w:rPr>
          <w:rFonts w:ascii="Times New Roman" w:hAnsi="Times New Roman"/>
        </w:rPr>
        <w:t>несоответствий)</w:t>
      </w:r>
      <w:r w:rsidR="00561C61" w:rsidRPr="003223B8">
        <w:rPr>
          <w:rFonts w:ascii="Times New Roman" w:hAnsi="Times New Roman"/>
        </w:rPr>
        <w:t>;</w:t>
      </w:r>
    </w:p>
    <w:p w14:paraId="0016E2F9" w14:textId="5FD89A15" w:rsidR="00AB1D74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5.3.4. </w:t>
      </w:r>
      <w:r w:rsidR="00AB1D74" w:rsidRPr="003223B8">
        <w:rPr>
          <w:rFonts w:ascii="Times New Roman" w:hAnsi="Times New Roman"/>
        </w:rPr>
        <w:t>при получении информации о Корпоративном действии от Эмитента</w:t>
      </w:r>
      <w:r w:rsidR="008D161F" w:rsidRPr="003223B8">
        <w:rPr>
          <w:rFonts w:ascii="Times New Roman" w:hAnsi="Times New Roman"/>
        </w:rPr>
        <w:t xml:space="preserve">, </w:t>
      </w:r>
      <w:r w:rsidR="00AB1D74" w:rsidRPr="003223B8">
        <w:rPr>
          <w:rFonts w:ascii="Times New Roman" w:hAnsi="Times New Roman"/>
        </w:rPr>
        <w:t>Инициатора</w:t>
      </w:r>
      <w:r w:rsidR="008D161F" w:rsidRPr="003223B8">
        <w:rPr>
          <w:rFonts w:ascii="Times New Roman" w:hAnsi="Times New Roman"/>
        </w:rPr>
        <w:t>,</w:t>
      </w:r>
      <w:r w:rsidR="00AB1D74" w:rsidRPr="003223B8">
        <w:rPr>
          <w:rFonts w:ascii="Times New Roman" w:hAnsi="Times New Roman"/>
        </w:rPr>
        <w:t xml:space="preserve"> Агента;</w:t>
      </w:r>
    </w:p>
    <w:p w14:paraId="356AE90F" w14:textId="08470C16" w:rsidR="005A39A8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  <w:lang w:val="en-US"/>
        </w:rPr>
      </w:pPr>
      <w:r w:rsidRPr="00411749">
        <w:rPr>
          <w:rFonts w:ascii="Times New Roman" w:hAnsi="Times New Roman"/>
          <w:lang w:val="en-US"/>
        </w:rPr>
        <w:t xml:space="preserve">5.3.5. </w:t>
      </w:r>
      <w:r w:rsidR="005A39A8" w:rsidRPr="003223B8">
        <w:rPr>
          <w:rFonts w:ascii="Times New Roman" w:hAnsi="Times New Roman"/>
        </w:rPr>
        <w:t>при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проведении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Корпоративного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действия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в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связи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с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получением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запроса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в</w:t>
      </w:r>
      <w:r w:rsidR="005A39A8" w:rsidRPr="003223B8">
        <w:rPr>
          <w:rFonts w:ascii="Times New Roman" w:hAnsi="Times New Roman"/>
          <w:lang w:val="en-US"/>
        </w:rPr>
        <w:t xml:space="preserve"> </w:t>
      </w:r>
      <w:r w:rsidR="005A39A8" w:rsidRPr="003223B8">
        <w:rPr>
          <w:rFonts w:ascii="Times New Roman" w:hAnsi="Times New Roman"/>
        </w:rPr>
        <w:t>рамках</w:t>
      </w:r>
      <w:r w:rsidR="005A39A8" w:rsidRPr="003223B8">
        <w:rPr>
          <w:rFonts w:ascii="Times New Roman" w:hAnsi="Times New Roman"/>
          <w:lang w:val="en-US"/>
        </w:rPr>
        <w:t xml:space="preserve"> DIRECTIVE 2007/36/EC OF THE EUROPEAN PARLIAMENT AND OF THE COUNCIL of 11 July 2007 on the exercise of certain rights of shareholders in listed companies</w:t>
      </w:r>
      <w:r w:rsidR="000F21B5" w:rsidRPr="000F21B5">
        <w:rPr>
          <w:rFonts w:ascii="Times New Roman" w:hAnsi="Times New Roman"/>
          <w:lang w:val="en-US"/>
        </w:rPr>
        <w:t xml:space="preserve"> </w:t>
      </w:r>
      <w:r w:rsidR="000F21B5">
        <w:rPr>
          <w:rFonts w:ascii="Times New Roman" w:hAnsi="Times New Roman"/>
          <w:lang w:val="en-US"/>
        </w:rPr>
        <w:t>as amended</w:t>
      </w:r>
      <w:r w:rsidR="000F21B5">
        <w:rPr>
          <w:rStyle w:val="af8"/>
          <w:rFonts w:ascii="Times New Roman" w:hAnsi="Times New Roman"/>
          <w:lang w:val="en-US"/>
        </w:rPr>
        <w:footnoteReference w:id="3"/>
      </w:r>
      <w:r w:rsidR="000F21B5">
        <w:rPr>
          <w:rFonts w:ascii="Times New Roman" w:hAnsi="Times New Roman"/>
          <w:lang w:val="en-US"/>
        </w:rPr>
        <w:t xml:space="preserve"> </w:t>
      </w:r>
      <w:r w:rsidR="000F21B5" w:rsidRPr="004F51D3">
        <w:rPr>
          <w:rFonts w:ascii="Times New Roman" w:hAnsi="Times New Roman"/>
          <w:lang w:val="en-US"/>
        </w:rPr>
        <w:t>(</w:t>
      </w:r>
      <w:r w:rsidR="000F21B5">
        <w:rPr>
          <w:rFonts w:ascii="Times New Roman" w:hAnsi="Times New Roman"/>
        </w:rPr>
        <w:t>далее</w:t>
      </w:r>
      <w:r w:rsidR="000F21B5" w:rsidRPr="004F51D3">
        <w:rPr>
          <w:rFonts w:ascii="Times New Roman" w:hAnsi="Times New Roman"/>
          <w:lang w:val="en-US"/>
        </w:rPr>
        <w:t xml:space="preserve"> - </w:t>
      </w:r>
      <w:r w:rsidR="000F21B5" w:rsidRPr="003223B8">
        <w:rPr>
          <w:rFonts w:ascii="Times New Roman" w:hAnsi="Times New Roman"/>
          <w:lang w:val="en-US"/>
        </w:rPr>
        <w:t>SRD II</w:t>
      </w:r>
      <w:r w:rsidR="000F21B5" w:rsidRPr="004F51D3">
        <w:rPr>
          <w:rFonts w:ascii="Times New Roman" w:hAnsi="Times New Roman"/>
          <w:lang w:val="en-US"/>
        </w:rPr>
        <w:t>)</w:t>
      </w:r>
      <w:r w:rsidR="005A39A8" w:rsidRPr="003223B8">
        <w:rPr>
          <w:rFonts w:ascii="Times New Roman" w:hAnsi="Times New Roman"/>
          <w:lang w:val="en-US"/>
        </w:rPr>
        <w:t>;</w:t>
      </w:r>
    </w:p>
    <w:p w14:paraId="090E2607" w14:textId="2AE128B9" w:rsidR="000727AF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5.3.6. </w:t>
      </w:r>
      <w:r w:rsidR="00561C61" w:rsidRPr="003223B8">
        <w:rPr>
          <w:rFonts w:ascii="Times New Roman" w:hAnsi="Times New Roman"/>
        </w:rPr>
        <w:t xml:space="preserve">при повторном получении информации, идентичной ранее размещенной на 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="00561C61" w:rsidRPr="003223B8">
        <w:rPr>
          <w:rFonts w:ascii="Times New Roman" w:hAnsi="Times New Roman"/>
        </w:rPr>
        <w:t>.</w:t>
      </w:r>
    </w:p>
    <w:p w14:paraId="7ED59D87" w14:textId="77777777" w:rsidR="00021889" w:rsidRPr="003223B8" w:rsidRDefault="00021889" w:rsidP="009C21D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вправе направлять </w:t>
      </w:r>
      <w:r w:rsidR="000F314F" w:rsidRPr="003223B8">
        <w:rPr>
          <w:rFonts w:ascii="Times New Roman" w:hAnsi="Times New Roman"/>
          <w:lang w:eastAsia="ru-RU"/>
        </w:rPr>
        <w:t>Уведомление о КД Депон</w:t>
      </w:r>
      <w:r w:rsidRPr="003223B8">
        <w:rPr>
          <w:rFonts w:ascii="Times New Roman" w:hAnsi="Times New Roman"/>
        </w:rPr>
        <w:t>ентам, на Счетах депо которых на момент его направления отсутствуют ценные бумаги, в следующих случаях:</w:t>
      </w:r>
    </w:p>
    <w:p w14:paraId="64093A5F" w14:textId="20079F77" w:rsidR="00021889" w:rsidRPr="003223B8" w:rsidRDefault="0041174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5.4.1. </w:t>
      </w:r>
      <w:r w:rsidR="00021889" w:rsidRPr="003223B8">
        <w:rPr>
          <w:rFonts w:ascii="Times New Roman" w:hAnsi="Times New Roman"/>
        </w:rPr>
        <w:t>если информация о Корпоративном действии получена</w:t>
      </w:r>
      <w:r w:rsidR="00C302E5" w:rsidRPr="003223B8">
        <w:rPr>
          <w:rFonts w:ascii="Times New Roman" w:hAnsi="Times New Roman"/>
        </w:rPr>
        <w:t xml:space="preserve"> НРД до зачисления ценных бумаг </w:t>
      </w:r>
      <w:r w:rsidR="00021889" w:rsidRPr="003223B8">
        <w:rPr>
          <w:rFonts w:ascii="Times New Roman" w:hAnsi="Times New Roman"/>
        </w:rPr>
        <w:t xml:space="preserve">на Счета депо </w:t>
      </w:r>
      <w:r w:rsidR="00C302E5" w:rsidRPr="003223B8">
        <w:rPr>
          <w:rFonts w:ascii="Times New Roman" w:hAnsi="Times New Roman"/>
        </w:rPr>
        <w:t xml:space="preserve">и (или) НИФИ на Регистры </w:t>
      </w:r>
      <w:r w:rsidR="00021889" w:rsidRPr="003223B8">
        <w:rPr>
          <w:rFonts w:ascii="Times New Roman" w:hAnsi="Times New Roman"/>
        </w:rPr>
        <w:t>по результатам связанного Корпоративного действия</w:t>
      </w:r>
      <w:r w:rsidR="003C5167" w:rsidRPr="003223B8">
        <w:rPr>
          <w:rFonts w:ascii="Times New Roman" w:hAnsi="Times New Roman"/>
        </w:rPr>
        <w:t xml:space="preserve"> (в этом случае информируются Депоненты, на Счетах депо которых имеются ценные бумаги, по итогам проведения Корпоративных действий с которыми </w:t>
      </w:r>
      <w:r w:rsidR="00374894" w:rsidRPr="003223B8">
        <w:rPr>
          <w:rFonts w:ascii="Times New Roman" w:hAnsi="Times New Roman"/>
        </w:rPr>
        <w:t xml:space="preserve">Депонентам </w:t>
      </w:r>
      <w:r w:rsidR="003C5167" w:rsidRPr="003223B8">
        <w:rPr>
          <w:rFonts w:ascii="Times New Roman" w:hAnsi="Times New Roman"/>
        </w:rPr>
        <w:t>могут быть зачислены ценные бумаги и (или) НИФИ</w:t>
      </w:r>
      <w:r w:rsidR="00374894" w:rsidRPr="003223B8">
        <w:rPr>
          <w:rFonts w:ascii="Times New Roman" w:hAnsi="Times New Roman"/>
        </w:rPr>
        <w:t>)</w:t>
      </w:r>
      <w:r w:rsidR="00021889" w:rsidRPr="003223B8">
        <w:rPr>
          <w:rFonts w:ascii="Times New Roman" w:hAnsi="Times New Roman"/>
        </w:rPr>
        <w:t>;</w:t>
      </w:r>
    </w:p>
    <w:p w14:paraId="51113FBA" w14:textId="2EF6DE5E" w:rsidR="00021889" w:rsidRPr="003223B8" w:rsidRDefault="0041174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5.4.2. </w:t>
      </w:r>
      <w:r w:rsidR="00021889" w:rsidRPr="003223B8">
        <w:rPr>
          <w:rFonts w:ascii="Times New Roman" w:hAnsi="Times New Roman"/>
        </w:rPr>
        <w:t>если ценные бумаги Депонентов, участвующих в Корпоративном действии, были списаны в рамках такого Корпоративного действия;</w:t>
      </w:r>
    </w:p>
    <w:p w14:paraId="1DC6AE05" w14:textId="56A7E969" w:rsidR="00021889" w:rsidRPr="003223B8" w:rsidRDefault="0041174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5.4.3. </w:t>
      </w:r>
      <w:r w:rsidR="00021889" w:rsidRPr="003223B8">
        <w:rPr>
          <w:rFonts w:ascii="Times New Roman" w:hAnsi="Times New Roman"/>
        </w:rPr>
        <w:t>в иных случаях.</w:t>
      </w:r>
    </w:p>
    <w:p w14:paraId="6A0EBB6C" w14:textId="324D0F4F" w:rsidR="007414AA" w:rsidRPr="003223B8" w:rsidRDefault="007414AA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вправе увеличить время </w:t>
      </w:r>
      <w:r w:rsidR="00B35119" w:rsidRPr="00A858AD">
        <w:rPr>
          <w:rFonts w:ascii="Times New Roman" w:hAnsi="Times New Roman"/>
        </w:rPr>
        <w:t>передачи информации</w:t>
      </w:r>
      <w:r w:rsidRPr="003223B8">
        <w:rPr>
          <w:rFonts w:ascii="Times New Roman" w:hAnsi="Times New Roman"/>
        </w:rPr>
        <w:t xml:space="preserve"> о Корпоративных действиях в следующих случаях:</w:t>
      </w:r>
    </w:p>
    <w:p w14:paraId="5239149F" w14:textId="4FF2A7D0" w:rsidR="007414AA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5.5.1. </w:t>
      </w:r>
      <w:r w:rsidR="007414AA" w:rsidRPr="003223B8">
        <w:rPr>
          <w:rFonts w:ascii="Times New Roman" w:hAnsi="Times New Roman"/>
        </w:rPr>
        <w:t xml:space="preserve">при необходимости уточнения полученной информации о Корпоративном действии; </w:t>
      </w:r>
    </w:p>
    <w:p w14:paraId="72D8F14C" w14:textId="29801615" w:rsidR="007414AA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5.5.2. </w:t>
      </w:r>
      <w:r w:rsidR="00CF72E5" w:rsidRPr="003223B8">
        <w:rPr>
          <w:rFonts w:ascii="Times New Roman" w:hAnsi="Times New Roman"/>
        </w:rPr>
        <w:t>при</w:t>
      </w:r>
      <w:r w:rsidR="007414AA" w:rsidRPr="003223B8">
        <w:rPr>
          <w:rFonts w:ascii="Times New Roman" w:hAnsi="Times New Roman"/>
        </w:rPr>
        <w:t xml:space="preserve"> невозможности получения информации о Корпоративном действии и </w:t>
      </w:r>
      <w:r w:rsidR="00CF72E5" w:rsidRPr="003223B8">
        <w:rPr>
          <w:rFonts w:ascii="Times New Roman" w:hAnsi="Times New Roman"/>
        </w:rPr>
        <w:t xml:space="preserve">(или) </w:t>
      </w:r>
      <w:r w:rsidR="007414AA" w:rsidRPr="003223B8">
        <w:rPr>
          <w:rFonts w:ascii="Times New Roman" w:hAnsi="Times New Roman"/>
        </w:rPr>
        <w:t>документов по причинам, не зависящим от НРД (в том числе при невозможности получения от Иностранного депозитария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ого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7414AA" w:rsidRPr="003223B8">
        <w:rPr>
          <w:rFonts w:ascii="Times New Roman" w:hAnsi="Times New Roman"/>
        </w:rPr>
        <w:t xml:space="preserve"> информации и документов с использованием SWIFT); </w:t>
      </w:r>
    </w:p>
    <w:p w14:paraId="07ADF323" w14:textId="0DE58BE6" w:rsidR="007414AA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5.5.3. </w:t>
      </w:r>
      <w:r w:rsidR="007414AA" w:rsidRPr="003223B8">
        <w:rPr>
          <w:rFonts w:ascii="Times New Roman" w:hAnsi="Times New Roman"/>
        </w:rPr>
        <w:t>по иным причинам</w:t>
      </w:r>
      <w:r w:rsidR="00CF72E5" w:rsidRPr="003223B8">
        <w:rPr>
          <w:rFonts w:ascii="Times New Roman" w:hAnsi="Times New Roman"/>
        </w:rPr>
        <w:t>, не зависящим от НРД</w:t>
      </w:r>
      <w:r w:rsidR="006F5509">
        <w:rPr>
          <w:rFonts w:ascii="Times New Roman" w:hAnsi="Times New Roman"/>
        </w:rPr>
        <w:t xml:space="preserve"> </w:t>
      </w:r>
      <w:r w:rsidR="006F5509" w:rsidRPr="00A858AD">
        <w:rPr>
          <w:rFonts w:ascii="Times New Roman" w:hAnsi="Times New Roman"/>
        </w:rPr>
        <w:t>и находящимся вне контроля НРД</w:t>
      </w:r>
      <w:r w:rsidR="007414AA" w:rsidRPr="003223B8">
        <w:rPr>
          <w:rFonts w:ascii="Times New Roman" w:hAnsi="Times New Roman"/>
        </w:rPr>
        <w:t>.</w:t>
      </w:r>
    </w:p>
    <w:p w14:paraId="37554960" w14:textId="77777777" w:rsidR="000727AF" w:rsidRPr="003223B8" w:rsidRDefault="002C0514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</w:t>
      </w:r>
      <w:r w:rsidR="000727AF" w:rsidRPr="003223B8">
        <w:rPr>
          <w:rFonts w:ascii="Times New Roman" w:hAnsi="Times New Roman"/>
        </w:rPr>
        <w:t xml:space="preserve">сли ценные бумаги были зачислены на Счет </w:t>
      </w:r>
      <w:r w:rsidR="007414AA" w:rsidRPr="003223B8">
        <w:rPr>
          <w:rFonts w:ascii="Times New Roman" w:hAnsi="Times New Roman"/>
        </w:rPr>
        <w:t>НРД</w:t>
      </w:r>
      <w:r w:rsidR="000727AF" w:rsidRPr="003223B8">
        <w:rPr>
          <w:rFonts w:ascii="Times New Roman" w:hAnsi="Times New Roman"/>
        </w:rPr>
        <w:t xml:space="preserve"> до </w:t>
      </w:r>
      <w:r w:rsidR="007414AA" w:rsidRPr="003223B8">
        <w:rPr>
          <w:rFonts w:ascii="Times New Roman" w:hAnsi="Times New Roman"/>
        </w:rPr>
        <w:t>Д</w:t>
      </w:r>
      <w:r w:rsidR="000727AF" w:rsidRPr="003223B8">
        <w:rPr>
          <w:rFonts w:ascii="Times New Roman" w:hAnsi="Times New Roman"/>
        </w:rPr>
        <w:t xml:space="preserve">аты фиксации (включая эту дату), а на Счет депо Депонента эти ценные бумаги были зачислены после </w:t>
      </w:r>
      <w:r w:rsidR="007414AA" w:rsidRPr="003223B8">
        <w:rPr>
          <w:rFonts w:ascii="Times New Roman" w:hAnsi="Times New Roman"/>
        </w:rPr>
        <w:t>Д</w:t>
      </w:r>
      <w:r w:rsidR="000727AF" w:rsidRPr="003223B8">
        <w:rPr>
          <w:rFonts w:ascii="Times New Roman" w:hAnsi="Times New Roman"/>
        </w:rPr>
        <w:t xml:space="preserve">аты </w:t>
      </w:r>
      <w:r w:rsidR="000727AF" w:rsidRPr="003223B8">
        <w:rPr>
          <w:rFonts w:ascii="Times New Roman" w:hAnsi="Times New Roman"/>
        </w:rPr>
        <w:lastRenderedPageBreak/>
        <w:t xml:space="preserve">фиксации, для получения подробной информации о таком Корпоративном действии, дата которого наступит позже, Депонент должен обратиться в </w:t>
      </w:r>
      <w:r w:rsidR="007414AA" w:rsidRPr="003223B8">
        <w:rPr>
          <w:rFonts w:ascii="Times New Roman" w:hAnsi="Times New Roman"/>
        </w:rPr>
        <w:t>НРД</w:t>
      </w:r>
      <w:r w:rsidR="000727AF" w:rsidRPr="003223B8">
        <w:rPr>
          <w:rFonts w:ascii="Times New Roman" w:hAnsi="Times New Roman"/>
        </w:rPr>
        <w:t>.</w:t>
      </w:r>
    </w:p>
    <w:p w14:paraId="5DECC289" w14:textId="61DA6568" w:rsidR="00DE4326" w:rsidRPr="003223B8" w:rsidRDefault="007C5A7A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Если Д</w:t>
      </w:r>
      <w:r w:rsidR="000727AF" w:rsidRPr="003223B8">
        <w:rPr>
          <w:rFonts w:ascii="Times New Roman" w:hAnsi="Times New Roman"/>
        </w:rPr>
        <w:t>ата фиксации и дата Корпоративного действия в сообщении Иностранного депозитария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ого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</w:t>
      </w:r>
      <w:r w:rsidR="00A4492A" w:rsidRPr="006019AE">
        <w:rPr>
          <w:rFonts w:ascii="Times New Roman" w:hAnsi="Times New Roman"/>
        </w:rPr>
        <w:t>, в котором открыт Счет НРД</w:t>
      </w:r>
      <w:r w:rsidR="000727AF" w:rsidRPr="003223B8">
        <w:rPr>
          <w:rFonts w:ascii="Times New Roman" w:hAnsi="Times New Roman"/>
        </w:rPr>
        <w:t xml:space="preserve"> не установлены, или объявленная дата Корпоративного действия прошла, </w:t>
      </w:r>
      <w:r w:rsidR="00F36006" w:rsidRPr="003223B8">
        <w:rPr>
          <w:rFonts w:ascii="Times New Roman" w:hAnsi="Times New Roman"/>
        </w:rPr>
        <w:t>НРД</w:t>
      </w:r>
      <w:r w:rsidR="000727AF" w:rsidRPr="003223B8">
        <w:rPr>
          <w:rFonts w:ascii="Times New Roman" w:hAnsi="Times New Roman"/>
        </w:rPr>
        <w:t xml:space="preserve"> вправе самостоятельно установить период информирования Депонентов о таком Корпоративном действии. Информация о периодах информирования размещ</w:t>
      </w:r>
      <w:r w:rsidR="00F81086" w:rsidRPr="003223B8">
        <w:rPr>
          <w:rFonts w:ascii="Times New Roman" w:hAnsi="Times New Roman"/>
        </w:rPr>
        <w:t xml:space="preserve">ается </w:t>
      </w:r>
      <w:r w:rsidR="00F81086" w:rsidRPr="003223B8">
        <w:rPr>
          <w:rFonts w:ascii="Times New Roman" w:hAnsi="Times New Roman"/>
          <w:lang w:eastAsia="ru-RU"/>
        </w:rPr>
        <w:t xml:space="preserve">на </w:t>
      </w:r>
      <w:r w:rsidR="00E74CE9" w:rsidRPr="003223B8">
        <w:rPr>
          <w:rFonts w:ascii="Times New Roman" w:hAnsi="Times New Roman"/>
          <w:lang w:eastAsia="ru-RU"/>
        </w:rPr>
        <w:t>Сайте</w:t>
      </w:r>
      <w:r w:rsidR="00F81086" w:rsidRPr="003223B8">
        <w:rPr>
          <w:rFonts w:ascii="Times New Roman" w:hAnsi="Times New Roman"/>
          <w:lang w:eastAsia="ru-RU"/>
        </w:rPr>
        <w:t xml:space="preserve">. </w:t>
      </w:r>
    </w:p>
    <w:p w14:paraId="5EEFF9BA" w14:textId="02612AB7" w:rsidR="00DE4326" w:rsidRPr="003223B8" w:rsidRDefault="00DE4326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Если в соответствии с правилами осуществления деятельности Иностранных депозитариев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ев</w:t>
      </w:r>
      <w:r w:rsidR="00A4492A" w:rsidRPr="006019AE">
        <w:rPr>
          <w:rFonts w:ascii="Times New Roman" w:hAnsi="Times New Roman"/>
        </w:rPr>
        <w:t>, в котор</w:t>
      </w:r>
      <w:r w:rsidR="00A4492A">
        <w:rPr>
          <w:rFonts w:ascii="Times New Roman" w:hAnsi="Times New Roman"/>
        </w:rPr>
        <w:t>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условия проведения Корпоративных действий по ценным бумагам, учитываемым на Счетах НРД в разных Иностранных депозитариях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ях</w:t>
      </w:r>
      <w:r w:rsidR="00A4492A" w:rsidRPr="006019AE">
        <w:rPr>
          <w:rFonts w:ascii="Times New Roman" w:hAnsi="Times New Roman"/>
        </w:rPr>
        <w:t>, в котор</w:t>
      </w:r>
      <w:r w:rsidR="00A4492A">
        <w:rPr>
          <w:rFonts w:ascii="Times New Roman" w:hAnsi="Times New Roman"/>
        </w:rPr>
        <w:t>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A4492A">
        <w:rPr>
          <w:rFonts w:ascii="Times New Roman" w:hAnsi="Times New Roman"/>
        </w:rPr>
        <w:t>,</w:t>
      </w:r>
      <w:r w:rsidR="00A4492A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 и (или) обращающимся на нескольких рынках (Multi listed securities), различаются, НРД вправе осуществлять информирование о предстоящих Корпоративных действиях по таким ценным бумагам с учетом следующих особенностей: </w:t>
      </w:r>
    </w:p>
    <w:p w14:paraId="374C4D5B" w14:textId="7A274B1B" w:rsidR="00DE4326" w:rsidRPr="003223B8" w:rsidRDefault="0041174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5.8.1. </w:t>
      </w:r>
      <w:r w:rsidR="00DE4326" w:rsidRPr="003223B8">
        <w:rPr>
          <w:rFonts w:ascii="Times New Roman" w:hAnsi="Times New Roman"/>
        </w:rPr>
        <w:t>по ценным бумагам, имеющим один, присвоенный НРД, депозитарный код, НРД вправе информировать как о двух Корпоративных действиях в отношении ценных бумаг основной линии (home market securities) и в отношении ценных бумаг локальной линии (remote market securities), с указанием особенностей их проведения по ценным бумагам, обращающимся на локальных рынках;</w:t>
      </w:r>
    </w:p>
    <w:p w14:paraId="05406E69" w14:textId="643DC6B8" w:rsidR="00DE4326" w:rsidRPr="003223B8" w:rsidRDefault="00411749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5.8.2. </w:t>
      </w:r>
      <w:r w:rsidR="00DE4326" w:rsidRPr="003223B8">
        <w:rPr>
          <w:rFonts w:ascii="Times New Roman" w:hAnsi="Times New Roman"/>
        </w:rPr>
        <w:t>по ценным бумагам, учитываемым на Счетах НРД в разных Иностранных депозитариях</w:t>
      </w:r>
      <w:r w:rsidR="0018636D">
        <w:rPr>
          <w:rFonts w:ascii="Times New Roman" w:hAnsi="Times New Roman"/>
        </w:rPr>
        <w:t xml:space="preserve"> </w:t>
      </w:r>
      <w:r w:rsidR="00A4492A">
        <w:rPr>
          <w:rFonts w:ascii="Times New Roman" w:hAnsi="Times New Roman"/>
        </w:rPr>
        <w:t xml:space="preserve">/ </w:t>
      </w:r>
      <w:r w:rsidR="00A4492A" w:rsidRPr="006019AE">
        <w:rPr>
          <w:rFonts w:ascii="Times New Roman" w:hAnsi="Times New Roman"/>
        </w:rPr>
        <w:t>ин</w:t>
      </w:r>
      <w:r w:rsidR="00A4492A">
        <w:rPr>
          <w:rFonts w:ascii="Times New Roman" w:hAnsi="Times New Roman"/>
        </w:rPr>
        <w:t xml:space="preserve">ых </w:t>
      </w:r>
      <w:r w:rsidR="00A4492A" w:rsidRPr="006019AE">
        <w:rPr>
          <w:rFonts w:ascii="Times New Roman" w:hAnsi="Times New Roman"/>
        </w:rPr>
        <w:t>депозитари</w:t>
      </w:r>
      <w:r w:rsidR="00A4492A">
        <w:rPr>
          <w:rFonts w:ascii="Times New Roman" w:hAnsi="Times New Roman"/>
        </w:rPr>
        <w:t>ях</w:t>
      </w:r>
      <w:r w:rsidR="00A4492A" w:rsidRPr="006019AE">
        <w:rPr>
          <w:rFonts w:ascii="Times New Roman" w:hAnsi="Times New Roman"/>
        </w:rPr>
        <w:t>, в котор</w:t>
      </w:r>
      <w:r w:rsidR="00A4492A">
        <w:rPr>
          <w:rFonts w:ascii="Times New Roman" w:hAnsi="Times New Roman"/>
        </w:rPr>
        <w:t>ых</w:t>
      </w:r>
      <w:r w:rsidR="00A4492A" w:rsidRPr="006019AE">
        <w:rPr>
          <w:rFonts w:ascii="Times New Roman" w:hAnsi="Times New Roman"/>
        </w:rPr>
        <w:t xml:space="preserve"> открыт</w:t>
      </w:r>
      <w:r w:rsidR="00A4492A">
        <w:rPr>
          <w:rFonts w:ascii="Times New Roman" w:hAnsi="Times New Roman"/>
        </w:rPr>
        <w:t>ы</w:t>
      </w:r>
      <w:r w:rsidR="00A4492A" w:rsidRPr="006019AE">
        <w:rPr>
          <w:rFonts w:ascii="Times New Roman" w:hAnsi="Times New Roman"/>
        </w:rPr>
        <w:t xml:space="preserve"> Счет</w:t>
      </w:r>
      <w:r w:rsidR="00A4492A">
        <w:rPr>
          <w:rFonts w:ascii="Times New Roman" w:hAnsi="Times New Roman"/>
        </w:rPr>
        <w:t>а</w:t>
      </w:r>
      <w:r w:rsidR="00A4492A" w:rsidRPr="006019AE">
        <w:rPr>
          <w:rFonts w:ascii="Times New Roman" w:hAnsi="Times New Roman"/>
        </w:rPr>
        <w:t xml:space="preserve"> НРД</w:t>
      </w:r>
      <w:r w:rsidR="00DE4326" w:rsidRPr="003223B8">
        <w:rPr>
          <w:rFonts w:ascii="Times New Roman" w:hAnsi="Times New Roman"/>
        </w:rPr>
        <w:t>, НРД вправе информировать как об отдельных Корпоративных действиях в отношении ценных бумаг, учитываемых на каждом таком Счете НРД</w:t>
      </w:r>
      <w:r w:rsidR="00402A88" w:rsidRPr="003223B8">
        <w:rPr>
          <w:rFonts w:ascii="Times New Roman" w:hAnsi="Times New Roman"/>
        </w:rPr>
        <w:t>, так и об одном Корпоративном действии в отношении ценных бумаг, учитываемых на таких Счетах НРД</w:t>
      </w:r>
      <w:r w:rsidR="00DE4326" w:rsidRPr="003223B8">
        <w:rPr>
          <w:rFonts w:ascii="Times New Roman" w:hAnsi="Times New Roman"/>
        </w:rPr>
        <w:t>.</w:t>
      </w:r>
    </w:p>
    <w:p w14:paraId="13D8572A" w14:textId="2CCEEDEE" w:rsidR="00840B79" w:rsidRPr="003223B8" w:rsidRDefault="00840B79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в соответствии с </w:t>
      </w:r>
      <w:r w:rsidR="002570BA" w:rsidRPr="003223B8">
        <w:rPr>
          <w:rFonts w:ascii="Times New Roman" w:hAnsi="Times New Roman"/>
        </w:rPr>
        <w:t>Условиями КД</w:t>
      </w:r>
      <w:r w:rsidRPr="003223B8">
        <w:rPr>
          <w:rFonts w:ascii="Times New Roman" w:hAnsi="Times New Roman"/>
        </w:rPr>
        <w:t xml:space="preserve"> в отношении выплаты доходов и иных выплат по ценным бумагам (денежных средств, ценных бумаг, </w:t>
      </w:r>
      <w:r w:rsidR="006618AD" w:rsidRPr="003223B8">
        <w:rPr>
          <w:rFonts w:ascii="Times New Roman" w:hAnsi="Times New Roman"/>
        </w:rPr>
        <w:t>НИФИ</w:t>
      </w:r>
      <w:r w:rsidRPr="003223B8">
        <w:rPr>
          <w:rFonts w:ascii="Times New Roman" w:hAnsi="Times New Roman"/>
        </w:rPr>
        <w:t xml:space="preserve">), учитываемым на Счете </w:t>
      </w:r>
      <w:r w:rsidR="00DE4326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>, установлен период, в течение которого ценные бумаги торгуются с дивидендами (Due Bill Period), и день окончания периода (Due Bill Date), о чем Иностранный депозитарий</w:t>
      </w:r>
      <w:r w:rsidR="0018636D">
        <w:rPr>
          <w:rFonts w:ascii="Times New Roman" w:hAnsi="Times New Roman"/>
        </w:rPr>
        <w:t xml:space="preserve"> </w:t>
      </w:r>
      <w:r w:rsidR="00B2555F">
        <w:rPr>
          <w:rFonts w:ascii="Times New Roman" w:hAnsi="Times New Roman"/>
        </w:rPr>
        <w:t xml:space="preserve">/ </w:t>
      </w:r>
      <w:r w:rsidR="00B2555F" w:rsidRPr="006019AE">
        <w:rPr>
          <w:rFonts w:ascii="Times New Roman" w:hAnsi="Times New Roman"/>
        </w:rPr>
        <w:t>ин</w:t>
      </w:r>
      <w:r w:rsidR="00B2555F">
        <w:rPr>
          <w:rFonts w:ascii="Times New Roman" w:hAnsi="Times New Roman"/>
        </w:rPr>
        <w:t>ой депозитарий</w:t>
      </w:r>
      <w:r w:rsidR="00B2555F" w:rsidRPr="006019AE">
        <w:rPr>
          <w:rFonts w:ascii="Times New Roman" w:hAnsi="Times New Roman"/>
        </w:rPr>
        <w:t>, в котор</w:t>
      </w:r>
      <w:r w:rsidR="00B2555F">
        <w:rPr>
          <w:rFonts w:ascii="Times New Roman" w:hAnsi="Times New Roman"/>
        </w:rPr>
        <w:t>ом</w:t>
      </w:r>
      <w:r w:rsidR="00B2555F" w:rsidRPr="006019AE">
        <w:rPr>
          <w:rFonts w:ascii="Times New Roman" w:hAnsi="Times New Roman"/>
        </w:rPr>
        <w:t xml:space="preserve"> открыт Счет НРД</w:t>
      </w:r>
      <w:r w:rsidR="00B2555F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уведомил НРД при проведении Корпоративного действия, НРД уведомляет о таком Корпоративном действии Депонентов в следующем порядке: </w:t>
      </w:r>
    </w:p>
    <w:p w14:paraId="6D948F64" w14:textId="28D51CA1" w:rsidR="00840B79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5.9.1. </w:t>
      </w:r>
      <w:r w:rsidR="00840B79" w:rsidRPr="003223B8">
        <w:rPr>
          <w:rFonts w:ascii="Times New Roman" w:hAnsi="Times New Roman"/>
        </w:rPr>
        <w:t>при получении информации о Корпоративном действии</w:t>
      </w:r>
      <w:r w:rsidR="008F4840" w:rsidRPr="003223B8">
        <w:rPr>
          <w:rFonts w:ascii="Times New Roman" w:hAnsi="Times New Roman"/>
        </w:rPr>
        <w:t xml:space="preserve"> до Д</w:t>
      </w:r>
      <w:r w:rsidR="002C0514" w:rsidRPr="003223B8">
        <w:rPr>
          <w:rFonts w:ascii="Times New Roman" w:hAnsi="Times New Roman"/>
        </w:rPr>
        <w:t xml:space="preserve">аты фиксации (Record Date): </w:t>
      </w:r>
      <w:r w:rsidR="00840B79" w:rsidRPr="003223B8">
        <w:rPr>
          <w:rFonts w:ascii="Times New Roman" w:hAnsi="Times New Roman"/>
        </w:rPr>
        <w:t>Депонентов, на Счетах депо которых имеется остаток соответствующих ценных бумаг на дату получения указанной инфор</w:t>
      </w:r>
      <w:r w:rsidR="002C0514" w:rsidRPr="003223B8">
        <w:rPr>
          <w:rFonts w:ascii="Times New Roman" w:hAnsi="Times New Roman"/>
        </w:rPr>
        <w:t xml:space="preserve">мации, </w:t>
      </w:r>
      <w:r w:rsidR="00840B79" w:rsidRPr="003223B8">
        <w:rPr>
          <w:rFonts w:ascii="Times New Roman" w:hAnsi="Times New Roman"/>
        </w:rPr>
        <w:t>не позднее Операционного</w:t>
      </w:r>
      <w:r w:rsidR="000456FE" w:rsidRPr="003223B8">
        <w:rPr>
          <w:rFonts w:ascii="Times New Roman" w:hAnsi="Times New Roman"/>
        </w:rPr>
        <w:t xml:space="preserve"> </w:t>
      </w:r>
      <w:r w:rsidR="00840B79" w:rsidRPr="003223B8">
        <w:rPr>
          <w:rFonts w:ascii="Times New Roman" w:hAnsi="Times New Roman"/>
        </w:rPr>
        <w:t>дня, следующе</w:t>
      </w:r>
      <w:r w:rsidR="002C0514" w:rsidRPr="003223B8">
        <w:rPr>
          <w:rFonts w:ascii="Times New Roman" w:hAnsi="Times New Roman"/>
        </w:rPr>
        <w:t xml:space="preserve">го за днем получения информации, а </w:t>
      </w:r>
      <w:r w:rsidR="00840B79" w:rsidRPr="003223B8">
        <w:rPr>
          <w:rFonts w:ascii="Times New Roman" w:hAnsi="Times New Roman"/>
        </w:rPr>
        <w:t>Депонентов, на Счета депо которых ценные бумаги были зачислены после даты получения указанной информации, – в режиме цикли</w:t>
      </w:r>
      <w:r w:rsidR="008F4840" w:rsidRPr="003223B8">
        <w:rPr>
          <w:rFonts w:ascii="Times New Roman" w:hAnsi="Times New Roman"/>
        </w:rPr>
        <w:t>ческой рассылки до наступления Д</w:t>
      </w:r>
      <w:r w:rsidR="00840B79" w:rsidRPr="003223B8">
        <w:rPr>
          <w:rFonts w:ascii="Times New Roman" w:hAnsi="Times New Roman"/>
        </w:rPr>
        <w:t>аты фиксации</w:t>
      </w:r>
      <w:r w:rsidR="00AF0D01" w:rsidRPr="003223B8">
        <w:rPr>
          <w:rFonts w:ascii="Times New Roman" w:hAnsi="Times New Roman"/>
        </w:rPr>
        <w:t xml:space="preserve"> (при наступлении Даты фиксации НРД вправе повторно уведомить Депонентов, на Счетах депо которых имеется остаток соответствующих ценных бумаг на Дату фиксации)</w:t>
      </w:r>
      <w:r w:rsidR="00840B79" w:rsidRPr="003223B8">
        <w:rPr>
          <w:rFonts w:ascii="Times New Roman" w:hAnsi="Times New Roman"/>
        </w:rPr>
        <w:t>;</w:t>
      </w:r>
    </w:p>
    <w:p w14:paraId="774DE4D0" w14:textId="56F87CBC" w:rsidR="00840B79" w:rsidRPr="003223B8" w:rsidRDefault="00411749" w:rsidP="0041174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5.9.2. </w:t>
      </w:r>
      <w:r w:rsidR="00840B79" w:rsidRPr="003223B8">
        <w:rPr>
          <w:rFonts w:ascii="Times New Roman" w:hAnsi="Times New Roman"/>
        </w:rPr>
        <w:t>при получении информа</w:t>
      </w:r>
      <w:r w:rsidR="008F4840" w:rsidRPr="003223B8">
        <w:rPr>
          <w:rFonts w:ascii="Times New Roman" w:hAnsi="Times New Roman"/>
        </w:rPr>
        <w:t>ции о Корпоративном действии в Д</w:t>
      </w:r>
      <w:r w:rsidR="00840B79" w:rsidRPr="003223B8">
        <w:rPr>
          <w:rFonts w:ascii="Times New Roman" w:hAnsi="Times New Roman"/>
        </w:rPr>
        <w:t>ату фиксации и после ее наступления – Депонентов, на Счетах депо которых имеется остаток с</w:t>
      </w:r>
      <w:r w:rsidR="00CA3507" w:rsidRPr="003223B8">
        <w:rPr>
          <w:rFonts w:ascii="Times New Roman" w:hAnsi="Times New Roman"/>
        </w:rPr>
        <w:t>оответствующих ценных бумаг на Д</w:t>
      </w:r>
      <w:r w:rsidR="00840B79" w:rsidRPr="003223B8">
        <w:rPr>
          <w:rFonts w:ascii="Times New Roman" w:hAnsi="Times New Roman"/>
        </w:rPr>
        <w:t>ату фиксации, не позднее Операционного дня, следующего за днем получения информации.</w:t>
      </w:r>
    </w:p>
    <w:p w14:paraId="024FF893" w14:textId="7594C469" w:rsidR="00D23A1A" w:rsidRPr="003223B8" w:rsidRDefault="00840B79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Депонент, получивший от НРД информацию о Корпоративном действии, самостоятельно уведомляет лиц, которым он передает такие ценные бумаги по любому основанию, о действии в отношении таких ценных бумаг Due Bill Period и принимает на себя все риски, связанные с возможным наступлением у таких лиц, а также у иных лиц, ставших владельцами указанных ценных бумаг, любых негативных последствий в случае не уведомления или ненадлежащего уведомления о Due Bill Period.</w:t>
      </w:r>
    </w:p>
    <w:p w14:paraId="50FFE05D" w14:textId="6D116740" w:rsidR="00D23A1A" w:rsidRPr="003223B8" w:rsidRDefault="00D23A1A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вправе указать в направляемом Депонентам </w:t>
      </w:r>
      <w:r w:rsidR="00CF72E5" w:rsidRPr="003223B8">
        <w:rPr>
          <w:rFonts w:ascii="Times New Roman" w:hAnsi="Times New Roman"/>
        </w:rPr>
        <w:t>Уведомлении о КД</w:t>
      </w:r>
      <w:r w:rsidRPr="003223B8">
        <w:rPr>
          <w:rFonts w:ascii="Times New Roman" w:hAnsi="Times New Roman"/>
        </w:rPr>
        <w:t xml:space="preserve"> дату и время окончания приема НРД </w:t>
      </w:r>
      <w:r w:rsidR="00CF72E5" w:rsidRPr="003223B8">
        <w:rPr>
          <w:rFonts w:ascii="Times New Roman" w:hAnsi="Times New Roman"/>
        </w:rPr>
        <w:t>Инструкций по КД</w:t>
      </w:r>
      <w:r w:rsidRPr="003223B8">
        <w:rPr>
          <w:rFonts w:ascii="Times New Roman" w:hAnsi="Times New Roman"/>
        </w:rPr>
        <w:t xml:space="preserve">. </w:t>
      </w:r>
      <w:r w:rsidR="00520156" w:rsidRPr="003223B8">
        <w:rPr>
          <w:rFonts w:ascii="Times New Roman" w:hAnsi="Times New Roman"/>
        </w:rPr>
        <w:t xml:space="preserve">За </w:t>
      </w:r>
      <w:r w:rsidR="00A3422A">
        <w:rPr>
          <w:rFonts w:ascii="Times New Roman" w:hAnsi="Times New Roman"/>
        </w:rPr>
        <w:t>2 (</w:t>
      </w:r>
      <w:r w:rsidR="00520156" w:rsidRPr="003223B8">
        <w:rPr>
          <w:rFonts w:ascii="Times New Roman" w:hAnsi="Times New Roman"/>
        </w:rPr>
        <w:t>два</w:t>
      </w:r>
      <w:r w:rsidR="00A3422A">
        <w:rPr>
          <w:rFonts w:ascii="Times New Roman" w:hAnsi="Times New Roman"/>
        </w:rPr>
        <w:t>)</w:t>
      </w:r>
      <w:r w:rsidR="00520156" w:rsidRPr="003223B8">
        <w:rPr>
          <w:rFonts w:ascii="Times New Roman" w:hAnsi="Times New Roman"/>
        </w:rPr>
        <w:t xml:space="preserve"> операционных дня до указанного времени </w:t>
      </w:r>
      <w:r w:rsidRPr="003223B8">
        <w:rPr>
          <w:rFonts w:ascii="Times New Roman" w:hAnsi="Times New Roman"/>
        </w:rPr>
        <w:t xml:space="preserve">НРД вправе направить </w:t>
      </w:r>
      <w:r w:rsidR="00225B3C" w:rsidRPr="003223B8">
        <w:rPr>
          <w:rFonts w:ascii="Times New Roman" w:hAnsi="Times New Roman"/>
        </w:rPr>
        <w:t>Напоминание о КД</w:t>
      </w:r>
      <w:r w:rsidRPr="003223B8">
        <w:rPr>
          <w:rFonts w:ascii="Times New Roman" w:hAnsi="Times New Roman"/>
        </w:rPr>
        <w:t xml:space="preserve"> Депонентам, которые подписались на такую рассылку.</w:t>
      </w:r>
    </w:p>
    <w:p w14:paraId="034F3C23" w14:textId="05CF1CAF" w:rsidR="00FD03BB" w:rsidRPr="003223B8" w:rsidRDefault="00B536DD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не позднее </w:t>
      </w:r>
      <w:r w:rsidR="007D325E">
        <w:rPr>
          <w:rFonts w:ascii="Times New Roman" w:hAnsi="Times New Roman"/>
        </w:rPr>
        <w:t xml:space="preserve">Операционного </w:t>
      </w:r>
      <w:r w:rsidRPr="003223B8">
        <w:rPr>
          <w:rFonts w:ascii="Times New Roman" w:hAnsi="Times New Roman"/>
        </w:rPr>
        <w:t>дня, следующего за днем получения от Иностранного депозитария</w:t>
      </w:r>
      <w:r w:rsidR="0018636D">
        <w:rPr>
          <w:rFonts w:ascii="Times New Roman" w:hAnsi="Times New Roman"/>
        </w:rPr>
        <w:t xml:space="preserve"> </w:t>
      </w:r>
      <w:r w:rsidR="00B2555F">
        <w:rPr>
          <w:rFonts w:ascii="Times New Roman" w:hAnsi="Times New Roman"/>
        </w:rPr>
        <w:t xml:space="preserve">/ </w:t>
      </w:r>
      <w:r w:rsidR="00B2555F" w:rsidRPr="006019AE">
        <w:rPr>
          <w:rFonts w:ascii="Times New Roman" w:hAnsi="Times New Roman"/>
        </w:rPr>
        <w:t>ин</w:t>
      </w:r>
      <w:r w:rsidR="00B2555F">
        <w:rPr>
          <w:rFonts w:ascii="Times New Roman" w:hAnsi="Times New Roman"/>
        </w:rPr>
        <w:t xml:space="preserve">ого </w:t>
      </w:r>
      <w:r w:rsidR="00B2555F" w:rsidRPr="006019AE">
        <w:rPr>
          <w:rFonts w:ascii="Times New Roman" w:hAnsi="Times New Roman"/>
        </w:rPr>
        <w:t>депозитари</w:t>
      </w:r>
      <w:r w:rsidR="00B2555F">
        <w:rPr>
          <w:rFonts w:ascii="Times New Roman" w:hAnsi="Times New Roman"/>
        </w:rPr>
        <w:t>я</w:t>
      </w:r>
      <w:r w:rsidR="00B2555F" w:rsidRPr="006019AE">
        <w:rPr>
          <w:rFonts w:ascii="Times New Roman" w:hAnsi="Times New Roman"/>
        </w:rPr>
        <w:t>, в котор</w:t>
      </w:r>
      <w:r w:rsidR="00B2555F">
        <w:rPr>
          <w:rFonts w:ascii="Times New Roman" w:hAnsi="Times New Roman"/>
        </w:rPr>
        <w:t>ом</w:t>
      </w:r>
      <w:r w:rsidR="00B2555F" w:rsidRPr="006019AE">
        <w:rPr>
          <w:rFonts w:ascii="Times New Roman" w:hAnsi="Times New Roman"/>
        </w:rPr>
        <w:t xml:space="preserve"> открыт Счет НРД</w:t>
      </w:r>
      <w:r w:rsidR="00B2555F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информации об отмене Корпоративного действия, размещает на 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Pr="003223B8">
        <w:rPr>
          <w:rFonts w:ascii="Times New Roman" w:hAnsi="Times New Roman"/>
        </w:rPr>
        <w:t xml:space="preserve"> Сообщение об отмене КД и направляет </w:t>
      </w:r>
      <w:r w:rsidR="00FD03BB" w:rsidRPr="003223B8">
        <w:rPr>
          <w:rFonts w:ascii="Times New Roman" w:hAnsi="Times New Roman"/>
        </w:rPr>
        <w:t>его Депонентам.</w:t>
      </w:r>
    </w:p>
    <w:p w14:paraId="11C2C7DC" w14:textId="3D68F9AB" w:rsidR="00FD03BB" w:rsidRPr="003223B8" w:rsidRDefault="00FD03B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вправе разместить на Сайте </w:t>
      </w:r>
      <w:r w:rsidR="00E74CE9" w:rsidRPr="003223B8">
        <w:rPr>
          <w:rFonts w:ascii="Times New Roman" w:hAnsi="Times New Roman"/>
          <w:kern w:val="0"/>
          <w:lang w:val="en-US" w:eastAsia="ru-RU" w:bidi="ar-SA"/>
        </w:rPr>
        <w:t>NSDDATA</w:t>
      </w:r>
      <w:r w:rsidRPr="003223B8">
        <w:rPr>
          <w:rFonts w:ascii="Times New Roman" w:hAnsi="Times New Roman"/>
        </w:rPr>
        <w:t xml:space="preserve"> Сообщение об отмене КД и направ</w:t>
      </w:r>
      <w:r w:rsidR="00520156" w:rsidRPr="003223B8">
        <w:rPr>
          <w:rFonts w:ascii="Times New Roman" w:hAnsi="Times New Roman"/>
        </w:rPr>
        <w:t xml:space="preserve">ить его Депонентам </w:t>
      </w:r>
      <w:r w:rsidRPr="003223B8">
        <w:rPr>
          <w:rFonts w:ascii="Times New Roman" w:hAnsi="Times New Roman"/>
        </w:rPr>
        <w:t>в случае повторного поступления в НРД информации от Иностранного депозитария</w:t>
      </w:r>
      <w:r w:rsidR="0018636D">
        <w:rPr>
          <w:rFonts w:ascii="Times New Roman" w:hAnsi="Times New Roman"/>
        </w:rPr>
        <w:t xml:space="preserve"> </w:t>
      </w:r>
      <w:r w:rsidR="00B2555F">
        <w:rPr>
          <w:rFonts w:ascii="Times New Roman" w:hAnsi="Times New Roman"/>
        </w:rPr>
        <w:t xml:space="preserve">/ </w:t>
      </w:r>
      <w:r w:rsidR="00B2555F" w:rsidRPr="006019AE">
        <w:rPr>
          <w:rFonts w:ascii="Times New Roman" w:hAnsi="Times New Roman"/>
        </w:rPr>
        <w:t>ин</w:t>
      </w:r>
      <w:r w:rsidR="00B2555F">
        <w:rPr>
          <w:rFonts w:ascii="Times New Roman" w:hAnsi="Times New Roman"/>
        </w:rPr>
        <w:t xml:space="preserve">ого </w:t>
      </w:r>
      <w:r w:rsidR="00B2555F" w:rsidRPr="006019AE">
        <w:rPr>
          <w:rFonts w:ascii="Times New Roman" w:hAnsi="Times New Roman"/>
        </w:rPr>
        <w:t>депозитари</w:t>
      </w:r>
      <w:r w:rsidR="00B2555F">
        <w:rPr>
          <w:rFonts w:ascii="Times New Roman" w:hAnsi="Times New Roman"/>
        </w:rPr>
        <w:t>я</w:t>
      </w:r>
      <w:r w:rsidR="00B2555F" w:rsidRPr="006019AE">
        <w:rPr>
          <w:rFonts w:ascii="Times New Roman" w:hAnsi="Times New Roman"/>
        </w:rPr>
        <w:t>, в котор</w:t>
      </w:r>
      <w:r w:rsidR="00B2555F">
        <w:rPr>
          <w:rFonts w:ascii="Times New Roman" w:hAnsi="Times New Roman"/>
        </w:rPr>
        <w:t>ом</w:t>
      </w:r>
      <w:r w:rsidR="00B2555F" w:rsidRPr="006019AE">
        <w:rPr>
          <w:rFonts w:ascii="Times New Roman" w:hAnsi="Times New Roman"/>
        </w:rPr>
        <w:t xml:space="preserve"> открыт Счет НРД</w:t>
      </w:r>
      <w:r w:rsidRPr="003223B8">
        <w:rPr>
          <w:rFonts w:ascii="Times New Roman" w:hAnsi="Times New Roman"/>
        </w:rPr>
        <w:t>, идентичной ранее полученной от д</w:t>
      </w:r>
      <w:r w:rsidR="00520156" w:rsidRPr="003223B8">
        <w:rPr>
          <w:rFonts w:ascii="Times New Roman" w:hAnsi="Times New Roman"/>
        </w:rPr>
        <w:t>ругого Иностранного депозитария</w:t>
      </w:r>
      <w:r w:rsidR="0018636D">
        <w:rPr>
          <w:rFonts w:ascii="Times New Roman" w:hAnsi="Times New Roman"/>
        </w:rPr>
        <w:t xml:space="preserve"> </w:t>
      </w:r>
      <w:r w:rsidR="00B2555F">
        <w:rPr>
          <w:rFonts w:ascii="Times New Roman" w:hAnsi="Times New Roman"/>
        </w:rPr>
        <w:t xml:space="preserve">/ </w:t>
      </w:r>
      <w:r w:rsidR="00B2555F" w:rsidRPr="006019AE">
        <w:rPr>
          <w:rFonts w:ascii="Times New Roman" w:hAnsi="Times New Roman"/>
        </w:rPr>
        <w:t>ин</w:t>
      </w:r>
      <w:r w:rsidR="00B2555F">
        <w:rPr>
          <w:rFonts w:ascii="Times New Roman" w:hAnsi="Times New Roman"/>
        </w:rPr>
        <w:t xml:space="preserve">ого </w:t>
      </w:r>
      <w:r w:rsidR="00B2555F" w:rsidRPr="006019AE">
        <w:rPr>
          <w:rFonts w:ascii="Times New Roman" w:hAnsi="Times New Roman"/>
        </w:rPr>
        <w:t>депозитари</w:t>
      </w:r>
      <w:r w:rsidR="00B2555F">
        <w:rPr>
          <w:rFonts w:ascii="Times New Roman" w:hAnsi="Times New Roman"/>
        </w:rPr>
        <w:t>я</w:t>
      </w:r>
      <w:r w:rsidR="00B2555F" w:rsidRPr="006019AE">
        <w:rPr>
          <w:rFonts w:ascii="Times New Roman" w:hAnsi="Times New Roman"/>
        </w:rPr>
        <w:t>, в котор</w:t>
      </w:r>
      <w:r w:rsidR="00B2555F">
        <w:rPr>
          <w:rFonts w:ascii="Times New Roman" w:hAnsi="Times New Roman"/>
        </w:rPr>
        <w:t>ом</w:t>
      </w:r>
      <w:r w:rsidR="00B2555F" w:rsidRPr="006019AE">
        <w:rPr>
          <w:rFonts w:ascii="Times New Roman" w:hAnsi="Times New Roman"/>
        </w:rPr>
        <w:t xml:space="preserve"> открыт Счет НРД</w:t>
      </w:r>
      <w:r w:rsidR="00520156" w:rsidRPr="003223B8">
        <w:rPr>
          <w:rFonts w:ascii="Times New Roman" w:hAnsi="Times New Roman"/>
        </w:rPr>
        <w:t>.</w:t>
      </w:r>
    </w:p>
    <w:p w14:paraId="7879FECA" w14:textId="77777777" w:rsidR="00B35671" w:rsidRPr="003223B8" w:rsidRDefault="00B35671" w:rsidP="0041174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24" w:name="_Toc229567604"/>
      <w:r w:rsidRPr="003223B8">
        <w:rPr>
          <w:color w:val="auto"/>
          <w:szCs w:val="24"/>
        </w:rPr>
        <w:t xml:space="preserve">Порядок взаимодействия между НРД и Депонентом при направлении Инструкций по КД в процессе проведения </w:t>
      </w:r>
      <w:r w:rsidR="005F4278" w:rsidRPr="003223B8">
        <w:rPr>
          <w:color w:val="auto"/>
          <w:szCs w:val="24"/>
        </w:rPr>
        <w:t>К</w:t>
      </w:r>
      <w:r w:rsidRPr="003223B8">
        <w:rPr>
          <w:color w:val="auto"/>
          <w:szCs w:val="24"/>
        </w:rPr>
        <w:t>орпоративных действий</w:t>
      </w:r>
      <w:bookmarkEnd w:id="24"/>
      <w:r w:rsidRPr="003223B8">
        <w:rPr>
          <w:color w:val="auto"/>
          <w:szCs w:val="24"/>
        </w:rPr>
        <w:t xml:space="preserve"> </w:t>
      </w:r>
    </w:p>
    <w:p w14:paraId="7B30813E" w14:textId="77777777" w:rsidR="00C1482F" w:rsidRPr="003223B8" w:rsidRDefault="00C1482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Депонент направляет Инструкцию по КД:</w:t>
      </w:r>
    </w:p>
    <w:p w14:paraId="0EDB1D17" w14:textId="1DA06D2C" w:rsidR="00C1482F" w:rsidRPr="003223B8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6.1.1. </w:t>
      </w:r>
      <w:r w:rsidR="006A5FEA" w:rsidRPr="003223B8">
        <w:rPr>
          <w:rFonts w:ascii="Times New Roman" w:hAnsi="Times New Roman"/>
        </w:rPr>
        <w:t>п</w:t>
      </w:r>
      <w:r w:rsidR="00C1482F" w:rsidRPr="003223B8">
        <w:rPr>
          <w:rFonts w:ascii="Times New Roman" w:hAnsi="Times New Roman"/>
        </w:rPr>
        <w:t>о обязательным Корпоративным действиям (тип MAND), если Условиями КД предусмотрено их направление;</w:t>
      </w:r>
    </w:p>
    <w:p w14:paraId="06F7AEAF" w14:textId="23BB7ECE" w:rsidR="00EF10FF" w:rsidRPr="003223B8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6.1.2. </w:t>
      </w:r>
      <w:r w:rsidR="006A5FEA" w:rsidRPr="003223B8">
        <w:rPr>
          <w:rFonts w:ascii="Times New Roman" w:hAnsi="Times New Roman"/>
        </w:rPr>
        <w:t>п</w:t>
      </w:r>
      <w:r w:rsidR="00EF10FF" w:rsidRPr="003223B8">
        <w:rPr>
          <w:rFonts w:ascii="Times New Roman" w:hAnsi="Times New Roman"/>
        </w:rPr>
        <w:t>о добровольным Корпоративным действиям (тип VOLU) и обязательным Корпоративным действиям с возможностью выб</w:t>
      </w:r>
      <w:r w:rsidR="00F37694" w:rsidRPr="003223B8">
        <w:rPr>
          <w:rFonts w:ascii="Times New Roman" w:hAnsi="Times New Roman"/>
        </w:rPr>
        <w:t>ора варианта участия (тип CHOS)</w:t>
      </w:r>
      <w:r w:rsidR="00936F9B" w:rsidRPr="003223B8">
        <w:rPr>
          <w:rFonts w:ascii="Times New Roman" w:hAnsi="Times New Roman"/>
        </w:rPr>
        <w:t xml:space="preserve"> </w:t>
      </w:r>
      <w:r w:rsidR="00404918" w:rsidRPr="003223B8">
        <w:rPr>
          <w:rFonts w:ascii="Times New Roman" w:hAnsi="Times New Roman"/>
        </w:rPr>
        <w:t>для выбора варианта, отличного от применяемого по умолчанию, если иное не предусмотрено Условиями КД</w:t>
      </w:r>
      <w:r w:rsidR="00F37694" w:rsidRPr="003223B8">
        <w:rPr>
          <w:rFonts w:ascii="Times New Roman" w:hAnsi="Times New Roman"/>
        </w:rPr>
        <w:t>.</w:t>
      </w:r>
    </w:p>
    <w:p w14:paraId="66F5334F" w14:textId="77777777" w:rsidR="00F37694" w:rsidRPr="003223B8" w:rsidRDefault="00F77943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П</w:t>
      </w:r>
      <w:r w:rsidR="00F37694" w:rsidRPr="003223B8">
        <w:rPr>
          <w:rFonts w:ascii="Times New Roman" w:hAnsi="Times New Roman"/>
        </w:rPr>
        <w:t>ри направлении Инструкции по КД</w:t>
      </w:r>
      <w:r w:rsidRPr="003223B8">
        <w:rPr>
          <w:rFonts w:ascii="Times New Roman" w:hAnsi="Times New Roman"/>
        </w:rPr>
        <w:t xml:space="preserve"> Депонент</w:t>
      </w:r>
      <w:r w:rsidR="006C2C8B" w:rsidRPr="003223B8">
        <w:rPr>
          <w:rFonts w:ascii="Times New Roman" w:hAnsi="Times New Roman"/>
        </w:rPr>
        <w:t xml:space="preserve"> </w:t>
      </w:r>
      <w:r w:rsidR="00F37694" w:rsidRPr="003223B8">
        <w:rPr>
          <w:rFonts w:ascii="Times New Roman" w:hAnsi="Times New Roman"/>
        </w:rPr>
        <w:t xml:space="preserve">самостоятельно изучает </w:t>
      </w:r>
      <w:r w:rsidR="006C2C8B" w:rsidRPr="003223B8">
        <w:rPr>
          <w:rFonts w:ascii="Times New Roman" w:hAnsi="Times New Roman"/>
        </w:rPr>
        <w:t xml:space="preserve">Условия КД и </w:t>
      </w:r>
      <w:r w:rsidR="00324BCB" w:rsidRPr="003223B8">
        <w:rPr>
          <w:rFonts w:ascii="Times New Roman" w:hAnsi="Times New Roman"/>
        </w:rPr>
        <w:t xml:space="preserve">направляет </w:t>
      </w:r>
      <w:r w:rsidR="00F37694" w:rsidRPr="003223B8">
        <w:rPr>
          <w:rFonts w:ascii="Times New Roman" w:hAnsi="Times New Roman"/>
        </w:rPr>
        <w:t>Инструкци</w:t>
      </w:r>
      <w:r w:rsidR="006C2C8B" w:rsidRPr="003223B8">
        <w:rPr>
          <w:rFonts w:ascii="Times New Roman" w:hAnsi="Times New Roman"/>
        </w:rPr>
        <w:t>ю</w:t>
      </w:r>
      <w:r w:rsidR="00F37694" w:rsidRPr="003223B8">
        <w:rPr>
          <w:rFonts w:ascii="Times New Roman" w:hAnsi="Times New Roman"/>
        </w:rPr>
        <w:t xml:space="preserve"> по КД</w:t>
      </w:r>
      <w:r w:rsidR="006C2C8B" w:rsidRPr="003223B8">
        <w:rPr>
          <w:rFonts w:ascii="Times New Roman" w:hAnsi="Times New Roman"/>
        </w:rPr>
        <w:t xml:space="preserve"> конкретного типа</w:t>
      </w:r>
      <w:r w:rsidR="00324BCB" w:rsidRPr="003223B8">
        <w:rPr>
          <w:rFonts w:ascii="Times New Roman" w:hAnsi="Times New Roman"/>
        </w:rPr>
        <w:t>, указанн</w:t>
      </w:r>
      <w:r w:rsidR="006C2C8B" w:rsidRPr="003223B8">
        <w:rPr>
          <w:rFonts w:ascii="Times New Roman" w:hAnsi="Times New Roman"/>
        </w:rPr>
        <w:t>ого</w:t>
      </w:r>
      <w:r w:rsidR="00324BCB" w:rsidRPr="003223B8">
        <w:rPr>
          <w:rFonts w:ascii="Times New Roman" w:hAnsi="Times New Roman"/>
        </w:rPr>
        <w:t xml:space="preserve"> в </w:t>
      </w:r>
      <w:r w:rsidR="00F37694" w:rsidRPr="003223B8">
        <w:rPr>
          <w:rFonts w:ascii="Times New Roman" w:hAnsi="Times New Roman"/>
        </w:rPr>
        <w:t>Уведомлени</w:t>
      </w:r>
      <w:r w:rsidR="00324BCB" w:rsidRPr="003223B8">
        <w:rPr>
          <w:rFonts w:ascii="Times New Roman" w:hAnsi="Times New Roman"/>
        </w:rPr>
        <w:t>и</w:t>
      </w:r>
      <w:r w:rsidR="00F37694" w:rsidRPr="003223B8">
        <w:rPr>
          <w:rFonts w:ascii="Times New Roman" w:hAnsi="Times New Roman"/>
        </w:rPr>
        <w:t xml:space="preserve"> о КД</w:t>
      </w:r>
      <w:r w:rsidR="006C2C8B" w:rsidRPr="003223B8">
        <w:rPr>
          <w:rFonts w:ascii="Times New Roman" w:hAnsi="Times New Roman"/>
        </w:rPr>
        <w:t xml:space="preserve">, заполненную </w:t>
      </w:r>
      <w:r w:rsidR="00F37694" w:rsidRPr="003223B8">
        <w:rPr>
          <w:rFonts w:ascii="Times New Roman" w:hAnsi="Times New Roman"/>
        </w:rPr>
        <w:t xml:space="preserve">в строгом соответствии с </w:t>
      </w:r>
      <w:r w:rsidR="009152C8" w:rsidRPr="003223B8">
        <w:rPr>
          <w:rFonts w:ascii="Times New Roman" w:hAnsi="Times New Roman"/>
        </w:rPr>
        <w:t xml:space="preserve">порядком, предусмотренным </w:t>
      </w:r>
      <w:r w:rsidR="00773FF0" w:rsidRPr="003223B8">
        <w:rPr>
          <w:rFonts w:ascii="Times New Roman" w:hAnsi="Times New Roman"/>
        </w:rPr>
        <w:t>Условиями КД</w:t>
      </w:r>
      <w:r w:rsidR="00F37694" w:rsidRPr="003223B8">
        <w:rPr>
          <w:rFonts w:ascii="Times New Roman" w:hAnsi="Times New Roman"/>
        </w:rPr>
        <w:t xml:space="preserve">. </w:t>
      </w:r>
    </w:p>
    <w:p w14:paraId="67BE3F54" w14:textId="77777777" w:rsidR="00324BCB" w:rsidRPr="003223B8" w:rsidRDefault="00324BC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25" w:name="_Ref90656522"/>
      <w:r w:rsidRPr="003223B8">
        <w:rPr>
          <w:rFonts w:ascii="Times New Roman" w:hAnsi="Times New Roman"/>
        </w:rPr>
        <w:t>В Инструкции по КД должны быть указаны:</w:t>
      </w:r>
      <w:bookmarkEnd w:id="25"/>
    </w:p>
    <w:p w14:paraId="08906D5C" w14:textId="0439C4D7" w:rsidR="00C21078" w:rsidRPr="003223B8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lastRenderedPageBreak/>
        <w:t xml:space="preserve">6.3.1. </w:t>
      </w:r>
      <w:r w:rsidR="003D388D" w:rsidRPr="003223B8">
        <w:rPr>
          <w:rFonts w:ascii="Times New Roman" w:hAnsi="Times New Roman"/>
          <w:lang w:eastAsia="ru-RU"/>
        </w:rPr>
        <w:t xml:space="preserve">шестизначный </w:t>
      </w:r>
      <w:r w:rsidR="00404918" w:rsidRPr="003223B8">
        <w:rPr>
          <w:rFonts w:ascii="Times New Roman" w:hAnsi="Times New Roman"/>
        </w:rPr>
        <w:t>Референс КД</w:t>
      </w:r>
      <w:r w:rsidR="00DD2E9A" w:rsidRPr="003223B8">
        <w:rPr>
          <w:rFonts w:ascii="Times New Roman" w:hAnsi="Times New Roman"/>
        </w:rPr>
        <w:t xml:space="preserve"> (если Инструкция по КД направляется Депонентом после получения информации о Референсе КД)</w:t>
      </w:r>
      <w:r w:rsidR="00404918" w:rsidRPr="003223B8">
        <w:rPr>
          <w:rFonts w:ascii="Times New Roman" w:hAnsi="Times New Roman"/>
        </w:rPr>
        <w:t>;</w:t>
      </w:r>
    </w:p>
    <w:p w14:paraId="27C00EDB" w14:textId="2E4D1028" w:rsidR="00324BCB" w:rsidRPr="003223B8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6.3.2. </w:t>
      </w:r>
      <w:r w:rsidR="00324BCB" w:rsidRPr="003223B8">
        <w:rPr>
          <w:rFonts w:ascii="Times New Roman" w:hAnsi="Times New Roman"/>
        </w:rPr>
        <w:t xml:space="preserve">уникальный в рамках Корпоративного действия </w:t>
      </w:r>
      <w:r w:rsidR="00C21078" w:rsidRPr="003223B8">
        <w:rPr>
          <w:rFonts w:ascii="Times New Roman" w:hAnsi="Times New Roman"/>
        </w:rPr>
        <w:t xml:space="preserve">исходящий </w:t>
      </w:r>
      <w:r w:rsidR="00324BCB" w:rsidRPr="003223B8">
        <w:rPr>
          <w:rFonts w:ascii="Times New Roman" w:hAnsi="Times New Roman"/>
        </w:rPr>
        <w:t>номер</w:t>
      </w:r>
      <w:r w:rsidR="00C21078" w:rsidRPr="003223B8">
        <w:rPr>
          <w:rFonts w:ascii="Times New Roman" w:hAnsi="Times New Roman"/>
        </w:rPr>
        <w:t xml:space="preserve"> </w:t>
      </w:r>
      <w:r w:rsidR="00404918" w:rsidRPr="003223B8">
        <w:rPr>
          <w:rFonts w:ascii="Times New Roman" w:hAnsi="Times New Roman"/>
        </w:rPr>
        <w:t>Инструкции по КД</w:t>
      </w:r>
      <w:r w:rsidR="00324BCB" w:rsidRPr="003223B8">
        <w:rPr>
          <w:rFonts w:ascii="Times New Roman" w:hAnsi="Times New Roman"/>
        </w:rPr>
        <w:t>;</w:t>
      </w:r>
    </w:p>
    <w:p w14:paraId="0E06B663" w14:textId="1599633E" w:rsidR="00324BCB" w:rsidRPr="003223B8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6.3.3. </w:t>
      </w:r>
      <w:r w:rsidR="00324BCB" w:rsidRPr="003223B8">
        <w:rPr>
          <w:rFonts w:ascii="Times New Roman" w:hAnsi="Times New Roman"/>
        </w:rPr>
        <w:t>выбранный из перечисленных в Уведомлении о КД вариант участия в Корпоративном действии (если это предусмотрено Условиями КД);</w:t>
      </w:r>
    </w:p>
    <w:p w14:paraId="328FAABD" w14:textId="61B7CDE0" w:rsidR="00F37694" w:rsidRPr="00A568DB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6.3.4. </w:t>
      </w:r>
      <w:r w:rsidR="00324BCB" w:rsidRPr="003223B8">
        <w:rPr>
          <w:rFonts w:ascii="Times New Roman" w:hAnsi="Times New Roman"/>
        </w:rPr>
        <w:t xml:space="preserve">номер Счета депо и код раздела </w:t>
      </w:r>
      <w:r w:rsidR="00324BCB" w:rsidRPr="00A568DB">
        <w:rPr>
          <w:rFonts w:ascii="Times New Roman" w:hAnsi="Times New Roman"/>
        </w:rPr>
        <w:t xml:space="preserve">или дополнительный идентификатор раздела, на котором учитываются ценные бумаги, по которым планируется участие в Корпоративном действии.  </w:t>
      </w:r>
    </w:p>
    <w:p w14:paraId="4C95E608" w14:textId="388499B9" w:rsidR="0087360D" w:rsidRPr="00A568DB" w:rsidRDefault="00324BC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A568DB">
        <w:rPr>
          <w:rFonts w:ascii="Times New Roman" w:hAnsi="Times New Roman"/>
        </w:rPr>
        <w:t>Инструкция по КД</w:t>
      </w:r>
      <w:r w:rsidR="00F84D3B" w:rsidRPr="00A568DB">
        <w:rPr>
          <w:rFonts w:ascii="Times New Roman" w:hAnsi="Times New Roman"/>
        </w:rPr>
        <w:t>, направляемая в Иностранный депозитарий,</w:t>
      </w:r>
      <w:r w:rsidRPr="00A568DB">
        <w:rPr>
          <w:rFonts w:ascii="Times New Roman" w:hAnsi="Times New Roman"/>
        </w:rPr>
        <w:t xml:space="preserve"> должна быть заполнена на английском языке или буквами латинского алфавита. В случае заполнения на русском языке или наличии признака транслитерации (одиночный символ «`» апостроф)</w:t>
      </w:r>
      <w:r w:rsidR="0087360D" w:rsidRPr="00A568DB">
        <w:rPr>
          <w:rFonts w:ascii="Times New Roman" w:hAnsi="Times New Roman"/>
        </w:rPr>
        <w:t>:</w:t>
      </w:r>
    </w:p>
    <w:p w14:paraId="2DA6A4C9" w14:textId="246024F1" w:rsidR="0087360D" w:rsidRPr="00A568DB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A568DB">
        <w:rPr>
          <w:rFonts w:ascii="Times New Roman" w:hAnsi="Times New Roman"/>
        </w:rPr>
        <w:t xml:space="preserve">6.4.1. </w:t>
      </w:r>
      <w:r w:rsidR="00324BCB" w:rsidRPr="00A568DB">
        <w:rPr>
          <w:rFonts w:ascii="Times New Roman" w:hAnsi="Times New Roman"/>
        </w:rPr>
        <w:t xml:space="preserve">информация при направлении в Иностранный депозитарий будет транслитерирована в соответствии с правилами, размещенными на </w:t>
      </w:r>
      <w:r w:rsidR="00E74CE9" w:rsidRPr="00A568DB">
        <w:rPr>
          <w:rFonts w:ascii="Times New Roman" w:hAnsi="Times New Roman"/>
        </w:rPr>
        <w:t>Сайте</w:t>
      </w:r>
      <w:r w:rsidR="0087360D" w:rsidRPr="00A568DB">
        <w:rPr>
          <w:rFonts w:ascii="Times New Roman" w:hAnsi="Times New Roman"/>
        </w:rPr>
        <w:t xml:space="preserve">; </w:t>
      </w:r>
    </w:p>
    <w:p w14:paraId="6D0C91BA" w14:textId="543CF03C" w:rsidR="00324BCB" w:rsidRPr="00A568DB" w:rsidRDefault="008238F6" w:rsidP="008238F6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A568DB">
        <w:rPr>
          <w:rFonts w:ascii="Times New Roman" w:hAnsi="Times New Roman"/>
        </w:rPr>
        <w:t xml:space="preserve">6.4.2. </w:t>
      </w:r>
      <w:r w:rsidR="0087360D" w:rsidRPr="00A568DB">
        <w:rPr>
          <w:rFonts w:ascii="Times New Roman" w:hAnsi="Times New Roman"/>
        </w:rPr>
        <w:t>Депонент принимает ответственность за возможное искажение данных при применении транслитерации.</w:t>
      </w:r>
    </w:p>
    <w:p w14:paraId="163F7D31" w14:textId="37476D21" w:rsidR="00324BCB" w:rsidRPr="00A568DB" w:rsidRDefault="00324BC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A568DB">
        <w:rPr>
          <w:rFonts w:ascii="Times New Roman" w:hAnsi="Times New Roman"/>
        </w:rPr>
        <w:t>Информация, указанная в текстовых полях Инструкции по КД, не валидируется НРД и направл</w:t>
      </w:r>
      <w:r w:rsidR="0005740A" w:rsidRPr="00A568DB">
        <w:rPr>
          <w:rFonts w:ascii="Times New Roman" w:hAnsi="Times New Roman"/>
        </w:rPr>
        <w:t>яется в Иностранный депозитарий</w:t>
      </w:r>
      <w:r w:rsidR="00530361" w:rsidRPr="00530361">
        <w:rPr>
          <w:rFonts w:ascii="Times New Roman" w:hAnsi="Times New Roman"/>
        </w:rPr>
        <w:t xml:space="preserve"> </w:t>
      </w:r>
      <w:r w:rsidR="00F84D3B" w:rsidRPr="00A568DB">
        <w:rPr>
          <w:rFonts w:ascii="Times New Roman" w:hAnsi="Times New Roman"/>
        </w:rPr>
        <w:t>/ иной депозитарий, в котором открыт Счет НРД</w:t>
      </w:r>
      <w:r w:rsidR="0005740A" w:rsidRPr="00A568DB">
        <w:rPr>
          <w:rFonts w:ascii="Times New Roman" w:hAnsi="Times New Roman"/>
        </w:rPr>
        <w:t>.</w:t>
      </w:r>
    </w:p>
    <w:p w14:paraId="1CB27494" w14:textId="77777777" w:rsidR="00081AF7" w:rsidRPr="003223B8" w:rsidRDefault="00081AF7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26" w:name="_Ref90656544"/>
      <w:r w:rsidRPr="00A568DB">
        <w:rPr>
          <w:rFonts w:ascii="Times New Roman" w:hAnsi="Times New Roman"/>
        </w:rPr>
        <w:t xml:space="preserve">К Инструкции по КД должны быть приложены </w:t>
      </w:r>
      <w:bookmarkStart w:id="27" w:name="_Ref54017871"/>
      <w:r w:rsidRPr="00A568DB">
        <w:rPr>
          <w:rFonts w:ascii="Times New Roman" w:hAnsi="Times New Roman"/>
        </w:rPr>
        <w:t>дополнительные документы</w:t>
      </w:r>
      <w:r w:rsidRPr="003223B8">
        <w:rPr>
          <w:rFonts w:ascii="Times New Roman" w:hAnsi="Times New Roman"/>
        </w:rPr>
        <w:t>, если их направление через НРД предусмотрено Условиями КД</w:t>
      </w:r>
      <w:r w:rsidR="006C2C8B" w:rsidRPr="003223B8">
        <w:rPr>
          <w:rFonts w:ascii="Times New Roman" w:hAnsi="Times New Roman"/>
        </w:rPr>
        <w:t xml:space="preserve">. При </w:t>
      </w:r>
      <w:r w:rsidRPr="003223B8">
        <w:rPr>
          <w:rFonts w:ascii="Times New Roman" w:hAnsi="Times New Roman"/>
        </w:rPr>
        <w:t>этом в случае необходимости</w:t>
      </w:r>
      <w:r w:rsidR="008F73A7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содействия НРД</w:t>
      </w:r>
      <w:r w:rsidR="000100A0" w:rsidRPr="003223B8">
        <w:rPr>
          <w:rFonts w:ascii="Times New Roman" w:hAnsi="Times New Roman"/>
        </w:rPr>
        <w:t xml:space="preserve"> при направлении таких документов </w:t>
      </w:r>
      <w:r w:rsidRPr="003223B8">
        <w:rPr>
          <w:rFonts w:ascii="Times New Roman" w:hAnsi="Times New Roman"/>
        </w:rPr>
        <w:t xml:space="preserve">Депонент должен сообщить </w:t>
      </w:r>
      <w:r w:rsidR="006C2C8B" w:rsidRPr="003223B8">
        <w:rPr>
          <w:rFonts w:ascii="Times New Roman" w:hAnsi="Times New Roman"/>
        </w:rPr>
        <w:t xml:space="preserve">об этом </w:t>
      </w:r>
      <w:r w:rsidRPr="003223B8">
        <w:rPr>
          <w:rFonts w:ascii="Times New Roman" w:hAnsi="Times New Roman"/>
        </w:rPr>
        <w:t xml:space="preserve">НРД любым доступным способом </w:t>
      </w:r>
      <w:r w:rsidR="000E0698" w:rsidRPr="003223B8">
        <w:rPr>
          <w:rFonts w:ascii="Times New Roman" w:hAnsi="Times New Roman"/>
        </w:rPr>
        <w:t xml:space="preserve">не позднее указанных в Уведомлении о КД даты и времени приема Инструкций по КД </w:t>
      </w:r>
      <w:r w:rsidRPr="003223B8">
        <w:rPr>
          <w:rFonts w:ascii="Times New Roman" w:hAnsi="Times New Roman"/>
        </w:rPr>
        <w:t xml:space="preserve">и согласовать порядок предоставления </w:t>
      </w:r>
      <w:r w:rsidR="006C2C8B" w:rsidRPr="003223B8">
        <w:rPr>
          <w:rFonts w:ascii="Times New Roman" w:hAnsi="Times New Roman"/>
        </w:rPr>
        <w:t>документов</w:t>
      </w:r>
      <w:bookmarkEnd w:id="27"/>
      <w:r w:rsidRPr="003223B8">
        <w:rPr>
          <w:rFonts w:ascii="Times New Roman" w:hAnsi="Times New Roman"/>
        </w:rPr>
        <w:t>, а также самостоятельно контролировать сроки их предоставления.</w:t>
      </w:r>
      <w:bookmarkEnd w:id="26"/>
    </w:p>
    <w:p w14:paraId="052F18F4" w14:textId="204114D4" w:rsidR="00081AF7" w:rsidRPr="003223B8" w:rsidRDefault="00081AF7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в </w:t>
      </w:r>
      <w:r w:rsidR="002C612C" w:rsidRPr="003223B8">
        <w:rPr>
          <w:rFonts w:ascii="Times New Roman" w:hAnsi="Times New Roman"/>
        </w:rPr>
        <w:t xml:space="preserve">Условиях КД </w:t>
      </w:r>
      <w:r w:rsidRPr="003223B8">
        <w:rPr>
          <w:rFonts w:ascii="Times New Roman" w:hAnsi="Times New Roman"/>
        </w:rPr>
        <w:t xml:space="preserve">предусмотрен порядок заполнения и предоставления Инструкции по КД, </w:t>
      </w:r>
      <w:r w:rsidR="00FB0229" w:rsidRPr="003223B8">
        <w:rPr>
          <w:rFonts w:ascii="Times New Roman" w:hAnsi="Times New Roman"/>
        </w:rPr>
        <w:t xml:space="preserve">отличный от порядка, предусмотренного пунктами </w:t>
      </w:r>
      <w:r w:rsidR="00E62154" w:rsidRPr="003223B8">
        <w:rPr>
          <w:rFonts w:ascii="Times New Roman" w:hAnsi="Times New Roman"/>
        </w:rPr>
        <w:fldChar w:fldCharType="begin"/>
      </w:r>
      <w:r w:rsidR="00E62154" w:rsidRPr="003223B8">
        <w:rPr>
          <w:rFonts w:ascii="Times New Roman" w:hAnsi="Times New Roman"/>
        </w:rPr>
        <w:instrText xml:space="preserve"> REF _Ref90656522 \r \h </w:instrText>
      </w:r>
      <w:r w:rsidR="003223B8">
        <w:rPr>
          <w:rFonts w:ascii="Times New Roman" w:hAnsi="Times New Roman"/>
        </w:rPr>
        <w:instrText xml:space="preserve"> \* MERGEFORMAT </w:instrText>
      </w:r>
      <w:r w:rsidR="00E62154" w:rsidRPr="003223B8">
        <w:rPr>
          <w:rFonts w:ascii="Times New Roman" w:hAnsi="Times New Roman"/>
        </w:rPr>
      </w:r>
      <w:r w:rsidR="00E62154" w:rsidRPr="003223B8">
        <w:rPr>
          <w:rFonts w:ascii="Times New Roman" w:hAnsi="Times New Roman"/>
        </w:rPr>
        <w:fldChar w:fldCharType="separate"/>
      </w:r>
      <w:r w:rsidR="00E62154" w:rsidRPr="003223B8">
        <w:rPr>
          <w:rFonts w:ascii="Times New Roman" w:hAnsi="Times New Roman"/>
        </w:rPr>
        <w:t>6.3</w:t>
      </w:r>
      <w:r w:rsidR="00E62154" w:rsidRPr="003223B8">
        <w:rPr>
          <w:rFonts w:ascii="Times New Roman" w:hAnsi="Times New Roman"/>
        </w:rPr>
        <w:fldChar w:fldCharType="end"/>
      </w:r>
      <w:r w:rsidR="00E62154" w:rsidRPr="003223B8">
        <w:rPr>
          <w:rFonts w:ascii="Times New Roman" w:hAnsi="Times New Roman"/>
        </w:rPr>
        <w:t xml:space="preserve"> – </w:t>
      </w:r>
      <w:r w:rsidR="00E62154" w:rsidRPr="003223B8">
        <w:rPr>
          <w:rFonts w:ascii="Times New Roman" w:hAnsi="Times New Roman"/>
        </w:rPr>
        <w:fldChar w:fldCharType="begin"/>
      </w:r>
      <w:r w:rsidR="00E62154" w:rsidRPr="003223B8">
        <w:rPr>
          <w:rFonts w:ascii="Times New Roman" w:hAnsi="Times New Roman"/>
        </w:rPr>
        <w:instrText xml:space="preserve"> REF _Ref90656544 \r \h </w:instrText>
      </w:r>
      <w:r w:rsidR="003223B8">
        <w:rPr>
          <w:rFonts w:ascii="Times New Roman" w:hAnsi="Times New Roman"/>
        </w:rPr>
        <w:instrText xml:space="preserve"> \* MERGEFORMAT </w:instrText>
      </w:r>
      <w:r w:rsidR="00E62154" w:rsidRPr="003223B8">
        <w:rPr>
          <w:rFonts w:ascii="Times New Roman" w:hAnsi="Times New Roman"/>
        </w:rPr>
      </w:r>
      <w:r w:rsidR="00E62154" w:rsidRPr="003223B8">
        <w:rPr>
          <w:rFonts w:ascii="Times New Roman" w:hAnsi="Times New Roman"/>
        </w:rPr>
        <w:fldChar w:fldCharType="separate"/>
      </w:r>
      <w:r w:rsidR="00E62154" w:rsidRPr="003223B8">
        <w:rPr>
          <w:rFonts w:ascii="Times New Roman" w:hAnsi="Times New Roman"/>
        </w:rPr>
        <w:t>6.6</w:t>
      </w:r>
      <w:r w:rsidR="00E62154" w:rsidRPr="003223B8">
        <w:rPr>
          <w:rFonts w:ascii="Times New Roman" w:hAnsi="Times New Roman"/>
        </w:rPr>
        <w:fldChar w:fldCharType="end"/>
      </w:r>
      <w:r w:rsidR="00E62154" w:rsidRPr="003223B8">
        <w:rPr>
          <w:rFonts w:ascii="Times New Roman" w:hAnsi="Times New Roman"/>
        </w:rPr>
        <w:t xml:space="preserve"> Правил,</w:t>
      </w:r>
      <w:r w:rsidR="00FB0229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Депонент должен действовать </w:t>
      </w:r>
      <w:r w:rsidR="00FB0229" w:rsidRPr="003223B8">
        <w:rPr>
          <w:rFonts w:ascii="Times New Roman" w:hAnsi="Times New Roman"/>
        </w:rPr>
        <w:t xml:space="preserve">с учетом порядка, предусмотренного </w:t>
      </w:r>
      <w:r w:rsidR="00E62154" w:rsidRPr="003223B8">
        <w:rPr>
          <w:rFonts w:ascii="Times New Roman" w:hAnsi="Times New Roman"/>
        </w:rPr>
        <w:t>Условиями КД</w:t>
      </w:r>
      <w:r w:rsidRPr="003223B8">
        <w:rPr>
          <w:rFonts w:ascii="Times New Roman" w:hAnsi="Times New Roman"/>
        </w:rPr>
        <w:t>.</w:t>
      </w:r>
    </w:p>
    <w:p w14:paraId="7ADCEB2E" w14:textId="77777777" w:rsidR="00EC6E4E" w:rsidRPr="003223B8" w:rsidRDefault="0001789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При получении Инструкции по КД</w:t>
      </w:r>
      <w:r w:rsidR="00F700D6" w:rsidRPr="003223B8">
        <w:rPr>
          <w:rFonts w:ascii="Times New Roman" w:hAnsi="Times New Roman"/>
        </w:rPr>
        <w:t xml:space="preserve"> </w:t>
      </w:r>
      <w:r w:rsidR="006618AD" w:rsidRPr="003223B8">
        <w:rPr>
          <w:rFonts w:ascii="Times New Roman" w:hAnsi="Times New Roman"/>
        </w:rPr>
        <w:t xml:space="preserve">по истечении определенной в Уведомлении о КД даты и времени </w:t>
      </w:r>
      <w:r w:rsidRPr="003223B8">
        <w:rPr>
          <w:rFonts w:ascii="Times New Roman" w:hAnsi="Times New Roman"/>
        </w:rPr>
        <w:t>НРД приложит все возможные усилия для обеспечения участия Депонента (его клиентов) в Корпоративном действии и реализации прав по ценным бумагам</w:t>
      </w:r>
      <w:r w:rsidR="00F700D6" w:rsidRPr="003223B8">
        <w:rPr>
          <w:rFonts w:ascii="Times New Roman" w:hAnsi="Times New Roman"/>
        </w:rPr>
        <w:t xml:space="preserve"> (за исключением случая, если </w:t>
      </w:r>
      <w:r w:rsidR="001F4573" w:rsidRPr="003223B8">
        <w:rPr>
          <w:rFonts w:ascii="Times New Roman" w:hAnsi="Times New Roman"/>
        </w:rPr>
        <w:t xml:space="preserve">такое участие создает </w:t>
      </w:r>
      <w:r w:rsidR="00F700D6" w:rsidRPr="003223B8">
        <w:rPr>
          <w:rFonts w:ascii="Times New Roman" w:hAnsi="Times New Roman"/>
        </w:rPr>
        <w:t>риск неисполнения Инструкций по КД, направленных другими Депонентами)</w:t>
      </w:r>
      <w:r w:rsidR="006618AD" w:rsidRPr="003223B8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но не гарантир</w:t>
      </w:r>
      <w:r w:rsidR="007103A1" w:rsidRPr="003223B8">
        <w:rPr>
          <w:rFonts w:ascii="Times New Roman" w:hAnsi="Times New Roman"/>
        </w:rPr>
        <w:t>ует</w:t>
      </w:r>
      <w:r w:rsidRPr="003223B8">
        <w:rPr>
          <w:rFonts w:ascii="Times New Roman" w:hAnsi="Times New Roman"/>
        </w:rPr>
        <w:t xml:space="preserve"> такое участие.</w:t>
      </w:r>
    </w:p>
    <w:p w14:paraId="083739CD" w14:textId="03AB4770" w:rsidR="0053477E" w:rsidRPr="003223B8" w:rsidRDefault="0053477E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Депонент вправе инициировать отмену CAIN (код формы CA331) и</w:t>
      </w:r>
      <w:r w:rsidR="00CA3507" w:rsidRPr="003223B8">
        <w:rPr>
          <w:rFonts w:ascii="Times New Roman" w:hAnsi="Times New Roman"/>
        </w:rPr>
        <w:t>ли</w:t>
      </w:r>
      <w:r w:rsidRPr="003223B8">
        <w:rPr>
          <w:rFonts w:ascii="Times New Roman" w:hAnsi="Times New Roman"/>
        </w:rPr>
        <w:t xml:space="preserve"> CAIN (код формы CA333), направив в НРД CAIC (код формы CA401) или CAIC (код формы </w:t>
      </w:r>
      <w:r w:rsidRPr="003223B8">
        <w:rPr>
          <w:rFonts w:ascii="Times New Roman" w:hAnsi="Times New Roman"/>
        </w:rPr>
        <w:lastRenderedPageBreak/>
        <w:t xml:space="preserve">CA402) </w:t>
      </w:r>
      <w:r w:rsidRPr="00A568DB">
        <w:rPr>
          <w:rFonts w:ascii="Times New Roman" w:hAnsi="Times New Roman"/>
        </w:rPr>
        <w:t xml:space="preserve">соответственно. </w:t>
      </w:r>
      <w:r w:rsidR="003F763E" w:rsidRPr="00A568DB">
        <w:rPr>
          <w:rFonts w:ascii="Times New Roman" w:hAnsi="Times New Roman"/>
        </w:rPr>
        <w:t xml:space="preserve">В случае если Инструкция по КД была направлена </w:t>
      </w:r>
      <w:r w:rsidR="00917A05" w:rsidRPr="00A568DB">
        <w:rPr>
          <w:rFonts w:ascii="Times New Roman" w:hAnsi="Times New Roman"/>
        </w:rPr>
        <w:t xml:space="preserve">НРД </w:t>
      </w:r>
      <w:r w:rsidR="003F763E" w:rsidRPr="00A568DB">
        <w:rPr>
          <w:rFonts w:ascii="Times New Roman" w:hAnsi="Times New Roman"/>
        </w:rPr>
        <w:t>в Иностранный депозитарий</w:t>
      </w:r>
      <w:r w:rsidR="00A568DB" w:rsidRPr="00A568DB">
        <w:rPr>
          <w:rFonts w:ascii="Times New Roman" w:hAnsi="Times New Roman"/>
        </w:rPr>
        <w:t xml:space="preserve"> </w:t>
      </w:r>
      <w:r w:rsidR="008238F6" w:rsidRPr="00A568DB">
        <w:rPr>
          <w:rFonts w:ascii="Times New Roman" w:hAnsi="Times New Roman"/>
        </w:rPr>
        <w:t>/ иной депозитарий в котором открыт Счет НРД,</w:t>
      </w:r>
      <w:r w:rsidR="003F763E" w:rsidRPr="00A568DB">
        <w:rPr>
          <w:rFonts w:ascii="Times New Roman" w:hAnsi="Times New Roman"/>
        </w:rPr>
        <w:t xml:space="preserve"> </w:t>
      </w:r>
      <w:r w:rsidR="00917A05" w:rsidRPr="00A568DB">
        <w:rPr>
          <w:rFonts w:ascii="Times New Roman" w:hAnsi="Times New Roman"/>
        </w:rPr>
        <w:t>до</w:t>
      </w:r>
      <w:r w:rsidR="003F763E" w:rsidRPr="00A568DB">
        <w:rPr>
          <w:rFonts w:ascii="Times New Roman" w:hAnsi="Times New Roman"/>
        </w:rPr>
        <w:t xml:space="preserve"> получения </w:t>
      </w:r>
      <w:r w:rsidR="00DF192F" w:rsidRPr="00A568DB">
        <w:rPr>
          <w:rFonts w:ascii="Times New Roman" w:hAnsi="Times New Roman"/>
        </w:rPr>
        <w:t>информации об отмене</w:t>
      </w:r>
      <w:r w:rsidR="003F763E" w:rsidRPr="00A568DB">
        <w:rPr>
          <w:rFonts w:ascii="Times New Roman" w:hAnsi="Times New Roman"/>
        </w:rPr>
        <w:t xml:space="preserve">, </w:t>
      </w:r>
      <w:r w:rsidRPr="00A568DB">
        <w:rPr>
          <w:rFonts w:ascii="Times New Roman" w:hAnsi="Times New Roman"/>
        </w:rPr>
        <w:t>НРД передает указанную информацию Иностранному депозитарию</w:t>
      </w:r>
      <w:r w:rsidR="00A568DB" w:rsidRPr="00A568DB">
        <w:rPr>
          <w:rFonts w:ascii="Times New Roman" w:hAnsi="Times New Roman"/>
        </w:rPr>
        <w:t xml:space="preserve"> </w:t>
      </w:r>
      <w:r w:rsidR="008238F6" w:rsidRPr="00A568DB">
        <w:rPr>
          <w:rFonts w:ascii="Times New Roman" w:hAnsi="Times New Roman"/>
        </w:rPr>
        <w:t>/ иному депозитарию, в котором открыт Счет НРД</w:t>
      </w:r>
      <w:r w:rsidRPr="00A568DB">
        <w:rPr>
          <w:rFonts w:ascii="Times New Roman" w:hAnsi="Times New Roman"/>
        </w:rPr>
        <w:t xml:space="preserve">, но не гарантирует ее принятие </w:t>
      </w:r>
      <w:r w:rsidR="00FE380A" w:rsidRPr="00A568DB">
        <w:rPr>
          <w:rFonts w:ascii="Times New Roman" w:hAnsi="Times New Roman"/>
        </w:rPr>
        <w:t xml:space="preserve">и (или) исполнение </w:t>
      </w:r>
      <w:r w:rsidRPr="00A568DB">
        <w:rPr>
          <w:rFonts w:ascii="Times New Roman" w:hAnsi="Times New Roman"/>
        </w:rPr>
        <w:t>Иностранным депозитарием</w:t>
      </w:r>
      <w:r w:rsidR="00A568DB" w:rsidRPr="00A568DB">
        <w:rPr>
          <w:rFonts w:ascii="Times New Roman" w:hAnsi="Times New Roman"/>
        </w:rPr>
        <w:t xml:space="preserve"> </w:t>
      </w:r>
      <w:r w:rsidR="002119BD" w:rsidRPr="00A568DB">
        <w:rPr>
          <w:rFonts w:ascii="Times New Roman" w:hAnsi="Times New Roman"/>
        </w:rPr>
        <w:t>/ иным депозитарием, в котором открыт Счет НРД</w:t>
      </w:r>
      <w:r w:rsidRPr="00A568DB">
        <w:rPr>
          <w:rFonts w:ascii="Times New Roman" w:hAnsi="Times New Roman"/>
        </w:rPr>
        <w:t>, Эмитентом</w:t>
      </w:r>
      <w:r w:rsidRPr="003223B8">
        <w:rPr>
          <w:rFonts w:ascii="Times New Roman" w:hAnsi="Times New Roman"/>
        </w:rPr>
        <w:t>, Инициатором, Агентом.</w:t>
      </w:r>
    </w:p>
    <w:p w14:paraId="49B12B23" w14:textId="77777777" w:rsidR="00024AAA" w:rsidRPr="003223B8" w:rsidRDefault="00024AAA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По результатам исполнения </w:t>
      </w:r>
      <w:r w:rsidR="00CE1CB3" w:rsidRPr="003223B8">
        <w:rPr>
          <w:rFonts w:ascii="Times New Roman" w:hAnsi="Times New Roman"/>
        </w:rPr>
        <w:t>CAIC (код формы CA401) или CAIC (код формы CA402)</w:t>
      </w:r>
      <w:r w:rsidRPr="003223B8">
        <w:rPr>
          <w:rFonts w:ascii="Times New Roman" w:hAnsi="Times New Roman"/>
        </w:rPr>
        <w:t xml:space="preserve"> НРД передает</w:t>
      </w:r>
      <w:r w:rsidR="00FE380A" w:rsidRPr="003223B8">
        <w:rPr>
          <w:rFonts w:ascii="Times New Roman" w:hAnsi="Times New Roman"/>
        </w:rPr>
        <w:t xml:space="preserve"> Депоненту </w:t>
      </w:r>
      <w:r w:rsidRPr="003223B8">
        <w:rPr>
          <w:rFonts w:ascii="Times New Roman" w:hAnsi="Times New Roman"/>
        </w:rPr>
        <w:t xml:space="preserve">CACS с информацией об отказе в приеме либо CACS с информацией о приеме </w:t>
      </w:r>
      <w:r w:rsidR="00FE380A" w:rsidRPr="003223B8">
        <w:rPr>
          <w:rFonts w:ascii="Times New Roman" w:hAnsi="Times New Roman"/>
        </w:rPr>
        <w:t>CAIC (код формы CA401) или CAIC (код формы CA402)</w:t>
      </w:r>
      <w:r w:rsidRPr="003223B8">
        <w:rPr>
          <w:rFonts w:ascii="Times New Roman" w:hAnsi="Times New Roman"/>
        </w:rPr>
        <w:t xml:space="preserve"> и/или CAIS (код формы CA341) с информацией об отмене </w:t>
      </w:r>
      <w:r w:rsidR="00FE380A" w:rsidRPr="003223B8">
        <w:rPr>
          <w:rFonts w:ascii="Times New Roman" w:hAnsi="Times New Roman"/>
        </w:rPr>
        <w:t>Инструкции по КД</w:t>
      </w:r>
      <w:r w:rsidRPr="003223B8">
        <w:rPr>
          <w:rFonts w:ascii="Times New Roman" w:hAnsi="Times New Roman"/>
        </w:rPr>
        <w:t>.</w:t>
      </w:r>
      <w:r w:rsidR="00CE1CB3" w:rsidRPr="003223B8">
        <w:rPr>
          <w:rFonts w:ascii="Times New Roman" w:hAnsi="Times New Roman"/>
        </w:rPr>
        <w:t xml:space="preserve"> </w:t>
      </w:r>
    </w:p>
    <w:p w14:paraId="2CD0CA5D" w14:textId="77777777" w:rsidR="007B0D18" w:rsidRPr="003223B8" w:rsidRDefault="002633D1" w:rsidP="0041174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28" w:name="_Toc229567605"/>
      <w:r w:rsidRPr="003223B8">
        <w:rPr>
          <w:color w:val="auto"/>
          <w:szCs w:val="24"/>
        </w:rPr>
        <w:t>Порядок</w:t>
      </w:r>
      <w:r w:rsidR="007B0D18" w:rsidRPr="003223B8">
        <w:rPr>
          <w:color w:val="auto"/>
          <w:szCs w:val="24"/>
        </w:rPr>
        <w:t xml:space="preserve"> </w:t>
      </w:r>
      <w:r w:rsidR="00B35671" w:rsidRPr="003223B8">
        <w:rPr>
          <w:color w:val="auto"/>
          <w:szCs w:val="24"/>
        </w:rPr>
        <w:t>взаимодействия между НРД и Депонентом при блокировании и разблокировании ценн</w:t>
      </w:r>
      <w:r w:rsidR="005F4278" w:rsidRPr="003223B8">
        <w:rPr>
          <w:color w:val="auto"/>
          <w:szCs w:val="24"/>
        </w:rPr>
        <w:t>ых бумаг в процессе проведения К</w:t>
      </w:r>
      <w:r w:rsidR="007B0D18" w:rsidRPr="003223B8">
        <w:rPr>
          <w:color w:val="auto"/>
          <w:szCs w:val="24"/>
        </w:rPr>
        <w:t>орпоративных действий</w:t>
      </w:r>
      <w:bookmarkEnd w:id="28"/>
      <w:r w:rsidR="007B0D18" w:rsidRPr="003223B8">
        <w:rPr>
          <w:color w:val="auto"/>
          <w:szCs w:val="24"/>
        </w:rPr>
        <w:t xml:space="preserve"> </w:t>
      </w:r>
    </w:p>
    <w:p w14:paraId="60F013CC" w14:textId="741E33F1" w:rsidR="007B0D18" w:rsidRPr="003223B8" w:rsidRDefault="008529D2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 соответствии с Условиями КД распоряжение ценными бумагами подлежит ограничению</w:t>
      </w:r>
      <w:r w:rsidR="00F84D3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имеет место одно из ниже указанных обстоятельств, производится Блокирование ценных бумаг следующими способами: </w:t>
      </w:r>
    </w:p>
    <w:p w14:paraId="06BBA253" w14:textId="30469292" w:rsidR="00256A80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bookmarkStart w:id="29" w:name="_Ref56425621"/>
      <w:r>
        <w:rPr>
          <w:rFonts w:ascii="Times New Roman" w:hAnsi="Times New Roman"/>
        </w:rPr>
        <w:t xml:space="preserve">7.1.1. </w:t>
      </w:r>
      <w:r w:rsidR="00256A80">
        <w:rPr>
          <w:rFonts w:ascii="Times New Roman" w:hAnsi="Times New Roman"/>
        </w:rPr>
        <w:t xml:space="preserve">введены соответствующие ограничения по Счету </w:t>
      </w:r>
      <w:r w:rsidR="00256A80" w:rsidRPr="00A568DB">
        <w:rPr>
          <w:rFonts w:ascii="Times New Roman" w:hAnsi="Times New Roman"/>
        </w:rPr>
        <w:t>НРД в Иностранном депозитарии</w:t>
      </w:r>
      <w:r w:rsidR="00EE49E9">
        <w:rPr>
          <w:rFonts w:ascii="Times New Roman" w:hAnsi="Times New Roman"/>
        </w:rPr>
        <w:t xml:space="preserve"> </w:t>
      </w:r>
      <w:r w:rsidR="002119BD" w:rsidRPr="00A568DB">
        <w:rPr>
          <w:rFonts w:ascii="Times New Roman" w:hAnsi="Times New Roman"/>
        </w:rPr>
        <w:t>/ ином депозитарии, в котором открыт Счет НРД,</w:t>
      </w:r>
      <w:r w:rsidR="00256A80" w:rsidRPr="00A568DB">
        <w:rPr>
          <w:rFonts w:ascii="Times New Roman" w:hAnsi="Times New Roman"/>
        </w:rPr>
        <w:t xml:space="preserve"> или</w:t>
      </w:r>
      <w:r w:rsidR="00256A80" w:rsidRPr="00A568DB">
        <w:rPr>
          <w:rFonts w:ascii="Times New Roman" w:hAnsi="Times New Roman"/>
          <w:color w:val="1F497D"/>
        </w:rPr>
        <w:t xml:space="preserve"> </w:t>
      </w:r>
      <w:r w:rsidR="00256A80" w:rsidRPr="00A568DB">
        <w:rPr>
          <w:rFonts w:ascii="Times New Roman" w:hAnsi="Times New Roman"/>
        </w:rPr>
        <w:t>по счету Иностранного депозитария</w:t>
      </w:r>
      <w:r w:rsidR="00A568DB" w:rsidRPr="00A568DB">
        <w:rPr>
          <w:rFonts w:ascii="Times New Roman" w:hAnsi="Times New Roman"/>
        </w:rPr>
        <w:t xml:space="preserve"> </w:t>
      </w:r>
      <w:r w:rsidR="002119BD" w:rsidRPr="00A568DB">
        <w:rPr>
          <w:rFonts w:ascii="Times New Roman" w:hAnsi="Times New Roman"/>
        </w:rPr>
        <w:t xml:space="preserve">/ иного депозитария, в котором открыт </w:t>
      </w:r>
      <w:r w:rsidR="00FF07C1">
        <w:rPr>
          <w:rFonts w:ascii="Times New Roman" w:hAnsi="Times New Roman"/>
        </w:rPr>
        <w:t>С</w:t>
      </w:r>
      <w:r w:rsidR="002119BD" w:rsidRPr="00A568DB">
        <w:rPr>
          <w:rFonts w:ascii="Times New Roman" w:hAnsi="Times New Roman"/>
        </w:rPr>
        <w:t>чет НРД,</w:t>
      </w:r>
      <w:r w:rsidR="00256A80" w:rsidRPr="00A568DB">
        <w:rPr>
          <w:rFonts w:ascii="Times New Roman" w:hAnsi="Times New Roman"/>
        </w:rPr>
        <w:t xml:space="preserve"> в вышестоящем месте хранения (учета) ценных бумаг (о чем НРД может быть получено соответствующее уведомление), - путем перевода ценных</w:t>
      </w:r>
      <w:r w:rsidR="00256A80">
        <w:rPr>
          <w:rFonts w:ascii="Times New Roman" w:hAnsi="Times New Roman"/>
        </w:rPr>
        <w:t xml:space="preserve"> бумаг на раздел «Блокировано для проведения Корпоративных действий» (код типа раздела – 38)</w:t>
      </w:r>
      <w:r w:rsidR="00481920">
        <w:rPr>
          <w:rFonts w:ascii="Times New Roman" w:hAnsi="Times New Roman"/>
        </w:rPr>
        <w:t>;</w:t>
      </w:r>
    </w:p>
    <w:p w14:paraId="753453EB" w14:textId="436CDD9F" w:rsidR="007B0D18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7.1.2. </w:t>
      </w:r>
      <w:r w:rsidR="007B0D18" w:rsidRPr="003223B8">
        <w:rPr>
          <w:rFonts w:ascii="Times New Roman" w:hAnsi="Times New Roman"/>
        </w:rPr>
        <w:t xml:space="preserve">в ходе исполнения </w:t>
      </w:r>
      <w:r w:rsidR="007B0D18" w:rsidRPr="003223B8">
        <w:rPr>
          <w:rFonts w:ascii="Times New Roman" w:hAnsi="Times New Roman"/>
          <w:lang w:val="en-US"/>
        </w:rPr>
        <w:t>CAIN</w:t>
      </w:r>
      <w:r w:rsidR="007B0D18" w:rsidRPr="003223B8">
        <w:rPr>
          <w:rFonts w:ascii="Times New Roman" w:hAnsi="Times New Roman"/>
        </w:rPr>
        <w:t xml:space="preserve"> (код формы </w:t>
      </w:r>
      <w:r w:rsidR="007B0D18" w:rsidRPr="003223B8">
        <w:rPr>
          <w:rFonts w:ascii="Times New Roman" w:hAnsi="Times New Roman"/>
          <w:lang w:val="en-US"/>
        </w:rPr>
        <w:t>CA</w:t>
      </w:r>
      <w:r w:rsidR="007B0D18" w:rsidRPr="003223B8">
        <w:rPr>
          <w:rFonts w:ascii="Times New Roman" w:hAnsi="Times New Roman"/>
        </w:rPr>
        <w:t>331)</w:t>
      </w:r>
      <w:r w:rsidR="00256A80">
        <w:rPr>
          <w:rFonts w:ascii="Times New Roman" w:hAnsi="Times New Roman"/>
        </w:rPr>
        <w:t xml:space="preserve"> -</w:t>
      </w:r>
      <w:r w:rsidR="007B0D18" w:rsidRPr="003223B8">
        <w:rPr>
          <w:rFonts w:ascii="Times New Roman" w:hAnsi="Times New Roman"/>
        </w:rPr>
        <w:t xml:space="preserve"> путем перевода ценных бумаг на раздел «Блокировано для Корпоративных действий» (код типа раздела – 83);</w:t>
      </w:r>
      <w:bookmarkEnd w:id="29"/>
    </w:p>
    <w:p w14:paraId="73846444" w14:textId="73C5019C" w:rsidR="007B0D18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bookmarkStart w:id="30" w:name="_Ref56425650"/>
      <w:r>
        <w:rPr>
          <w:rFonts w:ascii="Times New Roman" w:hAnsi="Times New Roman"/>
        </w:rPr>
        <w:t xml:space="preserve">7.1.3. </w:t>
      </w:r>
      <w:r w:rsidR="007B0D18" w:rsidRPr="003223B8">
        <w:rPr>
          <w:rFonts w:ascii="Times New Roman" w:hAnsi="Times New Roman"/>
        </w:rPr>
        <w:t xml:space="preserve">в ходе исполнения </w:t>
      </w:r>
      <w:r w:rsidR="007B0D18" w:rsidRPr="003223B8">
        <w:rPr>
          <w:rFonts w:ascii="Times New Roman" w:hAnsi="Times New Roman"/>
          <w:lang w:val="en-US"/>
        </w:rPr>
        <w:t>CAIN</w:t>
      </w:r>
      <w:r w:rsidR="007B0D18" w:rsidRPr="003223B8">
        <w:rPr>
          <w:rFonts w:ascii="Times New Roman" w:hAnsi="Times New Roman"/>
        </w:rPr>
        <w:t xml:space="preserve"> (код формы </w:t>
      </w:r>
      <w:r w:rsidR="007B0D18" w:rsidRPr="003223B8">
        <w:rPr>
          <w:rFonts w:ascii="Times New Roman" w:hAnsi="Times New Roman"/>
          <w:lang w:val="en-US"/>
        </w:rPr>
        <w:t>CA</w:t>
      </w:r>
      <w:r w:rsidR="007B0D18" w:rsidRPr="003223B8">
        <w:rPr>
          <w:rFonts w:ascii="Times New Roman" w:hAnsi="Times New Roman"/>
        </w:rPr>
        <w:t xml:space="preserve">333) и Поручения по форме </w:t>
      </w:r>
      <w:r w:rsidR="007B0D18" w:rsidRPr="003223B8">
        <w:rPr>
          <w:rFonts w:ascii="Times New Roman" w:hAnsi="Times New Roman"/>
          <w:lang w:val="en-US"/>
        </w:rPr>
        <w:t>M</w:t>
      </w:r>
      <w:r w:rsidR="007B0D18" w:rsidRPr="003223B8">
        <w:rPr>
          <w:rFonts w:ascii="Times New Roman" w:hAnsi="Times New Roman"/>
        </w:rPr>
        <w:t>F020</w:t>
      </w:r>
      <w:r w:rsidR="00256A80">
        <w:rPr>
          <w:rFonts w:ascii="Times New Roman" w:hAnsi="Times New Roman"/>
        </w:rPr>
        <w:t>, -</w:t>
      </w:r>
      <w:r w:rsidR="007B0D18" w:rsidRPr="003223B8">
        <w:rPr>
          <w:rFonts w:ascii="Times New Roman" w:hAnsi="Times New Roman"/>
        </w:rPr>
        <w:t xml:space="preserve"> путем перевода ценных бумаг на раздел «Блокировано для проведения Корпоративных действий» (код типа раздела – 38);</w:t>
      </w:r>
      <w:bookmarkEnd w:id="30"/>
    </w:p>
    <w:p w14:paraId="39077552" w14:textId="62520CDF" w:rsidR="003919E6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bookmarkStart w:id="31" w:name="_Ref56425694"/>
      <w:r>
        <w:rPr>
          <w:rFonts w:ascii="Times New Roman" w:hAnsi="Times New Roman"/>
        </w:rPr>
        <w:t xml:space="preserve">7.1.4. </w:t>
      </w:r>
      <w:r w:rsidR="00256A80">
        <w:rPr>
          <w:rFonts w:ascii="Times New Roman" w:hAnsi="Times New Roman"/>
        </w:rPr>
        <w:t>Эмитентом раскрыта информация о КД для участников рынка</w:t>
      </w:r>
      <w:r w:rsidR="00F84D3B">
        <w:rPr>
          <w:rFonts w:ascii="Times New Roman" w:hAnsi="Times New Roman"/>
        </w:rPr>
        <w:t>,</w:t>
      </w:r>
      <w:r w:rsidR="00256A80">
        <w:rPr>
          <w:rFonts w:ascii="Times New Roman" w:hAnsi="Times New Roman"/>
        </w:rPr>
        <w:t xml:space="preserve"> и НРД уведомлен о таком раскрытии (при условии, что раскрытой Эмитентом информации о КД, по мнению НРД, достаточно для </w:t>
      </w:r>
      <w:r w:rsidR="0070657C">
        <w:rPr>
          <w:rFonts w:ascii="Times New Roman" w:hAnsi="Times New Roman"/>
        </w:rPr>
        <w:t>б</w:t>
      </w:r>
      <w:r w:rsidR="00256A80" w:rsidRPr="0082465B">
        <w:rPr>
          <w:rFonts w:ascii="Times New Roman" w:hAnsi="Times New Roman"/>
        </w:rPr>
        <w:t>локиров</w:t>
      </w:r>
      <w:r w:rsidR="0082465B">
        <w:rPr>
          <w:rFonts w:ascii="Times New Roman" w:hAnsi="Times New Roman"/>
        </w:rPr>
        <w:t>ания</w:t>
      </w:r>
      <w:r w:rsidR="00256A80">
        <w:rPr>
          <w:rFonts w:ascii="Times New Roman" w:hAnsi="Times New Roman"/>
        </w:rPr>
        <w:t>), - путем перевода ценных бумаг на раздел «Блокировано для проведения Корпоративных действий» (код типа раздела – 38)</w:t>
      </w:r>
      <w:r w:rsidR="007B0D18" w:rsidRPr="003223B8">
        <w:rPr>
          <w:rFonts w:ascii="Times New Roman" w:hAnsi="Times New Roman"/>
        </w:rPr>
        <w:t>.</w:t>
      </w:r>
      <w:bookmarkStart w:id="32" w:name="_Ref56006509"/>
      <w:bookmarkStart w:id="33" w:name="_Ref52375997"/>
      <w:bookmarkEnd w:id="31"/>
    </w:p>
    <w:p w14:paraId="7989D43E" w14:textId="3E9B02A1" w:rsidR="00A040E2" w:rsidRPr="003223B8" w:rsidRDefault="00A040E2" w:rsidP="00A040E2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A040E2">
        <w:rPr>
          <w:rFonts w:ascii="Times New Roman" w:hAnsi="Times New Roman"/>
        </w:rPr>
        <w:t>НРД предоставляет Депоненту отчет о выполненной операции по форме MS020.</w:t>
      </w:r>
    </w:p>
    <w:p w14:paraId="6E2CA4ED" w14:textId="77777777" w:rsidR="004F1E55" w:rsidRPr="003223B8" w:rsidRDefault="004F1E55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участие в Корпоративном действии не предполагает наложение ограничений на распоряжение ценными бумагами, Депонент при подаче Инструкции по КД по </w:t>
      </w:r>
      <w:r w:rsidR="00C757CD" w:rsidRPr="003223B8">
        <w:rPr>
          <w:rFonts w:ascii="Times New Roman" w:hAnsi="Times New Roman"/>
        </w:rPr>
        <w:t>ценным бумагам, учитываемым на Д</w:t>
      </w:r>
      <w:r w:rsidRPr="003223B8">
        <w:rPr>
          <w:rFonts w:ascii="Times New Roman" w:hAnsi="Times New Roman"/>
        </w:rPr>
        <w:t xml:space="preserve">ату фиксации на разделе «Блокировано по </w:t>
      </w:r>
      <w:r w:rsidRPr="003223B8">
        <w:rPr>
          <w:rFonts w:ascii="Times New Roman" w:hAnsi="Times New Roman"/>
        </w:rPr>
        <w:lastRenderedPageBreak/>
        <w:t>расчетам» (код типа раздела – 27) Счета депо Депонента:</w:t>
      </w:r>
    </w:p>
    <w:p w14:paraId="41C005A5" w14:textId="0F895035" w:rsidR="004F1E55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7.2.1. </w:t>
      </w:r>
      <w:r w:rsidR="004F1E55" w:rsidRPr="003223B8">
        <w:rPr>
          <w:rFonts w:ascii="Times New Roman" w:hAnsi="Times New Roman"/>
        </w:rPr>
        <w:t>принимает ответственность за последствия, которые могут возникнуть в связи с исполнением операции снятия ценных бумаг с хранения и/или учета в дату или позже Даты фиксации;</w:t>
      </w:r>
    </w:p>
    <w:p w14:paraId="7EA553FE" w14:textId="7BE80BAD" w:rsidR="004F1E55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7.2.3. </w:t>
      </w:r>
      <w:r w:rsidR="004F1E55" w:rsidRPr="003223B8">
        <w:rPr>
          <w:rFonts w:ascii="Times New Roman" w:hAnsi="Times New Roman"/>
        </w:rPr>
        <w:t>подтверждает, что Депонент-отправитель и получатель ценных бумаг урегулировали взаимоотношения, связанные с участием в Корпоративном действии.</w:t>
      </w:r>
    </w:p>
    <w:p w14:paraId="27943B4D" w14:textId="48DAC6F6" w:rsidR="007B0D18" w:rsidRPr="003223B8" w:rsidRDefault="003919E6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НРД осуществляет разблокирование ценных бумаг, если в соответствии с Условиями КД на распоряжение</w:t>
      </w:r>
      <w:r w:rsidR="007B0D18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ими </w:t>
      </w:r>
      <w:r w:rsidR="007B0D18" w:rsidRPr="003223B8">
        <w:rPr>
          <w:rFonts w:ascii="Times New Roman" w:hAnsi="Times New Roman"/>
        </w:rPr>
        <w:t>были наложены ограничения</w:t>
      </w:r>
      <w:r w:rsidRPr="003223B8">
        <w:rPr>
          <w:rFonts w:ascii="Times New Roman" w:hAnsi="Times New Roman"/>
        </w:rPr>
        <w:t xml:space="preserve">, </w:t>
      </w:r>
      <w:r w:rsidR="007B0D18" w:rsidRPr="003223B8">
        <w:rPr>
          <w:rFonts w:ascii="Times New Roman" w:hAnsi="Times New Roman"/>
        </w:rPr>
        <w:t>и предоставляет Депоненту отчет о выполненной операции по форме MS020:</w:t>
      </w:r>
      <w:bookmarkEnd w:id="32"/>
    </w:p>
    <w:p w14:paraId="6FA1D496" w14:textId="7E8DC998" w:rsidR="005B5DA5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bookmarkStart w:id="34" w:name="_Ref56006744"/>
      <w:r>
        <w:rPr>
          <w:rFonts w:ascii="Times New Roman" w:hAnsi="Times New Roman"/>
        </w:rPr>
        <w:t xml:space="preserve">7.3.1. </w:t>
      </w:r>
      <w:r w:rsidR="005B5DA5" w:rsidRPr="003223B8">
        <w:rPr>
          <w:rFonts w:ascii="Times New Roman" w:hAnsi="Times New Roman"/>
        </w:rPr>
        <w:t xml:space="preserve">при получении  информации </w:t>
      </w:r>
      <w:r w:rsidR="005B5DA5">
        <w:rPr>
          <w:rFonts w:ascii="Times New Roman" w:hAnsi="Times New Roman"/>
        </w:rPr>
        <w:t xml:space="preserve"> (в том числе посредством уведомления) </w:t>
      </w:r>
      <w:r w:rsidR="005B5DA5" w:rsidRPr="003223B8">
        <w:rPr>
          <w:rFonts w:ascii="Times New Roman" w:hAnsi="Times New Roman"/>
        </w:rPr>
        <w:t xml:space="preserve">о снятии </w:t>
      </w:r>
      <w:r w:rsidR="005B5DA5" w:rsidRPr="00F84D3B">
        <w:rPr>
          <w:rFonts w:ascii="Times New Roman" w:hAnsi="Times New Roman"/>
        </w:rPr>
        <w:t xml:space="preserve">соответствующих </w:t>
      </w:r>
      <w:r w:rsidR="005B5DA5" w:rsidRPr="00A568DB">
        <w:rPr>
          <w:rFonts w:ascii="Times New Roman" w:hAnsi="Times New Roman"/>
        </w:rPr>
        <w:t>ограничений по Счету НРД или</w:t>
      </w:r>
      <w:r w:rsidR="005B5DA5" w:rsidRPr="00A568DB">
        <w:rPr>
          <w:rFonts w:ascii="Times New Roman" w:hAnsi="Times New Roman"/>
          <w:color w:val="1F497D"/>
        </w:rPr>
        <w:t xml:space="preserve"> </w:t>
      </w:r>
      <w:r w:rsidR="005B5DA5" w:rsidRPr="008D0ED1">
        <w:rPr>
          <w:rFonts w:ascii="Times New Roman" w:hAnsi="Times New Roman"/>
        </w:rPr>
        <w:t>по счету Иностранного депозитария</w:t>
      </w:r>
      <w:r w:rsidR="00A568DB" w:rsidRPr="008D0ED1">
        <w:rPr>
          <w:rFonts w:ascii="Times New Roman" w:hAnsi="Times New Roman"/>
        </w:rPr>
        <w:t xml:space="preserve"> </w:t>
      </w:r>
      <w:r w:rsidR="002119BD" w:rsidRPr="008D0ED1">
        <w:rPr>
          <w:rFonts w:ascii="Times New Roman" w:hAnsi="Times New Roman"/>
        </w:rPr>
        <w:t xml:space="preserve">/ иного депозитария, в котором </w:t>
      </w:r>
      <w:r w:rsidR="002119BD" w:rsidRPr="00204316">
        <w:rPr>
          <w:rFonts w:ascii="Times New Roman" w:hAnsi="Times New Roman"/>
        </w:rPr>
        <w:t>открыт Счет НРД,</w:t>
      </w:r>
      <w:r w:rsidR="005B5DA5" w:rsidRPr="00204316">
        <w:rPr>
          <w:rFonts w:ascii="Times New Roman" w:hAnsi="Times New Roman"/>
        </w:rPr>
        <w:t xml:space="preserve"> </w:t>
      </w:r>
      <w:r w:rsidR="005B5DA5" w:rsidRPr="00322859">
        <w:rPr>
          <w:rFonts w:ascii="Times New Roman" w:hAnsi="Times New Roman"/>
        </w:rPr>
        <w:t>в вышестоящем месте хранения (учета) ценных бумаг, -</w:t>
      </w:r>
      <w:r w:rsidR="005B5DA5" w:rsidRPr="00A568DB">
        <w:rPr>
          <w:rFonts w:ascii="Times New Roman" w:hAnsi="Times New Roman"/>
        </w:rPr>
        <w:t xml:space="preserve"> путем перевода ценных бумаг на те разделы Счета депо Депонента, с которых ранее они были переведены на раздел «Блокировано для проведения Корпоративных действий»</w:t>
      </w:r>
      <w:r w:rsidR="005B5DA5" w:rsidRPr="003223B8">
        <w:rPr>
          <w:rFonts w:ascii="Times New Roman" w:hAnsi="Times New Roman"/>
        </w:rPr>
        <w:t xml:space="preserve"> (код типа раздела – 38) в соответствии с пункт</w:t>
      </w:r>
      <w:r w:rsidR="005B5DA5">
        <w:rPr>
          <w:rFonts w:ascii="Times New Roman" w:hAnsi="Times New Roman"/>
        </w:rPr>
        <w:t>ом 7.1.1</w:t>
      </w:r>
      <w:r w:rsidR="005B5DA5" w:rsidRPr="005B5DA5">
        <w:rPr>
          <w:rFonts w:ascii="Times New Roman" w:hAnsi="Times New Roman"/>
        </w:rPr>
        <w:t xml:space="preserve"> </w:t>
      </w:r>
      <w:r w:rsidR="005B5DA5" w:rsidRPr="003223B8">
        <w:rPr>
          <w:rFonts w:ascii="Times New Roman" w:hAnsi="Times New Roman"/>
        </w:rPr>
        <w:t>Правил, а в случае невозможности такого перевода – на раздел «Ценные бумаги для распределения Депонентам»</w:t>
      </w:r>
      <w:r w:rsidR="003774C5">
        <w:rPr>
          <w:rFonts w:ascii="Times New Roman" w:hAnsi="Times New Roman"/>
        </w:rPr>
        <w:t>;</w:t>
      </w:r>
    </w:p>
    <w:p w14:paraId="7CB3AE8B" w14:textId="27C061BC" w:rsidR="007B0D18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7.3.2. </w:t>
      </w:r>
      <w:r w:rsidR="007B0D18" w:rsidRPr="003223B8">
        <w:rPr>
          <w:rFonts w:ascii="Times New Roman" w:hAnsi="Times New Roman"/>
        </w:rPr>
        <w:t xml:space="preserve">при завершении или отмене Корпоративного действия </w:t>
      </w:r>
      <w:r w:rsidR="00DD271A" w:rsidRPr="003223B8">
        <w:rPr>
          <w:rFonts w:ascii="Times New Roman" w:hAnsi="Times New Roman"/>
        </w:rPr>
        <w:t>либо отмене Инструкции по КД</w:t>
      </w:r>
      <w:r w:rsidR="00E80200">
        <w:rPr>
          <w:rFonts w:ascii="Times New Roman" w:hAnsi="Times New Roman"/>
        </w:rPr>
        <w:t>, -</w:t>
      </w:r>
      <w:r w:rsidR="00DD271A" w:rsidRPr="003223B8">
        <w:rPr>
          <w:rFonts w:ascii="Times New Roman" w:hAnsi="Times New Roman"/>
        </w:rPr>
        <w:t xml:space="preserve"> </w:t>
      </w:r>
      <w:r w:rsidR="007B0D18" w:rsidRPr="003223B8">
        <w:rPr>
          <w:rFonts w:ascii="Times New Roman" w:hAnsi="Times New Roman"/>
        </w:rPr>
        <w:t xml:space="preserve">путем перевода ценных бумаг на те разделы Счета депо Депонента, с которых ранее при наложении ограничений они были переведены на раздел «Блокировано для Корпоративных действий» (код типа раздела – 83) </w:t>
      </w:r>
      <w:r w:rsidR="00F07FD2" w:rsidRPr="003223B8">
        <w:rPr>
          <w:rFonts w:ascii="Times New Roman" w:hAnsi="Times New Roman"/>
        </w:rPr>
        <w:t xml:space="preserve">в соответствии с пунктом </w:t>
      </w:r>
      <w:r w:rsidR="00460FB0">
        <w:rPr>
          <w:rFonts w:ascii="Times New Roman" w:hAnsi="Times New Roman"/>
        </w:rPr>
        <w:t>7.1.2 Правил</w:t>
      </w:r>
      <w:r w:rsidR="007B0D18" w:rsidRPr="003223B8">
        <w:rPr>
          <w:rFonts w:ascii="Times New Roman" w:hAnsi="Times New Roman"/>
        </w:rPr>
        <w:t>, а в случае невозможности такого перевода – на раздел «Ценные бумаги для распределения Депонентам»;</w:t>
      </w:r>
      <w:bookmarkEnd w:id="33"/>
      <w:bookmarkEnd w:id="34"/>
      <w:r w:rsidR="007B0D18" w:rsidRPr="003223B8">
        <w:rPr>
          <w:rFonts w:ascii="Times New Roman" w:hAnsi="Times New Roman"/>
        </w:rPr>
        <w:t xml:space="preserve">   </w:t>
      </w:r>
    </w:p>
    <w:p w14:paraId="143C05D5" w14:textId="32835C49" w:rsidR="007B0D18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bookmarkStart w:id="35" w:name="_Ref55161554"/>
      <w:r>
        <w:rPr>
          <w:rFonts w:ascii="Times New Roman" w:hAnsi="Times New Roman"/>
        </w:rPr>
        <w:t xml:space="preserve">7.3.3. </w:t>
      </w:r>
      <w:r w:rsidR="007B0D18" w:rsidRPr="003223B8">
        <w:rPr>
          <w:rFonts w:ascii="Times New Roman" w:hAnsi="Times New Roman"/>
        </w:rPr>
        <w:t xml:space="preserve">при получении Поручения по форме MF020, направленного Депонентом после получения CAIS (код формы CA341) в отношении CAIN (код формы CA331), </w:t>
      </w:r>
      <w:r w:rsidR="00E80200">
        <w:rPr>
          <w:rFonts w:ascii="Times New Roman" w:hAnsi="Times New Roman"/>
        </w:rPr>
        <w:t xml:space="preserve">- </w:t>
      </w:r>
      <w:r w:rsidR="007B0D18" w:rsidRPr="003223B8">
        <w:rPr>
          <w:rFonts w:ascii="Times New Roman" w:hAnsi="Times New Roman"/>
        </w:rPr>
        <w:t xml:space="preserve">путем перевода ценных бумаг на те разделы Счета депо Депонента, с которых ранее они были переведены на раздел «Блокировано для проведения Корпоративных действий» (код типа раздела – 38) </w:t>
      </w:r>
      <w:r w:rsidR="00F07FD2" w:rsidRPr="003223B8">
        <w:rPr>
          <w:rFonts w:ascii="Times New Roman" w:hAnsi="Times New Roman"/>
        </w:rPr>
        <w:t xml:space="preserve">в соответствии с пунктом </w:t>
      </w:r>
      <w:r w:rsidR="00D74FB8">
        <w:rPr>
          <w:rFonts w:ascii="Times New Roman" w:hAnsi="Times New Roman"/>
        </w:rPr>
        <w:t>7.1.3</w:t>
      </w:r>
      <w:r w:rsidR="00F07FD2" w:rsidRPr="003223B8">
        <w:rPr>
          <w:rFonts w:ascii="Times New Roman" w:hAnsi="Times New Roman"/>
        </w:rPr>
        <w:t xml:space="preserve"> Правил</w:t>
      </w:r>
      <w:r w:rsidR="00EC4F97" w:rsidRPr="003223B8">
        <w:rPr>
          <w:rFonts w:ascii="Times New Roman" w:hAnsi="Times New Roman"/>
        </w:rPr>
        <w:t>, а в случае невозможности такого перевода – на раздел «Ценные бумаги для распределения Депонентам»</w:t>
      </w:r>
      <w:r w:rsidR="007B0D18" w:rsidRPr="003223B8">
        <w:rPr>
          <w:rFonts w:ascii="Times New Roman" w:hAnsi="Times New Roman"/>
        </w:rPr>
        <w:t>;</w:t>
      </w:r>
      <w:bookmarkEnd w:id="35"/>
    </w:p>
    <w:p w14:paraId="66B28336" w14:textId="7F617696" w:rsidR="005B5DA5" w:rsidRPr="006C4131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7.3.4. </w:t>
      </w:r>
      <w:r w:rsidR="005B5DA5" w:rsidRPr="006C4131">
        <w:rPr>
          <w:rFonts w:ascii="Times New Roman" w:hAnsi="Times New Roman"/>
        </w:rPr>
        <w:t xml:space="preserve">при </w:t>
      </w:r>
      <w:r w:rsidR="006C4131">
        <w:rPr>
          <w:rFonts w:ascii="Times New Roman" w:hAnsi="Times New Roman"/>
        </w:rPr>
        <w:t xml:space="preserve">раскрытии Эмитентом информации о КД для участников рынка и уведомлении НРД о таком раскрытии (при условии, что раскрытой Эмитентом информации о КД, по мнению НРД, достаточно для </w:t>
      </w:r>
      <w:r w:rsidR="006C4131" w:rsidRPr="003223B8">
        <w:rPr>
          <w:rFonts w:ascii="Times New Roman" w:hAnsi="Times New Roman"/>
        </w:rPr>
        <w:t>осуществл</w:t>
      </w:r>
      <w:r w:rsidR="006C4131">
        <w:rPr>
          <w:rFonts w:ascii="Times New Roman" w:hAnsi="Times New Roman"/>
        </w:rPr>
        <w:t>ения</w:t>
      </w:r>
      <w:r w:rsidR="006C4131" w:rsidRPr="003223B8">
        <w:rPr>
          <w:rFonts w:ascii="Times New Roman" w:hAnsi="Times New Roman"/>
        </w:rPr>
        <w:t xml:space="preserve"> разблокировани</w:t>
      </w:r>
      <w:r w:rsidR="006C4131">
        <w:rPr>
          <w:rFonts w:ascii="Times New Roman" w:hAnsi="Times New Roman"/>
        </w:rPr>
        <w:t>я</w:t>
      </w:r>
      <w:r w:rsidR="006C4131" w:rsidRPr="003223B8">
        <w:rPr>
          <w:rFonts w:ascii="Times New Roman" w:hAnsi="Times New Roman"/>
        </w:rPr>
        <w:t xml:space="preserve"> ценных бумаг</w:t>
      </w:r>
      <w:r w:rsidR="006C4131">
        <w:rPr>
          <w:rFonts w:ascii="Times New Roman" w:hAnsi="Times New Roman"/>
        </w:rPr>
        <w:t>), -</w:t>
      </w:r>
      <w:r w:rsidR="006C4131" w:rsidRPr="003223B8">
        <w:rPr>
          <w:rFonts w:ascii="Times New Roman" w:hAnsi="Times New Roman"/>
        </w:rPr>
        <w:t xml:space="preserve"> путем перевода ценных бумаг на те разделы Счета депо Депонента, с которых ранее они были переведены на раздел «Блокировано для проведения Корпоративных действий» (код типа раздела – 38) в соответствии с пункт</w:t>
      </w:r>
      <w:r w:rsidR="006C4131">
        <w:rPr>
          <w:rFonts w:ascii="Times New Roman" w:hAnsi="Times New Roman"/>
        </w:rPr>
        <w:t>ом 7.1.4</w:t>
      </w:r>
      <w:r w:rsidR="006C4131" w:rsidRPr="005B5DA5">
        <w:rPr>
          <w:rFonts w:ascii="Times New Roman" w:hAnsi="Times New Roman"/>
        </w:rPr>
        <w:t xml:space="preserve"> </w:t>
      </w:r>
      <w:r w:rsidR="006C4131" w:rsidRPr="003223B8">
        <w:rPr>
          <w:rFonts w:ascii="Times New Roman" w:hAnsi="Times New Roman"/>
        </w:rPr>
        <w:t>Правил, а в случае невозможности такого перевода – на раздел «Ценные бумаги для распределения Депонентам»</w:t>
      </w:r>
      <w:r w:rsidR="006C4131">
        <w:rPr>
          <w:rFonts w:ascii="Times New Roman" w:hAnsi="Times New Roman"/>
        </w:rPr>
        <w:t>.</w:t>
      </w:r>
    </w:p>
    <w:p w14:paraId="0790F745" w14:textId="77777777" w:rsidR="00783C80" w:rsidRPr="003223B8" w:rsidRDefault="00783C8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проведение Корпоративного действия в отношении ценных бумаг, </w:t>
      </w:r>
      <w:r w:rsidRPr="003223B8">
        <w:rPr>
          <w:rFonts w:ascii="Times New Roman" w:hAnsi="Times New Roman"/>
        </w:rPr>
        <w:lastRenderedPageBreak/>
        <w:t>учитываемых на отдельном Счете НРД в EUROCLEAR BANK, предполагает наложение ограничений на распоряжение ценными бумагами (в том числе в случае если Условиями КД предусмотрено наложение ограничений на распоряжение ценными бумагами, в отношении которых не предоставлены Инструкции по КД):</w:t>
      </w:r>
    </w:p>
    <w:p w14:paraId="5F6ABFB2" w14:textId="69E4C432" w:rsidR="00783C80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7.4.1. </w:t>
      </w:r>
      <w:r w:rsidR="00783C80" w:rsidRPr="003223B8">
        <w:rPr>
          <w:rFonts w:ascii="Times New Roman" w:hAnsi="Times New Roman"/>
        </w:rPr>
        <w:t>ценные бумаги будут заблокированы на индивидуальном счете в EUROCLEAR BANK (при необходимости получения отчета о таком блокировании Депонент должен предоставить информационный запрос по форме IF444 (вид запроса – L), по результатам исполнения которого Депоненту будет направлен отчет по форме IS4BL, сформированный на основании отчета EUROCLEAR BANK);</w:t>
      </w:r>
    </w:p>
    <w:p w14:paraId="1D490142" w14:textId="387BAF7E" w:rsidR="00783C80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7.4.2. </w:t>
      </w:r>
      <w:r w:rsidR="00783C80" w:rsidRPr="003223B8">
        <w:rPr>
          <w:rFonts w:ascii="Times New Roman" w:hAnsi="Times New Roman"/>
        </w:rPr>
        <w:t xml:space="preserve">ценные бумаги не будут заблокированы на разделе «Ценные бумаги на индивидуальном счете в EUROCLEAR BANK». </w:t>
      </w:r>
    </w:p>
    <w:p w14:paraId="14C2028B" w14:textId="77777777" w:rsidR="00783C80" w:rsidRPr="003223B8" w:rsidRDefault="00783C8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36" w:name="_Ref56425981"/>
      <w:r w:rsidRPr="003223B8">
        <w:rPr>
          <w:rFonts w:ascii="Times New Roman" w:hAnsi="Times New Roman"/>
        </w:rPr>
        <w:t>При проведении корпоративного действия «CERT-Сертификация TEFRA D для нерезидентов США»:</w:t>
      </w:r>
    </w:p>
    <w:p w14:paraId="71E83F7F" w14:textId="0E3DA616" w:rsidR="00783C80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7.5.1. </w:t>
      </w:r>
      <w:r w:rsidR="00783C80" w:rsidRPr="003223B8">
        <w:rPr>
          <w:rFonts w:ascii="Times New Roman" w:hAnsi="Times New Roman"/>
        </w:rPr>
        <w:t>в случае отсутствия Инструкции по КД в указанный в Уведомлении о КД срок НРД блокирует ценные бумаги до их погашения путем перевода на раздел «Блокировано для проведения Корпоративных действий» (код типа раздела – 38) на основании Служебного поручения и предоставляет Депоненту отчет по форме MS020</w:t>
      </w:r>
      <w:bookmarkEnd w:id="36"/>
      <w:r w:rsidR="00783C80" w:rsidRPr="003223B8">
        <w:rPr>
          <w:rFonts w:ascii="Times New Roman" w:hAnsi="Times New Roman"/>
        </w:rPr>
        <w:t>;</w:t>
      </w:r>
    </w:p>
    <w:p w14:paraId="75D8E365" w14:textId="4496EE0F" w:rsidR="00783C80" w:rsidRPr="008D0ED1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7.5.2. </w:t>
      </w:r>
      <w:r w:rsidR="00783C80" w:rsidRPr="003223B8">
        <w:rPr>
          <w:rFonts w:ascii="Times New Roman" w:hAnsi="Times New Roman"/>
        </w:rPr>
        <w:t xml:space="preserve">Депонент вправе направить </w:t>
      </w:r>
      <w:r w:rsidR="00783C80" w:rsidRPr="00A568DB">
        <w:rPr>
          <w:rFonts w:ascii="Times New Roman" w:hAnsi="Times New Roman"/>
        </w:rPr>
        <w:t>Инструкции по КД после окончания срока их приема</w:t>
      </w:r>
      <w:r w:rsidR="00024AAA" w:rsidRPr="008D0ED1">
        <w:rPr>
          <w:rFonts w:ascii="Times New Roman" w:hAnsi="Times New Roman"/>
        </w:rPr>
        <w:t xml:space="preserve"> (в этом случае Иностранным депозитарием</w:t>
      </w:r>
      <w:r w:rsidR="00A568DB" w:rsidRPr="008D0ED1">
        <w:rPr>
          <w:rFonts w:ascii="Times New Roman" w:hAnsi="Times New Roman"/>
        </w:rPr>
        <w:t xml:space="preserve"> </w:t>
      </w:r>
      <w:r w:rsidR="002119BD" w:rsidRPr="00A568DB">
        <w:rPr>
          <w:rFonts w:ascii="Times New Roman" w:hAnsi="Times New Roman"/>
        </w:rPr>
        <w:t>/ иным депозитарием, в котором открыт Счет НРД,</w:t>
      </w:r>
      <w:r w:rsidR="00024AAA" w:rsidRPr="00A568DB">
        <w:rPr>
          <w:rFonts w:ascii="Times New Roman" w:hAnsi="Times New Roman"/>
        </w:rPr>
        <w:t xml:space="preserve"> может взиматься </w:t>
      </w:r>
      <w:r w:rsidR="00F84D3B" w:rsidRPr="008D0ED1">
        <w:rPr>
          <w:rFonts w:ascii="Times New Roman" w:hAnsi="Times New Roman"/>
        </w:rPr>
        <w:t>плата</w:t>
      </w:r>
      <w:r w:rsidR="00024AAA" w:rsidRPr="00A568DB">
        <w:rPr>
          <w:rFonts w:ascii="Times New Roman" w:hAnsi="Times New Roman"/>
        </w:rPr>
        <w:t>)</w:t>
      </w:r>
      <w:r w:rsidR="00783C80" w:rsidRPr="008D0ED1">
        <w:rPr>
          <w:rFonts w:ascii="Times New Roman" w:hAnsi="Times New Roman"/>
        </w:rPr>
        <w:t>;</w:t>
      </w:r>
    </w:p>
    <w:p w14:paraId="1C988810" w14:textId="4CFBE4DB" w:rsidR="00783C80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8D0ED1">
        <w:rPr>
          <w:rFonts w:ascii="Times New Roman" w:hAnsi="Times New Roman"/>
        </w:rPr>
        <w:t xml:space="preserve">7.5.3. </w:t>
      </w:r>
      <w:r w:rsidR="00783C80" w:rsidRPr="008D0ED1">
        <w:rPr>
          <w:rFonts w:ascii="Times New Roman" w:hAnsi="Times New Roman"/>
        </w:rPr>
        <w:t>НРД после получения от Иностранного депозитария</w:t>
      </w:r>
      <w:r w:rsidR="00A568DB" w:rsidRPr="008D0ED1">
        <w:rPr>
          <w:rFonts w:ascii="Times New Roman" w:hAnsi="Times New Roman"/>
        </w:rPr>
        <w:t xml:space="preserve"> </w:t>
      </w:r>
      <w:r w:rsidR="002119BD" w:rsidRPr="00A568DB">
        <w:rPr>
          <w:rFonts w:ascii="Times New Roman" w:hAnsi="Times New Roman"/>
        </w:rPr>
        <w:t>/ иного депозитария, в котором открыт Счет НРД,</w:t>
      </w:r>
      <w:r w:rsidR="00783C80" w:rsidRPr="00A568DB">
        <w:rPr>
          <w:rFonts w:ascii="Times New Roman" w:hAnsi="Times New Roman"/>
        </w:rPr>
        <w:t xml:space="preserve"> отчета о приеме инструкции НРД, сформированной на основании Инструкции по КД, и разблокирования ценных бумаг на Счете </w:t>
      </w:r>
      <w:r w:rsidR="002F01D5" w:rsidRPr="00A568DB">
        <w:rPr>
          <w:rFonts w:ascii="Times New Roman" w:hAnsi="Times New Roman"/>
        </w:rPr>
        <w:t>НРД</w:t>
      </w:r>
      <w:r w:rsidR="00783C80" w:rsidRPr="00A568DB">
        <w:rPr>
          <w:rFonts w:ascii="Times New Roman" w:hAnsi="Times New Roman"/>
        </w:rPr>
        <w:t xml:space="preserve"> направляет отчет </w:t>
      </w:r>
      <w:r w:rsidR="001C41BE" w:rsidRPr="00A568DB">
        <w:rPr>
          <w:rFonts w:ascii="Times New Roman" w:hAnsi="Times New Roman"/>
        </w:rPr>
        <w:t xml:space="preserve">об исполнении такой </w:t>
      </w:r>
      <w:r w:rsidR="002F01D5" w:rsidRPr="00A568DB">
        <w:rPr>
          <w:rFonts w:ascii="Times New Roman" w:hAnsi="Times New Roman"/>
        </w:rPr>
        <w:t>И</w:t>
      </w:r>
      <w:r w:rsidR="001C41BE" w:rsidRPr="00A568DB">
        <w:rPr>
          <w:rFonts w:ascii="Times New Roman" w:hAnsi="Times New Roman"/>
        </w:rPr>
        <w:t xml:space="preserve">нструкции </w:t>
      </w:r>
      <w:r w:rsidR="002F01D5" w:rsidRPr="00A568DB">
        <w:rPr>
          <w:rFonts w:ascii="Times New Roman" w:hAnsi="Times New Roman"/>
        </w:rPr>
        <w:t>по КД</w:t>
      </w:r>
      <w:r w:rsidR="002F01D5" w:rsidRPr="003223B8">
        <w:rPr>
          <w:rFonts w:ascii="Times New Roman" w:hAnsi="Times New Roman"/>
        </w:rPr>
        <w:t xml:space="preserve"> </w:t>
      </w:r>
      <w:r w:rsidR="00783C80" w:rsidRPr="003223B8">
        <w:rPr>
          <w:rFonts w:ascii="Times New Roman" w:hAnsi="Times New Roman"/>
        </w:rPr>
        <w:t>Депоненту;</w:t>
      </w:r>
    </w:p>
    <w:p w14:paraId="22A896B8" w14:textId="21523972" w:rsidR="00783C80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7.5.4. </w:t>
      </w:r>
      <w:r w:rsidR="00783C80" w:rsidRPr="003223B8">
        <w:rPr>
          <w:rFonts w:ascii="Times New Roman" w:hAnsi="Times New Roman"/>
        </w:rPr>
        <w:t xml:space="preserve">Депонент после получения отчета подает Поручение на перевод ценных бумаг </w:t>
      </w:r>
      <w:r w:rsidR="001C41BE" w:rsidRPr="003223B8">
        <w:rPr>
          <w:rFonts w:ascii="Times New Roman" w:hAnsi="Times New Roman"/>
        </w:rPr>
        <w:t xml:space="preserve">с </w:t>
      </w:r>
      <w:r w:rsidR="00783C80" w:rsidRPr="003223B8">
        <w:rPr>
          <w:rFonts w:ascii="Times New Roman" w:hAnsi="Times New Roman"/>
        </w:rPr>
        <w:t>раздела «Блокировано для проведения Корпоративных действий»;</w:t>
      </w:r>
    </w:p>
    <w:p w14:paraId="38AAE091" w14:textId="2489B9AB" w:rsidR="00D13671" w:rsidRPr="003223B8" w:rsidRDefault="00DB3069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7.5.5. </w:t>
      </w:r>
      <w:r w:rsidR="00D13671" w:rsidRPr="003223B8">
        <w:rPr>
          <w:rFonts w:ascii="Times New Roman" w:hAnsi="Times New Roman"/>
        </w:rPr>
        <w:t>допускается перевод ценных бумаг на основании Служебного поручения.</w:t>
      </w:r>
    </w:p>
    <w:p w14:paraId="0E75FEB5" w14:textId="77777777" w:rsidR="00EA3ED4" w:rsidRPr="003223B8" w:rsidRDefault="00EA3ED4" w:rsidP="0041174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37" w:name="_Toc229567606"/>
      <w:r w:rsidRPr="003223B8">
        <w:rPr>
          <w:color w:val="auto"/>
          <w:szCs w:val="24"/>
        </w:rPr>
        <w:t xml:space="preserve">Порядок взаимодействия между НРД и Депонентом при направлении Отказа от выплаты </w:t>
      </w:r>
      <w:r w:rsidR="00AB3633" w:rsidRPr="003223B8">
        <w:rPr>
          <w:color w:val="auto"/>
          <w:szCs w:val="24"/>
        </w:rPr>
        <w:t xml:space="preserve">дохода </w:t>
      </w:r>
      <w:r w:rsidRPr="003223B8">
        <w:rPr>
          <w:color w:val="auto"/>
          <w:szCs w:val="24"/>
        </w:rPr>
        <w:t>в процессе проведения Корпоративных действий</w:t>
      </w:r>
      <w:bookmarkEnd w:id="37"/>
      <w:r w:rsidRPr="003223B8">
        <w:rPr>
          <w:color w:val="auto"/>
          <w:szCs w:val="24"/>
        </w:rPr>
        <w:t xml:space="preserve"> </w:t>
      </w:r>
    </w:p>
    <w:p w14:paraId="5FB92C09" w14:textId="762B34F8" w:rsidR="00C811DB" w:rsidRPr="008E30D7" w:rsidRDefault="00C811D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Депонент вправе </w:t>
      </w:r>
      <w:r w:rsidRPr="008E30D7">
        <w:rPr>
          <w:rFonts w:ascii="Times New Roman" w:hAnsi="Times New Roman"/>
        </w:rPr>
        <w:t xml:space="preserve">направить </w:t>
      </w:r>
      <w:r w:rsidR="008D4F33" w:rsidRPr="008E30D7">
        <w:rPr>
          <w:rFonts w:ascii="Times New Roman" w:hAnsi="Times New Roman"/>
        </w:rPr>
        <w:t xml:space="preserve">в НРД </w:t>
      </w:r>
      <w:r w:rsidRPr="008E30D7">
        <w:rPr>
          <w:rFonts w:ascii="Times New Roman" w:hAnsi="Times New Roman"/>
        </w:rPr>
        <w:t>Отказ от выплаты доходов (в этом случае Иностранным депозитарием</w:t>
      </w:r>
      <w:r w:rsidR="006C7E9E">
        <w:rPr>
          <w:rFonts w:ascii="Times New Roman" w:hAnsi="Times New Roman"/>
        </w:rPr>
        <w:t xml:space="preserve"> </w:t>
      </w:r>
      <w:r w:rsidR="002119BD" w:rsidRPr="008E30D7">
        <w:rPr>
          <w:rFonts w:ascii="Times New Roman" w:hAnsi="Times New Roman"/>
        </w:rPr>
        <w:t>/ иным депозитарием, в котором открыт Счет НРД,</w:t>
      </w:r>
      <w:r w:rsidRPr="008E30D7">
        <w:rPr>
          <w:rFonts w:ascii="Times New Roman" w:hAnsi="Times New Roman"/>
        </w:rPr>
        <w:t xml:space="preserve"> может взиматься </w:t>
      </w:r>
      <w:r w:rsidR="00F84D3B" w:rsidRPr="008E30D7">
        <w:rPr>
          <w:rFonts w:ascii="Times New Roman" w:hAnsi="Times New Roman"/>
        </w:rPr>
        <w:t>плата</w:t>
      </w:r>
      <w:r w:rsidRPr="008E30D7">
        <w:rPr>
          <w:rFonts w:ascii="Times New Roman" w:hAnsi="Times New Roman"/>
        </w:rPr>
        <w:t xml:space="preserve">). </w:t>
      </w:r>
    </w:p>
    <w:p w14:paraId="5DDB3DA5" w14:textId="7858F136" w:rsidR="00E15373" w:rsidRDefault="0084460A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8E30D7">
        <w:rPr>
          <w:rFonts w:ascii="Times New Roman" w:hAnsi="Times New Roman"/>
        </w:rPr>
        <w:t>При направлении в НРД Отказа от выплаты</w:t>
      </w:r>
      <w:r w:rsidR="008763B3" w:rsidRPr="008E30D7">
        <w:rPr>
          <w:rFonts w:ascii="Times New Roman" w:hAnsi="Times New Roman"/>
        </w:rPr>
        <w:t xml:space="preserve"> дохода</w:t>
      </w:r>
      <w:r w:rsidRPr="003223B8">
        <w:rPr>
          <w:rFonts w:ascii="Times New Roman" w:hAnsi="Times New Roman"/>
        </w:rPr>
        <w:t xml:space="preserve"> </w:t>
      </w:r>
      <w:r w:rsidR="00EB09A9" w:rsidRPr="003223B8">
        <w:rPr>
          <w:rFonts w:ascii="Times New Roman" w:hAnsi="Times New Roman"/>
        </w:rPr>
        <w:t xml:space="preserve">по ценным бумагам </w:t>
      </w:r>
      <w:r w:rsidRPr="003223B8">
        <w:rPr>
          <w:rFonts w:ascii="Times New Roman" w:hAnsi="Times New Roman"/>
        </w:rPr>
        <w:t xml:space="preserve">до Даты фиксации Депонент подает </w:t>
      </w:r>
      <w:r w:rsidR="00365C9D" w:rsidRPr="003223B8">
        <w:rPr>
          <w:rFonts w:ascii="Times New Roman" w:hAnsi="Times New Roman"/>
        </w:rPr>
        <w:t>Поручение</w:t>
      </w:r>
      <w:r w:rsidR="00E15373" w:rsidRPr="003223B8">
        <w:rPr>
          <w:rFonts w:ascii="Times New Roman" w:hAnsi="Times New Roman"/>
        </w:rPr>
        <w:t xml:space="preserve"> по форме MF020 </w:t>
      </w:r>
      <w:r w:rsidR="00C370DF" w:rsidRPr="003223B8">
        <w:rPr>
          <w:rFonts w:ascii="Times New Roman" w:hAnsi="Times New Roman"/>
        </w:rPr>
        <w:t xml:space="preserve">на </w:t>
      </w:r>
      <w:r w:rsidR="00A40DA4" w:rsidRPr="003223B8">
        <w:rPr>
          <w:rFonts w:ascii="Times New Roman" w:hAnsi="Times New Roman"/>
        </w:rPr>
        <w:t xml:space="preserve">перевод </w:t>
      </w:r>
      <w:r w:rsidR="00EB09A9" w:rsidRPr="003223B8">
        <w:rPr>
          <w:rFonts w:ascii="Times New Roman" w:hAnsi="Times New Roman"/>
        </w:rPr>
        <w:t xml:space="preserve">таких </w:t>
      </w:r>
      <w:r w:rsidR="00A40DA4" w:rsidRPr="003223B8">
        <w:rPr>
          <w:rFonts w:ascii="Times New Roman" w:hAnsi="Times New Roman"/>
        </w:rPr>
        <w:t xml:space="preserve">ценных бумаг на раздел «Блокировано для проведения Корпоративных действий» (код </w:t>
      </w:r>
      <w:r w:rsidR="00A40DA4" w:rsidRPr="003223B8">
        <w:rPr>
          <w:rFonts w:ascii="Times New Roman" w:hAnsi="Times New Roman"/>
        </w:rPr>
        <w:lastRenderedPageBreak/>
        <w:t>типа раздела – 38) с указанием соответствующего основания</w:t>
      </w:r>
      <w:r w:rsidR="005A280B" w:rsidRPr="003223B8">
        <w:rPr>
          <w:rFonts w:ascii="Times New Roman" w:hAnsi="Times New Roman"/>
        </w:rPr>
        <w:t>.</w:t>
      </w:r>
    </w:p>
    <w:p w14:paraId="072A9936" w14:textId="48761EE9" w:rsidR="00D4499C" w:rsidRPr="00000CEC" w:rsidRDefault="00D4499C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направлении </w:t>
      </w:r>
      <w:r w:rsidR="00A06AB9">
        <w:rPr>
          <w:rFonts w:ascii="Times New Roman" w:hAnsi="Times New Roman"/>
        </w:rPr>
        <w:t>в НРД Отказа от выплаты дохода по</w:t>
      </w:r>
      <w:r w:rsidR="00797014">
        <w:rPr>
          <w:rFonts w:ascii="Times New Roman" w:hAnsi="Times New Roman"/>
        </w:rPr>
        <w:t xml:space="preserve"> ценным бумагам по</w:t>
      </w:r>
      <w:r w:rsidR="00A06AB9">
        <w:rPr>
          <w:rFonts w:ascii="Times New Roman" w:hAnsi="Times New Roman"/>
        </w:rPr>
        <w:t xml:space="preserve"> КД, условиями которого предусмотрено списание одних ценных бумаг и зачисление других ценных бумаг и (или) денежных средств</w:t>
      </w:r>
      <w:r w:rsidR="00797014">
        <w:rPr>
          <w:rFonts w:ascii="Times New Roman" w:hAnsi="Times New Roman"/>
        </w:rPr>
        <w:t xml:space="preserve">, </w:t>
      </w:r>
      <w:r w:rsidR="00797014" w:rsidRPr="003223B8">
        <w:rPr>
          <w:rFonts w:ascii="Times New Roman" w:hAnsi="Times New Roman"/>
        </w:rPr>
        <w:t>Депонент подает Поручение по форме MF020 на перевод таких ценных бумаг на раздел «Блокировано для проведения Корпоративных действий» (код типа раздела – 38) с указанием соответствующего основания</w:t>
      </w:r>
      <w:r w:rsidR="00797014">
        <w:rPr>
          <w:rFonts w:ascii="Times New Roman" w:hAnsi="Times New Roman"/>
        </w:rPr>
        <w:t>. Данные ценные бумаги будут заблокированы до даты их списания</w:t>
      </w:r>
      <w:r w:rsidR="00A6128C">
        <w:rPr>
          <w:rFonts w:ascii="Times New Roman" w:hAnsi="Times New Roman"/>
        </w:rPr>
        <w:t xml:space="preserve"> со Счетов депо в результате проведения </w:t>
      </w:r>
      <w:r w:rsidR="00797014">
        <w:rPr>
          <w:rFonts w:ascii="Times New Roman" w:hAnsi="Times New Roman"/>
        </w:rPr>
        <w:t>КД.</w:t>
      </w:r>
    </w:p>
    <w:p w14:paraId="3ED8BDC1" w14:textId="69DB01E3" w:rsidR="00365C9D" w:rsidRPr="003223B8" w:rsidRDefault="00C370D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НРД исполняет Поручение по форме MF020</w:t>
      </w:r>
      <w:r w:rsidR="00EB09A9" w:rsidRPr="003223B8">
        <w:rPr>
          <w:rFonts w:ascii="Times New Roman" w:hAnsi="Times New Roman"/>
        </w:rPr>
        <w:t xml:space="preserve">, предусмотренное пунктом 8.2 </w:t>
      </w:r>
      <w:r w:rsidR="00A6128C">
        <w:rPr>
          <w:rFonts w:ascii="Times New Roman" w:hAnsi="Times New Roman"/>
        </w:rPr>
        <w:t xml:space="preserve">и 8.3. </w:t>
      </w:r>
      <w:r w:rsidR="00EB09A9" w:rsidRPr="003223B8">
        <w:rPr>
          <w:rFonts w:ascii="Times New Roman" w:hAnsi="Times New Roman"/>
        </w:rPr>
        <w:t>Правил,</w:t>
      </w:r>
      <w:r w:rsidRPr="003223B8">
        <w:rPr>
          <w:rFonts w:ascii="Times New Roman" w:hAnsi="Times New Roman"/>
        </w:rPr>
        <w:t xml:space="preserve"> </w:t>
      </w:r>
      <w:r w:rsidR="00365C9D" w:rsidRPr="003223B8">
        <w:rPr>
          <w:rFonts w:ascii="Times New Roman" w:hAnsi="Times New Roman"/>
        </w:rPr>
        <w:t>и предоставляет Депоненту отчет о выполненной операции по форме MS020.</w:t>
      </w:r>
    </w:p>
    <w:p w14:paraId="1BF474A6" w14:textId="4C824907" w:rsidR="004E40BE" w:rsidRPr="003223B8" w:rsidRDefault="004E40BE" w:rsidP="00411749">
      <w:pPr>
        <w:pStyle w:val="a4"/>
        <w:numPr>
          <w:ilvl w:val="1"/>
          <w:numId w:val="12"/>
        </w:numPr>
        <w:ind w:left="993" w:hanging="99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3223B8">
        <w:rPr>
          <w:rFonts w:ascii="Times New Roman" w:hAnsi="Times New Roman"/>
          <w:kern w:val="1"/>
          <w:sz w:val="24"/>
          <w:szCs w:val="24"/>
          <w:lang w:eastAsia="hi-IN" w:bidi="hi-IN"/>
        </w:rPr>
        <w:t>При направлении в НРД Отказа от выплаты дохода после Даты фиксации блокирование соответствующих ценных бумаг не требуется</w:t>
      </w:r>
      <w:r w:rsidR="00A6128C">
        <w:rPr>
          <w:rFonts w:ascii="Times New Roman" w:hAnsi="Times New Roman"/>
          <w:kern w:val="1"/>
          <w:sz w:val="24"/>
          <w:szCs w:val="24"/>
          <w:lang w:eastAsia="hi-IN" w:bidi="hi-IN"/>
        </w:rPr>
        <w:t>, кроме случаев, предусмотренных пунктом 8.3 Правил.</w:t>
      </w:r>
    </w:p>
    <w:p w14:paraId="0C2BCE7D" w14:textId="71E2D0D5" w:rsidR="00EA3ED4" w:rsidRPr="003223B8" w:rsidRDefault="00C370D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При получении</w:t>
      </w:r>
      <w:r w:rsidR="00365C9D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Отказа от выплаты дохода </w:t>
      </w:r>
      <w:r w:rsidR="0084460A" w:rsidRPr="003223B8">
        <w:rPr>
          <w:rFonts w:ascii="Times New Roman" w:hAnsi="Times New Roman"/>
        </w:rPr>
        <w:t>НРД осуществляет необходимые проверки и в случае успешно</w:t>
      </w:r>
      <w:r w:rsidR="00DB2B1B" w:rsidRPr="003223B8">
        <w:rPr>
          <w:rFonts w:ascii="Times New Roman" w:hAnsi="Times New Roman"/>
        </w:rPr>
        <w:t xml:space="preserve">го их прохождения </w:t>
      </w:r>
      <w:r w:rsidRPr="003223B8">
        <w:rPr>
          <w:rFonts w:ascii="Times New Roman" w:hAnsi="Times New Roman"/>
        </w:rPr>
        <w:t>направляет полученную информацию</w:t>
      </w:r>
      <w:r w:rsidR="0084460A" w:rsidRPr="003223B8">
        <w:rPr>
          <w:rFonts w:ascii="Times New Roman" w:hAnsi="Times New Roman"/>
        </w:rPr>
        <w:t xml:space="preserve"> в Иностранный депозитарий</w:t>
      </w:r>
      <w:r w:rsidR="008E30D7">
        <w:rPr>
          <w:rFonts w:ascii="Times New Roman" w:hAnsi="Times New Roman"/>
        </w:rPr>
        <w:t xml:space="preserve"> </w:t>
      </w:r>
      <w:r w:rsidR="002119BD">
        <w:rPr>
          <w:rFonts w:ascii="Times New Roman" w:hAnsi="Times New Roman"/>
        </w:rPr>
        <w:t>/ иной депозитарий, в котором открыт Счет НРД</w:t>
      </w:r>
      <w:r w:rsidR="0084460A" w:rsidRPr="003223B8">
        <w:rPr>
          <w:rFonts w:ascii="Times New Roman" w:hAnsi="Times New Roman"/>
        </w:rPr>
        <w:t>.</w:t>
      </w:r>
    </w:p>
    <w:p w14:paraId="079D3E25" w14:textId="22E2E0F8" w:rsidR="008D4F33" w:rsidRPr="003223B8" w:rsidRDefault="00A40DA4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Для разблокирования ценных бумаг</w:t>
      </w:r>
      <w:r w:rsidR="00A6128C">
        <w:rPr>
          <w:rFonts w:ascii="Times New Roman" w:hAnsi="Times New Roman"/>
        </w:rPr>
        <w:t xml:space="preserve">, заблокированных в соответствии с пунктом 8.2. </w:t>
      </w:r>
      <w:r w:rsidR="00000CEC">
        <w:rPr>
          <w:rFonts w:ascii="Times New Roman" w:hAnsi="Times New Roman"/>
        </w:rPr>
        <w:t xml:space="preserve">Правил, </w:t>
      </w:r>
      <w:r w:rsidR="00000CEC" w:rsidRPr="003223B8">
        <w:rPr>
          <w:rFonts w:ascii="Times New Roman" w:hAnsi="Times New Roman"/>
        </w:rPr>
        <w:t>Депонент</w:t>
      </w:r>
      <w:r w:rsidRPr="003223B8">
        <w:rPr>
          <w:rFonts w:ascii="Times New Roman" w:hAnsi="Times New Roman"/>
        </w:rPr>
        <w:t xml:space="preserve"> не ранее</w:t>
      </w:r>
      <w:r w:rsidR="007B0B9A">
        <w:rPr>
          <w:rFonts w:ascii="Times New Roman" w:hAnsi="Times New Roman"/>
        </w:rPr>
        <w:t xml:space="preserve"> рабочего</w:t>
      </w:r>
      <w:r w:rsidRPr="003223B8">
        <w:rPr>
          <w:rFonts w:ascii="Times New Roman" w:hAnsi="Times New Roman"/>
        </w:rPr>
        <w:t xml:space="preserve"> дня, следующего за Датой фиксации, направляет в НРД Поручение по форме MF020 </w:t>
      </w:r>
      <w:r w:rsidR="00C370DF" w:rsidRPr="003223B8">
        <w:rPr>
          <w:rFonts w:ascii="Times New Roman" w:hAnsi="Times New Roman"/>
        </w:rPr>
        <w:t>на</w:t>
      </w:r>
      <w:r w:rsidRPr="003223B8">
        <w:rPr>
          <w:rFonts w:ascii="Times New Roman" w:hAnsi="Times New Roman"/>
        </w:rPr>
        <w:t xml:space="preserve"> перевод</w:t>
      </w:r>
      <w:r w:rsidR="00C370DF" w:rsidRPr="003223B8">
        <w:rPr>
          <w:rFonts w:ascii="Times New Roman" w:hAnsi="Times New Roman"/>
        </w:rPr>
        <w:t xml:space="preserve"> </w:t>
      </w:r>
      <w:r w:rsidR="00EB09A9" w:rsidRPr="003223B8">
        <w:rPr>
          <w:rFonts w:ascii="Times New Roman" w:hAnsi="Times New Roman"/>
        </w:rPr>
        <w:t xml:space="preserve">таких </w:t>
      </w:r>
      <w:r w:rsidR="00C370DF" w:rsidRPr="003223B8">
        <w:rPr>
          <w:rFonts w:ascii="Times New Roman" w:hAnsi="Times New Roman"/>
        </w:rPr>
        <w:t xml:space="preserve">ценных бумаг </w:t>
      </w:r>
      <w:r w:rsidRPr="003223B8">
        <w:rPr>
          <w:rFonts w:ascii="Times New Roman" w:hAnsi="Times New Roman"/>
        </w:rPr>
        <w:t>с раздела «Блокировано для проведения Корпоративных действий» (код типа раздела – 38).</w:t>
      </w:r>
    </w:p>
    <w:p w14:paraId="3665D5C7" w14:textId="7FE77F70" w:rsidR="008D4F33" w:rsidRPr="003223B8" w:rsidRDefault="00A40DA4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После проведения проверок </w:t>
      </w:r>
      <w:r w:rsidR="00EA3ED4" w:rsidRPr="003223B8">
        <w:rPr>
          <w:rFonts w:ascii="Times New Roman" w:hAnsi="Times New Roman"/>
        </w:rPr>
        <w:t xml:space="preserve">НРД </w:t>
      </w:r>
      <w:r w:rsidR="004E40BE" w:rsidRPr="003223B8">
        <w:rPr>
          <w:rFonts w:ascii="Times New Roman" w:hAnsi="Times New Roman"/>
        </w:rPr>
        <w:t>исполняет Поручение по форме MF020</w:t>
      </w:r>
      <w:r w:rsidR="00EB09A9" w:rsidRPr="003223B8">
        <w:rPr>
          <w:rFonts w:ascii="Times New Roman" w:hAnsi="Times New Roman"/>
        </w:rPr>
        <w:t>, предусмотренное пунктом 8.</w:t>
      </w:r>
      <w:r w:rsidR="00D13249">
        <w:rPr>
          <w:rFonts w:ascii="Times New Roman" w:hAnsi="Times New Roman"/>
        </w:rPr>
        <w:t>7</w:t>
      </w:r>
      <w:r w:rsidR="00D13249" w:rsidRPr="003223B8">
        <w:rPr>
          <w:rFonts w:ascii="Times New Roman" w:hAnsi="Times New Roman"/>
        </w:rPr>
        <w:t xml:space="preserve"> </w:t>
      </w:r>
      <w:r w:rsidR="00EB09A9" w:rsidRPr="003223B8">
        <w:rPr>
          <w:rFonts w:ascii="Times New Roman" w:hAnsi="Times New Roman"/>
        </w:rPr>
        <w:t xml:space="preserve">Правил, </w:t>
      </w:r>
      <w:r w:rsidR="004E40BE" w:rsidRPr="003223B8">
        <w:rPr>
          <w:rFonts w:ascii="Times New Roman" w:hAnsi="Times New Roman"/>
        </w:rPr>
        <w:t xml:space="preserve">и </w:t>
      </w:r>
      <w:r w:rsidR="00EA3ED4" w:rsidRPr="003223B8">
        <w:rPr>
          <w:rFonts w:ascii="Times New Roman" w:hAnsi="Times New Roman"/>
        </w:rPr>
        <w:t>предоставляет Депоненту отчет о выполненной операции по форме MS020.</w:t>
      </w:r>
    </w:p>
    <w:p w14:paraId="7BC6FFF1" w14:textId="557C4CD4" w:rsidR="008D4F33" w:rsidRPr="003223B8" w:rsidRDefault="004E40BE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При совершении</w:t>
      </w:r>
      <w:r w:rsidR="00DB2B1B" w:rsidRPr="003223B8">
        <w:rPr>
          <w:rFonts w:ascii="Times New Roman" w:hAnsi="Times New Roman"/>
        </w:rPr>
        <w:t xml:space="preserve"> Депонентом</w:t>
      </w:r>
      <w:r w:rsidRPr="003223B8">
        <w:rPr>
          <w:rFonts w:ascii="Times New Roman" w:hAnsi="Times New Roman"/>
        </w:rPr>
        <w:t xml:space="preserve"> и (или) его клиентом</w:t>
      </w:r>
      <w:r w:rsidR="00A83D21" w:rsidRPr="003223B8">
        <w:rPr>
          <w:rFonts w:ascii="Times New Roman" w:hAnsi="Times New Roman"/>
        </w:rPr>
        <w:t xml:space="preserve">, </w:t>
      </w:r>
      <w:r w:rsidRPr="003223B8">
        <w:rPr>
          <w:rFonts w:ascii="Times New Roman" w:hAnsi="Times New Roman"/>
        </w:rPr>
        <w:t>действий,</w:t>
      </w:r>
      <w:r w:rsidR="00DB2B1B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направленных на отказ от выплаты доходов по ценным бумагам,</w:t>
      </w:r>
      <w:r w:rsidR="00FC7A1A" w:rsidRPr="003223B8">
        <w:rPr>
          <w:rFonts w:ascii="Times New Roman" w:hAnsi="Times New Roman"/>
        </w:rPr>
        <w:t xml:space="preserve"> </w:t>
      </w:r>
      <w:r w:rsidR="00B276BF" w:rsidRPr="003223B8">
        <w:rPr>
          <w:rFonts w:ascii="_inter" w:hAnsi="_inter"/>
        </w:rPr>
        <w:t>учитыва</w:t>
      </w:r>
      <w:r w:rsidR="00194D00" w:rsidRPr="003223B8">
        <w:rPr>
          <w:rFonts w:ascii="_inter" w:hAnsi="_inter"/>
        </w:rPr>
        <w:t>емы</w:t>
      </w:r>
      <w:r w:rsidR="006B3551" w:rsidRPr="003223B8">
        <w:rPr>
          <w:rFonts w:ascii="_inter" w:hAnsi="_inter"/>
        </w:rPr>
        <w:t>м</w:t>
      </w:r>
      <w:r w:rsidR="00971AF4" w:rsidRPr="003223B8">
        <w:rPr>
          <w:rFonts w:ascii="_inter" w:hAnsi="_inter"/>
        </w:rPr>
        <w:t xml:space="preserve"> на Счете</w:t>
      </w:r>
      <w:r w:rsidR="00B276BF" w:rsidRPr="003223B8">
        <w:rPr>
          <w:rFonts w:ascii="_inter" w:hAnsi="_inter"/>
        </w:rPr>
        <w:t xml:space="preserve"> НРД</w:t>
      </w:r>
      <w:r w:rsidR="00EB79D5" w:rsidRPr="003223B8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минуя НРД, </w:t>
      </w:r>
      <w:r w:rsidR="00757B5D" w:rsidRPr="003223B8">
        <w:rPr>
          <w:rFonts w:ascii="Times New Roman" w:hAnsi="Times New Roman"/>
        </w:rPr>
        <w:t xml:space="preserve">Депонент предоставляет в НРД письмо по форме Приложения </w:t>
      </w:r>
      <w:r w:rsidR="003E2C5D" w:rsidRPr="003223B8">
        <w:rPr>
          <w:rFonts w:ascii="Times New Roman" w:hAnsi="Times New Roman"/>
        </w:rPr>
        <w:t xml:space="preserve">№ </w:t>
      </w:r>
      <w:r w:rsidR="00757B5D" w:rsidRPr="003223B8">
        <w:rPr>
          <w:rFonts w:ascii="Times New Roman" w:hAnsi="Times New Roman"/>
        </w:rPr>
        <w:t>2 к Правилам.</w:t>
      </w:r>
    </w:p>
    <w:p w14:paraId="46330C27" w14:textId="53F670BB" w:rsidR="00D40BCB" w:rsidRPr="00322859" w:rsidRDefault="00D40BCB" w:rsidP="002119BD">
      <w:pPr>
        <w:pStyle w:val="a4"/>
        <w:numPr>
          <w:ilvl w:val="1"/>
          <w:numId w:val="12"/>
        </w:numPr>
        <w:ind w:left="993" w:hanging="99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3223B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При совершении Депонентом и (или) его клиентом, действий, направленных на получение </w:t>
      </w:r>
      <w:r w:rsidRPr="00204316">
        <w:rPr>
          <w:rFonts w:ascii="Times New Roman" w:hAnsi="Times New Roman"/>
          <w:kern w:val="1"/>
          <w:sz w:val="24"/>
          <w:szCs w:val="24"/>
          <w:lang w:eastAsia="hi-IN" w:bidi="hi-IN"/>
        </w:rPr>
        <w:t>выплат по ценным бумагам, учитываемым на Счете НРД, минуя Иностранный депозитарий</w:t>
      </w:r>
      <w:r w:rsidR="00204316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="002119BD" w:rsidRPr="00204316">
        <w:rPr>
          <w:rFonts w:ascii="Times New Roman" w:hAnsi="Times New Roman"/>
          <w:kern w:val="1"/>
          <w:sz w:val="24"/>
          <w:szCs w:val="24"/>
          <w:lang w:eastAsia="hi-IN" w:bidi="hi-IN"/>
        </w:rPr>
        <w:t>/ иной депозитарий, в котором открыт Счет НРД</w:t>
      </w:r>
      <w:r w:rsidRPr="00204316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, Депонент </w:t>
      </w:r>
      <w:r w:rsidRPr="00322859">
        <w:rPr>
          <w:rFonts w:ascii="Times New Roman" w:hAnsi="Times New Roman"/>
          <w:kern w:val="1"/>
          <w:sz w:val="24"/>
          <w:szCs w:val="24"/>
          <w:lang w:eastAsia="hi-IN" w:bidi="hi-IN"/>
        </w:rPr>
        <w:t>предоставляет в НРД письмо по форме Приложения № 3 к Правилам.</w:t>
      </w:r>
    </w:p>
    <w:p w14:paraId="1C55B9CA" w14:textId="19434A44" w:rsidR="00F2036D" w:rsidRPr="00322859" w:rsidRDefault="00F2036D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859">
        <w:rPr>
          <w:rFonts w:ascii="Times New Roman" w:hAnsi="Times New Roman"/>
        </w:rPr>
        <w:t>Депонент согласен</w:t>
      </w:r>
      <w:r w:rsidR="00816682" w:rsidRPr="00322859">
        <w:rPr>
          <w:rFonts w:ascii="Times New Roman" w:hAnsi="Times New Roman"/>
        </w:rPr>
        <w:t xml:space="preserve"> с тем</w:t>
      </w:r>
      <w:r w:rsidRPr="00322859">
        <w:rPr>
          <w:rFonts w:ascii="Times New Roman" w:hAnsi="Times New Roman"/>
        </w:rPr>
        <w:t>, что НРД не гарантирует</w:t>
      </w:r>
      <w:r w:rsidR="00877314" w:rsidRPr="00322859">
        <w:rPr>
          <w:rFonts w:ascii="Times New Roman" w:hAnsi="Times New Roman"/>
        </w:rPr>
        <w:t xml:space="preserve"> сроки, а также</w:t>
      </w:r>
      <w:r w:rsidRPr="00322859">
        <w:rPr>
          <w:rFonts w:ascii="Times New Roman" w:hAnsi="Times New Roman"/>
        </w:rPr>
        <w:t xml:space="preserve"> прием к исполнению</w:t>
      </w:r>
      <w:r w:rsidR="00C7671D" w:rsidRPr="00322859">
        <w:rPr>
          <w:rFonts w:ascii="Times New Roman" w:hAnsi="Times New Roman"/>
        </w:rPr>
        <w:t xml:space="preserve">, </w:t>
      </w:r>
      <w:r w:rsidRPr="00322859">
        <w:rPr>
          <w:rFonts w:ascii="Times New Roman" w:hAnsi="Times New Roman"/>
        </w:rPr>
        <w:t>обработку Отказа</w:t>
      </w:r>
      <w:r w:rsidR="00C7671D" w:rsidRPr="00322859">
        <w:rPr>
          <w:rFonts w:ascii="Times New Roman" w:hAnsi="Times New Roman"/>
        </w:rPr>
        <w:t xml:space="preserve"> </w:t>
      </w:r>
      <w:r w:rsidR="001917A1" w:rsidRPr="00322859">
        <w:rPr>
          <w:rFonts w:ascii="Times New Roman" w:hAnsi="Times New Roman"/>
        </w:rPr>
        <w:t>от выплаты</w:t>
      </w:r>
      <w:r w:rsidR="00C7671D" w:rsidRPr="00322859">
        <w:rPr>
          <w:rFonts w:ascii="Times New Roman" w:hAnsi="Times New Roman"/>
        </w:rPr>
        <w:t xml:space="preserve"> дохода </w:t>
      </w:r>
      <w:r w:rsidRPr="00322859">
        <w:rPr>
          <w:rFonts w:ascii="Times New Roman" w:hAnsi="Times New Roman"/>
        </w:rPr>
        <w:t xml:space="preserve">и направление ответа со стороны </w:t>
      </w:r>
      <w:r w:rsidR="00540F8E" w:rsidRPr="00322859">
        <w:rPr>
          <w:rFonts w:ascii="Times New Roman" w:hAnsi="Times New Roman"/>
        </w:rPr>
        <w:t>И</w:t>
      </w:r>
      <w:r w:rsidRPr="00322859">
        <w:rPr>
          <w:rFonts w:ascii="Times New Roman" w:hAnsi="Times New Roman"/>
        </w:rPr>
        <w:t>ностранного депозитария</w:t>
      </w:r>
      <w:r w:rsidR="00322859" w:rsidRP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>/ иного депозитария, в котором открыт Счет НРД</w:t>
      </w:r>
      <w:r w:rsidRPr="00322859">
        <w:rPr>
          <w:rFonts w:ascii="Times New Roman" w:hAnsi="Times New Roman"/>
        </w:rPr>
        <w:t>.</w:t>
      </w:r>
    </w:p>
    <w:p w14:paraId="1FC529F7" w14:textId="59D56E49" w:rsidR="00947A38" w:rsidRPr="003223B8" w:rsidRDefault="00B35671" w:rsidP="0041174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38" w:name="_Toc229567607"/>
      <w:r w:rsidRPr="003223B8">
        <w:rPr>
          <w:color w:val="auto"/>
          <w:szCs w:val="24"/>
        </w:rPr>
        <w:lastRenderedPageBreak/>
        <w:t xml:space="preserve">Порядок взаимодействия между НРД и Депонентом </w:t>
      </w:r>
      <w:r w:rsidR="00E2534D" w:rsidRPr="003223B8">
        <w:rPr>
          <w:color w:val="auto"/>
          <w:szCs w:val="24"/>
        </w:rPr>
        <w:t>при передаче де</w:t>
      </w:r>
      <w:r w:rsidR="002633D1" w:rsidRPr="003223B8">
        <w:rPr>
          <w:color w:val="auto"/>
          <w:szCs w:val="24"/>
        </w:rPr>
        <w:t>нежных средств и ценных</w:t>
      </w:r>
      <w:r w:rsidR="00CA2355" w:rsidRPr="003223B8">
        <w:rPr>
          <w:color w:val="auto"/>
          <w:szCs w:val="24"/>
        </w:rPr>
        <w:t xml:space="preserve"> </w:t>
      </w:r>
      <w:r w:rsidR="00CA2355" w:rsidRPr="00EE49E9">
        <w:rPr>
          <w:color w:val="auto"/>
          <w:szCs w:val="24"/>
        </w:rPr>
        <w:t>бумаг</w:t>
      </w:r>
      <w:r w:rsidR="00C3573D" w:rsidRPr="00EE49E9">
        <w:rPr>
          <w:color w:val="auto"/>
          <w:szCs w:val="24"/>
        </w:rPr>
        <w:t>,</w:t>
      </w:r>
      <w:r w:rsidR="00C3573D" w:rsidRPr="00EE49E9">
        <w:rPr>
          <w:color w:val="auto"/>
        </w:rPr>
        <w:t xml:space="preserve"> НИФИ</w:t>
      </w:r>
      <w:r w:rsidR="005F4278" w:rsidRPr="00EE49E9">
        <w:rPr>
          <w:color w:val="auto"/>
          <w:szCs w:val="24"/>
        </w:rPr>
        <w:t xml:space="preserve"> в </w:t>
      </w:r>
      <w:r w:rsidR="005F4278" w:rsidRPr="003223B8">
        <w:rPr>
          <w:color w:val="auto"/>
          <w:szCs w:val="24"/>
        </w:rPr>
        <w:t>процессе проведения К</w:t>
      </w:r>
      <w:r w:rsidRPr="003223B8">
        <w:rPr>
          <w:color w:val="auto"/>
          <w:szCs w:val="24"/>
        </w:rPr>
        <w:t>орпоративных действий</w:t>
      </w:r>
      <w:bookmarkEnd w:id="38"/>
      <w:r w:rsidRPr="003223B8">
        <w:rPr>
          <w:color w:val="auto"/>
          <w:szCs w:val="24"/>
        </w:rPr>
        <w:t xml:space="preserve"> </w:t>
      </w:r>
    </w:p>
    <w:p w14:paraId="69E7A951" w14:textId="582FE6CE" w:rsidR="00FC4E54" w:rsidRPr="003223B8" w:rsidRDefault="005F33B8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НРД передает Депонентам д</w:t>
      </w:r>
      <w:r w:rsidR="00EA5262" w:rsidRPr="003223B8">
        <w:rPr>
          <w:rFonts w:ascii="Times New Roman" w:hAnsi="Times New Roman"/>
        </w:rPr>
        <w:t>енежные средства</w:t>
      </w:r>
      <w:r w:rsidR="00595358">
        <w:rPr>
          <w:rFonts w:ascii="Times New Roman" w:hAnsi="Times New Roman"/>
        </w:rPr>
        <w:t>,</w:t>
      </w:r>
      <w:r w:rsidR="00EA5262" w:rsidRPr="003223B8">
        <w:rPr>
          <w:rFonts w:ascii="Times New Roman" w:hAnsi="Times New Roman"/>
        </w:rPr>
        <w:t xml:space="preserve"> ценные бумаги</w:t>
      </w:r>
      <w:r w:rsidR="00595358">
        <w:rPr>
          <w:rFonts w:ascii="Times New Roman" w:hAnsi="Times New Roman"/>
        </w:rPr>
        <w:t xml:space="preserve"> и НИФИ</w:t>
      </w:r>
      <w:r w:rsidR="00EA5262" w:rsidRPr="003223B8">
        <w:rPr>
          <w:rFonts w:ascii="Times New Roman" w:hAnsi="Times New Roman"/>
        </w:rPr>
        <w:t xml:space="preserve"> п</w:t>
      </w:r>
      <w:r w:rsidR="00CA2355" w:rsidRPr="003223B8">
        <w:rPr>
          <w:rFonts w:ascii="Times New Roman" w:hAnsi="Times New Roman"/>
        </w:rPr>
        <w:t xml:space="preserve">о результатам Корпоративных действий исходя из </w:t>
      </w:r>
      <w:r w:rsidR="00CA2355" w:rsidRPr="00322859">
        <w:rPr>
          <w:rFonts w:ascii="Times New Roman" w:hAnsi="Times New Roman"/>
        </w:rPr>
        <w:t>об</w:t>
      </w:r>
      <w:r w:rsidR="00912A5D" w:rsidRPr="00322859">
        <w:rPr>
          <w:rFonts w:ascii="Times New Roman" w:hAnsi="Times New Roman"/>
        </w:rPr>
        <w:t>щего количества зачисленных на С</w:t>
      </w:r>
      <w:r w:rsidR="00CA2355" w:rsidRPr="00322859">
        <w:rPr>
          <w:rFonts w:ascii="Times New Roman" w:hAnsi="Times New Roman"/>
        </w:rPr>
        <w:t xml:space="preserve">чет </w:t>
      </w:r>
      <w:r w:rsidR="00E444C8" w:rsidRPr="00322859">
        <w:rPr>
          <w:rFonts w:ascii="Times New Roman" w:hAnsi="Times New Roman"/>
        </w:rPr>
        <w:t xml:space="preserve">НРД </w:t>
      </w:r>
      <w:r w:rsidR="00CA2355" w:rsidRPr="00322859">
        <w:rPr>
          <w:rFonts w:ascii="Times New Roman" w:hAnsi="Times New Roman"/>
        </w:rPr>
        <w:t>денежных средств</w:t>
      </w:r>
      <w:r w:rsidR="00595358">
        <w:rPr>
          <w:rFonts w:ascii="Times New Roman" w:hAnsi="Times New Roman"/>
        </w:rPr>
        <w:t>,</w:t>
      </w:r>
      <w:r w:rsidR="00CA2355" w:rsidRPr="00322859">
        <w:rPr>
          <w:rFonts w:ascii="Times New Roman" w:hAnsi="Times New Roman"/>
        </w:rPr>
        <w:t xml:space="preserve"> ценных бумаг</w:t>
      </w:r>
      <w:r w:rsidR="00595358">
        <w:rPr>
          <w:rFonts w:ascii="Times New Roman" w:hAnsi="Times New Roman"/>
        </w:rPr>
        <w:t xml:space="preserve"> и НИФИ</w:t>
      </w:r>
      <w:r w:rsidR="00500038" w:rsidRPr="00322859">
        <w:rPr>
          <w:rFonts w:ascii="Times New Roman" w:hAnsi="Times New Roman"/>
        </w:rPr>
        <w:t xml:space="preserve"> после определения Депонентов, которым они причитаются</w:t>
      </w:r>
      <w:r w:rsidR="000A13E5" w:rsidRPr="00322859">
        <w:rPr>
          <w:rFonts w:ascii="Times New Roman" w:hAnsi="Times New Roman"/>
        </w:rPr>
        <w:t xml:space="preserve"> (</w:t>
      </w:r>
      <w:r w:rsidR="00500038" w:rsidRPr="00322859">
        <w:rPr>
          <w:rFonts w:ascii="Times New Roman" w:hAnsi="Times New Roman"/>
        </w:rPr>
        <w:t>при этом е</w:t>
      </w:r>
      <w:r w:rsidR="00CA2355" w:rsidRPr="00322859">
        <w:rPr>
          <w:rFonts w:ascii="Times New Roman" w:hAnsi="Times New Roman"/>
        </w:rPr>
        <w:t>сли Иностранный депозитарий</w:t>
      </w:r>
      <w:r w:rsid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>/ иной депозитарий, в котором открыт Счет НРД,</w:t>
      </w:r>
      <w:r w:rsidR="00CA2355" w:rsidRPr="00322859">
        <w:rPr>
          <w:rFonts w:ascii="Times New Roman" w:hAnsi="Times New Roman"/>
        </w:rPr>
        <w:t xml:space="preserve"> не уведомил </w:t>
      </w:r>
      <w:r w:rsidR="00EA5262" w:rsidRPr="00322859">
        <w:rPr>
          <w:rFonts w:ascii="Times New Roman" w:hAnsi="Times New Roman"/>
        </w:rPr>
        <w:t>НРД</w:t>
      </w:r>
      <w:r w:rsidR="00CA2355" w:rsidRPr="00322859">
        <w:rPr>
          <w:rFonts w:ascii="Times New Roman" w:hAnsi="Times New Roman"/>
        </w:rPr>
        <w:t xml:space="preserve"> о размере выплаты на одну ценную бумагу, </w:t>
      </w:r>
      <w:r w:rsidR="00EA5262" w:rsidRPr="00322859">
        <w:rPr>
          <w:rFonts w:ascii="Times New Roman" w:hAnsi="Times New Roman"/>
        </w:rPr>
        <w:t xml:space="preserve">НРД </w:t>
      </w:r>
      <w:r w:rsidR="00CA2355" w:rsidRPr="00322859">
        <w:rPr>
          <w:rFonts w:ascii="Times New Roman" w:hAnsi="Times New Roman"/>
        </w:rPr>
        <w:t>вправе указать в извещении о выплате доходов</w:t>
      </w:r>
      <w:r w:rsidR="00CA2355" w:rsidRPr="003223B8">
        <w:rPr>
          <w:rFonts w:ascii="Times New Roman" w:hAnsi="Times New Roman"/>
        </w:rPr>
        <w:t xml:space="preserve"> рассчитанную </w:t>
      </w:r>
      <w:r w:rsidR="00EA5262" w:rsidRPr="003223B8">
        <w:rPr>
          <w:rFonts w:ascii="Times New Roman" w:hAnsi="Times New Roman"/>
        </w:rPr>
        <w:t>НРД</w:t>
      </w:r>
      <w:r w:rsidR="00CA2355" w:rsidRPr="003223B8">
        <w:rPr>
          <w:rFonts w:ascii="Times New Roman" w:hAnsi="Times New Roman"/>
        </w:rPr>
        <w:t xml:space="preserve"> сумму</w:t>
      </w:r>
      <w:r w:rsidR="00500038" w:rsidRPr="003223B8">
        <w:rPr>
          <w:rFonts w:ascii="Times New Roman" w:hAnsi="Times New Roman"/>
        </w:rPr>
        <w:t>)</w:t>
      </w:r>
      <w:r w:rsidR="00CA2355" w:rsidRPr="003223B8">
        <w:rPr>
          <w:rFonts w:ascii="Times New Roman" w:hAnsi="Times New Roman"/>
        </w:rPr>
        <w:t xml:space="preserve">. </w:t>
      </w:r>
    </w:p>
    <w:p w14:paraId="7757784A" w14:textId="14AAFAB9" w:rsidR="00FC4E54" w:rsidRPr="00322859" w:rsidRDefault="00FC4E54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при проведении </w:t>
      </w:r>
      <w:r w:rsidRPr="00322859">
        <w:rPr>
          <w:rFonts w:ascii="Times New Roman" w:hAnsi="Times New Roman"/>
        </w:rPr>
        <w:t>Корпоративного действия ценные бумаги должны быть списаны со Счета депо Депонента</w:t>
      </w:r>
      <w:r w:rsidR="00BB7E89" w:rsidRPr="00322859">
        <w:rPr>
          <w:rFonts w:ascii="Times New Roman" w:hAnsi="Times New Roman"/>
        </w:rPr>
        <w:t xml:space="preserve"> (</w:t>
      </w:r>
      <w:r w:rsidRPr="00322859">
        <w:rPr>
          <w:rFonts w:ascii="Times New Roman" w:hAnsi="Times New Roman"/>
        </w:rPr>
        <w:t>в том числе в результате списания Иностранным депозитарием</w:t>
      </w:r>
      <w:r w:rsidR="00EE49E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>/</w:t>
      </w:r>
      <w:r w:rsidR="00322859" w:rsidRP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>иным депозитарием, в котором открыт Счет НРД,</w:t>
      </w:r>
      <w:r w:rsidRPr="00322859">
        <w:rPr>
          <w:rFonts w:ascii="Times New Roman" w:hAnsi="Times New Roman"/>
        </w:rPr>
        <w:t xml:space="preserve"> таких ценных бумаг со Счета НРД согласно </w:t>
      </w:r>
      <w:r w:rsidR="00BB7E89" w:rsidRPr="00322859">
        <w:rPr>
          <w:rFonts w:ascii="Times New Roman" w:hAnsi="Times New Roman"/>
        </w:rPr>
        <w:t>У</w:t>
      </w:r>
      <w:r w:rsidRPr="00322859">
        <w:rPr>
          <w:rFonts w:ascii="Times New Roman" w:hAnsi="Times New Roman"/>
        </w:rPr>
        <w:t xml:space="preserve">словиям </w:t>
      </w:r>
      <w:r w:rsidR="00BB7E89" w:rsidRPr="00322859">
        <w:rPr>
          <w:rFonts w:ascii="Times New Roman" w:hAnsi="Times New Roman"/>
        </w:rPr>
        <w:t>КД)</w:t>
      </w:r>
      <w:r w:rsidRPr="00322859">
        <w:rPr>
          <w:rFonts w:ascii="Times New Roman" w:hAnsi="Times New Roman"/>
        </w:rPr>
        <w:t xml:space="preserve"> или зачислены на Счет депо Депонента НРД:</w:t>
      </w:r>
    </w:p>
    <w:p w14:paraId="71AEB65A" w14:textId="62010413" w:rsidR="00FC4E54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9.2.1. </w:t>
      </w:r>
      <w:r w:rsidR="00FC4E54" w:rsidRPr="003223B8">
        <w:rPr>
          <w:rFonts w:ascii="Times New Roman" w:hAnsi="Times New Roman"/>
        </w:rPr>
        <w:t xml:space="preserve">при получении </w:t>
      </w:r>
      <w:r w:rsidR="00FC4E54" w:rsidRPr="00322859">
        <w:rPr>
          <w:rFonts w:ascii="Times New Roman" w:hAnsi="Times New Roman"/>
        </w:rPr>
        <w:t>соответствующего отчета Иностранного депозитария</w:t>
      </w:r>
      <w:r w:rsidR="00322859" w:rsidRP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 xml:space="preserve">/ </w:t>
      </w:r>
      <w:r w:rsidR="00FC4E54" w:rsidRP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 xml:space="preserve">иного депозитария, в котором открыт Счет НРД, </w:t>
      </w:r>
      <w:r w:rsidR="00FC4E54" w:rsidRPr="00322859">
        <w:rPr>
          <w:rFonts w:ascii="Times New Roman" w:hAnsi="Times New Roman"/>
        </w:rPr>
        <w:t>осуществляет действия по списанию и (или) зачислению соответствующего количества ценных бумаг по Счету депо Депонента;</w:t>
      </w:r>
      <w:r w:rsidR="00FC4E54" w:rsidRPr="003223B8">
        <w:rPr>
          <w:rFonts w:ascii="Times New Roman" w:hAnsi="Times New Roman"/>
        </w:rPr>
        <w:t xml:space="preserve"> </w:t>
      </w:r>
    </w:p>
    <w:p w14:paraId="5696841E" w14:textId="51262E72" w:rsidR="00FC4E54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9.2.2. </w:t>
      </w:r>
      <w:r w:rsidR="0053477E" w:rsidRPr="003223B8">
        <w:rPr>
          <w:rFonts w:ascii="Times New Roman" w:hAnsi="Times New Roman"/>
        </w:rPr>
        <w:t xml:space="preserve">в случае направления Депонентом </w:t>
      </w:r>
      <w:r w:rsidR="0053477E" w:rsidRPr="003223B8">
        <w:rPr>
          <w:rFonts w:ascii="Times New Roman" w:hAnsi="Times New Roman"/>
          <w:lang w:eastAsia="ru-RU"/>
        </w:rPr>
        <w:t xml:space="preserve">CAIN (код формы CA331) </w:t>
      </w:r>
      <w:r w:rsidR="00FC4E54" w:rsidRPr="003223B8">
        <w:rPr>
          <w:rFonts w:ascii="Times New Roman" w:hAnsi="Times New Roman"/>
        </w:rPr>
        <w:t xml:space="preserve">предоставляет Депоненту отчет по форме MS036 (MT546) при списании ценных бумаг и (или) отчет по форме MS035 (MT544) при зачислении ценных бумаг (при этом в блоке «Получатель» отчета по форме MS036 </w:t>
      </w:r>
      <w:r w:rsidR="00FC4E54" w:rsidRPr="00322859">
        <w:rPr>
          <w:rFonts w:ascii="Times New Roman" w:hAnsi="Times New Roman"/>
        </w:rPr>
        <w:t>или в блоке «Отправитель» отчета по форме MS035 будет указано наимено</w:t>
      </w:r>
      <w:r w:rsidR="00BB7E89" w:rsidRPr="00322859">
        <w:rPr>
          <w:rFonts w:ascii="Times New Roman" w:hAnsi="Times New Roman"/>
        </w:rPr>
        <w:t>вание Иностранного депозитария</w:t>
      </w:r>
      <w:r w:rsidR="00322859" w:rsidRP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>/ иного депозитария, в котором открыт Счет НРД,</w:t>
      </w:r>
      <w:r w:rsidR="00BB7E89" w:rsidRPr="00322859">
        <w:rPr>
          <w:rFonts w:ascii="Times New Roman" w:hAnsi="Times New Roman"/>
        </w:rPr>
        <w:t xml:space="preserve"> и </w:t>
      </w:r>
      <w:r w:rsidR="00FC4E54" w:rsidRPr="00322859">
        <w:rPr>
          <w:rFonts w:ascii="Times New Roman" w:hAnsi="Times New Roman"/>
        </w:rPr>
        <w:t>номер</w:t>
      </w:r>
      <w:r w:rsidR="00FC4E54" w:rsidRPr="003223B8">
        <w:rPr>
          <w:rFonts w:ascii="Times New Roman" w:hAnsi="Times New Roman"/>
        </w:rPr>
        <w:t xml:space="preserve"> Счета НРД, а в поле «Дополнительная информация» </w:t>
      </w:r>
      <w:r w:rsidR="00BB7E89" w:rsidRPr="003223B8">
        <w:rPr>
          <w:rFonts w:ascii="Times New Roman" w:hAnsi="Times New Roman"/>
        </w:rPr>
        <w:t>-</w:t>
      </w:r>
      <w:r w:rsidR="00FC4E54" w:rsidRPr="003223B8">
        <w:rPr>
          <w:rFonts w:ascii="Times New Roman" w:hAnsi="Times New Roman"/>
        </w:rPr>
        <w:t xml:space="preserve"> тип и референс Корпоративного действия);</w:t>
      </w:r>
    </w:p>
    <w:p w14:paraId="6757629D" w14:textId="197D0F50" w:rsidR="001C41BE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9.2.3. </w:t>
      </w:r>
      <w:r w:rsidR="0053477E" w:rsidRPr="003223B8">
        <w:rPr>
          <w:rFonts w:ascii="Times New Roman" w:hAnsi="Times New Roman"/>
        </w:rPr>
        <w:t xml:space="preserve">в случае направления Депонентом </w:t>
      </w:r>
      <w:r w:rsidR="0053477E" w:rsidRPr="003223B8">
        <w:rPr>
          <w:rFonts w:ascii="Times New Roman" w:hAnsi="Times New Roman"/>
          <w:lang w:eastAsia="ru-RU"/>
        </w:rPr>
        <w:t>CAIN (код формы CA333)</w:t>
      </w:r>
      <w:r w:rsidR="00C46E86" w:rsidRPr="003223B8">
        <w:rPr>
          <w:rFonts w:ascii="Times New Roman" w:hAnsi="Times New Roman"/>
          <w:lang w:eastAsia="ru-RU"/>
        </w:rPr>
        <w:t>, а также п</w:t>
      </w:r>
      <w:r w:rsidR="00C46E86" w:rsidRPr="003223B8">
        <w:rPr>
          <w:rFonts w:ascii="Times New Roman" w:hAnsi="Times New Roman"/>
        </w:rPr>
        <w:t xml:space="preserve">о обязательным Корпоративным действиям (тип MAND), не требующим предоставление Инструкций по КД, </w:t>
      </w:r>
      <w:r w:rsidR="0053477E" w:rsidRPr="003223B8">
        <w:rPr>
          <w:rFonts w:ascii="Times New Roman" w:hAnsi="Times New Roman"/>
          <w:lang w:eastAsia="ru-RU"/>
        </w:rPr>
        <w:t xml:space="preserve">формирует </w:t>
      </w:r>
      <w:r w:rsidR="0053477E" w:rsidRPr="003223B8">
        <w:rPr>
          <w:rFonts w:ascii="Times New Roman" w:hAnsi="Times New Roman"/>
        </w:rPr>
        <w:t>Служебны</w:t>
      </w:r>
      <w:r w:rsidR="00C46E86" w:rsidRPr="003223B8">
        <w:rPr>
          <w:rFonts w:ascii="Times New Roman" w:hAnsi="Times New Roman"/>
        </w:rPr>
        <w:t>е</w:t>
      </w:r>
      <w:r w:rsidR="0053477E" w:rsidRPr="003223B8">
        <w:rPr>
          <w:rFonts w:ascii="Times New Roman" w:hAnsi="Times New Roman"/>
        </w:rPr>
        <w:t xml:space="preserve"> поручени</w:t>
      </w:r>
      <w:r w:rsidR="00C46E86" w:rsidRPr="003223B8">
        <w:rPr>
          <w:rFonts w:ascii="Times New Roman" w:hAnsi="Times New Roman"/>
        </w:rPr>
        <w:t>я</w:t>
      </w:r>
      <w:r w:rsidR="0053477E" w:rsidRPr="003223B8">
        <w:rPr>
          <w:rFonts w:ascii="Times New Roman" w:hAnsi="Times New Roman"/>
        </w:rPr>
        <w:t xml:space="preserve">, по результатам исполнения которых </w:t>
      </w:r>
      <w:r w:rsidR="00C46E86" w:rsidRPr="003223B8">
        <w:rPr>
          <w:rFonts w:ascii="Times New Roman" w:hAnsi="Times New Roman"/>
        </w:rPr>
        <w:t xml:space="preserve">предоставляет </w:t>
      </w:r>
      <w:r w:rsidR="0053477E" w:rsidRPr="003223B8">
        <w:rPr>
          <w:rFonts w:ascii="Times New Roman" w:hAnsi="Times New Roman"/>
        </w:rPr>
        <w:t>Депоненту отчеты по форме MS101</w:t>
      </w:r>
      <w:r w:rsidR="00C46E86" w:rsidRPr="003223B8">
        <w:rPr>
          <w:rFonts w:ascii="Times New Roman" w:hAnsi="Times New Roman"/>
        </w:rPr>
        <w:t>;</w:t>
      </w:r>
    </w:p>
    <w:p w14:paraId="1E6F1A92" w14:textId="6705C41C" w:rsidR="00FC4E54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9.2.4. </w:t>
      </w:r>
      <w:r w:rsidR="00FC4E54" w:rsidRPr="003223B8">
        <w:rPr>
          <w:rFonts w:ascii="Times New Roman" w:hAnsi="Times New Roman"/>
        </w:rPr>
        <w:t xml:space="preserve">предоставляет Депоненту по каждому зачислению и списанию ценных бумаг отчет </w:t>
      </w:r>
      <w:r w:rsidR="00C46E86" w:rsidRPr="003223B8">
        <w:rPr>
          <w:rFonts w:ascii="Times New Roman" w:hAnsi="Times New Roman"/>
        </w:rPr>
        <w:t>(отчеты) по форме CA361 (MT566)</w:t>
      </w:r>
      <w:r w:rsidR="00FC4E54" w:rsidRPr="003223B8">
        <w:rPr>
          <w:rFonts w:ascii="Times New Roman" w:hAnsi="Times New Roman"/>
        </w:rPr>
        <w:t>;</w:t>
      </w:r>
    </w:p>
    <w:p w14:paraId="275B1E58" w14:textId="357888DC" w:rsidR="00FC4E54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9.2.5. </w:t>
      </w:r>
      <w:r w:rsidR="00FC4E54" w:rsidRPr="003223B8">
        <w:rPr>
          <w:rFonts w:ascii="Times New Roman" w:hAnsi="Times New Roman"/>
        </w:rPr>
        <w:t xml:space="preserve">предоставляет соответствующий отчет по каждому </w:t>
      </w:r>
      <w:r>
        <w:rPr>
          <w:rFonts w:ascii="Times New Roman" w:hAnsi="Times New Roman"/>
        </w:rPr>
        <w:t>м</w:t>
      </w:r>
      <w:r w:rsidR="00FC4E54" w:rsidRPr="003223B8">
        <w:rPr>
          <w:rFonts w:ascii="Times New Roman" w:hAnsi="Times New Roman"/>
        </w:rPr>
        <w:t>есту хранени</w:t>
      </w:r>
      <w:r>
        <w:rPr>
          <w:rFonts w:ascii="Times New Roman" w:hAnsi="Times New Roman"/>
        </w:rPr>
        <w:t>я</w:t>
      </w:r>
      <w:r w:rsidR="00FC4E54" w:rsidRPr="003223B8">
        <w:rPr>
          <w:rFonts w:ascii="Times New Roman" w:hAnsi="Times New Roman"/>
        </w:rPr>
        <w:t xml:space="preserve"> ценных бумаг, если ценные бумаги Депонента при </w:t>
      </w:r>
      <w:r w:rsidR="00FC4E54" w:rsidRPr="00322859">
        <w:rPr>
          <w:rFonts w:ascii="Times New Roman" w:hAnsi="Times New Roman"/>
        </w:rPr>
        <w:t>открытом способе учета ценных бумаг учитывались в нескольких Иностранных депозитариях</w:t>
      </w:r>
      <w:r w:rsidR="00322859">
        <w:rPr>
          <w:rFonts w:ascii="Times New Roman" w:hAnsi="Times New Roman"/>
        </w:rPr>
        <w:t xml:space="preserve"> </w:t>
      </w:r>
      <w:r w:rsidR="002119BD" w:rsidRPr="00322859">
        <w:rPr>
          <w:rFonts w:ascii="Times New Roman" w:hAnsi="Times New Roman"/>
        </w:rPr>
        <w:t>/ иных депозитария</w:t>
      </w:r>
      <w:r w:rsidR="000A69BB">
        <w:rPr>
          <w:rFonts w:ascii="Times New Roman" w:hAnsi="Times New Roman"/>
        </w:rPr>
        <w:t>х</w:t>
      </w:r>
      <w:r w:rsidR="002119BD" w:rsidRPr="00322859">
        <w:rPr>
          <w:rFonts w:ascii="Times New Roman" w:hAnsi="Times New Roman"/>
        </w:rPr>
        <w:t>, в которых открыты Счета НРД</w:t>
      </w:r>
      <w:r w:rsidR="00FC4E54" w:rsidRPr="00322859">
        <w:rPr>
          <w:rFonts w:ascii="Times New Roman" w:hAnsi="Times New Roman"/>
        </w:rPr>
        <w:t>.</w:t>
      </w:r>
    </w:p>
    <w:p w14:paraId="6DA7DE7F" w14:textId="212A86EE" w:rsidR="00883E9A" w:rsidRPr="003223B8" w:rsidRDefault="00883E9A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получении из нескольких </w:t>
      </w:r>
      <w:r w:rsidRPr="000A69BB">
        <w:rPr>
          <w:rFonts w:ascii="Times New Roman" w:hAnsi="Times New Roman"/>
        </w:rPr>
        <w:t>Иностранных депозитариев</w:t>
      </w:r>
      <w:r w:rsidR="00CA28CB" w:rsidRPr="000A69BB">
        <w:rPr>
          <w:rFonts w:ascii="Times New Roman" w:hAnsi="Times New Roman"/>
        </w:rPr>
        <w:t xml:space="preserve"> и (или)</w:t>
      </w:r>
      <w:r w:rsidR="002119BD" w:rsidRPr="000A69BB">
        <w:rPr>
          <w:rFonts w:ascii="Times New Roman" w:hAnsi="Times New Roman"/>
        </w:rPr>
        <w:t xml:space="preserve"> иных депозитарие</w:t>
      </w:r>
      <w:r w:rsidR="000A69BB" w:rsidRPr="000A69BB">
        <w:rPr>
          <w:rFonts w:ascii="Times New Roman" w:hAnsi="Times New Roman"/>
        </w:rPr>
        <w:t>в</w:t>
      </w:r>
      <w:r w:rsidR="002119BD" w:rsidRPr="000A69BB">
        <w:rPr>
          <w:rFonts w:ascii="Times New Roman" w:hAnsi="Times New Roman"/>
        </w:rPr>
        <w:t>, в которых открыты Счета НРД,</w:t>
      </w:r>
      <w:r w:rsidRPr="000A69BB">
        <w:rPr>
          <w:rFonts w:ascii="Times New Roman" w:hAnsi="Times New Roman"/>
        </w:rPr>
        <w:t xml:space="preserve"> различных</w:t>
      </w:r>
      <w:r w:rsidRPr="003223B8">
        <w:rPr>
          <w:rFonts w:ascii="Times New Roman" w:hAnsi="Times New Roman"/>
        </w:rPr>
        <w:t xml:space="preserve"> результатов Корпоративного действия НРД вправе </w:t>
      </w:r>
      <w:r w:rsidR="00290C4B" w:rsidRPr="003223B8">
        <w:rPr>
          <w:rFonts w:ascii="Times New Roman" w:hAnsi="Times New Roman"/>
        </w:rPr>
        <w:t>з</w:t>
      </w:r>
      <w:r w:rsidRPr="003223B8">
        <w:rPr>
          <w:rFonts w:ascii="Times New Roman" w:hAnsi="Times New Roman"/>
        </w:rPr>
        <w:t xml:space="preserve">ачислить Депонентам полученные ценные </w:t>
      </w:r>
      <w:r w:rsidRPr="003223B8">
        <w:rPr>
          <w:rFonts w:ascii="Times New Roman" w:hAnsi="Times New Roman"/>
        </w:rPr>
        <w:lastRenderedPageBreak/>
        <w:t>бумаги с учетом округления до целых чисел.</w:t>
      </w:r>
    </w:p>
    <w:p w14:paraId="5C0FA7BE" w14:textId="77777777" w:rsidR="004E0133" w:rsidRPr="003223B8" w:rsidRDefault="00E3559D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начислении по результатам Корпоративного действия ценных бумаг в соответствии с дробными коэффициентами </w:t>
      </w:r>
      <w:r w:rsidR="00EB5569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 xml:space="preserve"> вправе</w:t>
      </w:r>
      <w:r w:rsidR="004E0133" w:rsidRPr="003223B8">
        <w:rPr>
          <w:rFonts w:ascii="Times New Roman" w:hAnsi="Times New Roman"/>
        </w:rPr>
        <w:t>:</w:t>
      </w:r>
    </w:p>
    <w:p w14:paraId="5FA31CBB" w14:textId="30477170" w:rsidR="004E0133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9.4.1. </w:t>
      </w:r>
      <w:r w:rsidR="00E3559D" w:rsidRPr="003223B8">
        <w:rPr>
          <w:rFonts w:ascii="Times New Roman" w:hAnsi="Times New Roman"/>
        </w:rPr>
        <w:t>зачисл</w:t>
      </w:r>
      <w:r w:rsidR="004E0133" w:rsidRPr="003223B8">
        <w:rPr>
          <w:rFonts w:ascii="Times New Roman" w:hAnsi="Times New Roman"/>
        </w:rPr>
        <w:t>и</w:t>
      </w:r>
      <w:r w:rsidR="00E3559D" w:rsidRPr="003223B8">
        <w:rPr>
          <w:rFonts w:ascii="Times New Roman" w:hAnsi="Times New Roman"/>
        </w:rPr>
        <w:t>ть полученные ценные бумаги на раздел «Ценные бумаги для распределения Депонентам»</w:t>
      </w:r>
      <w:r w:rsidR="004E0133" w:rsidRPr="003223B8">
        <w:rPr>
          <w:rFonts w:ascii="Times New Roman" w:hAnsi="Times New Roman"/>
        </w:rPr>
        <w:t xml:space="preserve"> Счета депо</w:t>
      </w:r>
      <w:r w:rsidR="00E3559D" w:rsidRPr="003223B8">
        <w:rPr>
          <w:rFonts w:ascii="Times New Roman" w:hAnsi="Times New Roman"/>
        </w:rPr>
        <w:t xml:space="preserve"> </w:t>
      </w:r>
      <w:r w:rsidR="004E0133" w:rsidRPr="003223B8">
        <w:rPr>
          <w:rFonts w:ascii="Times New Roman" w:hAnsi="Times New Roman"/>
        </w:rPr>
        <w:t>исходя из количества ценных бумаг в целом на Счете депо;</w:t>
      </w:r>
      <w:r w:rsidR="00E3559D" w:rsidRPr="003223B8">
        <w:rPr>
          <w:rFonts w:ascii="Times New Roman" w:hAnsi="Times New Roman"/>
        </w:rPr>
        <w:t xml:space="preserve"> </w:t>
      </w:r>
    </w:p>
    <w:p w14:paraId="0F9223AE" w14:textId="6E3FDCE7" w:rsidR="004E0133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9.4.2. </w:t>
      </w:r>
      <w:r w:rsidR="004E0133" w:rsidRPr="003223B8">
        <w:rPr>
          <w:rFonts w:ascii="Times New Roman" w:hAnsi="Times New Roman"/>
        </w:rPr>
        <w:t xml:space="preserve">зачислить полученные ценные бумаги </w:t>
      </w:r>
      <w:r w:rsidR="00E3559D" w:rsidRPr="003223B8">
        <w:rPr>
          <w:rFonts w:ascii="Times New Roman" w:hAnsi="Times New Roman"/>
        </w:rPr>
        <w:t>на конкретные разделы Счета депо исходя из количества ценных бумаг на конкретных разделах</w:t>
      </w:r>
      <w:r w:rsidR="004E0133" w:rsidRPr="003223B8">
        <w:rPr>
          <w:rFonts w:ascii="Times New Roman" w:hAnsi="Times New Roman"/>
        </w:rPr>
        <w:t xml:space="preserve"> Счета депо;</w:t>
      </w:r>
    </w:p>
    <w:p w14:paraId="746F7358" w14:textId="3A7C322A" w:rsidR="006E3274" w:rsidRPr="003223B8" w:rsidRDefault="00AA5B67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9.4.3. </w:t>
      </w:r>
      <w:r w:rsidR="002061D5" w:rsidRPr="003223B8">
        <w:rPr>
          <w:rFonts w:ascii="Times New Roman" w:hAnsi="Times New Roman"/>
        </w:rPr>
        <w:t xml:space="preserve">в случае </w:t>
      </w:r>
      <w:r w:rsidR="00E3559D" w:rsidRPr="003223B8">
        <w:rPr>
          <w:rFonts w:ascii="Times New Roman" w:hAnsi="Times New Roman"/>
        </w:rPr>
        <w:t xml:space="preserve">невозможности распределения всех или части фактически полученных ценных бумаг по Счетам депо Депонентов в соответствии с дробными коэффициентами и правилами округления, содержащимися в </w:t>
      </w:r>
      <w:r w:rsidR="00E213BA" w:rsidRPr="003223B8">
        <w:rPr>
          <w:rFonts w:ascii="Times New Roman" w:hAnsi="Times New Roman"/>
        </w:rPr>
        <w:t>Уведомлении о КД,</w:t>
      </w:r>
      <w:r w:rsidR="002061D5" w:rsidRPr="003223B8">
        <w:rPr>
          <w:rFonts w:ascii="Times New Roman" w:hAnsi="Times New Roman"/>
        </w:rPr>
        <w:t xml:space="preserve"> распределить полученные ценные бумаги по иным правилам</w:t>
      </w:r>
      <w:r w:rsidR="00E3559D" w:rsidRPr="003223B8">
        <w:rPr>
          <w:rFonts w:ascii="Times New Roman" w:hAnsi="Times New Roman"/>
        </w:rPr>
        <w:t xml:space="preserve">. </w:t>
      </w:r>
    </w:p>
    <w:p w14:paraId="72A8EC74" w14:textId="77777777" w:rsidR="002E48C7" w:rsidRPr="00D704C0" w:rsidRDefault="009D1FE4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</w:t>
      </w:r>
      <w:r w:rsidRPr="00D704C0">
        <w:rPr>
          <w:rFonts w:ascii="Times New Roman" w:hAnsi="Times New Roman"/>
        </w:rPr>
        <w:t>получении по результатам Корпоративного действия денежных средств</w:t>
      </w:r>
      <w:r w:rsidR="002E48C7" w:rsidRPr="00D704C0">
        <w:rPr>
          <w:rFonts w:ascii="Times New Roman" w:hAnsi="Times New Roman"/>
        </w:rPr>
        <w:t xml:space="preserve"> НРД:</w:t>
      </w:r>
    </w:p>
    <w:p w14:paraId="55841726" w14:textId="0D5AEF30" w:rsidR="002E48C7" w:rsidRPr="00D704C0" w:rsidRDefault="00E0379B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9.5.1. </w:t>
      </w:r>
      <w:r w:rsidR="009D1FE4" w:rsidRPr="00D704C0">
        <w:rPr>
          <w:rFonts w:ascii="Times New Roman" w:hAnsi="Times New Roman"/>
        </w:rPr>
        <w:t>распределяет полученные денежные средства</w:t>
      </w:r>
      <w:r w:rsidR="002E48C7" w:rsidRPr="00D704C0">
        <w:rPr>
          <w:rFonts w:ascii="Times New Roman" w:hAnsi="Times New Roman"/>
        </w:rPr>
        <w:t xml:space="preserve"> Депонентам, </w:t>
      </w:r>
      <w:r w:rsidR="00EE3D94" w:rsidRPr="00D704C0">
        <w:rPr>
          <w:rFonts w:ascii="Times New Roman" w:hAnsi="Times New Roman"/>
        </w:rPr>
        <w:t>на С</w:t>
      </w:r>
      <w:r w:rsidR="002E48C7" w:rsidRPr="00D704C0">
        <w:rPr>
          <w:rFonts w:ascii="Times New Roman" w:hAnsi="Times New Roman"/>
        </w:rPr>
        <w:t xml:space="preserve">четах депо которых имеется остаток соответствующих ценных бумаг на Дату фиксации (при наличии), а если при проведении Корпоративного действия ценные бумаги были списаны </w:t>
      </w:r>
      <w:r w:rsidR="00EE3D94" w:rsidRPr="00D704C0">
        <w:rPr>
          <w:rFonts w:ascii="Times New Roman" w:hAnsi="Times New Roman"/>
        </w:rPr>
        <w:t>– Депонентам, со С</w:t>
      </w:r>
      <w:r w:rsidR="002E48C7" w:rsidRPr="00D704C0">
        <w:rPr>
          <w:rFonts w:ascii="Times New Roman" w:hAnsi="Times New Roman"/>
        </w:rPr>
        <w:t>четов депо которых были списаны базовые ценные бумаги (в том числе при наличии Даты фиксации);</w:t>
      </w:r>
    </w:p>
    <w:p w14:paraId="4778F421" w14:textId="7FDCD769" w:rsidR="009D1FE4" w:rsidRPr="003223B8" w:rsidRDefault="00E0379B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9.5.2. </w:t>
      </w:r>
      <w:r w:rsidR="009D1FE4" w:rsidRPr="003223B8">
        <w:rPr>
          <w:rFonts w:ascii="Times New Roman" w:hAnsi="Times New Roman"/>
        </w:rPr>
        <w:t xml:space="preserve">предоставляет </w:t>
      </w:r>
      <w:r w:rsidR="002E48C7" w:rsidRPr="003223B8">
        <w:rPr>
          <w:rFonts w:ascii="Times New Roman" w:hAnsi="Times New Roman"/>
        </w:rPr>
        <w:t xml:space="preserve">Депонентам </w:t>
      </w:r>
      <w:r w:rsidR="009D1FE4" w:rsidRPr="003223B8">
        <w:rPr>
          <w:rFonts w:ascii="Times New Roman" w:hAnsi="Times New Roman"/>
        </w:rPr>
        <w:t xml:space="preserve">отчеты </w:t>
      </w:r>
      <w:r w:rsidR="00DE423F" w:rsidRPr="003223B8">
        <w:rPr>
          <w:rFonts w:ascii="Times New Roman" w:hAnsi="Times New Roman"/>
        </w:rPr>
        <w:t>по форме</w:t>
      </w:r>
      <w:r w:rsidR="00CE1CB3" w:rsidRPr="003223B8">
        <w:rPr>
          <w:rFonts w:ascii="Times New Roman" w:hAnsi="Times New Roman"/>
        </w:rPr>
        <w:t xml:space="preserve"> </w:t>
      </w:r>
      <w:r w:rsidR="00CE1CB3" w:rsidRPr="003223B8">
        <w:rPr>
          <w:rFonts w:ascii="Times New Roman" w:hAnsi="Times New Roman"/>
          <w:lang w:val="en-US"/>
        </w:rPr>
        <w:t>GSCUR</w:t>
      </w:r>
      <w:r w:rsidR="00564BC3" w:rsidRPr="003223B8">
        <w:rPr>
          <w:rFonts w:ascii="Times New Roman" w:hAnsi="Times New Roman"/>
        </w:rPr>
        <w:t xml:space="preserve"> или </w:t>
      </w:r>
      <w:r w:rsidR="009D1FE4" w:rsidRPr="003223B8">
        <w:rPr>
          <w:rFonts w:ascii="Times New Roman" w:hAnsi="Times New Roman"/>
        </w:rPr>
        <w:t xml:space="preserve">GSRUB, </w:t>
      </w:r>
      <w:r w:rsidR="00DE423F" w:rsidRPr="003223B8">
        <w:rPr>
          <w:rFonts w:ascii="Times New Roman" w:hAnsi="Times New Roman"/>
        </w:rPr>
        <w:t xml:space="preserve">а также по форме </w:t>
      </w:r>
      <w:r w:rsidR="00DE423F" w:rsidRPr="003223B8">
        <w:rPr>
          <w:rFonts w:ascii="Times New Roman" w:hAnsi="Times New Roman"/>
          <w:lang w:val="en-US"/>
        </w:rPr>
        <w:t>CA</w:t>
      </w:r>
      <w:r w:rsidR="00DE423F" w:rsidRPr="003223B8">
        <w:rPr>
          <w:rFonts w:ascii="Times New Roman" w:hAnsi="Times New Roman"/>
        </w:rPr>
        <w:t>361</w:t>
      </w:r>
      <w:r w:rsidR="00352CF7" w:rsidRPr="003223B8">
        <w:rPr>
          <w:rFonts w:ascii="Times New Roman" w:hAnsi="Times New Roman"/>
        </w:rPr>
        <w:t xml:space="preserve"> (</w:t>
      </w:r>
      <w:r w:rsidR="00352CF7" w:rsidRPr="003223B8">
        <w:rPr>
          <w:rFonts w:ascii="Times New Roman" w:hAnsi="Times New Roman"/>
          <w:lang w:val="en-US"/>
        </w:rPr>
        <w:t>MT</w:t>
      </w:r>
      <w:r w:rsidR="00352CF7" w:rsidRPr="003223B8">
        <w:rPr>
          <w:rFonts w:ascii="Times New Roman" w:hAnsi="Times New Roman"/>
        </w:rPr>
        <w:t>566)</w:t>
      </w:r>
      <w:r w:rsidR="009D1FE4" w:rsidRPr="003223B8">
        <w:rPr>
          <w:rFonts w:ascii="Times New Roman" w:hAnsi="Times New Roman"/>
        </w:rPr>
        <w:t>.</w:t>
      </w:r>
    </w:p>
    <w:p w14:paraId="063A8257" w14:textId="0B57C549" w:rsidR="00E3559D" w:rsidRPr="003223B8" w:rsidRDefault="00E3559D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получении </w:t>
      </w:r>
      <w:r w:rsidR="00EB5569" w:rsidRPr="003223B8">
        <w:rPr>
          <w:rFonts w:ascii="Times New Roman" w:hAnsi="Times New Roman"/>
        </w:rPr>
        <w:t xml:space="preserve">по результатам Корпоративного действия </w:t>
      </w:r>
      <w:r w:rsidRPr="003223B8">
        <w:rPr>
          <w:rFonts w:ascii="Times New Roman" w:hAnsi="Times New Roman"/>
        </w:rPr>
        <w:t>денежных средств на дробную часть ценных бумаг</w:t>
      </w:r>
      <w:r w:rsidR="00F33D29" w:rsidRPr="003223B8">
        <w:rPr>
          <w:rFonts w:ascii="Times New Roman" w:hAnsi="Times New Roman"/>
        </w:rPr>
        <w:t>, учитываемых на</w:t>
      </w:r>
      <w:r w:rsidRPr="003223B8">
        <w:rPr>
          <w:rFonts w:ascii="Times New Roman" w:hAnsi="Times New Roman"/>
        </w:rPr>
        <w:t xml:space="preserve"> Счете </w:t>
      </w:r>
      <w:r w:rsidR="00F33D29" w:rsidRPr="003223B8">
        <w:rPr>
          <w:rFonts w:ascii="Times New Roman" w:hAnsi="Times New Roman"/>
        </w:rPr>
        <w:t>НРД,</w:t>
      </w:r>
      <w:r w:rsidRPr="003223B8">
        <w:rPr>
          <w:rFonts w:ascii="Times New Roman" w:hAnsi="Times New Roman"/>
        </w:rPr>
        <w:t xml:space="preserve"> </w:t>
      </w:r>
      <w:r w:rsidR="00EB5569" w:rsidRPr="003223B8">
        <w:rPr>
          <w:rFonts w:ascii="Times New Roman" w:hAnsi="Times New Roman"/>
        </w:rPr>
        <w:t>НРД</w:t>
      </w:r>
      <w:r w:rsidRPr="003223B8">
        <w:rPr>
          <w:rFonts w:ascii="Times New Roman" w:hAnsi="Times New Roman"/>
        </w:rPr>
        <w:t xml:space="preserve"> распределяет Депонентам фактически полученные денежные средства</w:t>
      </w:r>
      <w:r w:rsidR="00EB5569" w:rsidRPr="003223B8">
        <w:rPr>
          <w:rFonts w:ascii="Times New Roman" w:hAnsi="Times New Roman"/>
        </w:rPr>
        <w:t xml:space="preserve">, при </w:t>
      </w:r>
      <w:r w:rsidRPr="003223B8">
        <w:rPr>
          <w:rFonts w:ascii="Times New Roman" w:hAnsi="Times New Roman"/>
        </w:rPr>
        <w:t xml:space="preserve">этом в </w:t>
      </w:r>
      <w:r w:rsidR="00E213BA" w:rsidRPr="003223B8">
        <w:rPr>
          <w:rFonts w:ascii="Times New Roman" w:hAnsi="Times New Roman"/>
        </w:rPr>
        <w:t>Уведомлении о КД</w:t>
      </w:r>
      <w:r w:rsidR="00EB5569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до сведения Депонентов может доводиться информация о полученной от Ин</w:t>
      </w:r>
      <w:r w:rsidR="0046061A" w:rsidRPr="003223B8">
        <w:rPr>
          <w:rFonts w:ascii="Times New Roman" w:hAnsi="Times New Roman"/>
        </w:rPr>
        <w:t>о</w:t>
      </w:r>
      <w:r w:rsidRPr="003223B8">
        <w:rPr>
          <w:rFonts w:ascii="Times New Roman" w:hAnsi="Times New Roman"/>
        </w:rPr>
        <w:t>странного депозитария</w:t>
      </w:r>
      <w:r w:rsidR="00CD0713">
        <w:rPr>
          <w:rFonts w:ascii="Times New Roman" w:hAnsi="Times New Roman"/>
        </w:rPr>
        <w:t xml:space="preserve"> </w:t>
      </w:r>
      <w:r w:rsidR="002119BD">
        <w:rPr>
          <w:rFonts w:ascii="Times New Roman" w:hAnsi="Times New Roman"/>
        </w:rPr>
        <w:t>/ иного депозитария, в котором открыт Счет НРД</w:t>
      </w:r>
      <w:r w:rsidRPr="003223B8">
        <w:rPr>
          <w:rFonts w:ascii="Times New Roman" w:hAnsi="Times New Roman"/>
        </w:rPr>
        <w:t xml:space="preserve"> ставке начисления.</w:t>
      </w:r>
    </w:p>
    <w:p w14:paraId="0DA6E9BF" w14:textId="77777777" w:rsidR="00EB5569" w:rsidRPr="003223B8" w:rsidRDefault="004C16F9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зачислении по результатам Корпоративного действия на Счет </w:t>
      </w:r>
      <w:r w:rsidR="00F33D29" w:rsidRPr="003223B8">
        <w:rPr>
          <w:rFonts w:ascii="Times New Roman" w:hAnsi="Times New Roman"/>
        </w:rPr>
        <w:t xml:space="preserve">НРД </w:t>
      </w:r>
      <w:r w:rsidR="00CF25C4" w:rsidRPr="003223B8">
        <w:rPr>
          <w:rFonts w:ascii="Times New Roman" w:hAnsi="Times New Roman"/>
        </w:rPr>
        <w:t>НИФИ</w:t>
      </w:r>
      <w:r w:rsidRPr="003223B8">
        <w:rPr>
          <w:rFonts w:ascii="Times New Roman" w:hAnsi="Times New Roman"/>
        </w:rPr>
        <w:t xml:space="preserve"> </w:t>
      </w:r>
      <w:r w:rsidR="00EB5569" w:rsidRPr="003223B8">
        <w:rPr>
          <w:rFonts w:ascii="Times New Roman" w:hAnsi="Times New Roman"/>
        </w:rPr>
        <w:t xml:space="preserve">НРД </w:t>
      </w:r>
      <w:r w:rsidRPr="003223B8">
        <w:rPr>
          <w:rFonts w:ascii="Times New Roman" w:hAnsi="Times New Roman"/>
        </w:rPr>
        <w:t>вправе</w:t>
      </w:r>
      <w:r w:rsidR="00EB5569" w:rsidRPr="003223B8">
        <w:rPr>
          <w:rFonts w:ascii="Times New Roman" w:hAnsi="Times New Roman"/>
        </w:rPr>
        <w:t>:</w:t>
      </w:r>
    </w:p>
    <w:p w14:paraId="57620952" w14:textId="43BAAC2A" w:rsidR="00EB5569" w:rsidRPr="003223B8" w:rsidRDefault="00DB3069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9.7.1. </w:t>
      </w:r>
      <w:r w:rsidR="004C16F9" w:rsidRPr="003223B8">
        <w:rPr>
          <w:rFonts w:ascii="Times New Roman" w:hAnsi="Times New Roman"/>
        </w:rPr>
        <w:t xml:space="preserve">зачислить на основании Служебного поручения </w:t>
      </w:r>
      <w:r w:rsidR="00C63A37" w:rsidRPr="003223B8">
        <w:rPr>
          <w:rFonts w:ascii="Times New Roman" w:hAnsi="Times New Roman"/>
        </w:rPr>
        <w:t>НИФИ</w:t>
      </w:r>
      <w:r w:rsidR="004C16F9" w:rsidRPr="003223B8">
        <w:rPr>
          <w:rFonts w:ascii="Times New Roman" w:hAnsi="Times New Roman"/>
        </w:rPr>
        <w:t xml:space="preserve"> на учетный регистр, предназначенный для учета </w:t>
      </w:r>
      <w:r w:rsidR="002570BA" w:rsidRPr="003223B8">
        <w:rPr>
          <w:rFonts w:ascii="Times New Roman" w:hAnsi="Times New Roman"/>
        </w:rPr>
        <w:t xml:space="preserve">НИФИ и </w:t>
      </w:r>
      <w:r w:rsidR="004C16F9" w:rsidRPr="003223B8">
        <w:rPr>
          <w:rFonts w:ascii="Times New Roman" w:hAnsi="Times New Roman"/>
        </w:rPr>
        <w:t>открытый на имя Депонента</w:t>
      </w:r>
      <w:r w:rsidR="002570BA" w:rsidRPr="003223B8">
        <w:rPr>
          <w:rFonts w:ascii="Times New Roman" w:hAnsi="Times New Roman"/>
        </w:rPr>
        <w:t>,</w:t>
      </w:r>
      <w:r w:rsidR="004C16F9" w:rsidRPr="003223B8">
        <w:rPr>
          <w:rFonts w:ascii="Times New Roman" w:hAnsi="Times New Roman"/>
        </w:rPr>
        <w:t xml:space="preserve"> в порядке, </w:t>
      </w:r>
      <w:r w:rsidR="002570BA" w:rsidRPr="003223B8">
        <w:rPr>
          <w:rFonts w:ascii="Times New Roman" w:hAnsi="Times New Roman"/>
        </w:rPr>
        <w:t xml:space="preserve">предусмотренном </w:t>
      </w:r>
      <w:r w:rsidR="0000283A">
        <w:rPr>
          <w:rFonts w:ascii="Times New Roman" w:hAnsi="Times New Roman"/>
        </w:rPr>
        <w:t>П</w:t>
      </w:r>
      <w:r w:rsidR="0000283A" w:rsidRPr="003223B8">
        <w:rPr>
          <w:rFonts w:ascii="Times New Roman" w:hAnsi="Times New Roman"/>
        </w:rPr>
        <w:t xml:space="preserve">риложением </w:t>
      </w:r>
      <w:r w:rsidR="004C16F9" w:rsidRPr="003223B8">
        <w:rPr>
          <w:rFonts w:ascii="Times New Roman" w:hAnsi="Times New Roman"/>
        </w:rPr>
        <w:t>№ 7 к Порядку</w:t>
      </w:r>
      <w:r w:rsidR="00EB5569" w:rsidRPr="003223B8">
        <w:rPr>
          <w:rFonts w:ascii="Times New Roman" w:hAnsi="Times New Roman"/>
        </w:rPr>
        <w:t>;</w:t>
      </w:r>
    </w:p>
    <w:p w14:paraId="670C6CD2" w14:textId="2DE4A235" w:rsidR="00E3559D" w:rsidRPr="003223B8" w:rsidRDefault="00DB3069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9.7.2. </w:t>
      </w:r>
      <w:r w:rsidR="00EB5569" w:rsidRPr="003223B8">
        <w:rPr>
          <w:rFonts w:ascii="Times New Roman" w:hAnsi="Times New Roman"/>
        </w:rPr>
        <w:t>п</w:t>
      </w:r>
      <w:r w:rsidR="004C16F9" w:rsidRPr="003223B8">
        <w:rPr>
          <w:rFonts w:ascii="Times New Roman" w:hAnsi="Times New Roman"/>
        </w:rPr>
        <w:t xml:space="preserve">ри квалификации </w:t>
      </w:r>
      <w:r w:rsidR="00C63A37" w:rsidRPr="003223B8">
        <w:rPr>
          <w:rFonts w:ascii="Times New Roman" w:hAnsi="Times New Roman"/>
        </w:rPr>
        <w:t>НИФИ</w:t>
      </w:r>
      <w:r w:rsidR="004C16F9" w:rsidRPr="003223B8">
        <w:rPr>
          <w:rFonts w:ascii="Times New Roman" w:hAnsi="Times New Roman"/>
        </w:rPr>
        <w:t xml:space="preserve"> в качестве ценной бумаги на основании Служебного поручения списать </w:t>
      </w:r>
      <w:r w:rsidR="00C63A37" w:rsidRPr="003223B8">
        <w:rPr>
          <w:rFonts w:ascii="Times New Roman" w:hAnsi="Times New Roman"/>
        </w:rPr>
        <w:t>НИФИ</w:t>
      </w:r>
      <w:r w:rsidR="004C16F9" w:rsidRPr="003223B8">
        <w:rPr>
          <w:rFonts w:ascii="Times New Roman" w:hAnsi="Times New Roman"/>
        </w:rPr>
        <w:t xml:space="preserve"> с </w:t>
      </w:r>
      <w:r w:rsidR="003159BA" w:rsidRPr="003223B8">
        <w:rPr>
          <w:rFonts w:ascii="Times New Roman" w:hAnsi="Times New Roman"/>
        </w:rPr>
        <w:t>такого</w:t>
      </w:r>
      <w:r w:rsidR="004C16F9" w:rsidRPr="003223B8">
        <w:rPr>
          <w:rFonts w:ascii="Times New Roman" w:hAnsi="Times New Roman"/>
        </w:rPr>
        <w:t xml:space="preserve"> учетного регистра и зачислить </w:t>
      </w:r>
      <w:r w:rsidR="00C63A37" w:rsidRPr="003223B8">
        <w:rPr>
          <w:rFonts w:ascii="Times New Roman" w:hAnsi="Times New Roman"/>
        </w:rPr>
        <w:t xml:space="preserve">ценные бумаги </w:t>
      </w:r>
      <w:r w:rsidR="004C16F9" w:rsidRPr="003223B8">
        <w:rPr>
          <w:rFonts w:ascii="Times New Roman" w:hAnsi="Times New Roman"/>
        </w:rPr>
        <w:t>на Счет депо Депонента</w:t>
      </w:r>
      <w:r w:rsidR="003159BA" w:rsidRPr="003223B8">
        <w:rPr>
          <w:rFonts w:ascii="Times New Roman" w:hAnsi="Times New Roman"/>
        </w:rPr>
        <w:t>, предоставив Д</w:t>
      </w:r>
      <w:r w:rsidR="004C16F9" w:rsidRPr="003223B8">
        <w:rPr>
          <w:rFonts w:ascii="Times New Roman" w:hAnsi="Times New Roman"/>
        </w:rPr>
        <w:t>епоненту отчет по форме MS101</w:t>
      </w:r>
      <w:r w:rsidR="006E3274" w:rsidRPr="003223B8">
        <w:rPr>
          <w:rFonts w:ascii="Times New Roman" w:hAnsi="Times New Roman"/>
        </w:rPr>
        <w:t xml:space="preserve"> (</w:t>
      </w:r>
      <w:r w:rsidR="00540331" w:rsidRPr="003223B8">
        <w:rPr>
          <w:rFonts w:ascii="Times New Roman" w:hAnsi="Times New Roman"/>
        </w:rPr>
        <w:t>МТ544, МТ546</w:t>
      </w:r>
      <w:r w:rsidR="006E3274" w:rsidRPr="003223B8">
        <w:rPr>
          <w:rFonts w:ascii="Times New Roman" w:hAnsi="Times New Roman"/>
        </w:rPr>
        <w:t>)</w:t>
      </w:r>
      <w:r w:rsidR="004C16F9" w:rsidRPr="003223B8">
        <w:rPr>
          <w:rFonts w:ascii="Times New Roman" w:hAnsi="Times New Roman"/>
        </w:rPr>
        <w:t>.</w:t>
      </w:r>
    </w:p>
    <w:p w14:paraId="62B7B2EB" w14:textId="5D82AF48" w:rsidR="00012280" w:rsidRPr="003223B8" w:rsidRDefault="0001228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</w:t>
      </w:r>
      <w:r w:rsidR="00371B64" w:rsidRPr="003223B8">
        <w:rPr>
          <w:rFonts w:ascii="Times New Roman" w:hAnsi="Times New Roman"/>
        </w:rPr>
        <w:t>Условия КД</w:t>
      </w:r>
      <w:r w:rsidRPr="003223B8">
        <w:rPr>
          <w:rFonts w:ascii="Times New Roman" w:hAnsi="Times New Roman"/>
        </w:rPr>
        <w:t xml:space="preserve"> по ценным бумагам, </w:t>
      </w:r>
      <w:r w:rsidRPr="00CD0713">
        <w:rPr>
          <w:rFonts w:ascii="Times New Roman" w:hAnsi="Times New Roman"/>
        </w:rPr>
        <w:t xml:space="preserve">учитываемым на Счетах </w:t>
      </w:r>
      <w:r w:rsidR="00F33D29" w:rsidRPr="00CD0713">
        <w:rPr>
          <w:rFonts w:ascii="Times New Roman" w:hAnsi="Times New Roman"/>
        </w:rPr>
        <w:t>НРД</w:t>
      </w:r>
      <w:r w:rsidRPr="00CD0713">
        <w:rPr>
          <w:rFonts w:ascii="Times New Roman" w:hAnsi="Times New Roman"/>
        </w:rPr>
        <w:t xml:space="preserve"> в разных Иностранных депозитариях</w:t>
      </w:r>
      <w:r w:rsidR="00CD0713" w:rsidRPr="00CD0713">
        <w:rPr>
          <w:rFonts w:ascii="Times New Roman" w:hAnsi="Times New Roman"/>
        </w:rPr>
        <w:t xml:space="preserve"> </w:t>
      </w:r>
      <w:r w:rsidR="002119BD" w:rsidRPr="00CD0713">
        <w:rPr>
          <w:rFonts w:ascii="Times New Roman" w:hAnsi="Times New Roman"/>
        </w:rPr>
        <w:t xml:space="preserve">/ </w:t>
      </w:r>
      <w:r w:rsidRPr="00CD0713">
        <w:rPr>
          <w:rFonts w:ascii="Times New Roman" w:hAnsi="Times New Roman"/>
        </w:rPr>
        <w:t xml:space="preserve"> </w:t>
      </w:r>
      <w:r w:rsidR="002119BD" w:rsidRPr="00CD0713">
        <w:rPr>
          <w:rFonts w:ascii="Times New Roman" w:hAnsi="Times New Roman"/>
        </w:rPr>
        <w:t>иных депозитария</w:t>
      </w:r>
      <w:r w:rsidR="00CD0713" w:rsidRPr="00CD0713">
        <w:rPr>
          <w:rFonts w:ascii="Times New Roman" w:hAnsi="Times New Roman"/>
        </w:rPr>
        <w:t>х</w:t>
      </w:r>
      <w:r w:rsidR="002119BD" w:rsidRPr="00CD0713">
        <w:rPr>
          <w:rFonts w:ascii="Times New Roman" w:hAnsi="Times New Roman"/>
        </w:rPr>
        <w:t xml:space="preserve">, в которых открыты Счета НРД, </w:t>
      </w:r>
      <w:r w:rsidRPr="00CD0713">
        <w:rPr>
          <w:rFonts w:ascii="Times New Roman" w:hAnsi="Times New Roman"/>
        </w:rPr>
        <w:t>и (или) обращающимся на нескольких рынках (Multi listed securities</w:t>
      </w:r>
      <w:r w:rsidRPr="003223B8">
        <w:rPr>
          <w:rFonts w:ascii="Times New Roman" w:hAnsi="Times New Roman"/>
        </w:rPr>
        <w:t xml:space="preserve">) различаются, </w:t>
      </w:r>
      <w:r w:rsidRPr="003223B8">
        <w:rPr>
          <w:rFonts w:ascii="Times New Roman" w:hAnsi="Times New Roman"/>
        </w:rPr>
        <w:lastRenderedPageBreak/>
        <w:t xml:space="preserve">НРД вправе передать Депонентам ценные бумаги и (или) денежные средства с учетом особенностей проведения </w:t>
      </w:r>
      <w:r w:rsidRPr="00CD0713">
        <w:rPr>
          <w:rFonts w:ascii="Times New Roman" w:hAnsi="Times New Roman"/>
        </w:rPr>
        <w:t>Корпоративного действия на таком локальном рынке или в конкретном Иностранном депозитарии</w:t>
      </w:r>
      <w:r w:rsidR="004B6283">
        <w:rPr>
          <w:rFonts w:ascii="Times New Roman" w:hAnsi="Times New Roman"/>
        </w:rPr>
        <w:t xml:space="preserve"> </w:t>
      </w:r>
      <w:r w:rsidR="002119BD" w:rsidRPr="00CD0713">
        <w:rPr>
          <w:rFonts w:ascii="Times New Roman" w:hAnsi="Times New Roman"/>
        </w:rPr>
        <w:t>/ ином депозитарии, в котором открыт Счет НРД,</w:t>
      </w:r>
      <w:r w:rsidRPr="00CD0713">
        <w:rPr>
          <w:rFonts w:ascii="Times New Roman" w:hAnsi="Times New Roman"/>
        </w:rPr>
        <w:t xml:space="preserve"> в соответствии с его</w:t>
      </w:r>
      <w:r w:rsidRPr="003223B8">
        <w:rPr>
          <w:rFonts w:ascii="Times New Roman" w:hAnsi="Times New Roman"/>
        </w:rPr>
        <w:t xml:space="preserve"> подтверждением о проведении Корпоративного действия.</w:t>
      </w:r>
    </w:p>
    <w:p w14:paraId="3C57BA29" w14:textId="7F704345" w:rsidR="00FB4A70" w:rsidRPr="003223B8" w:rsidRDefault="00FB4A7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Если ценные бумаги, в отношении которых Депонентом предоставлен</w:t>
      </w:r>
      <w:r w:rsidR="00E213BA" w:rsidRPr="003223B8">
        <w:rPr>
          <w:rFonts w:ascii="Times New Roman" w:hAnsi="Times New Roman"/>
        </w:rPr>
        <w:t xml:space="preserve">а Инструкция по КД, </w:t>
      </w:r>
      <w:r w:rsidRPr="003223B8">
        <w:rPr>
          <w:rFonts w:ascii="Times New Roman" w:hAnsi="Times New Roman"/>
        </w:rPr>
        <w:t xml:space="preserve">в связи с открытым способом учета </w:t>
      </w:r>
      <w:r w:rsidRPr="00CD0713">
        <w:rPr>
          <w:rFonts w:ascii="Times New Roman" w:hAnsi="Times New Roman"/>
        </w:rPr>
        <w:t>ценных бумаг в НРД учитываются на Счетах НРД в нескольких Иностранных депозитариях</w:t>
      </w:r>
      <w:r w:rsidR="00CD0713" w:rsidRPr="00CD0713">
        <w:rPr>
          <w:rFonts w:ascii="Times New Roman" w:hAnsi="Times New Roman"/>
        </w:rPr>
        <w:t xml:space="preserve"> </w:t>
      </w:r>
      <w:r w:rsidR="002119BD" w:rsidRPr="00CD0713">
        <w:rPr>
          <w:rFonts w:ascii="Times New Roman" w:hAnsi="Times New Roman"/>
        </w:rPr>
        <w:t>/ иных депозитариях, в которых открыты Счета НРД,</w:t>
      </w:r>
      <w:r w:rsidRPr="00CD0713">
        <w:rPr>
          <w:rFonts w:ascii="Times New Roman" w:hAnsi="Times New Roman"/>
        </w:rPr>
        <w:t xml:space="preserve"> и отчеты о списа</w:t>
      </w:r>
      <w:r w:rsidRPr="003223B8">
        <w:rPr>
          <w:rFonts w:ascii="Times New Roman" w:hAnsi="Times New Roman"/>
        </w:rPr>
        <w:t xml:space="preserve">нии и (или) зачислении ценных бумаг со Счета НРД </w:t>
      </w:r>
      <w:r w:rsidR="00E213BA" w:rsidRPr="003223B8">
        <w:rPr>
          <w:rFonts w:ascii="Times New Roman" w:hAnsi="Times New Roman"/>
        </w:rPr>
        <w:t>и (</w:t>
      </w:r>
      <w:r w:rsidRPr="003223B8">
        <w:rPr>
          <w:rFonts w:ascii="Times New Roman" w:hAnsi="Times New Roman"/>
        </w:rPr>
        <w:t>или</w:t>
      </w:r>
      <w:r w:rsidR="00E213BA" w:rsidRPr="003223B8">
        <w:rPr>
          <w:rFonts w:ascii="Times New Roman" w:hAnsi="Times New Roman"/>
        </w:rPr>
        <w:t>)</w:t>
      </w:r>
      <w:r w:rsidRPr="003223B8">
        <w:rPr>
          <w:rFonts w:ascii="Times New Roman" w:hAnsi="Times New Roman"/>
        </w:rPr>
        <w:t xml:space="preserve"> на Счет НРД получены в разные дни, НРД вправе:</w:t>
      </w:r>
    </w:p>
    <w:p w14:paraId="0C8D9A1A" w14:textId="65759B4A" w:rsidR="00FB4A70" w:rsidRPr="003223B8" w:rsidRDefault="00E0379B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9.9.1. </w:t>
      </w:r>
      <w:r w:rsidR="00E213BA" w:rsidRPr="003223B8">
        <w:rPr>
          <w:rFonts w:ascii="Times New Roman" w:hAnsi="Times New Roman"/>
        </w:rPr>
        <w:t>и</w:t>
      </w:r>
      <w:r w:rsidR="00FB4A70" w:rsidRPr="003223B8">
        <w:rPr>
          <w:rFonts w:ascii="Times New Roman" w:hAnsi="Times New Roman"/>
        </w:rPr>
        <w:t>сполн</w:t>
      </w:r>
      <w:r w:rsidR="00E213BA" w:rsidRPr="003223B8">
        <w:rPr>
          <w:rFonts w:ascii="Times New Roman" w:hAnsi="Times New Roman"/>
        </w:rPr>
        <w:t xml:space="preserve">ять Инструкцию по КД </w:t>
      </w:r>
      <w:r w:rsidR="00FB4A70" w:rsidRPr="00CD0713">
        <w:rPr>
          <w:rFonts w:ascii="Times New Roman" w:hAnsi="Times New Roman"/>
        </w:rPr>
        <w:t>частично, по мере поступления соответствующих отчетов о движении ценных бумаг от Иностранных депозитариев</w:t>
      </w:r>
      <w:r w:rsidR="00CD0713" w:rsidRPr="00CD0713">
        <w:rPr>
          <w:rFonts w:ascii="Times New Roman" w:hAnsi="Times New Roman"/>
        </w:rPr>
        <w:t xml:space="preserve"> </w:t>
      </w:r>
      <w:r w:rsidR="002119BD" w:rsidRPr="00CD0713">
        <w:rPr>
          <w:rFonts w:ascii="Times New Roman" w:hAnsi="Times New Roman"/>
        </w:rPr>
        <w:t>/ иных депозитариев, в которых открыты Счета НРД</w:t>
      </w:r>
      <w:r w:rsidR="00FB4A70" w:rsidRPr="00CD0713">
        <w:rPr>
          <w:rFonts w:ascii="Times New Roman" w:hAnsi="Times New Roman"/>
        </w:rPr>
        <w:t>;</w:t>
      </w:r>
    </w:p>
    <w:p w14:paraId="2F5D9DCE" w14:textId="4B7309CB" w:rsidR="00FB4A70" w:rsidRPr="003223B8" w:rsidRDefault="00E0379B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9.9.2. </w:t>
      </w:r>
      <w:r w:rsidR="00FB4A70" w:rsidRPr="003223B8">
        <w:rPr>
          <w:rFonts w:ascii="Times New Roman" w:hAnsi="Times New Roman"/>
        </w:rPr>
        <w:t xml:space="preserve">осуществлять списание или зачисление денежных средств при поступлении </w:t>
      </w:r>
      <w:r w:rsidR="00176A4B" w:rsidRPr="003223B8">
        <w:rPr>
          <w:rFonts w:ascii="Times New Roman" w:hAnsi="Times New Roman"/>
        </w:rPr>
        <w:t>отчетов о</w:t>
      </w:r>
      <w:r w:rsidR="00102E7C" w:rsidRPr="003223B8">
        <w:rPr>
          <w:rFonts w:ascii="Times New Roman" w:hAnsi="Times New Roman"/>
        </w:rPr>
        <w:t xml:space="preserve"> списании или зачислении </w:t>
      </w:r>
      <w:r w:rsidR="00FB4A70" w:rsidRPr="003223B8">
        <w:rPr>
          <w:rFonts w:ascii="Times New Roman" w:hAnsi="Times New Roman"/>
        </w:rPr>
        <w:t xml:space="preserve">всей суммы </w:t>
      </w:r>
      <w:r w:rsidR="00FB4A70" w:rsidRPr="00CD0713">
        <w:rPr>
          <w:rFonts w:ascii="Times New Roman" w:hAnsi="Times New Roman"/>
        </w:rPr>
        <w:t>денежных средств из разных Иностранных депозитариев</w:t>
      </w:r>
      <w:r w:rsidR="00CD0713" w:rsidRPr="00CD0713">
        <w:rPr>
          <w:rFonts w:ascii="Times New Roman" w:hAnsi="Times New Roman"/>
        </w:rPr>
        <w:t xml:space="preserve"> </w:t>
      </w:r>
      <w:r w:rsidR="006F791A" w:rsidRPr="00CD0713">
        <w:rPr>
          <w:rFonts w:ascii="Times New Roman" w:hAnsi="Times New Roman"/>
        </w:rPr>
        <w:t xml:space="preserve">/ </w:t>
      </w:r>
      <w:r w:rsidR="006F791A" w:rsidRPr="00FF07C1">
        <w:rPr>
          <w:rFonts w:ascii="Times New Roman" w:hAnsi="Times New Roman"/>
        </w:rPr>
        <w:t>иных депозитариев, в которых открыты Счета НРД</w:t>
      </w:r>
      <w:r w:rsidR="00FB4A70" w:rsidRPr="00CD0713">
        <w:rPr>
          <w:rFonts w:ascii="Times New Roman" w:hAnsi="Times New Roman"/>
        </w:rPr>
        <w:t>.</w:t>
      </w:r>
      <w:r w:rsidR="00FB4A70" w:rsidRPr="003223B8">
        <w:rPr>
          <w:rFonts w:ascii="Times New Roman" w:hAnsi="Times New Roman"/>
        </w:rPr>
        <w:t xml:space="preserve"> </w:t>
      </w:r>
    </w:p>
    <w:p w14:paraId="357BB0D1" w14:textId="13172746" w:rsidR="00E32DE0" w:rsidRPr="003223B8" w:rsidRDefault="00E32DE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</w:t>
      </w:r>
      <w:r w:rsidR="00CF25C4" w:rsidRPr="003223B8">
        <w:rPr>
          <w:rFonts w:ascii="Times New Roman" w:hAnsi="Times New Roman"/>
        </w:rPr>
        <w:t>Условиями КД</w:t>
      </w:r>
      <w:r w:rsidRPr="003223B8">
        <w:rPr>
          <w:rFonts w:ascii="Times New Roman" w:hAnsi="Times New Roman"/>
        </w:rPr>
        <w:t xml:space="preserve"> предусмотрено списание одних ценных бумаг и зачисление других ценных</w:t>
      </w:r>
      <w:r w:rsidR="007B6EE3" w:rsidRPr="003223B8">
        <w:rPr>
          <w:rFonts w:ascii="Times New Roman" w:hAnsi="Times New Roman"/>
        </w:rPr>
        <w:t xml:space="preserve"> бумаг и (или) денежных средств, </w:t>
      </w:r>
      <w:r w:rsidRPr="003223B8">
        <w:rPr>
          <w:rFonts w:ascii="Times New Roman" w:hAnsi="Times New Roman"/>
        </w:rPr>
        <w:t xml:space="preserve">причитающиеся Депоненту ценные бумаги </w:t>
      </w:r>
      <w:r w:rsidR="00CF25C4" w:rsidRPr="003223B8">
        <w:rPr>
          <w:rFonts w:ascii="Times New Roman" w:hAnsi="Times New Roman"/>
        </w:rPr>
        <w:t>и (</w:t>
      </w:r>
      <w:r w:rsidRPr="003223B8">
        <w:rPr>
          <w:rFonts w:ascii="Times New Roman" w:hAnsi="Times New Roman"/>
        </w:rPr>
        <w:t>или</w:t>
      </w:r>
      <w:r w:rsidR="00CF25C4" w:rsidRPr="003223B8">
        <w:rPr>
          <w:rFonts w:ascii="Times New Roman" w:hAnsi="Times New Roman"/>
        </w:rPr>
        <w:t>)</w:t>
      </w:r>
      <w:r w:rsidRPr="003223B8">
        <w:rPr>
          <w:rFonts w:ascii="Times New Roman" w:hAnsi="Times New Roman"/>
        </w:rPr>
        <w:t xml:space="preserve"> денежные средства будут зачислены при получении отчета Иностранного депозитария</w:t>
      </w:r>
      <w:r w:rsidR="00F31AFC">
        <w:rPr>
          <w:rFonts w:ascii="Times New Roman" w:hAnsi="Times New Roman"/>
        </w:rPr>
        <w:t xml:space="preserve"> </w:t>
      </w:r>
      <w:r w:rsidR="006F791A">
        <w:rPr>
          <w:rFonts w:ascii="Times New Roman" w:hAnsi="Times New Roman"/>
        </w:rPr>
        <w:t>/ иного депозитария, в котором открыт Счет НРД,</w:t>
      </w:r>
      <w:r w:rsidRPr="003223B8">
        <w:rPr>
          <w:rFonts w:ascii="Times New Roman" w:hAnsi="Times New Roman"/>
        </w:rPr>
        <w:t xml:space="preserve"> тем Депонентам, со Счетов депо которых были списаны ценные бумаги (Депонент должен учитывать это обстоятельство при совершении сделок с </w:t>
      </w:r>
      <w:r w:rsidR="00CF25C4" w:rsidRPr="003223B8">
        <w:rPr>
          <w:rFonts w:ascii="Times New Roman" w:hAnsi="Times New Roman"/>
        </w:rPr>
        <w:t>ценными бумагами после Д</w:t>
      </w:r>
      <w:r w:rsidRPr="003223B8">
        <w:rPr>
          <w:rFonts w:ascii="Times New Roman" w:hAnsi="Times New Roman"/>
        </w:rPr>
        <w:t>аты фиксации)</w:t>
      </w:r>
      <w:r w:rsidR="00E849CE" w:rsidRPr="003223B8">
        <w:rPr>
          <w:rFonts w:ascii="Times New Roman" w:hAnsi="Times New Roman"/>
        </w:rPr>
        <w:t>.</w:t>
      </w:r>
    </w:p>
    <w:p w14:paraId="653B189E" w14:textId="38593F57" w:rsidR="00EB5569" w:rsidRPr="003223B8" w:rsidRDefault="00EB5569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Если в соответствии с </w:t>
      </w:r>
      <w:r w:rsidR="00136927" w:rsidRPr="003223B8">
        <w:rPr>
          <w:rFonts w:ascii="Times New Roman" w:hAnsi="Times New Roman"/>
        </w:rPr>
        <w:t xml:space="preserve">Условиями КД </w:t>
      </w:r>
      <w:r w:rsidRPr="003223B8">
        <w:rPr>
          <w:rFonts w:ascii="Times New Roman" w:hAnsi="Times New Roman"/>
        </w:rPr>
        <w:t xml:space="preserve">выплата доходов по ценным бумагам производится разными способами (в том числе, но не ограничиваясь, с возможностью выбора варианта выплаты денежными средствами и (или) ценными бумагами и (или) </w:t>
      </w:r>
      <w:r w:rsidR="006618AD" w:rsidRPr="003223B8">
        <w:rPr>
          <w:rFonts w:ascii="Times New Roman" w:hAnsi="Times New Roman"/>
        </w:rPr>
        <w:t>НИФИ</w:t>
      </w:r>
      <w:r w:rsidRPr="003223B8">
        <w:rPr>
          <w:rFonts w:ascii="Times New Roman" w:hAnsi="Times New Roman"/>
        </w:rPr>
        <w:t xml:space="preserve">) и сроки </w:t>
      </w:r>
      <w:r w:rsidRPr="00F31AFC">
        <w:rPr>
          <w:rFonts w:ascii="Times New Roman" w:hAnsi="Times New Roman"/>
        </w:rPr>
        <w:t>получения НРД выплат для разных способов не совпадают, НРД вправе передать Депонентам выплаты на основании полученного от Иностранного депозитария</w:t>
      </w:r>
      <w:r w:rsidR="00F31AFC" w:rsidRPr="00F31AFC">
        <w:rPr>
          <w:rFonts w:ascii="Times New Roman" w:hAnsi="Times New Roman"/>
        </w:rPr>
        <w:t xml:space="preserve"> </w:t>
      </w:r>
      <w:r w:rsidR="006F791A" w:rsidRPr="00F31AFC">
        <w:rPr>
          <w:rFonts w:ascii="Times New Roman" w:hAnsi="Times New Roman"/>
        </w:rPr>
        <w:t>/ иного депозитария, в котором открыт Счет НРД,</w:t>
      </w:r>
      <w:r w:rsidRPr="00F31AFC">
        <w:rPr>
          <w:rFonts w:ascii="Times New Roman" w:hAnsi="Times New Roman"/>
        </w:rPr>
        <w:t xml:space="preserve"> документа, сформированного им по итогам</w:t>
      </w:r>
      <w:r w:rsidRPr="003223B8">
        <w:rPr>
          <w:rFonts w:ascii="Times New Roman" w:hAnsi="Times New Roman"/>
        </w:rPr>
        <w:t xml:space="preserve"> получения всех выплат по Корпоративному действию и содержащего информацию о результатах зачисления дохода, в следующие сроки:</w:t>
      </w:r>
    </w:p>
    <w:p w14:paraId="272C454F" w14:textId="6AAF02CD" w:rsidR="00EB5569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9.11.1. </w:t>
      </w:r>
      <w:r w:rsidR="00EB5569" w:rsidRPr="003223B8">
        <w:rPr>
          <w:rFonts w:ascii="Times New Roman" w:hAnsi="Times New Roman"/>
        </w:rPr>
        <w:t xml:space="preserve">денежные средства - не позднее </w:t>
      </w:r>
      <w:r w:rsidR="002717C4" w:rsidRPr="003223B8">
        <w:rPr>
          <w:rFonts w:ascii="Times New Roman" w:hAnsi="Times New Roman"/>
        </w:rPr>
        <w:t>3 (</w:t>
      </w:r>
      <w:r w:rsidR="00EB5569" w:rsidRPr="003223B8">
        <w:rPr>
          <w:rFonts w:ascii="Times New Roman" w:hAnsi="Times New Roman"/>
        </w:rPr>
        <w:t>трех</w:t>
      </w:r>
      <w:r w:rsidR="002717C4" w:rsidRPr="003223B8">
        <w:rPr>
          <w:rFonts w:ascii="Times New Roman" w:hAnsi="Times New Roman"/>
        </w:rPr>
        <w:t>)</w:t>
      </w:r>
      <w:r w:rsidR="00EB5569" w:rsidRPr="003223B8">
        <w:rPr>
          <w:rFonts w:ascii="Times New Roman" w:hAnsi="Times New Roman"/>
        </w:rPr>
        <w:t xml:space="preserve"> рабочих дней, следующих за днем их зачисления НРД, либо </w:t>
      </w:r>
      <w:r w:rsidR="002717C4" w:rsidRPr="003223B8">
        <w:rPr>
          <w:rFonts w:ascii="Times New Roman" w:hAnsi="Times New Roman"/>
        </w:rPr>
        <w:t>3 (</w:t>
      </w:r>
      <w:r w:rsidR="00EB5569" w:rsidRPr="003223B8">
        <w:rPr>
          <w:rFonts w:ascii="Times New Roman" w:hAnsi="Times New Roman"/>
        </w:rPr>
        <w:t>трех</w:t>
      </w:r>
      <w:r w:rsidR="002717C4" w:rsidRPr="003223B8">
        <w:rPr>
          <w:rFonts w:ascii="Times New Roman" w:hAnsi="Times New Roman"/>
        </w:rPr>
        <w:t>)</w:t>
      </w:r>
      <w:r w:rsidR="00EB5569" w:rsidRPr="003223B8">
        <w:rPr>
          <w:rFonts w:ascii="Times New Roman" w:hAnsi="Times New Roman"/>
        </w:rPr>
        <w:t xml:space="preserve"> рабочих дней, следующих за днем получения от Иностранного депозитария</w:t>
      </w:r>
      <w:r w:rsidR="00F31AFC">
        <w:rPr>
          <w:rFonts w:ascii="Times New Roman" w:hAnsi="Times New Roman"/>
        </w:rPr>
        <w:t xml:space="preserve"> </w:t>
      </w:r>
      <w:r w:rsidR="006F4C8A">
        <w:rPr>
          <w:rFonts w:ascii="Times New Roman" w:hAnsi="Times New Roman"/>
        </w:rPr>
        <w:t xml:space="preserve">/ </w:t>
      </w:r>
      <w:r w:rsidR="006F4C8A" w:rsidRPr="006F4C8A">
        <w:rPr>
          <w:rFonts w:ascii="Times New Roman" w:hAnsi="Times New Roman"/>
        </w:rPr>
        <w:t>иного депозитария, в котором открыт Счет НРД</w:t>
      </w:r>
      <w:r w:rsidR="00EB5569" w:rsidRPr="003223B8">
        <w:rPr>
          <w:rFonts w:ascii="Times New Roman" w:hAnsi="Times New Roman"/>
        </w:rPr>
        <w:t xml:space="preserve"> информации, позволяющей НРД определить Депонентов, которым причитаются выплаты, и размер таких выплат (в зависимости от того, какая из дат наступит позднее);</w:t>
      </w:r>
    </w:p>
    <w:p w14:paraId="686BAE5B" w14:textId="28ED73E0" w:rsidR="00EB5569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9.11.2. </w:t>
      </w:r>
      <w:r w:rsidR="00EB5569" w:rsidRPr="003223B8">
        <w:rPr>
          <w:rFonts w:ascii="Times New Roman" w:hAnsi="Times New Roman"/>
        </w:rPr>
        <w:t xml:space="preserve">ценные бумаги и </w:t>
      </w:r>
      <w:r w:rsidR="006618AD" w:rsidRPr="003223B8">
        <w:rPr>
          <w:rFonts w:ascii="Times New Roman" w:hAnsi="Times New Roman"/>
        </w:rPr>
        <w:t>НИФИ</w:t>
      </w:r>
      <w:r w:rsidR="00EB5569" w:rsidRPr="003223B8">
        <w:rPr>
          <w:rFonts w:ascii="Times New Roman" w:hAnsi="Times New Roman"/>
        </w:rPr>
        <w:t xml:space="preserve"> - не позднее </w:t>
      </w:r>
      <w:r w:rsidR="002717C4" w:rsidRPr="003223B8">
        <w:rPr>
          <w:rFonts w:ascii="Times New Roman" w:hAnsi="Times New Roman"/>
        </w:rPr>
        <w:t>1 (</w:t>
      </w:r>
      <w:r w:rsidR="00EB5569" w:rsidRPr="003223B8">
        <w:rPr>
          <w:rFonts w:ascii="Times New Roman" w:hAnsi="Times New Roman"/>
        </w:rPr>
        <w:t>одного</w:t>
      </w:r>
      <w:r w:rsidR="002717C4" w:rsidRPr="003223B8">
        <w:rPr>
          <w:rFonts w:ascii="Times New Roman" w:hAnsi="Times New Roman"/>
        </w:rPr>
        <w:t>)</w:t>
      </w:r>
      <w:r w:rsidR="00EB5569" w:rsidRPr="003223B8">
        <w:rPr>
          <w:rFonts w:ascii="Times New Roman" w:hAnsi="Times New Roman"/>
        </w:rPr>
        <w:t xml:space="preserve"> рабочего дня, следующего за днем их зачисления на Счет </w:t>
      </w:r>
      <w:r w:rsidR="00F33D29" w:rsidRPr="003223B8">
        <w:rPr>
          <w:rFonts w:ascii="Times New Roman" w:hAnsi="Times New Roman"/>
        </w:rPr>
        <w:t>НРД</w:t>
      </w:r>
      <w:r w:rsidR="00EB5569" w:rsidRPr="003223B8">
        <w:rPr>
          <w:rFonts w:ascii="Times New Roman" w:hAnsi="Times New Roman"/>
        </w:rPr>
        <w:t xml:space="preserve">, либо </w:t>
      </w:r>
      <w:r w:rsidR="002717C4" w:rsidRPr="003223B8">
        <w:rPr>
          <w:rFonts w:ascii="Times New Roman" w:hAnsi="Times New Roman"/>
        </w:rPr>
        <w:t>1 (</w:t>
      </w:r>
      <w:r w:rsidR="00EB5569" w:rsidRPr="003223B8">
        <w:rPr>
          <w:rFonts w:ascii="Times New Roman" w:hAnsi="Times New Roman"/>
        </w:rPr>
        <w:t>одного</w:t>
      </w:r>
      <w:r w:rsidR="002717C4" w:rsidRPr="003223B8">
        <w:rPr>
          <w:rFonts w:ascii="Times New Roman" w:hAnsi="Times New Roman"/>
        </w:rPr>
        <w:t>)</w:t>
      </w:r>
      <w:r w:rsidR="00EB5569" w:rsidRPr="003223B8">
        <w:rPr>
          <w:rFonts w:ascii="Times New Roman" w:hAnsi="Times New Roman"/>
        </w:rPr>
        <w:t xml:space="preserve"> рабочего дня, следующего за </w:t>
      </w:r>
      <w:r w:rsidR="00EB5569" w:rsidRPr="003223B8">
        <w:rPr>
          <w:rFonts w:ascii="Times New Roman" w:hAnsi="Times New Roman"/>
        </w:rPr>
        <w:lastRenderedPageBreak/>
        <w:t xml:space="preserve">днем получения от </w:t>
      </w:r>
      <w:r w:rsidR="00EB5569" w:rsidRPr="00FF0E3B">
        <w:rPr>
          <w:rFonts w:ascii="Times New Roman" w:hAnsi="Times New Roman"/>
        </w:rPr>
        <w:t>Иностранного депозитария</w:t>
      </w:r>
      <w:r w:rsidR="00FF0E3B" w:rsidRPr="00FF0E3B">
        <w:rPr>
          <w:rFonts w:ascii="Times New Roman" w:hAnsi="Times New Roman"/>
        </w:rPr>
        <w:t xml:space="preserve"> </w:t>
      </w:r>
      <w:r w:rsidR="006F791A" w:rsidRPr="00FF0E3B">
        <w:rPr>
          <w:rFonts w:ascii="Times New Roman" w:hAnsi="Times New Roman"/>
        </w:rPr>
        <w:t>/ иного депозитария, в котором открыт Счет НРД,</w:t>
      </w:r>
      <w:r w:rsidR="00EB5569" w:rsidRPr="00FF0E3B">
        <w:rPr>
          <w:rFonts w:ascii="Times New Roman" w:hAnsi="Times New Roman"/>
        </w:rPr>
        <w:t xml:space="preserve"> информации, позволяющей НРД определить Депонентов, которым причитаются выплаты, и количество</w:t>
      </w:r>
      <w:r w:rsidR="00EB5569" w:rsidRPr="003223B8">
        <w:rPr>
          <w:rFonts w:ascii="Times New Roman" w:hAnsi="Times New Roman"/>
        </w:rPr>
        <w:t xml:space="preserve"> ценных бумаг (в зависимости от того, какая из дат наступит позднее).</w:t>
      </w:r>
    </w:p>
    <w:p w14:paraId="060CBDEA" w14:textId="2B9E5B8F" w:rsidR="00FF53AF" w:rsidRPr="003223B8" w:rsidRDefault="00FF53A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В случае списания Иностранным </w:t>
      </w:r>
      <w:r w:rsidRPr="00FF0E3B">
        <w:rPr>
          <w:rFonts w:ascii="Times New Roman" w:hAnsi="Times New Roman"/>
        </w:rPr>
        <w:t>депозитарием</w:t>
      </w:r>
      <w:r w:rsidR="00FF0E3B" w:rsidRPr="00FF0E3B">
        <w:rPr>
          <w:rFonts w:ascii="Times New Roman" w:hAnsi="Times New Roman"/>
        </w:rPr>
        <w:t xml:space="preserve"> </w:t>
      </w:r>
      <w:r w:rsidR="006F791A" w:rsidRPr="008D10C8">
        <w:rPr>
          <w:rFonts w:ascii="Times New Roman" w:hAnsi="Times New Roman"/>
        </w:rPr>
        <w:t>/ иным депозитарием, в котором открыт Счет НРД,</w:t>
      </w:r>
      <w:r w:rsidRPr="00FF0E3B">
        <w:rPr>
          <w:rFonts w:ascii="Times New Roman" w:hAnsi="Times New Roman"/>
        </w:rPr>
        <w:t xml:space="preserve"> со </w:t>
      </w:r>
      <w:r w:rsidR="00F33D29" w:rsidRPr="00FF0E3B">
        <w:rPr>
          <w:rFonts w:ascii="Times New Roman" w:hAnsi="Times New Roman"/>
        </w:rPr>
        <w:t>С</w:t>
      </w:r>
      <w:r w:rsidRPr="00FF0E3B">
        <w:rPr>
          <w:rFonts w:ascii="Times New Roman" w:hAnsi="Times New Roman"/>
        </w:rPr>
        <w:t xml:space="preserve">чета НРД ценных бумаг </w:t>
      </w:r>
      <w:r w:rsidR="00965F08" w:rsidRPr="00FF0E3B">
        <w:rPr>
          <w:rFonts w:ascii="Times New Roman" w:hAnsi="Times New Roman"/>
        </w:rPr>
        <w:t>(</w:t>
      </w:r>
      <w:r w:rsidRPr="00FF0E3B">
        <w:rPr>
          <w:rFonts w:ascii="Times New Roman" w:hAnsi="Times New Roman"/>
        </w:rPr>
        <w:t>включая, но не ограничиваясь, случаи корректировки ранее начисленного</w:t>
      </w:r>
      <w:r w:rsidRPr="003223B8">
        <w:rPr>
          <w:rFonts w:ascii="Times New Roman" w:hAnsi="Times New Roman"/>
        </w:rPr>
        <w:t xml:space="preserve"> в результате Корпоративного действия количества ценных бумаг в связи с </w:t>
      </w:r>
      <w:r w:rsidR="00965F08" w:rsidRPr="003223B8">
        <w:rPr>
          <w:rFonts w:ascii="Times New Roman" w:hAnsi="Times New Roman"/>
        </w:rPr>
        <w:t>Условиями КД или их изменением)</w:t>
      </w:r>
      <w:r w:rsidRPr="003223B8">
        <w:rPr>
          <w:rFonts w:ascii="Times New Roman" w:hAnsi="Times New Roman"/>
        </w:rPr>
        <w:t>:</w:t>
      </w:r>
    </w:p>
    <w:p w14:paraId="31DE8038" w14:textId="64F0BBA6" w:rsidR="00FF53AF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9.12.1. </w:t>
      </w:r>
      <w:r w:rsidR="00FF53AF" w:rsidRPr="003223B8">
        <w:rPr>
          <w:rFonts w:ascii="Times New Roman" w:hAnsi="Times New Roman"/>
        </w:rPr>
        <w:t>Депонент обязуется возместить такое количество ценных бумаг незамедлительно после получения информации о</w:t>
      </w:r>
      <w:r w:rsidR="00965F08" w:rsidRPr="003223B8">
        <w:rPr>
          <w:rFonts w:ascii="Times New Roman" w:hAnsi="Times New Roman"/>
        </w:rPr>
        <w:t>б их</w:t>
      </w:r>
      <w:r w:rsidR="00FF53AF" w:rsidRPr="003223B8">
        <w:rPr>
          <w:rFonts w:ascii="Times New Roman" w:hAnsi="Times New Roman"/>
        </w:rPr>
        <w:t xml:space="preserve"> списании от НРД;</w:t>
      </w:r>
    </w:p>
    <w:p w14:paraId="3FE99F63" w14:textId="7960F65C" w:rsidR="00FF53AF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9.12.2. </w:t>
      </w:r>
      <w:r w:rsidR="00FF53AF" w:rsidRPr="003223B8">
        <w:rPr>
          <w:rFonts w:ascii="Times New Roman" w:hAnsi="Times New Roman"/>
        </w:rPr>
        <w:t xml:space="preserve">НРД вправе осуществить возмещение такого количества ценных бумаг путем </w:t>
      </w:r>
      <w:r w:rsidR="00965F08" w:rsidRPr="003223B8">
        <w:rPr>
          <w:rFonts w:ascii="Times New Roman" w:hAnsi="Times New Roman"/>
        </w:rPr>
        <w:t xml:space="preserve">их </w:t>
      </w:r>
      <w:r w:rsidR="00FF53AF" w:rsidRPr="003223B8">
        <w:rPr>
          <w:rFonts w:ascii="Times New Roman" w:hAnsi="Times New Roman"/>
        </w:rPr>
        <w:t xml:space="preserve">списания со Счета депо Депонента без </w:t>
      </w:r>
      <w:r w:rsidR="00965F08" w:rsidRPr="003223B8">
        <w:rPr>
          <w:rFonts w:ascii="Times New Roman" w:hAnsi="Times New Roman"/>
        </w:rPr>
        <w:t xml:space="preserve">его </w:t>
      </w:r>
      <w:r w:rsidR="00FF53AF" w:rsidRPr="003223B8">
        <w:rPr>
          <w:rFonts w:ascii="Times New Roman" w:hAnsi="Times New Roman"/>
        </w:rPr>
        <w:t>дополнительного согласия на основании Служебного поручения.</w:t>
      </w:r>
    </w:p>
    <w:p w14:paraId="009477E7" w14:textId="77777777" w:rsidR="00C6300F" w:rsidRPr="003223B8" w:rsidRDefault="00C6300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39" w:name="_Toc47626904"/>
      <w:r w:rsidRPr="003223B8">
        <w:rPr>
          <w:rFonts w:ascii="Times New Roman" w:hAnsi="Times New Roman"/>
        </w:rPr>
        <w:t>Компенсация доход</w:t>
      </w:r>
      <w:r w:rsidR="00ED4E3E" w:rsidRPr="003223B8">
        <w:rPr>
          <w:rFonts w:ascii="Times New Roman" w:hAnsi="Times New Roman"/>
        </w:rPr>
        <w:t>ов</w:t>
      </w:r>
      <w:r w:rsidRPr="003223B8">
        <w:rPr>
          <w:rFonts w:ascii="Times New Roman" w:hAnsi="Times New Roman"/>
        </w:rPr>
        <w:t xml:space="preserve"> (перераспределение сумм дохода в соответствии с Условиями КД при расчетах по ценным бумагам на условиях DVP или на условиях FOP) о</w:t>
      </w:r>
      <w:r w:rsidR="0073786A" w:rsidRPr="003223B8">
        <w:rPr>
          <w:rFonts w:ascii="Times New Roman" w:hAnsi="Times New Roman"/>
        </w:rPr>
        <w:t>существляется с учетом следующих</w:t>
      </w:r>
      <w:r w:rsidRPr="003223B8">
        <w:rPr>
          <w:rFonts w:ascii="Times New Roman" w:hAnsi="Times New Roman"/>
        </w:rPr>
        <w:t xml:space="preserve"> особенностей:</w:t>
      </w:r>
      <w:r w:rsidR="005959D8" w:rsidRPr="003223B8">
        <w:rPr>
          <w:rFonts w:ascii="Times New Roman" w:hAnsi="Times New Roman"/>
        </w:rPr>
        <w:t xml:space="preserve"> </w:t>
      </w:r>
    </w:p>
    <w:p w14:paraId="5AC891B6" w14:textId="48EE0292" w:rsidR="00C6300F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9.13.1. </w:t>
      </w:r>
      <w:r w:rsidR="005959D8" w:rsidRPr="003223B8">
        <w:rPr>
          <w:rFonts w:ascii="Times New Roman" w:hAnsi="Times New Roman"/>
        </w:rPr>
        <w:t>р</w:t>
      </w:r>
      <w:r w:rsidR="00C6300F" w:rsidRPr="003223B8">
        <w:rPr>
          <w:rFonts w:ascii="Times New Roman" w:hAnsi="Times New Roman"/>
        </w:rPr>
        <w:t xml:space="preserve">асчеты </w:t>
      </w:r>
      <w:r w:rsidR="00C6300F" w:rsidRPr="008D10C8">
        <w:rPr>
          <w:rFonts w:ascii="Times New Roman" w:hAnsi="Times New Roman"/>
        </w:rPr>
        <w:t>проводятся в соответствии с прав</w:t>
      </w:r>
      <w:r w:rsidR="005959D8" w:rsidRPr="008D10C8">
        <w:rPr>
          <w:rFonts w:ascii="Times New Roman" w:hAnsi="Times New Roman"/>
        </w:rPr>
        <w:t>илами Иностранного депозитария</w:t>
      </w:r>
      <w:r w:rsidR="006F791A" w:rsidRPr="008D10C8">
        <w:rPr>
          <w:rFonts w:ascii="Times New Roman" w:hAnsi="Times New Roman"/>
        </w:rPr>
        <w:t xml:space="preserve"> / иного депозитария, в котором открыт Счет НРД</w:t>
      </w:r>
      <w:r w:rsidR="005959D8" w:rsidRPr="008D10C8">
        <w:rPr>
          <w:rFonts w:ascii="Times New Roman" w:hAnsi="Times New Roman"/>
        </w:rPr>
        <w:t>;</w:t>
      </w:r>
    </w:p>
    <w:p w14:paraId="5B8AE72E" w14:textId="3D5641F0" w:rsidR="00ED4E3E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9.13.2. </w:t>
      </w:r>
      <w:r w:rsidR="005959D8" w:rsidRPr="003223B8">
        <w:rPr>
          <w:rFonts w:ascii="Times New Roman" w:hAnsi="Times New Roman"/>
        </w:rPr>
        <w:t>с</w:t>
      </w:r>
      <w:r w:rsidR="00C6300F" w:rsidRPr="003223B8">
        <w:rPr>
          <w:rFonts w:ascii="Times New Roman" w:hAnsi="Times New Roman"/>
        </w:rPr>
        <w:t xml:space="preserve">уммы компенсации доходов перечисляются </w:t>
      </w:r>
      <w:r w:rsidR="0073786A" w:rsidRPr="003223B8">
        <w:rPr>
          <w:rFonts w:ascii="Times New Roman" w:hAnsi="Times New Roman"/>
        </w:rPr>
        <w:t>НРД</w:t>
      </w:r>
      <w:r w:rsidR="00C6300F" w:rsidRPr="003223B8">
        <w:rPr>
          <w:rFonts w:ascii="Times New Roman" w:hAnsi="Times New Roman"/>
        </w:rPr>
        <w:t xml:space="preserve"> на банковские счета Депонентов, зарегистрированные для получения доходов по ценным бумагам, </w:t>
      </w:r>
      <w:r w:rsidR="00ED4E3E" w:rsidRPr="003223B8">
        <w:rPr>
          <w:rFonts w:ascii="Times New Roman" w:hAnsi="Times New Roman"/>
        </w:rPr>
        <w:t xml:space="preserve">не позднее </w:t>
      </w:r>
      <w:r w:rsidR="004C579E" w:rsidRPr="003223B8">
        <w:rPr>
          <w:rFonts w:ascii="Times New Roman" w:hAnsi="Times New Roman"/>
        </w:rPr>
        <w:t xml:space="preserve">20 </w:t>
      </w:r>
      <w:r w:rsidR="002717C4" w:rsidRPr="003223B8">
        <w:rPr>
          <w:rFonts w:ascii="Times New Roman" w:hAnsi="Times New Roman"/>
        </w:rPr>
        <w:t xml:space="preserve">(двадцати) </w:t>
      </w:r>
      <w:r w:rsidR="004C579E" w:rsidRPr="003223B8">
        <w:rPr>
          <w:rFonts w:ascii="Times New Roman" w:hAnsi="Times New Roman"/>
        </w:rPr>
        <w:t>рабочих дней</w:t>
      </w:r>
      <w:r w:rsidR="008E22F5" w:rsidRPr="003223B8">
        <w:rPr>
          <w:rFonts w:ascii="Times New Roman" w:hAnsi="Times New Roman"/>
        </w:rPr>
        <w:t xml:space="preserve"> с </w:t>
      </w:r>
      <w:r w:rsidR="002717C4" w:rsidRPr="003223B8">
        <w:rPr>
          <w:rFonts w:ascii="Times New Roman" w:hAnsi="Times New Roman"/>
        </w:rPr>
        <w:t>даты</w:t>
      </w:r>
      <w:r w:rsidR="008E22F5" w:rsidRPr="003223B8">
        <w:rPr>
          <w:rFonts w:ascii="Times New Roman" w:hAnsi="Times New Roman"/>
        </w:rPr>
        <w:t xml:space="preserve"> поступления </w:t>
      </w:r>
      <w:r w:rsidR="00B738F7" w:rsidRPr="003223B8">
        <w:rPr>
          <w:rFonts w:ascii="Times New Roman" w:hAnsi="Times New Roman"/>
        </w:rPr>
        <w:t>дене</w:t>
      </w:r>
      <w:r w:rsidR="00B738F7">
        <w:rPr>
          <w:rFonts w:ascii="Times New Roman" w:hAnsi="Times New Roman"/>
        </w:rPr>
        <w:t>жных средств</w:t>
      </w:r>
      <w:r w:rsidR="00B738F7" w:rsidRPr="003223B8">
        <w:rPr>
          <w:rFonts w:ascii="Times New Roman" w:hAnsi="Times New Roman"/>
        </w:rPr>
        <w:t xml:space="preserve"> </w:t>
      </w:r>
      <w:r w:rsidR="008E22F5" w:rsidRPr="003223B8">
        <w:rPr>
          <w:rFonts w:ascii="Times New Roman" w:hAnsi="Times New Roman"/>
        </w:rPr>
        <w:t>в НРД</w:t>
      </w:r>
      <w:r w:rsidR="00ED4E3E" w:rsidRPr="003223B8">
        <w:rPr>
          <w:rFonts w:ascii="Times New Roman" w:hAnsi="Times New Roman"/>
        </w:rPr>
        <w:t>;</w:t>
      </w:r>
    </w:p>
    <w:p w14:paraId="7AD3C2DF" w14:textId="28BA5E7B" w:rsidR="005959D8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9.13.3. </w:t>
      </w:r>
      <w:r w:rsidR="00ED4E3E" w:rsidRPr="003223B8">
        <w:rPr>
          <w:rFonts w:ascii="Times New Roman" w:hAnsi="Times New Roman"/>
        </w:rPr>
        <w:t xml:space="preserve">суммы компенсации доходов </w:t>
      </w:r>
      <w:r w:rsidR="00C6300F" w:rsidRPr="003223B8">
        <w:rPr>
          <w:rFonts w:ascii="Times New Roman" w:hAnsi="Times New Roman"/>
        </w:rPr>
        <w:t xml:space="preserve">удерживаются </w:t>
      </w:r>
      <w:r w:rsidR="00ED4E3E" w:rsidRPr="003223B8">
        <w:rPr>
          <w:rFonts w:ascii="Times New Roman" w:hAnsi="Times New Roman"/>
        </w:rPr>
        <w:t xml:space="preserve">НРД </w:t>
      </w:r>
      <w:r w:rsidR="00C6300F" w:rsidRPr="003223B8">
        <w:rPr>
          <w:rFonts w:ascii="Times New Roman" w:hAnsi="Times New Roman"/>
        </w:rPr>
        <w:t>из суммы дохода по ценным бумагам</w:t>
      </w:r>
      <w:r w:rsidR="00ED4E3E" w:rsidRPr="003223B8">
        <w:rPr>
          <w:rFonts w:ascii="Times New Roman" w:hAnsi="Times New Roman"/>
        </w:rPr>
        <w:t xml:space="preserve"> и (или) и</w:t>
      </w:r>
      <w:r w:rsidR="00C6300F" w:rsidRPr="003223B8">
        <w:rPr>
          <w:rFonts w:ascii="Times New Roman" w:hAnsi="Times New Roman"/>
        </w:rPr>
        <w:t>з суммы компенсации</w:t>
      </w:r>
      <w:r w:rsidR="00ED4E3E" w:rsidRPr="003223B8">
        <w:rPr>
          <w:rFonts w:ascii="Times New Roman" w:hAnsi="Times New Roman"/>
        </w:rPr>
        <w:t xml:space="preserve"> </w:t>
      </w:r>
      <w:r w:rsidR="00ED4E3E" w:rsidRPr="00F50766">
        <w:rPr>
          <w:rFonts w:ascii="Times New Roman" w:hAnsi="Times New Roman"/>
        </w:rPr>
        <w:t>доходов</w:t>
      </w:r>
      <w:r w:rsidR="00C6300F" w:rsidRPr="00F50766">
        <w:rPr>
          <w:rFonts w:ascii="Times New Roman" w:hAnsi="Times New Roman"/>
        </w:rPr>
        <w:t>, подлежащей зачислению</w:t>
      </w:r>
      <w:r w:rsidR="00ED4E3E" w:rsidRPr="00F50766">
        <w:rPr>
          <w:rFonts w:ascii="Times New Roman" w:hAnsi="Times New Roman"/>
        </w:rPr>
        <w:t>, и передаются Иностранному депозитарию</w:t>
      </w:r>
      <w:r w:rsidR="00F50766" w:rsidRPr="00F50766">
        <w:rPr>
          <w:rFonts w:ascii="Times New Roman" w:hAnsi="Times New Roman"/>
        </w:rPr>
        <w:t xml:space="preserve"> </w:t>
      </w:r>
      <w:r w:rsidR="006F791A" w:rsidRPr="00F50766">
        <w:rPr>
          <w:rFonts w:ascii="Times New Roman" w:hAnsi="Times New Roman"/>
        </w:rPr>
        <w:t>/ иному депозитарию, в котором открыт Счет НРД,</w:t>
      </w:r>
      <w:r w:rsidR="00ED4E3E" w:rsidRPr="00F50766">
        <w:rPr>
          <w:rFonts w:ascii="Times New Roman" w:hAnsi="Times New Roman"/>
        </w:rPr>
        <w:t xml:space="preserve"> </w:t>
      </w:r>
      <w:r w:rsidR="004C579E" w:rsidRPr="00F50766">
        <w:rPr>
          <w:rFonts w:ascii="Times New Roman" w:hAnsi="Times New Roman"/>
        </w:rPr>
        <w:t>д</w:t>
      </w:r>
      <w:r w:rsidR="00C6300F" w:rsidRPr="00F50766">
        <w:rPr>
          <w:rFonts w:ascii="Times New Roman" w:hAnsi="Times New Roman"/>
        </w:rPr>
        <w:t>ля компенсации доходов контрагенту</w:t>
      </w:r>
      <w:r w:rsidR="00C6300F" w:rsidRPr="003223B8">
        <w:rPr>
          <w:rFonts w:ascii="Times New Roman" w:hAnsi="Times New Roman"/>
        </w:rPr>
        <w:t xml:space="preserve"> по сделке</w:t>
      </w:r>
      <w:r w:rsidR="00ED4E3E" w:rsidRPr="003223B8">
        <w:rPr>
          <w:rFonts w:ascii="Times New Roman" w:hAnsi="Times New Roman"/>
        </w:rPr>
        <w:t>;</w:t>
      </w:r>
      <w:r w:rsidR="00C6300F" w:rsidRPr="003223B8">
        <w:rPr>
          <w:rFonts w:ascii="Times New Roman" w:hAnsi="Times New Roman"/>
        </w:rPr>
        <w:t xml:space="preserve"> </w:t>
      </w:r>
    </w:p>
    <w:p w14:paraId="28E7EC2F" w14:textId="556631B2" w:rsidR="005959D8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9.13.4. </w:t>
      </w:r>
      <w:r w:rsidR="00ED4E3E" w:rsidRPr="003223B8">
        <w:rPr>
          <w:rFonts w:ascii="Times New Roman" w:hAnsi="Times New Roman"/>
        </w:rPr>
        <w:t>п</w:t>
      </w:r>
      <w:r w:rsidR="00C6300F" w:rsidRPr="003223B8">
        <w:rPr>
          <w:rFonts w:ascii="Times New Roman" w:hAnsi="Times New Roman"/>
        </w:rPr>
        <w:t xml:space="preserve">о результатам проведенной компенсации </w:t>
      </w:r>
      <w:r w:rsidR="00ED4E3E" w:rsidRPr="003223B8">
        <w:rPr>
          <w:rFonts w:ascii="Times New Roman" w:hAnsi="Times New Roman"/>
        </w:rPr>
        <w:t xml:space="preserve">доходов </w:t>
      </w:r>
      <w:r w:rsidR="00C6300F" w:rsidRPr="003223B8">
        <w:rPr>
          <w:rFonts w:ascii="Times New Roman" w:hAnsi="Times New Roman"/>
        </w:rPr>
        <w:t>Депоненту предоставляется извещение о выплате и перечислении денежных средств по форме GSRUB или GSCUR</w:t>
      </w:r>
      <w:r w:rsidR="00352CF7" w:rsidRPr="003223B8">
        <w:rPr>
          <w:rFonts w:ascii="Times New Roman" w:hAnsi="Times New Roman"/>
        </w:rPr>
        <w:t xml:space="preserve"> (</w:t>
      </w:r>
      <w:r w:rsidR="00352CF7" w:rsidRPr="003223B8">
        <w:rPr>
          <w:rFonts w:ascii="Times New Roman" w:hAnsi="Times New Roman"/>
          <w:lang w:val="en-US"/>
        </w:rPr>
        <w:t>MT</w:t>
      </w:r>
      <w:r w:rsidR="00352CF7" w:rsidRPr="003223B8">
        <w:rPr>
          <w:rFonts w:ascii="Times New Roman" w:hAnsi="Times New Roman"/>
        </w:rPr>
        <w:t>566)</w:t>
      </w:r>
      <w:r w:rsidR="00ED4E3E" w:rsidRPr="003223B8">
        <w:rPr>
          <w:rFonts w:ascii="Times New Roman" w:hAnsi="Times New Roman"/>
        </w:rPr>
        <w:t xml:space="preserve"> либо </w:t>
      </w:r>
      <w:r w:rsidR="00C6300F" w:rsidRPr="003223B8">
        <w:rPr>
          <w:rFonts w:ascii="Times New Roman" w:hAnsi="Times New Roman"/>
        </w:rPr>
        <w:t>уведомление об урегулировании рыночных требований по форме MSCLM</w:t>
      </w:r>
      <w:r w:rsidR="00ED4E3E" w:rsidRPr="003223B8">
        <w:rPr>
          <w:rFonts w:ascii="Times New Roman" w:hAnsi="Times New Roman"/>
        </w:rPr>
        <w:t>;</w:t>
      </w:r>
    </w:p>
    <w:p w14:paraId="645C94A0" w14:textId="6F6401B4" w:rsidR="00C6300F" w:rsidRPr="003223B8" w:rsidRDefault="00E0379B" w:rsidP="00E0379B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9.13.5. </w:t>
      </w:r>
      <w:r w:rsidR="00C15A93" w:rsidRPr="003223B8">
        <w:rPr>
          <w:rFonts w:ascii="Times New Roman" w:hAnsi="Times New Roman"/>
        </w:rPr>
        <w:t>в</w:t>
      </w:r>
      <w:r w:rsidR="00C6300F" w:rsidRPr="003223B8">
        <w:rPr>
          <w:rFonts w:ascii="Times New Roman" w:hAnsi="Times New Roman"/>
        </w:rPr>
        <w:t xml:space="preserve"> случае </w:t>
      </w:r>
      <w:r w:rsidR="00C6300F" w:rsidRPr="00E5495D">
        <w:rPr>
          <w:rFonts w:ascii="Times New Roman" w:hAnsi="Times New Roman"/>
        </w:rPr>
        <w:t xml:space="preserve">возникновения расхождений данных </w:t>
      </w:r>
      <w:r w:rsidR="00C15A93" w:rsidRPr="00E5495D">
        <w:rPr>
          <w:rFonts w:ascii="Times New Roman" w:hAnsi="Times New Roman"/>
        </w:rPr>
        <w:t xml:space="preserve">НРД </w:t>
      </w:r>
      <w:r w:rsidR="00C6300F" w:rsidRPr="00E5495D">
        <w:rPr>
          <w:rFonts w:ascii="Times New Roman" w:hAnsi="Times New Roman"/>
        </w:rPr>
        <w:t>и данных Иностранного депозитария</w:t>
      </w:r>
      <w:r w:rsidR="00E5495D" w:rsidRPr="00E5495D">
        <w:rPr>
          <w:rFonts w:ascii="Times New Roman" w:hAnsi="Times New Roman"/>
        </w:rPr>
        <w:t xml:space="preserve"> </w:t>
      </w:r>
      <w:r w:rsidR="006F791A" w:rsidRPr="00E5495D">
        <w:rPr>
          <w:rFonts w:ascii="Times New Roman" w:hAnsi="Times New Roman"/>
        </w:rPr>
        <w:t>/ иного депозитария, в котором открыт Счет НРД,</w:t>
      </w:r>
      <w:r w:rsidR="00C6300F" w:rsidRPr="00E5495D">
        <w:rPr>
          <w:rFonts w:ascii="Times New Roman" w:hAnsi="Times New Roman"/>
        </w:rPr>
        <w:t xml:space="preserve"> по компенсации доходов </w:t>
      </w:r>
      <w:r w:rsidR="00C15A93" w:rsidRPr="00E5495D">
        <w:rPr>
          <w:rFonts w:ascii="Times New Roman" w:hAnsi="Times New Roman"/>
        </w:rPr>
        <w:t xml:space="preserve">НРД </w:t>
      </w:r>
      <w:r w:rsidR="00C6300F" w:rsidRPr="00E5495D">
        <w:rPr>
          <w:rFonts w:ascii="Times New Roman" w:hAnsi="Times New Roman"/>
        </w:rPr>
        <w:t>вправе не проводить выплаты доходов по ценным</w:t>
      </w:r>
      <w:r w:rsidR="00C6300F" w:rsidRPr="003223B8">
        <w:rPr>
          <w:rFonts w:ascii="Times New Roman" w:hAnsi="Times New Roman"/>
        </w:rPr>
        <w:t xml:space="preserve"> бумагам и</w:t>
      </w:r>
      <w:r w:rsidR="00ED4E3E" w:rsidRPr="003223B8">
        <w:rPr>
          <w:rFonts w:ascii="Times New Roman" w:hAnsi="Times New Roman"/>
        </w:rPr>
        <w:t xml:space="preserve"> </w:t>
      </w:r>
      <w:r w:rsidR="00C15A93" w:rsidRPr="003223B8">
        <w:rPr>
          <w:rFonts w:ascii="Times New Roman" w:hAnsi="Times New Roman"/>
        </w:rPr>
        <w:t>(</w:t>
      </w:r>
      <w:r w:rsidR="00C6300F" w:rsidRPr="003223B8">
        <w:rPr>
          <w:rFonts w:ascii="Times New Roman" w:hAnsi="Times New Roman"/>
        </w:rPr>
        <w:t>или</w:t>
      </w:r>
      <w:r w:rsidR="00C15A93" w:rsidRPr="003223B8">
        <w:rPr>
          <w:rFonts w:ascii="Times New Roman" w:hAnsi="Times New Roman"/>
        </w:rPr>
        <w:t>)</w:t>
      </w:r>
      <w:r w:rsidR="00C6300F" w:rsidRPr="003223B8">
        <w:rPr>
          <w:rFonts w:ascii="Times New Roman" w:hAnsi="Times New Roman"/>
        </w:rPr>
        <w:t xml:space="preserve"> компенсаций доходов по ценным бумагам до полного урегулирования </w:t>
      </w:r>
      <w:r w:rsidR="00ED4E3E" w:rsidRPr="003223B8">
        <w:rPr>
          <w:rFonts w:ascii="Times New Roman" w:hAnsi="Times New Roman"/>
        </w:rPr>
        <w:t xml:space="preserve">таких </w:t>
      </w:r>
      <w:r w:rsidR="00C6300F" w:rsidRPr="003223B8">
        <w:rPr>
          <w:rFonts w:ascii="Times New Roman" w:hAnsi="Times New Roman"/>
        </w:rPr>
        <w:t>расхождений</w:t>
      </w:r>
      <w:r w:rsidR="00ED4E3E" w:rsidRPr="003223B8">
        <w:rPr>
          <w:rFonts w:ascii="Times New Roman" w:hAnsi="Times New Roman"/>
        </w:rPr>
        <w:t>.</w:t>
      </w:r>
    </w:p>
    <w:p w14:paraId="4EBE97E3" w14:textId="6D0B7118" w:rsidR="00D07606" w:rsidRPr="003223B8" w:rsidRDefault="00D07606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Независимо от д</w:t>
      </w:r>
      <w:r w:rsidR="00996335" w:rsidRPr="003223B8">
        <w:rPr>
          <w:rFonts w:ascii="Times New Roman" w:hAnsi="Times New Roman"/>
        </w:rPr>
        <w:t xml:space="preserve">аты </w:t>
      </w:r>
      <w:r w:rsidRPr="003223B8">
        <w:rPr>
          <w:rFonts w:ascii="Times New Roman" w:hAnsi="Times New Roman"/>
        </w:rPr>
        <w:t xml:space="preserve">зачисления </w:t>
      </w:r>
      <w:r w:rsidR="00996335" w:rsidRPr="003223B8">
        <w:rPr>
          <w:rFonts w:ascii="Times New Roman" w:hAnsi="Times New Roman"/>
        </w:rPr>
        <w:t xml:space="preserve">на Счет </w:t>
      </w:r>
      <w:r w:rsidR="00F33D29" w:rsidRPr="003223B8">
        <w:rPr>
          <w:rFonts w:ascii="Times New Roman" w:hAnsi="Times New Roman"/>
        </w:rPr>
        <w:t>НРД</w:t>
      </w:r>
      <w:r w:rsidR="00996335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выплат </w:t>
      </w:r>
      <w:r w:rsidR="00996335" w:rsidRPr="003223B8">
        <w:rPr>
          <w:rFonts w:ascii="Times New Roman" w:hAnsi="Times New Roman"/>
        </w:rPr>
        <w:t>по ценным бумагам, в отношении которых установлен Due Bill Period и Due Bill Dat</w:t>
      </w:r>
      <w:r w:rsidR="00996335" w:rsidRPr="003223B8">
        <w:rPr>
          <w:rFonts w:ascii="Times New Roman" w:hAnsi="Times New Roman"/>
          <w:lang w:val="en-US"/>
        </w:rPr>
        <w:t>e</w:t>
      </w:r>
      <w:r w:rsidR="00996335" w:rsidRPr="003223B8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 xml:space="preserve">(предшествует такая дата Due Bill Date, совпадает с ней или следует за ней) </w:t>
      </w:r>
      <w:r w:rsidR="00D32E5E" w:rsidRPr="003223B8">
        <w:rPr>
          <w:rFonts w:ascii="Times New Roman" w:hAnsi="Times New Roman"/>
        </w:rPr>
        <w:t xml:space="preserve">НРД </w:t>
      </w:r>
      <w:r w:rsidRPr="003223B8">
        <w:rPr>
          <w:rFonts w:ascii="Times New Roman" w:hAnsi="Times New Roman"/>
        </w:rPr>
        <w:t>вправе перечислить выплаты Депонентам на основании полученного от Иностранного депозитария</w:t>
      </w:r>
      <w:r w:rsidR="00E5495D">
        <w:rPr>
          <w:rFonts w:ascii="Times New Roman" w:hAnsi="Times New Roman"/>
        </w:rPr>
        <w:t xml:space="preserve"> </w:t>
      </w:r>
      <w:r w:rsidR="006F4C8A">
        <w:rPr>
          <w:rFonts w:ascii="Times New Roman" w:hAnsi="Times New Roman"/>
        </w:rPr>
        <w:t xml:space="preserve">/ </w:t>
      </w:r>
      <w:r w:rsidR="006F4C8A" w:rsidRPr="006019AE">
        <w:rPr>
          <w:rFonts w:ascii="Times New Roman" w:hAnsi="Times New Roman"/>
        </w:rPr>
        <w:t>иного</w:t>
      </w:r>
      <w:r w:rsidR="006F4C8A">
        <w:rPr>
          <w:rFonts w:ascii="Times New Roman" w:hAnsi="Times New Roman"/>
        </w:rPr>
        <w:t xml:space="preserve"> </w:t>
      </w:r>
      <w:r w:rsidR="006F4C8A" w:rsidRPr="006019AE">
        <w:rPr>
          <w:rFonts w:ascii="Times New Roman" w:hAnsi="Times New Roman"/>
        </w:rPr>
        <w:t>депозитари</w:t>
      </w:r>
      <w:r w:rsidR="006F4C8A">
        <w:rPr>
          <w:rFonts w:ascii="Times New Roman" w:hAnsi="Times New Roman"/>
        </w:rPr>
        <w:t>я</w:t>
      </w:r>
      <w:r w:rsidR="006F4C8A" w:rsidRPr="006019AE">
        <w:rPr>
          <w:rFonts w:ascii="Times New Roman" w:hAnsi="Times New Roman"/>
        </w:rPr>
        <w:t>, в котором открыт Счет НРД</w:t>
      </w:r>
      <w:r w:rsidR="006F4C8A">
        <w:rPr>
          <w:rFonts w:ascii="Times New Roman" w:hAnsi="Times New Roman"/>
        </w:rPr>
        <w:t>,</w:t>
      </w:r>
      <w:r w:rsidRPr="003223B8">
        <w:rPr>
          <w:rFonts w:ascii="Times New Roman" w:hAnsi="Times New Roman"/>
        </w:rPr>
        <w:t xml:space="preserve"> документа, </w:t>
      </w:r>
      <w:r w:rsidRPr="003223B8">
        <w:rPr>
          <w:rFonts w:ascii="Times New Roman" w:hAnsi="Times New Roman"/>
        </w:rPr>
        <w:lastRenderedPageBreak/>
        <w:t xml:space="preserve">содержащего информацию о </w:t>
      </w:r>
      <w:r w:rsidRPr="00E5495D">
        <w:rPr>
          <w:rFonts w:ascii="Times New Roman" w:hAnsi="Times New Roman"/>
        </w:rPr>
        <w:t>результатах перераспределения дохода, проведенного Иностранным депозитарием</w:t>
      </w:r>
      <w:r w:rsidR="00E5495D" w:rsidRPr="00E5495D">
        <w:rPr>
          <w:rFonts w:ascii="Times New Roman" w:hAnsi="Times New Roman"/>
        </w:rPr>
        <w:t xml:space="preserve"> </w:t>
      </w:r>
      <w:r w:rsidR="006F791A" w:rsidRPr="00E5495D">
        <w:rPr>
          <w:rFonts w:ascii="Times New Roman" w:hAnsi="Times New Roman"/>
        </w:rPr>
        <w:t xml:space="preserve">/ иным депозитарием, в котором открыт Счет НРД, </w:t>
      </w:r>
      <w:r w:rsidRPr="00E5495D">
        <w:rPr>
          <w:rFonts w:ascii="Times New Roman" w:hAnsi="Times New Roman"/>
        </w:rPr>
        <w:t xml:space="preserve"> по итогам урегулирования</w:t>
      </w:r>
      <w:r w:rsidRPr="003223B8">
        <w:rPr>
          <w:rFonts w:ascii="Times New Roman" w:hAnsi="Times New Roman"/>
        </w:rPr>
        <w:t xml:space="preserve"> рыночных требований, в следующие сроки:</w:t>
      </w:r>
      <w:r w:rsidR="00CF25C4" w:rsidRPr="003223B8">
        <w:rPr>
          <w:rFonts w:ascii="Times New Roman" w:hAnsi="Times New Roman"/>
        </w:rPr>
        <w:t xml:space="preserve"> </w:t>
      </w:r>
    </w:p>
    <w:p w14:paraId="00D5D089" w14:textId="0F503913" w:rsidR="00D07606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4B4A1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.14.1. </w:t>
      </w:r>
      <w:r w:rsidR="00D07606" w:rsidRPr="003223B8">
        <w:rPr>
          <w:rFonts w:ascii="Times New Roman" w:hAnsi="Times New Roman"/>
        </w:rPr>
        <w:t xml:space="preserve">по денежным средствам - не позднее </w:t>
      </w:r>
      <w:r w:rsidR="00973961" w:rsidRPr="003223B8">
        <w:rPr>
          <w:rFonts w:ascii="Times New Roman" w:hAnsi="Times New Roman"/>
        </w:rPr>
        <w:t>3 (</w:t>
      </w:r>
      <w:r w:rsidR="00D07606" w:rsidRPr="003223B8">
        <w:rPr>
          <w:rFonts w:ascii="Times New Roman" w:hAnsi="Times New Roman"/>
        </w:rPr>
        <w:t>трех</w:t>
      </w:r>
      <w:r w:rsidR="00973961" w:rsidRPr="003223B8">
        <w:rPr>
          <w:rFonts w:ascii="Times New Roman" w:hAnsi="Times New Roman"/>
        </w:rPr>
        <w:t>)</w:t>
      </w:r>
      <w:r w:rsidR="00D07606" w:rsidRPr="003223B8">
        <w:rPr>
          <w:rFonts w:ascii="Times New Roman" w:hAnsi="Times New Roman"/>
        </w:rPr>
        <w:t xml:space="preserve"> рабочих дней, следующих за днем их зачисления </w:t>
      </w:r>
      <w:r w:rsidR="00F33D29" w:rsidRPr="003223B8">
        <w:rPr>
          <w:rFonts w:ascii="Times New Roman" w:hAnsi="Times New Roman"/>
        </w:rPr>
        <w:t>НРД</w:t>
      </w:r>
      <w:r w:rsidR="00D07606" w:rsidRPr="003223B8">
        <w:rPr>
          <w:rFonts w:ascii="Times New Roman" w:hAnsi="Times New Roman"/>
        </w:rPr>
        <w:t>, либо</w:t>
      </w:r>
      <w:r w:rsidR="00973961" w:rsidRPr="003223B8">
        <w:rPr>
          <w:rFonts w:ascii="Times New Roman" w:hAnsi="Times New Roman"/>
        </w:rPr>
        <w:t xml:space="preserve"> 3</w:t>
      </w:r>
      <w:r w:rsidR="00D07606" w:rsidRPr="003223B8">
        <w:rPr>
          <w:rFonts w:ascii="Times New Roman" w:hAnsi="Times New Roman"/>
        </w:rPr>
        <w:t xml:space="preserve"> </w:t>
      </w:r>
      <w:r w:rsidR="00973961" w:rsidRPr="003223B8">
        <w:rPr>
          <w:rFonts w:ascii="Times New Roman" w:hAnsi="Times New Roman"/>
        </w:rPr>
        <w:t>(</w:t>
      </w:r>
      <w:r w:rsidR="00D07606" w:rsidRPr="003223B8">
        <w:rPr>
          <w:rFonts w:ascii="Times New Roman" w:hAnsi="Times New Roman"/>
        </w:rPr>
        <w:t>трех</w:t>
      </w:r>
      <w:r w:rsidR="00973961" w:rsidRPr="003223B8">
        <w:rPr>
          <w:rFonts w:ascii="Times New Roman" w:hAnsi="Times New Roman"/>
        </w:rPr>
        <w:t>)</w:t>
      </w:r>
      <w:r w:rsidR="00D07606" w:rsidRPr="003223B8">
        <w:rPr>
          <w:rFonts w:ascii="Times New Roman" w:hAnsi="Times New Roman"/>
        </w:rPr>
        <w:t xml:space="preserve"> </w:t>
      </w:r>
      <w:r w:rsidR="00D07606" w:rsidRPr="00294719">
        <w:rPr>
          <w:rFonts w:ascii="Times New Roman" w:hAnsi="Times New Roman"/>
        </w:rPr>
        <w:t>рабочих дней, следующих за днем получения от Иностранного депозитария</w:t>
      </w:r>
      <w:r w:rsidR="00E5495D" w:rsidRPr="00294719">
        <w:rPr>
          <w:rFonts w:ascii="Times New Roman" w:hAnsi="Times New Roman"/>
        </w:rPr>
        <w:t xml:space="preserve"> </w:t>
      </w:r>
      <w:r w:rsidR="006F791A" w:rsidRPr="00294719">
        <w:rPr>
          <w:rFonts w:ascii="Times New Roman" w:hAnsi="Times New Roman"/>
        </w:rPr>
        <w:t>/ иного депозитария, в котором открыт Счет НРД,</w:t>
      </w:r>
      <w:r w:rsidR="00D07606" w:rsidRPr="00294719">
        <w:rPr>
          <w:rFonts w:ascii="Times New Roman" w:hAnsi="Times New Roman"/>
        </w:rPr>
        <w:t xml:space="preserve"> информации, позволяющей </w:t>
      </w:r>
      <w:r w:rsidR="00F33D29" w:rsidRPr="00294719">
        <w:rPr>
          <w:rFonts w:ascii="Times New Roman" w:hAnsi="Times New Roman"/>
        </w:rPr>
        <w:t xml:space="preserve">НРД </w:t>
      </w:r>
      <w:r w:rsidR="00D07606" w:rsidRPr="00294719">
        <w:rPr>
          <w:rFonts w:ascii="Times New Roman" w:hAnsi="Times New Roman"/>
        </w:rPr>
        <w:t>определить</w:t>
      </w:r>
      <w:r w:rsidR="00D07606" w:rsidRPr="003223B8">
        <w:rPr>
          <w:rFonts w:ascii="Times New Roman" w:hAnsi="Times New Roman"/>
        </w:rPr>
        <w:t xml:space="preserve"> Депонентов, которым причитаются выплаты, и размер таких выплат (в зависимости от того, какая из дат наступит позднее);</w:t>
      </w:r>
    </w:p>
    <w:p w14:paraId="25ADCEEB" w14:textId="4370FB84" w:rsidR="00D07606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9.14.2. </w:t>
      </w:r>
      <w:r w:rsidR="00D07606" w:rsidRPr="003223B8">
        <w:rPr>
          <w:rFonts w:ascii="Times New Roman" w:hAnsi="Times New Roman"/>
        </w:rPr>
        <w:t xml:space="preserve">по ценным бумагам и </w:t>
      </w:r>
      <w:r w:rsidR="006618AD" w:rsidRPr="003223B8">
        <w:rPr>
          <w:rFonts w:ascii="Times New Roman" w:hAnsi="Times New Roman"/>
        </w:rPr>
        <w:t>НИФИ</w:t>
      </w:r>
      <w:r w:rsidR="00D07606" w:rsidRPr="003223B8">
        <w:rPr>
          <w:rFonts w:ascii="Times New Roman" w:hAnsi="Times New Roman"/>
        </w:rPr>
        <w:t xml:space="preserve"> - не позднее </w:t>
      </w:r>
      <w:r w:rsidR="00973961" w:rsidRPr="003223B8">
        <w:rPr>
          <w:rFonts w:ascii="Times New Roman" w:hAnsi="Times New Roman"/>
        </w:rPr>
        <w:t>1 (</w:t>
      </w:r>
      <w:r w:rsidR="00D07606" w:rsidRPr="003223B8">
        <w:rPr>
          <w:rFonts w:ascii="Times New Roman" w:hAnsi="Times New Roman"/>
        </w:rPr>
        <w:t>одного</w:t>
      </w:r>
      <w:r w:rsidR="00973961" w:rsidRPr="003223B8">
        <w:rPr>
          <w:rFonts w:ascii="Times New Roman" w:hAnsi="Times New Roman"/>
        </w:rPr>
        <w:t>)</w:t>
      </w:r>
      <w:r w:rsidR="00D07606" w:rsidRPr="003223B8">
        <w:rPr>
          <w:rFonts w:ascii="Times New Roman" w:hAnsi="Times New Roman"/>
        </w:rPr>
        <w:t xml:space="preserve"> рабочего дня, следующего за днем их зачисления на Счет </w:t>
      </w:r>
      <w:r w:rsidR="00F33D29" w:rsidRPr="003223B8">
        <w:rPr>
          <w:rFonts w:ascii="Times New Roman" w:hAnsi="Times New Roman"/>
        </w:rPr>
        <w:t>НРД</w:t>
      </w:r>
      <w:r w:rsidR="00D07606" w:rsidRPr="003223B8">
        <w:rPr>
          <w:rFonts w:ascii="Times New Roman" w:hAnsi="Times New Roman"/>
        </w:rPr>
        <w:t>, либо</w:t>
      </w:r>
      <w:r w:rsidR="00973961" w:rsidRPr="003223B8">
        <w:rPr>
          <w:rFonts w:ascii="Times New Roman" w:hAnsi="Times New Roman"/>
        </w:rPr>
        <w:t xml:space="preserve"> 1</w:t>
      </w:r>
      <w:r w:rsidR="00D07606" w:rsidRPr="003223B8">
        <w:rPr>
          <w:rFonts w:ascii="Times New Roman" w:hAnsi="Times New Roman"/>
        </w:rPr>
        <w:t xml:space="preserve"> </w:t>
      </w:r>
      <w:r w:rsidR="00973961" w:rsidRPr="003223B8">
        <w:rPr>
          <w:rFonts w:ascii="Times New Roman" w:hAnsi="Times New Roman"/>
        </w:rPr>
        <w:t>(</w:t>
      </w:r>
      <w:r w:rsidR="00D07606" w:rsidRPr="003223B8">
        <w:rPr>
          <w:rFonts w:ascii="Times New Roman" w:hAnsi="Times New Roman"/>
        </w:rPr>
        <w:t>одного</w:t>
      </w:r>
      <w:r w:rsidR="00973961" w:rsidRPr="003223B8">
        <w:rPr>
          <w:rFonts w:ascii="Times New Roman" w:hAnsi="Times New Roman"/>
        </w:rPr>
        <w:t>)</w:t>
      </w:r>
      <w:r w:rsidR="00D07606" w:rsidRPr="003223B8">
        <w:rPr>
          <w:rFonts w:ascii="Times New Roman" w:hAnsi="Times New Roman"/>
        </w:rPr>
        <w:t xml:space="preserve"> рабочего дня, следующего за днем получения от </w:t>
      </w:r>
      <w:r w:rsidR="00D07606" w:rsidRPr="00294719">
        <w:rPr>
          <w:rFonts w:ascii="Times New Roman" w:hAnsi="Times New Roman"/>
        </w:rPr>
        <w:t>Иностранного депозитария</w:t>
      </w:r>
      <w:r w:rsidR="00294719" w:rsidRPr="00294719">
        <w:rPr>
          <w:rFonts w:ascii="Times New Roman" w:hAnsi="Times New Roman"/>
        </w:rPr>
        <w:t xml:space="preserve"> </w:t>
      </w:r>
      <w:r w:rsidR="006F791A" w:rsidRPr="00294719">
        <w:rPr>
          <w:rFonts w:ascii="Times New Roman" w:hAnsi="Times New Roman"/>
        </w:rPr>
        <w:t>/ иного депозитария, в котором открыт Счет НРД,</w:t>
      </w:r>
      <w:r w:rsidR="00D07606" w:rsidRPr="00294719">
        <w:rPr>
          <w:rFonts w:ascii="Times New Roman" w:hAnsi="Times New Roman"/>
        </w:rPr>
        <w:t xml:space="preserve"> информации</w:t>
      </w:r>
      <w:r w:rsidR="00D07606" w:rsidRPr="003223B8">
        <w:rPr>
          <w:rFonts w:ascii="Times New Roman" w:hAnsi="Times New Roman"/>
        </w:rPr>
        <w:t xml:space="preserve">, позволяющей </w:t>
      </w:r>
      <w:r w:rsidR="00D32E5E" w:rsidRPr="003223B8">
        <w:rPr>
          <w:rFonts w:ascii="Times New Roman" w:hAnsi="Times New Roman"/>
        </w:rPr>
        <w:t>НРД</w:t>
      </w:r>
      <w:r w:rsidR="00D07606" w:rsidRPr="003223B8">
        <w:rPr>
          <w:rFonts w:ascii="Times New Roman" w:hAnsi="Times New Roman"/>
        </w:rPr>
        <w:t xml:space="preserve"> определить Депонентов, которым причитаются выплаты, и количество ценных бумаг и</w:t>
      </w:r>
      <w:r w:rsidR="006618AD" w:rsidRPr="003223B8">
        <w:rPr>
          <w:rFonts w:ascii="Times New Roman" w:hAnsi="Times New Roman"/>
        </w:rPr>
        <w:t xml:space="preserve"> (</w:t>
      </w:r>
      <w:r w:rsidR="00D07606" w:rsidRPr="003223B8">
        <w:rPr>
          <w:rFonts w:ascii="Times New Roman" w:hAnsi="Times New Roman"/>
        </w:rPr>
        <w:t>или</w:t>
      </w:r>
      <w:r w:rsidR="006618AD" w:rsidRPr="003223B8">
        <w:rPr>
          <w:rFonts w:ascii="Times New Roman" w:hAnsi="Times New Roman"/>
        </w:rPr>
        <w:t>) НИФИ</w:t>
      </w:r>
      <w:r w:rsidR="00D07606" w:rsidRPr="003223B8">
        <w:rPr>
          <w:rFonts w:ascii="Times New Roman" w:hAnsi="Times New Roman"/>
        </w:rPr>
        <w:t xml:space="preserve"> (в зависимости от того, какая из дат наступит позднее).</w:t>
      </w:r>
    </w:p>
    <w:p w14:paraId="17E7DB3A" w14:textId="352D3BBB" w:rsidR="005D5A25" w:rsidRDefault="00CE1CB3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НРД предоставляет услуги </w:t>
      </w:r>
      <w:r w:rsidRPr="00225ED9">
        <w:rPr>
          <w:rFonts w:ascii="Times New Roman" w:hAnsi="Times New Roman"/>
        </w:rPr>
        <w:t>налогового сопровождения при выплате дохода</w:t>
      </w:r>
      <w:r w:rsidRPr="003223B8">
        <w:rPr>
          <w:rFonts w:ascii="Times New Roman" w:hAnsi="Times New Roman"/>
        </w:rPr>
        <w:t xml:space="preserve"> по ценным бумагам эмитентов США в соответствии с Приложением </w:t>
      </w:r>
      <w:r w:rsidR="00413F71">
        <w:rPr>
          <w:rFonts w:ascii="Times New Roman" w:hAnsi="Times New Roman"/>
        </w:rPr>
        <w:t xml:space="preserve">№ </w:t>
      </w:r>
      <w:r w:rsidRPr="003223B8">
        <w:rPr>
          <w:rFonts w:ascii="Times New Roman" w:hAnsi="Times New Roman"/>
        </w:rPr>
        <w:t xml:space="preserve">8 </w:t>
      </w:r>
      <w:r w:rsidRPr="003F54B7">
        <w:rPr>
          <w:rFonts w:ascii="Times New Roman" w:hAnsi="Times New Roman"/>
        </w:rPr>
        <w:t>к Порядку</w:t>
      </w:r>
      <w:r w:rsidR="00225ED9">
        <w:rPr>
          <w:rStyle w:val="af8"/>
          <w:rFonts w:ascii="Times New Roman" w:hAnsi="Times New Roman"/>
        </w:rPr>
        <w:footnoteReference w:id="4"/>
      </w:r>
      <w:r w:rsidRPr="003F54B7">
        <w:rPr>
          <w:rFonts w:ascii="Times New Roman" w:hAnsi="Times New Roman"/>
        </w:rPr>
        <w:t>.</w:t>
      </w:r>
    </w:p>
    <w:p w14:paraId="66AB2F04" w14:textId="42058BE2" w:rsidR="00225ED9" w:rsidRPr="00524E51" w:rsidRDefault="00225ED9" w:rsidP="00225ED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 w:rsidRPr="00524E51">
        <w:rPr>
          <w:rFonts w:ascii="Times New Roman" w:hAnsi="Times New Roman"/>
        </w:rPr>
        <w:t xml:space="preserve">Пункт 9.15. </w:t>
      </w:r>
      <w:r w:rsidR="00A43949" w:rsidRPr="00524E51">
        <w:rPr>
          <w:rFonts w:ascii="Times New Roman" w:hAnsi="Times New Roman"/>
        </w:rPr>
        <w:t>Правил</w:t>
      </w:r>
      <w:r w:rsidRPr="00524E51">
        <w:rPr>
          <w:rFonts w:ascii="Times New Roman" w:hAnsi="Times New Roman"/>
        </w:rPr>
        <w:t xml:space="preserve"> утратил силу с </w:t>
      </w:r>
      <w:r w:rsidR="00E67E7E" w:rsidRPr="00524E51">
        <w:rPr>
          <w:rFonts w:ascii="Times New Roman" w:hAnsi="Times New Roman"/>
        </w:rPr>
        <w:t>27</w:t>
      </w:r>
      <w:r w:rsidRPr="00524E51">
        <w:rPr>
          <w:rFonts w:ascii="Times New Roman" w:hAnsi="Times New Roman"/>
        </w:rPr>
        <w:t>.</w:t>
      </w:r>
      <w:r w:rsidR="00E67E7E" w:rsidRPr="00524E51">
        <w:rPr>
          <w:rFonts w:ascii="Times New Roman" w:hAnsi="Times New Roman"/>
        </w:rPr>
        <w:t>06</w:t>
      </w:r>
      <w:r w:rsidRPr="00524E51">
        <w:rPr>
          <w:rFonts w:ascii="Times New Roman" w:hAnsi="Times New Roman"/>
        </w:rPr>
        <w:t>.2025.</w:t>
      </w:r>
    </w:p>
    <w:p w14:paraId="4E55D4F0" w14:textId="66F7ED94" w:rsidR="00F40BCC" w:rsidRPr="003223B8" w:rsidRDefault="00F40BCC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поступлении </w:t>
      </w:r>
      <w:r w:rsidR="005534F9" w:rsidRPr="003223B8">
        <w:rPr>
          <w:rFonts w:ascii="Times New Roman" w:hAnsi="Times New Roman"/>
        </w:rPr>
        <w:t xml:space="preserve">в НРД </w:t>
      </w:r>
      <w:r w:rsidRPr="003223B8">
        <w:rPr>
          <w:rFonts w:ascii="Times New Roman" w:hAnsi="Times New Roman"/>
        </w:rPr>
        <w:t xml:space="preserve">по результатам Корпоративных </w:t>
      </w:r>
      <w:r w:rsidR="005534F9" w:rsidRPr="003223B8">
        <w:rPr>
          <w:rFonts w:ascii="Times New Roman" w:hAnsi="Times New Roman"/>
        </w:rPr>
        <w:t xml:space="preserve">действий </w:t>
      </w:r>
      <w:r w:rsidRPr="003223B8">
        <w:rPr>
          <w:rFonts w:ascii="Times New Roman" w:hAnsi="Times New Roman"/>
        </w:rPr>
        <w:t>денежных средств</w:t>
      </w:r>
      <w:r w:rsidR="002D7656" w:rsidRPr="003223B8">
        <w:rPr>
          <w:rFonts w:ascii="Times New Roman" w:hAnsi="Times New Roman"/>
        </w:rPr>
        <w:t xml:space="preserve"> или если при проведении Корпоративного действия денежные средства должны быть списаны</w:t>
      </w:r>
      <w:r w:rsidRPr="003223B8">
        <w:rPr>
          <w:rFonts w:ascii="Times New Roman" w:hAnsi="Times New Roman"/>
        </w:rPr>
        <w:t>,</w:t>
      </w:r>
      <w:r w:rsidR="005534F9" w:rsidRPr="003223B8">
        <w:rPr>
          <w:rFonts w:ascii="Times New Roman" w:hAnsi="Times New Roman"/>
        </w:rPr>
        <w:t xml:space="preserve"> в случае если в отчетах о списании или зачислении денежных средств, полученных от </w:t>
      </w:r>
      <w:r w:rsidR="005534F9" w:rsidRPr="003F54B7">
        <w:rPr>
          <w:rFonts w:ascii="Times New Roman" w:hAnsi="Times New Roman"/>
        </w:rPr>
        <w:t>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иного депозитария, в котором открыт Счет НРД,</w:t>
      </w:r>
      <w:r w:rsidR="005534F9" w:rsidRPr="003F54B7">
        <w:rPr>
          <w:rFonts w:ascii="Times New Roman" w:hAnsi="Times New Roman"/>
        </w:rPr>
        <w:t xml:space="preserve"> недоста</w:t>
      </w:r>
      <w:r w:rsidR="005534F9" w:rsidRPr="003223B8">
        <w:rPr>
          <w:rFonts w:ascii="Times New Roman" w:hAnsi="Times New Roman"/>
        </w:rPr>
        <w:t xml:space="preserve">точно данных для определения Депонентов, в отношении которых должны быть проведены операции зачисления /списания денежных средств, </w:t>
      </w:r>
      <w:r w:rsidR="00A35725" w:rsidRPr="003223B8">
        <w:rPr>
          <w:rFonts w:ascii="Times New Roman" w:hAnsi="Times New Roman"/>
        </w:rPr>
        <w:t xml:space="preserve">а также </w:t>
      </w:r>
      <w:r w:rsidR="005534F9" w:rsidRPr="003223B8">
        <w:rPr>
          <w:rFonts w:ascii="Times New Roman" w:hAnsi="Times New Roman"/>
        </w:rPr>
        <w:t xml:space="preserve">сумм денежных средств, и осуществления НРД действий по списанию и (или) зачислению соответствующих сумм денежных средств, в случае если между НРД и Эмитентом </w:t>
      </w:r>
      <w:r w:rsidR="00496457" w:rsidRPr="003223B8">
        <w:rPr>
          <w:rFonts w:ascii="Times New Roman" w:hAnsi="Times New Roman"/>
        </w:rPr>
        <w:t>(</w:t>
      </w:r>
      <w:r w:rsidR="008B172E" w:rsidRPr="003223B8">
        <w:rPr>
          <w:rFonts w:ascii="Times New Roman" w:hAnsi="Times New Roman"/>
        </w:rPr>
        <w:t>Инициатором</w:t>
      </w:r>
      <w:r w:rsidR="00496457" w:rsidRPr="003223B8">
        <w:rPr>
          <w:rFonts w:ascii="Times New Roman" w:hAnsi="Times New Roman"/>
        </w:rPr>
        <w:t>) или</w:t>
      </w:r>
      <w:r w:rsidR="005534F9" w:rsidRPr="003223B8">
        <w:rPr>
          <w:rFonts w:ascii="Times New Roman" w:hAnsi="Times New Roman"/>
        </w:rPr>
        <w:t xml:space="preserve"> Агентом заключен договор о предоставлении НРД информации </w:t>
      </w:r>
      <w:r w:rsidR="00692F8A" w:rsidRPr="003223B8">
        <w:rPr>
          <w:rFonts w:ascii="Times New Roman" w:hAnsi="Times New Roman"/>
        </w:rPr>
        <w:t xml:space="preserve"> о</w:t>
      </w:r>
      <w:r w:rsidR="005534F9" w:rsidRPr="003223B8">
        <w:rPr>
          <w:rFonts w:ascii="Times New Roman" w:hAnsi="Times New Roman"/>
        </w:rPr>
        <w:t xml:space="preserve"> Корпоративных действия</w:t>
      </w:r>
      <w:r w:rsidR="009D4AB0" w:rsidRPr="003223B8">
        <w:rPr>
          <w:rFonts w:ascii="Times New Roman" w:hAnsi="Times New Roman"/>
        </w:rPr>
        <w:t>х</w:t>
      </w:r>
      <w:r w:rsidR="005534F9" w:rsidRPr="003223B8">
        <w:rPr>
          <w:rFonts w:ascii="Times New Roman" w:hAnsi="Times New Roman"/>
        </w:rPr>
        <w:t>, инициированных Эмитентом</w:t>
      </w:r>
      <w:r w:rsidR="008B172E" w:rsidRPr="003223B8">
        <w:rPr>
          <w:rFonts w:ascii="Times New Roman" w:hAnsi="Times New Roman"/>
        </w:rPr>
        <w:t xml:space="preserve"> </w:t>
      </w:r>
      <w:r w:rsidR="00496457" w:rsidRPr="003223B8">
        <w:rPr>
          <w:rFonts w:ascii="Times New Roman" w:hAnsi="Times New Roman"/>
        </w:rPr>
        <w:t>(</w:t>
      </w:r>
      <w:r w:rsidR="008B172E" w:rsidRPr="003223B8">
        <w:rPr>
          <w:rFonts w:ascii="Times New Roman" w:hAnsi="Times New Roman"/>
        </w:rPr>
        <w:t>Инициатором</w:t>
      </w:r>
      <w:r w:rsidR="00496457" w:rsidRPr="003223B8">
        <w:rPr>
          <w:rFonts w:ascii="Times New Roman" w:hAnsi="Times New Roman"/>
        </w:rPr>
        <w:t>) или</w:t>
      </w:r>
      <w:r w:rsidR="008B172E" w:rsidRPr="003223B8">
        <w:rPr>
          <w:rFonts w:ascii="Times New Roman" w:hAnsi="Times New Roman"/>
        </w:rPr>
        <w:t xml:space="preserve"> Агентом</w:t>
      </w:r>
      <w:r w:rsidR="005534F9" w:rsidRPr="003223B8">
        <w:rPr>
          <w:rFonts w:ascii="Times New Roman" w:hAnsi="Times New Roman"/>
        </w:rPr>
        <w:t>, НРД вправе использовать в этих целях предоставленную Эмитентом</w:t>
      </w:r>
      <w:r w:rsidR="008B172E" w:rsidRPr="003223B8">
        <w:rPr>
          <w:rFonts w:ascii="Times New Roman" w:hAnsi="Times New Roman"/>
        </w:rPr>
        <w:t xml:space="preserve"> или Инициатором</w:t>
      </w:r>
      <w:r w:rsidR="005534F9" w:rsidRPr="003223B8">
        <w:rPr>
          <w:rFonts w:ascii="Times New Roman" w:hAnsi="Times New Roman"/>
        </w:rPr>
        <w:t>/ Агентом информацию.</w:t>
      </w:r>
    </w:p>
    <w:p w14:paraId="76F11852" w14:textId="03E1EAC8" w:rsidR="002D7656" w:rsidRPr="003223B8" w:rsidRDefault="002D7656" w:rsidP="00411749">
      <w:pPr>
        <w:pStyle w:val="33"/>
        <w:numPr>
          <w:ilvl w:val="1"/>
          <w:numId w:val="12"/>
        </w:numPr>
        <w:spacing w:before="120" w:after="200" w:line="276" w:lineRule="auto"/>
        <w:ind w:hanging="1069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поступлении в НРД по результатам Корпоративных действий ценных бумаг или если при проведении Корпоративного действия ценные бумаги должны быть списаны со Счета депо Депонента, в случае </w:t>
      </w:r>
      <w:r w:rsidRPr="003F54B7">
        <w:rPr>
          <w:rFonts w:ascii="Times New Roman" w:hAnsi="Times New Roman"/>
        </w:rPr>
        <w:t>если в отчетах о движении ценных бумаг, полученных от 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 xml:space="preserve">/ иного депозитария, в котором открыт Счет НРД, </w:t>
      </w:r>
      <w:r w:rsidRPr="003F54B7">
        <w:rPr>
          <w:rFonts w:ascii="Times New Roman" w:hAnsi="Times New Roman"/>
        </w:rPr>
        <w:t xml:space="preserve"> недостаточно данных для определения Депонентов, в </w:t>
      </w:r>
      <w:r w:rsidRPr="003F54B7">
        <w:rPr>
          <w:rFonts w:ascii="Times New Roman" w:hAnsi="Times New Roman"/>
        </w:rPr>
        <w:lastRenderedPageBreak/>
        <w:t>отношении которых должны быть проведены операции</w:t>
      </w:r>
      <w:r w:rsidRPr="003223B8">
        <w:rPr>
          <w:rFonts w:ascii="Times New Roman" w:hAnsi="Times New Roman"/>
        </w:rPr>
        <w:t xml:space="preserve"> зачисления /списания ценных бумаг, а также количества ценных бумаг, и осуществления НРД действий по списанию и (или) зачислению соответствующего количества ценных бумаг, в случае если между НРД и Эмитентом </w:t>
      </w:r>
      <w:r w:rsidR="008B172E" w:rsidRPr="003223B8">
        <w:rPr>
          <w:rFonts w:ascii="Times New Roman" w:hAnsi="Times New Roman"/>
        </w:rPr>
        <w:t>или Инициатором/</w:t>
      </w:r>
      <w:r w:rsidRPr="003223B8">
        <w:rPr>
          <w:rFonts w:ascii="Times New Roman" w:hAnsi="Times New Roman"/>
        </w:rPr>
        <w:t xml:space="preserve"> Агентом заключен договор о предоставлении НРД информации </w:t>
      </w:r>
      <w:r w:rsidR="00692F8A" w:rsidRPr="003223B8">
        <w:rPr>
          <w:rFonts w:ascii="Times New Roman" w:hAnsi="Times New Roman"/>
        </w:rPr>
        <w:t xml:space="preserve">о </w:t>
      </w:r>
      <w:r w:rsidRPr="003223B8">
        <w:rPr>
          <w:rFonts w:ascii="Times New Roman" w:hAnsi="Times New Roman"/>
        </w:rPr>
        <w:t xml:space="preserve"> Корпоративных действиях, инициированных Эмитентом</w:t>
      </w:r>
      <w:r w:rsidR="00496457" w:rsidRPr="003223B8">
        <w:rPr>
          <w:rFonts w:ascii="Times New Roman" w:hAnsi="Times New Roman"/>
        </w:rPr>
        <w:t xml:space="preserve"> (И</w:t>
      </w:r>
      <w:r w:rsidR="008B172E" w:rsidRPr="003223B8">
        <w:rPr>
          <w:rFonts w:ascii="Times New Roman" w:hAnsi="Times New Roman"/>
        </w:rPr>
        <w:t>нициатором</w:t>
      </w:r>
      <w:r w:rsidR="00496457" w:rsidRPr="003223B8">
        <w:rPr>
          <w:rFonts w:ascii="Times New Roman" w:hAnsi="Times New Roman"/>
        </w:rPr>
        <w:t xml:space="preserve">) или </w:t>
      </w:r>
      <w:r w:rsidR="008B172E" w:rsidRPr="003223B8">
        <w:rPr>
          <w:rFonts w:ascii="Times New Roman" w:hAnsi="Times New Roman"/>
        </w:rPr>
        <w:t>Агентом</w:t>
      </w:r>
      <w:r w:rsidRPr="003223B8">
        <w:rPr>
          <w:rFonts w:ascii="Times New Roman" w:hAnsi="Times New Roman"/>
        </w:rPr>
        <w:t>, НРД вправе использовать в этих целях предоставленную Эмитентом</w:t>
      </w:r>
      <w:r w:rsidR="008B172E" w:rsidRPr="003223B8">
        <w:rPr>
          <w:rFonts w:ascii="Times New Roman" w:hAnsi="Times New Roman"/>
        </w:rPr>
        <w:t xml:space="preserve"> </w:t>
      </w:r>
      <w:r w:rsidR="00496457" w:rsidRPr="003223B8">
        <w:rPr>
          <w:rFonts w:ascii="Times New Roman" w:hAnsi="Times New Roman"/>
        </w:rPr>
        <w:t>(</w:t>
      </w:r>
      <w:r w:rsidR="008B172E" w:rsidRPr="003223B8">
        <w:rPr>
          <w:rFonts w:ascii="Times New Roman" w:hAnsi="Times New Roman"/>
        </w:rPr>
        <w:t>Инициатором</w:t>
      </w:r>
      <w:r w:rsidR="00496457" w:rsidRPr="003223B8">
        <w:rPr>
          <w:rFonts w:ascii="Times New Roman" w:hAnsi="Times New Roman"/>
        </w:rPr>
        <w:t>) или</w:t>
      </w:r>
      <w:r w:rsidRPr="003223B8">
        <w:rPr>
          <w:rFonts w:ascii="Times New Roman" w:hAnsi="Times New Roman"/>
        </w:rPr>
        <w:t xml:space="preserve"> Агентом информацию.</w:t>
      </w:r>
    </w:p>
    <w:p w14:paraId="34D1F47C" w14:textId="08E3414A" w:rsidR="001C2119" w:rsidRPr="003223B8" w:rsidRDefault="00CF25C4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Взаимодействие Сторон по иным вопросам, связанным с п</w:t>
      </w:r>
      <w:r w:rsidR="006C2C8B" w:rsidRPr="003223B8">
        <w:rPr>
          <w:rFonts w:ascii="Times New Roman" w:hAnsi="Times New Roman"/>
        </w:rPr>
        <w:t>ередач</w:t>
      </w:r>
      <w:r w:rsidRPr="003223B8">
        <w:rPr>
          <w:rFonts w:ascii="Times New Roman" w:hAnsi="Times New Roman"/>
        </w:rPr>
        <w:t>ей</w:t>
      </w:r>
      <w:r w:rsidR="006C2C8B" w:rsidRPr="003223B8">
        <w:rPr>
          <w:rFonts w:ascii="Times New Roman" w:hAnsi="Times New Roman"/>
        </w:rPr>
        <w:t xml:space="preserve"> Депонент</w:t>
      </w:r>
      <w:r w:rsidRPr="003223B8">
        <w:rPr>
          <w:rFonts w:ascii="Times New Roman" w:hAnsi="Times New Roman"/>
        </w:rPr>
        <w:t>а</w:t>
      </w:r>
      <w:r w:rsidR="006C2C8B" w:rsidRPr="003223B8">
        <w:rPr>
          <w:rFonts w:ascii="Times New Roman" w:hAnsi="Times New Roman"/>
        </w:rPr>
        <w:t>м выплат по Иностранным ценным бумагам</w:t>
      </w:r>
      <w:r w:rsidRPr="003223B8">
        <w:rPr>
          <w:rFonts w:ascii="Times New Roman" w:hAnsi="Times New Roman"/>
        </w:rPr>
        <w:t xml:space="preserve"> и не предусмотренным Правилами, осуществляется </w:t>
      </w:r>
      <w:r w:rsidR="006C2C8B" w:rsidRPr="003223B8">
        <w:rPr>
          <w:rFonts w:ascii="Times New Roman" w:hAnsi="Times New Roman"/>
        </w:rPr>
        <w:t>в порядке, предусмотренном Договором.</w:t>
      </w:r>
    </w:p>
    <w:p w14:paraId="759D01E9" w14:textId="359225DB" w:rsidR="00B35671" w:rsidRPr="003223B8" w:rsidRDefault="00B35671" w:rsidP="0041174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40" w:name="_Toc229567608"/>
      <w:bookmarkEnd w:id="39"/>
      <w:r w:rsidRPr="003223B8">
        <w:rPr>
          <w:color w:val="auto"/>
          <w:szCs w:val="24"/>
        </w:rPr>
        <w:t xml:space="preserve">Порядок взаимодействия между НРД и Депонентом при передаче информации о </w:t>
      </w:r>
      <w:r w:rsidR="004D270B" w:rsidRPr="003223B8">
        <w:rPr>
          <w:color w:val="auto"/>
          <w:szCs w:val="24"/>
        </w:rPr>
        <w:t xml:space="preserve">Депоненте, </w:t>
      </w:r>
      <w:r w:rsidRPr="003223B8">
        <w:rPr>
          <w:color w:val="auto"/>
          <w:szCs w:val="24"/>
        </w:rPr>
        <w:t>владельцах ценных бумаг</w:t>
      </w:r>
      <w:r w:rsidR="004D270B" w:rsidRPr="003223B8">
        <w:rPr>
          <w:color w:val="auto"/>
          <w:szCs w:val="24"/>
        </w:rPr>
        <w:t xml:space="preserve"> и иных лиц</w:t>
      </w:r>
      <w:r w:rsidR="00370848" w:rsidRPr="003223B8">
        <w:rPr>
          <w:color w:val="auto"/>
          <w:szCs w:val="24"/>
        </w:rPr>
        <w:t>ах</w:t>
      </w:r>
      <w:r w:rsidR="004D270B" w:rsidRPr="003223B8">
        <w:rPr>
          <w:color w:val="auto"/>
          <w:szCs w:val="24"/>
        </w:rPr>
        <w:t>, осуществляющих права по ценным бумагам</w:t>
      </w:r>
      <w:bookmarkEnd w:id="40"/>
    </w:p>
    <w:p w14:paraId="235F4D6E" w14:textId="113B6DB8" w:rsidR="004D270B" w:rsidRPr="003223B8" w:rsidRDefault="004D270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НРД раскрывает информацию о Депонентах</w:t>
      </w:r>
      <w:r w:rsidR="002C6088" w:rsidRPr="003223B8">
        <w:rPr>
          <w:rFonts w:ascii="Times New Roman" w:hAnsi="Times New Roman"/>
        </w:rPr>
        <w:t xml:space="preserve"> (клиентах Депонента)</w:t>
      </w:r>
      <w:r w:rsidRPr="003223B8">
        <w:rPr>
          <w:rFonts w:ascii="Times New Roman" w:hAnsi="Times New Roman"/>
        </w:rPr>
        <w:t xml:space="preserve"> и принадлежащих им ценных бумагах: </w:t>
      </w:r>
    </w:p>
    <w:p w14:paraId="1A2A47E9" w14:textId="4A03B037" w:rsidR="004D270B" w:rsidRPr="003223B8" w:rsidRDefault="00CE5E61" w:rsidP="00CE5E61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10.1.1. </w:t>
      </w:r>
      <w:r w:rsidR="004D270B" w:rsidRPr="003223B8">
        <w:rPr>
          <w:rFonts w:ascii="Times New Roman" w:hAnsi="Times New Roman"/>
        </w:rPr>
        <w:t xml:space="preserve">на основании запроса </w:t>
      </w:r>
      <w:r w:rsidR="004D270B" w:rsidRPr="003F54B7">
        <w:rPr>
          <w:rFonts w:ascii="Times New Roman" w:hAnsi="Times New Roman"/>
        </w:rPr>
        <w:t>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иного депозитария, в котором открыт Счет НРД,</w:t>
      </w:r>
      <w:r w:rsidR="004D270B" w:rsidRPr="003F54B7">
        <w:rPr>
          <w:rFonts w:ascii="Times New Roman" w:hAnsi="Times New Roman"/>
        </w:rPr>
        <w:t xml:space="preserve"> – в порядке, предусмотренном</w:t>
      </w:r>
      <w:r w:rsidR="004D270B" w:rsidRPr="003223B8">
        <w:rPr>
          <w:rFonts w:ascii="Times New Roman" w:hAnsi="Times New Roman"/>
        </w:rPr>
        <w:t xml:space="preserve"> </w:t>
      </w:r>
      <w:r w:rsidR="002C6088" w:rsidRPr="003223B8">
        <w:rPr>
          <w:rFonts w:ascii="Times New Roman" w:hAnsi="Times New Roman"/>
        </w:rPr>
        <w:t xml:space="preserve">пунктами </w:t>
      </w:r>
      <w:r w:rsidR="002C6088" w:rsidRPr="003223B8">
        <w:rPr>
          <w:rFonts w:ascii="Times New Roman" w:hAnsi="Times New Roman"/>
        </w:rPr>
        <w:fldChar w:fldCharType="begin"/>
      </w:r>
      <w:r w:rsidR="002C6088" w:rsidRPr="003223B8">
        <w:rPr>
          <w:rFonts w:ascii="Times New Roman" w:hAnsi="Times New Roman"/>
        </w:rPr>
        <w:instrText xml:space="preserve"> REF _Ref104373238 \r \h </w:instrText>
      </w:r>
      <w:r w:rsidR="003223B8">
        <w:rPr>
          <w:rFonts w:ascii="Times New Roman" w:hAnsi="Times New Roman"/>
        </w:rPr>
        <w:instrText xml:space="preserve"> \* MERGEFORMAT </w:instrText>
      </w:r>
      <w:r w:rsidR="002C6088" w:rsidRPr="003223B8">
        <w:rPr>
          <w:rFonts w:ascii="Times New Roman" w:hAnsi="Times New Roman"/>
        </w:rPr>
      </w:r>
      <w:r w:rsidR="002C6088" w:rsidRPr="003223B8">
        <w:rPr>
          <w:rFonts w:ascii="Times New Roman" w:hAnsi="Times New Roman"/>
        </w:rPr>
        <w:fldChar w:fldCharType="separate"/>
      </w:r>
      <w:r w:rsidR="005A39A8" w:rsidRPr="003223B8">
        <w:rPr>
          <w:rFonts w:ascii="Times New Roman" w:hAnsi="Times New Roman"/>
        </w:rPr>
        <w:t>10.2</w:t>
      </w:r>
      <w:r w:rsidR="002C6088" w:rsidRPr="003223B8">
        <w:rPr>
          <w:rFonts w:ascii="Times New Roman" w:hAnsi="Times New Roman"/>
        </w:rPr>
        <w:fldChar w:fldCharType="end"/>
      </w:r>
      <w:r w:rsidR="002C6088" w:rsidRPr="003223B8">
        <w:rPr>
          <w:rFonts w:ascii="Times New Roman" w:hAnsi="Times New Roman"/>
        </w:rPr>
        <w:t xml:space="preserve"> - </w:t>
      </w:r>
      <w:r w:rsidR="002C6088" w:rsidRPr="003223B8">
        <w:rPr>
          <w:rFonts w:ascii="Times New Roman" w:hAnsi="Times New Roman"/>
        </w:rPr>
        <w:fldChar w:fldCharType="begin"/>
      </w:r>
      <w:r w:rsidR="002C6088" w:rsidRPr="003223B8">
        <w:rPr>
          <w:rFonts w:ascii="Times New Roman" w:hAnsi="Times New Roman"/>
        </w:rPr>
        <w:instrText xml:space="preserve"> REF _Ref104373249 \r \h </w:instrText>
      </w:r>
      <w:r w:rsidR="003223B8">
        <w:rPr>
          <w:rFonts w:ascii="Times New Roman" w:hAnsi="Times New Roman"/>
        </w:rPr>
        <w:instrText xml:space="preserve"> \* MERGEFORMAT </w:instrText>
      </w:r>
      <w:r w:rsidR="002C6088" w:rsidRPr="003223B8">
        <w:rPr>
          <w:rFonts w:ascii="Times New Roman" w:hAnsi="Times New Roman"/>
        </w:rPr>
      </w:r>
      <w:r w:rsidR="002C6088" w:rsidRPr="003223B8">
        <w:rPr>
          <w:rFonts w:ascii="Times New Roman" w:hAnsi="Times New Roman"/>
        </w:rPr>
        <w:fldChar w:fldCharType="separate"/>
      </w:r>
      <w:r w:rsidR="005A39A8" w:rsidRPr="003223B8">
        <w:rPr>
          <w:rFonts w:ascii="Times New Roman" w:hAnsi="Times New Roman"/>
        </w:rPr>
        <w:t>10.4</w:t>
      </w:r>
      <w:r w:rsidR="002C6088" w:rsidRPr="003223B8">
        <w:rPr>
          <w:rFonts w:ascii="Times New Roman" w:hAnsi="Times New Roman"/>
        </w:rPr>
        <w:fldChar w:fldCharType="end"/>
      </w:r>
      <w:r w:rsidR="002C6088" w:rsidRPr="003223B8">
        <w:rPr>
          <w:rFonts w:ascii="Times New Roman" w:hAnsi="Times New Roman"/>
        </w:rPr>
        <w:t xml:space="preserve"> </w:t>
      </w:r>
      <w:r w:rsidR="004D270B" w:rsidRPr="003223B8">
        <w:rPr>
          <w:rFonts w:ascii="Times New Roman" w:hAnsi="Times New Roman"/>
        </w:rPr>
        <w:t>Правил;</w:t>
      </w:r>
    </w:p>
    <w:p w14:paraId="63156C0A" w14:textId="06455CCC" w:rsidR="002C6088" w:rsidRPr="003223B8" w:rsidRDefault="00CE5E61" w:rsidP="00CE5E61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10.1.2. </w:t>
      </w:r>
      <w:r w:rsidR="004D270B" w:rsidRPr="003223B8">
        <w:rPr>
          <w:rFonts w:ascii="Times New Roman" w:hAnsi="Times New Roman"/>
        </w:rPr>
        <w:t>на основании запрос</w:t>
      </w:r>
      <w:r w:rsidR="002D216F" w:rsidRPr="003223B8">
        <w:rPr>
          <w:rFonts w:ascii="Times New Roman" w:hAnsi="Times New Roman"/>
        </w:rPr>
        <w:t>а</w:t>
      </w:r>
      <w:r w:rsidR="004D270B" w:rsidRPr="003223B8">
        <w:rPr>
          <w:rFonts w:ascii="Times New Roman" w:hAnsi="Times New Roman"/>
        </w:rPr>
        <w:t xml:space="preserve"> Эмитента, Агента, Инициатора, иного лица в случаях, предусмотренных применимым правом, законодательством Российской Федерации, иными нормативными правовыми актами, нормативными актами Банка России, иными указаниями государственных органов, Банка России</w:t>
      </w:r>
      <w:r w:rsidR="002D216F" w:rsidRPr="003223B8">
        <w:rPr>
          <w:rFonts w:ascii="Times New Roman" w:hAnsi="Times New Roman"/>
        </w:rPr>
        <w:t>:</w:t>
      </w:r>
      <w:r w:rsidR="004D270B" w:rsidRPr="003223B8">
        <w:rPr>
          <w:rFonts w:ascii="Times New Roman" w:hAnsi="Times New Roman"/>
        </w:rPr>
        <w:t xml:space="preserve"> </w:t>
      </w:r>
    </w:p>
    <w:p w14:paraId="47DEB6E4" w14:textId="592109B5" w:rsidR="002C6088" w:rsidRPr="003223B8" w:rsidRDefault="00CE5E61" w:rsidP="00CE5E61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10.1.2.1. </w:t>
      </w:r>
      <w:r w:rsidR="004D270B" w:rsidRPr="003223B8">
        <w:rPr>
          <w:rFonts w:ascii="Times New Roman" w:hAnsi="Times New Roman"/>
        </w:rPr>
        <w:t>при наличии соответствующего документа, направленного в порядке, предусмотренном Условиями КД</w:t>
      </w:r>
      <w:r w:rsidR="002C6088" w:rsidRPr="003223B8">
        <w:rPr>
          <w:rFonts w:ascii="Times New Roman" w:hAnsi="Times New Roman"/>
        </w:rPr>
        <w:t xml:space="preserve">; </w:t>
      </w:r>
    </w:p>
    <w:p w14:paraId="461B1AF3" w14:textId="79672CF8" w:rsidR="004D270B" w:rsidRPr="003223B8" w:rsidRDefault="00CE5E61" w:rsidP="00CE5E61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10.1.2.2. </w:t>
      </w:r>
      <w:r w:rsidR="002C6088" w:rsidRPr="003223B8">
        <w:rPr>
          <w:rFonts w:ascii="Times New Roman" w:hAnsi="Times New Roman"/>
        </w:rPr>
        <w:t>без такого документа, если это предусмотрено законодательством Российской Федерации, иными нормативными правовыми актами, нормативными актами Банка России, иными указаниями государственных органов, Банка России</w:t>
      </w:r>
      <w:r w:rsidR="004D270B" w:rsidRPr="003223B8">
        <w:rPr>
          <w:rFonts w:ascii="Times New Roman" w:hAnsi="Times New Roman"/>
        </w:rPr>
        <w:t>.</w:t>
      </w:r>
    </w:p>
    <w:p w14:paraId="18E5B91E" w14:textId="487B8A6A" w:rsidR="002D1B7D" w:rsidRPr="00DE446C" w:rsidRDefault="00B35671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41" w:name="_Ref104373238"/>
      <w:r w:rsidRPr="00DE446C">
        <w:rPr>
          <w:rFonts w:ascii="Times New Roman" w:hAnsi="Times New Roman"/>
        </w:rPr>
        <w:t>При отсутствии Инструкций по КД по обязательным Корпоративным действиям</w:t>
      </w:r>
      <w:r w:rsidR="00D75B7A" w:rsidRPr="00DE446C">
        <w:rPr>
          <w:rFonts w:ascii="Times New Roman" w:hAnsi="Times New Roman"/>
        </w:rPr>
        <w:t xml:space="preserve"> (в том числе с возможностью выбора варианта участия)</w:t>
      </w:r>
      <w:r w:rsidRPr="00DE446C">
        <w:rPr>
          <w:rFonts w:ascii="Times New Roman" w:hAnsi="Times New Roman"/>
        </w:rPr>
        <w:t xml:space="preserve">, </w:t>
      </w:r>
      <w:r w:rsidR="00D75B7A" w:rsidRPr="00DE446C">
        <w:rPr>
          <w:rFonts w:ascii="Times New Roman" w:hAnsi="Times New Roman"/>
        </w:rPr>
        <w:t>информация о которых получена от Иностранного депозитария</w:t>
      </w:r>
      <w:r w:rsid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иного депозитария, в котором открыт Счет НРД,</w:t>
      </w:r>
      <w:r w:rsidR="00D75B7A" w:rsidRPr="003F54B7">
        <w:rPr>
          <w:rFonts w:ascii="Times New Roman" w:hAnsi="Times New Roman"/>
        </w:rPr>
        <w:t xml:space="preserve"> и которые связаны</w:t>
      </w:r>
      <w:r w:rsidR="002D1B7D" w:rsidRPr="003F54B7">
        <w:rPr>
          <w:rFonts w:ascii="Times New Roman" w:hAnsi="Times New Roman"/>
        </w:rPr>
        <w:t xml:space="preserve"> с раскрытием информации</w:t>
      </w:r>
      <w:r w:rsidR="002D1B7D" w:rsidRPr="00DE446C">
        <w:rPr>
          <w:rFonts w:ascii="Times New Roman" w:hAnsi="Times New Roman"/>
        </w:rPr>
        <w:t xml:space="preserve"> о Депоненте (его клиентах), если Условиями КД предусмотрено их направление:</w:t>
      </w:r>
      <w:bookmarkEnd w:id="41"/>
    </w:p>
    <w:p w14:paraId="3FFB6966" w14:textId="239B32C9" w:rsidR="00B35671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10.2.1. </w:t>
      </w:r>
      <w:r w:rsidR="00B35671" w:rsidRPr="003223B8">
        <w:rPr>
          <w:rFonts w:ascii="Times New Roman" w:hAnsi="Times New Roman"/>
        </w:rPr>
        <w:t xml:space="preserve">НРД вправе осуществить </w:t>
      </w:r>
      <w:r w:rsidR="00B35671" w:rsidRPr="003F54B7">
        <w:rPr>
          <w:rFonts w:ascii="Times New Roman" w:hAnsi="Times New Roman"/>
        </w:rPr>
        <w:t>раскрытие необходимой информации о Депоненте Иностранному депозитарию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иному депозитарию, в котором открыт Счет НРД,</w:t>
      </w:r>
      <w:r w:rsidR="00B35671" w:rsidRPr="003F54B7">
        <w:rPr>
          <w:rFonts w:ascii="Times New Roman" w:hAnsi="Times New Roman"/>
        </w:rPr>
        <w:t xml:space="preserve"> на основании имеющихся в НРД данных</w:t>
      </w:r>
      <w:r w:rsidR="00B35671" w:rsidRPr="003223B8">
        <w:rPr>
          <w:rFonts w:ascii="Times New Roman" w:hAnsi="Times New Roman"/>
        </w:rPr>
        <w:t xml:space="preserve"> из Системы депозитарного учета</w:t>
      </w:r>
      <w:r w:rsidR="002D1B7D" w:rsidRPr="003223B8">
        <w:rPr>
          <w:rFonts w:ascii="Times New Roman" w:hAnsi="Times New Roman"/>
        </w:rPr>
        <w:t xml:space="preserve"> (</w:t>
      </w:r>
      <w:r w:rsidR="00B35671" w:rsidRPr="003223B8">
        <w:rPr>
          <w:rFonts w:ascii="Times New Roman" w:hAnsi="Times New Roman"/>
        </w:rPr>
        <w:t>в том числе по Счетам депо номинальных держателей, не раскрывших информацию о владельцах ценных бумаг</w:t>
      </w:r>
      <w:r w:rsidR="002D1B7D" w:rsidRPr="003223B8">
        <w:rPr>
          <w:rFonts w:ascii="Times New Roman" w:hAnsi="Times New Roman"/>
        </w:rPr>
        <w:t>)</w:t>
      </w:r>
      <w:r w:rsidR="00B35671" w:rsidRPr="003223B8">
        <w:rPr>
          <w:rFonts w:ascii="Times New Roman" w:hAnsi="Times New Roman"/>
        </w:rPr>
        <w:t xml:space="preserve"> с применением транслитерации;</w:t>
      </w:r>
    </w:p>
    <w:p w14:paraId="2B073C0F" w14:textId="2A7F8932" w:rsidR="00B35671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10.2.2. </w:t>
      </w:r>
      <w:r w:rsidR="00B35671" w:rsidRPr="003223B8">
        <w:rPr>
          <w:rFonts w:ascii="Times New Roman" w:hAnsi="Times New Roman"/>
        </w:rPr>
        <w:t>Депонент принимает ответственность за возможное искажение данных при применении транслитерации.</w:t>
      </w:r>
    </w:p>
    <w:p w14:paraId="4F97C24C" w14:textId="1FAA6D32" w:rsidR="005C5D50" w:rsidRPr="003223B8" w:rsidRDefault="001A574E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Если</w:t>
      </w:r>
      <w:r w:rsidR="002D1B7D" w:rsidRPr="003223B8">
        <w:rPr>
          <w:rFonts w:ascii="Times New Roman" w:hAnsi="Times New Roman"/>
        </w:rPr>
        <w:t xml:space="preserve"> </w:t>
      </w:r>
      <w:r w:rsidR="00A716BA" w:rsidRPr="003223B8">
        <w:rPr>
          <w:rFonts w:ascii="Times New Roman" w:hAnsi="Times New Roman"/>
        </w:rPr>
        <w:t xml:space="preserve">Условиями КД в отношении </w:t>
      </w:r>
      <w:r w:rsidR="00005249" w:rsidRPr="003223B8">
        <w:rPr>
          <w:rFonts w:ascii="Times New Roman" w:hAnsi="Times New Roman"/>
        </w:rPr>
        <w:t>добровольно</w:t>
      </w:r>
      <w:r w:rsidR="00A716BA" w:rsidRPr="003223B8">
        <w:rPr>
          <w:rFonts w:ascii="Times New Roman" w:hAnsi="Times New Roman"/>
        </w:rPr>
        <w:t>го</w:t>
      </w:r>
      <w:r w:rsidR="00005249" w:rsidRPr="003223B8">
        <w:rPr>
          <w:rFonts w:ascii="Times New Roman" w:hAnsi="Times New Roman"/>
        </w:rPr>
        <w:t xml:space="preserve"> Корпоративно</w:t>
      </w:r>
      <w:r w:rsidR="00A716BA" w:rsidRPr="003223B8">
        <w:rPr>
          <w:rFonts w:ascii="Times New Roman" w:hAnsi="Times New Roman"/>
        </w:rPr>
        <w:t>го</w:t>
      </w:r>
      <w:r w:rsidR="00005249" w:rsidRPr="003223B8">
        <w:rPr>
          <w:rFonts w:ascii="Times New Roman" w:hAnsi="Times New Roman"/>
        </w:rPr>
        <w:t xml:space="preserve"> </w:t>
      </w:r>
      <w:r w:rsidR="00A716BA" w:rsidRPr="003223B8">
        <w:rPr>
          <w:rFonts w:ascii="Times New Roman" w:hAnsi="Times New Roman"/>
        </w:rPr>
        <w:t>действия</w:t>
      </w:r>
      <w:r w:rsidR="00005249" w:rsidRPr="003223B8">
        <w:rPr>
          <w:rFonts w:ascii="Times New Roman" w:hAnsi="Times New Roman"/>
        </w:rPr>
        <w:t xml:space="preserve"> или обязательно</w:t>
      </w:r>
      <w:r w:rsidR="00A716BA" w:rsidRPr="003223B8">
        <w:rPr>
          <w:rFonts w:ascii="Times New Roman" w:hAnsi="Times New Roman"/>
        </w:rPr>
        <w:t>го</w:t>
      </w:r>
      <w:r w:rsidR="00005249" w:rsidRPr="003223B8">
        <w:rPr>
          <w:rFonts w:ascii="Times New Roman" w:hAnsi="Times New Roman"/>
        </w:rPr>
        <w:t xml:space="preserve"> Корпоративно</w:t>
      </w:r>
      <w:r w:rsidR="00A716BA" w:rsidRPr="003223B8">
        <w:rPr>
          <w:rFonts w:ascii="Times New Roman" w:hAnsi="Times New Roman"/>
        </w:rPr>
        <w:t>го</w:t>
      </w:r>
      <w:r w:rsidR="00005249" w:rsidRPr="003223B8">
        <w:rPr>
          <w:rFonts w:ascii="Times New Roman" w:hAnsi="Times New Roman"/>
        </w:rPr>
        <w:t xml:space="preserve"> действи</w:t>
      </w:r>
      <w:r w:rsidR="00A716BA" w:rsidRPr="003223B8">
        <w:rPr>
          <w:rFonts w:ascii="Times New Roman" w:hAnsi="Times New Roman"/>
        </w:rPr>
        <w:t>я</w:t>
      </w:r>
      <w:r w:rsidR="00005249" w:rsidRPr="003223B8">
        <w:rPr>
          <w:rFonts w:ascii="Times New Roman" w:hAnsi="Times New Roman"/>
        </w:rPr>
        <w:t xml:space="preserve"> с возможностью выбора варианта участия</w:t>
      </w:r>
      <w:r w:rsidR="004A3F10" w:rsidRPr="003223B8">
        <w:rPr>
          <w:rFonts w:ascii="Times New Roman" w:hAnsi="Times New Roman"/>
        </w:rPr>
        <w:t xml:space="preserve">, информация о которых получена от </w:t>
      </w:r>
      <w:r w:rsidR="004A3F10" w:rsidRPr="003F54B7">
        <w:rPr>
          <w:rFonts w:ascii="Times New Roman" w:hAnsi="Times New Roman"/>
        </w:rPr>
        <w:t>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иного депозитария, в котором открыт Счет НРД</w:t>
      </w:r>
      <w:r w:rsidR="004A3F10" w:rsidRPr="003F54B7">
        <w:rPr>
          <w:rFonts w:ascii="Times New Roman" w:hAnsi="Times New Roman"/>
        </w:rPr>
        <w:t xml:space="preserve">, </w:t>
      </w:r>
      <w:r w:rsidR="00005249" w:rsidRPr="003F54B7">
        <w:rPr>
          <w:rFonts w:ascii="Times New Roman" w:hAnsi="Times New Roman"/>
        </w:rPr>
        <w:t xml:space="preserve"> </w:t>
      </w:r>
      <w:r w:rsidR="00A716BA" w:rsidRPr="003F54B7">
        <w:rPr>
          <w:rFonts w:ascii="Times New Roman" w:hAnsi="Times New Roman"/>
        </w:rPr>
        <w:t xml:space="preserve">предусмотрено обязательное раскрытие через НРД </w:t>
      </w:r>
      <w:r w:rsidR="002D1B7D" w:rsidRPr="003F54B7">
        <w:rPr>
          <w:rFonts w:ascii="Times New Roman" w:hAnsi="Times New Roman"/>
        </w:rPr>
        <w:t xml:space="preserve">информации о </w:t>
      </w:r>
      <w:r w:rsidR="00005249" w:rsidRPr="003F54B7">
        <w:rPr>
          <w:rFonts w:ascii="Times New Roman" w:hAnsi="Times New Roman"/>
        </w:rPr>
        <w:t>владельцах ценных</w:t>
      </w:r>
      <w:r w:rsidR="00005249" w:rsidRPr="003223B8">
        <w:rPr>
          <w:rFonts w:ascii="Times New Roman" w:hAnsi="Times New Roman"/>
        </w:rPr>
        <w:t xml:space="preserve"> бумаг</w:t>
      </w:r>
      <w:r w:rsidRPr="003223B8">
        <w:rPr>
          <w:rFonts w:ascii="Times New Roman" w:hAnsi="Times New Roman"/>
        </w:rPr>
        <w:t>,</w:t>
      </w:r>
      <w:r w:rsidR="00A716BA" w:rsidRPr="003223B8">
        <w:rPr>
          <w:rFonts w:ascii="Times New Roman" w:hAnsi="Times New Roman"/>
        </w:rPr>
        <w:t xml:space="preserve"> </w:t>
      </w:r>
      <w:r w:rsidR="005C5D50" w:rsidRPr="003223B8">
        <w:rPr>
          <w:rFonts w:ascii="Times New Roman" w:hAnsi="Times New Roman"/>
        </w:rPr>
        <w:t xml:space="preserve">Депонент должен в обязательном порядке наряду с </w:t>
      </w:r>
      <w:r w:rsidRPr="003223B8">
        <w:rPr>
          <w:rFonts w:ascii="Times New Roman" w:hAnsi="Times New Roman"/>
        </w:rPr>
        <w:t>Инструкци</w:t>
      </w:r>
      <w:r w:rsidR="005C5D50" w:rsidRPr="003223B8">
        <w:rPr>
          <w:rFonts w:ascii="Times New Roman" w:hAnsi="Times New Roman"/>
        </w:rPr>
        <w:t>ей</w:t>
      </w:r>
      <w:r w:rsidRPr="003223B8">
        <w:rPr>
          <w:rFonts w:ascii="Times New Roman" w:hAnsi="Times New Roman"/>
        </w:rPr>
        <w:t xml:space="preserve"> по КД </w:t>
      </w:r>
      <w:r w:rsidR="005C5D50" w:rsidRPr="003223B8">
        <w:rPr>
          <w:rFonts w:ascii="Times New Roman" w:hAnsi="Times New Roman"/>
        </w:rPr>
        <w:t>предоставить</w:t>
      </w:r>
      <w:r w:rsidR="002D1B7D" w:rsidRPr="003223B8">
        <w:rPr>
          <w:rFonts w:ascii="Times New Roman" w:hAnsi="Times New Roman"/>
        </w:rPr>
        <w:t xml:space="preserve"> </w:t>
      </w:r>
      <w:r w:rsidR="00B35671" w:rsidRPr="003223B8">
        <w:rPr>
          <w:rFonts w:ascii="Times New Roman" w:hAnsi="Times New Roman"/>
        </w:rPr>
        <w:t>информаци</w:t>
      </w:r>
      <w:r w:rsidR="005C5D50" w:rsidRPr="003223B8">
        <w:rPr>
          <w:rFonts w:ascii="Times New Roman" w:hAnsi="Times New Roman"/>
        </w:rPr>
        <w:t>ю</w:t>
      </w:r>
      <w:r w:rsidR="00B35671" w:rsidRPr="003223B8">
        <w:rPr>
          <w:rFonts w:ascii="Times New Roman" w:hAnsi="Times New Roman"/>
        </w:rPr>
        <w:t xml:space="preserve"> о владельцах ценных бумаг</w:t>
      </w:r>
      <w:r w:rsidR="002D1B7D" w:rsidRPr="003223B8">
        <w:rPr>
          <w:rFonts w:ascii="Times New Roman" w:hAnsi="Times New Roman"/>
        </w:rPr>
        <w:t xml:space="preserve"> (</w:t>
      </w:r>
      <w:r w:rsidR="00B35671" w:rsidRPr="003223B8">
        <w:rPr>
          <w:rFonts w:ascii="Times New Roman" w:hAnsi="Times New Roman"/>
        </w:rPr>
        <w:t>в том числе о самом Депоненте</w:t>
      </w:r>
      <w:r w:rsidR="00A716BA" w:rsidRPr="003223B8">
        <w:rPr>
          <w:rFonts w:ascii="Times New Roman" w:hAnsi="Times New Roman"/>
        </w:rPr>
        <w:t>, ценные бумаги которого учитываются на Счете депо владельца или Счете депо доверительного управляющего</w:t>
      </w:r>
      <w:r w:rsidR="002D1B7D" w:rsidRPr="003223B8">
        <w:rPr>
          <w:rFonts w:ascii="Times New Roman" w:hAnsi="Times New Roman"/>
        </w:rPr>
        <w:t>)</w:t>
      </w:r>
      <w:r w:rsidRPr="003223B8">
        <w:rPr>
          <w:rFonts w:ascii="Times New Roman" w:hAnsi="Times New Roman"/>
        </w:rPr>
        <w:t>, при этом:</w:t>
      </w:r>
    </w:p>
    <w:p w14:paraId="0C05B5F4" w14:textId="54ACA349" w:rsidR="00995041" w:rsidRPr="003223B8" w:rsidRDefault="00DB3069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10.3.1. </w:t>
      </w:r>
      <w:r w:rsidR="005C5D50" w:rsidRPr="003223B8">
        <w:rPr>
          <w:rFonts w:ascii="Times New Roman" w:hAnsi="Times New Roman"/>
        </w:rPr>
        <w:t xml:space="preserve">НРД передает в Иностранный </w:t>
      </w:r>
      <w:r w:rsidR="005C5D50" w:rsidRPr="003F54B7">
        <w:rPr>
          <w:rFonts w:ascii="Times New Roman" w:hAnsi="Times New Roman"/>
        </w:rPr>
        <w:t>депозитарий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иной депозитарий, в котором открыт Счет НРД,</w:t>
      </w:r>
      <w:r w:rsidR="005C5D50" w:rsidRPr="003F54B7">
        <w:rPr>
          <w:rFonts w:ascii="Times New Roman" w:hAnsi="Times New Roman"/>
        </w:rPr>
        <w:t xml:space="preserve"> </w:t>
      </w:r>
      <w:r w:rsidR="00B35671" w:rsidRPr="003F54B7">
        <w:rPr>
          <w:rFonts w:ascii="Times New Roman" w:hAnsi="Times New Roman"/>
        </w:rPr>
        <w:t>информаци</w:t>
      </w:r>
      <w:r w:rsidR="005C5D50" w:rsidRPr="003F54B7">
        <w:rPr>
          <w:rFonts w:ascii="Times New Roman" w:hAnsi="Times New Roman"/>
        </w:rPr>
        <w:t>ю</w:t>
      </w:r>
      <w:r w:rsidR="00B35671" w:rsidRPr="003F54B7">
        <w:rPr>
          <w:rFonts w:ascii="Times New Roman" w:hAnsi="Times New Roman"/>
        </w:rPr>
        <w:t xml:space="preserve"> о владельцах ценных бума</w:t>
      </w:r>
      <w:r w:rsidR="00B35671" w:rsidRPr="003223B8">
        <w:rPr>
          <w:rFonts w:ascii="Times New Roman" w:hAnsi="Times New Roman"/>
        </w:rPr>
        <w:t>г на основе сведений,</w:t>
      </w:r>
      <w:r w:rsidR="001E1AC9" w:rsidRPr="003223B8">
        <w:rPr>
          <w:rFonts w:ascii="Times New Roman" w:hAnsi="Times New Roman"/>
        </w:rPr>
        <w:t xml:space="preserve"> содержащихся в документе с раскрытием информации о владельцах ценных бумаг,</w:t>
      </w:r>
      <w:r w:rsidR="00B35671" w:rsidRPr="003223B8">
        <w:rPr>
          <w:rFonts w:ascii="Times New Roman" w:hAnsi="Times New Roman"/>
        </w:rPr>
        <w:t xml:space="preserve"> приложенн</w:t>
      </w:r>
      <w:r w:rsidR="001E1AC9" w:rsidRPr="003223B8">
        <w:rPr>
          <w:rFonts w:ascii="Times New Roman" w:hAnsi="Times New Roman"/>
        </w:rPr>
        <w:t>ом</w:t>
      </w:r>
      <w:r w:rsidR="00B35671" w:rsidRPr="003223B8">
        <w:rPr>
          <w:rFonts w:ascii="Times New Roman" w:hAnsi="Times New Roman"/>
        </w:rPr>
        <w:t xml:space="preserve"> к Инструкции по КД</w:t>
      </w:r>
      <w:r w:rsidR="002D1B7D" w:rsidRPr="003223B8">
        <w:rPr>
          <w:rFonts w:ascii="Times New Roman" w:hAnsi="Times New Roman"/>
        </w:rPr>
        <w:t xml:space="preserve"> (если такой порядок их направления предусмотрен Уведомлением о КД)</w:t>
      </w:r>
      <w:r w:rsidR="00995041" w:rsidRPr="003223B8">
        <w:rPr>
          <w:rFonts w:ascii="Times New Roman" w:hAnsi="Times New Roman"/>
        </w:rPr>
        <w:t xml:space="preserve">. </w:t>
      </w:r>
      <w:r w:rsidR="001E1AC9" w:rsidRPr="003223B8">
        <w:rPr>
          <w:rFonts w:ascii="Times New Roman" w:hAnsi="Times New Roman"/>
        </w:rPr>
        <w:t>В этом случае</w:t>
      </w:r>
      <w:r w:rsidR="00995041" w:rsidRPr="003223B8">
        <w:rPr>
          <w:rFonts w:ascii="Times New Roman" w:hAnsi="Times New Roman"/>
        </w:rPr>
        <w:t xml:space="preserve"> НРД не осуществляет проверку правильности заполнения </w:t>
      </w:r>
      <w:r w:rsidR="001E1AC9" w:rsidRPr="003223B8">
        <w:rPr>
          <w:rFonts w:ascii="Times New Roman" w:hAnsi="Times New Roman"/>
        </w:rPr>
        <w:t xml:space="preserve">такого </w:t>
      </w:r>
      <w:r w:rsidR="00995041" w:rsidRPr="003223B8">
        <w:rPr>
          <w:rFonts w:ascii="Times New Roman" w:hAnsi="Times New Roman"/>
        </w:rPr>
        <w:t xml:space="preserve">документа, а Депонент принимает ответственность </w:t>
      </w:r>
      <w:r w:rsidR="001E1AC9" w:rsidRPr="003223B8">
        <w:rPr>
          <w:rFonts w:ascii="Times New Roman" w:hAnsi="Times New Roman"/>
        </w:rPr>
        <w:t xml:space="preserve">за </w:t>
      </w:r>
      <w:r w:rsidR="001E1AC9" w:rsidRPr="003F54B7">
        <w:rPr>
          <w:rFonts w:ascii="Times New Roman" w:hAnsi="Times New Roman"/>
        </w:rPr>
        <w:t>последствия, которые могут возникнуть в связи с отказом 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иного депозитария, в котором открыт Счет НРД,</w:t>
      </w:r>
      <w:r w:rsidR="001E1AC9" w:rsidRPr="003F54B7">
        <w:rPr>
          <w:rFonts w:ascii="Times New Roman" w:hAnsi="Times New Roman"/>
        </w:rPr>
        <w:t xml:space="preserve"> в приеме информации о владельцах ценных бумаг</w:t>
      </w:r>
      <w:r w:rsidR="00B35671" w:rsidRPr="003F54B7">
        <w:rPr>
          <w:rFonts w:ascii="Times New Roman" w:hAnsi="Times New Roman"/>
        </w:rPr>
        <w:t>;</w:t>
      </w:r>
      <w:r w:rsidR="00B35671" w:rsidRPr="003223B8">
        <w:rPr>
          <w:rFonts w:ascii="Times New Roman" w:hAnsi="Times New Roman"/>
        </w:rPr>
        <w:t xml:space="preserve"> </w:t>
      </w:r>
    </w:p>
    <w:p w14:paraId="52220B09" w14:textId="35E1F00B" w:rsidR="00B35671" w:rsidRPr="003223B8" w:rsidRDefault="00DB3069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10.3.2. </w:t>
      </w:r>
      <w:r w:rsidR="005C5D50" w:rsidRPr="003223B8">
        <w:rPr>
          <w:rFonts w:ascii="Times New Roman" w:hAnsi="Times New Roman"/>
        </w:rPr>
        <w:t xml:space="preserve">НРД вправе отказать в исполнении Инструкции по КД </w:t>
      </w:r>
      <w:r w:rsidR="00B35671" w:rsidRPr="003223B8">
        <w:rPr>
          <w:rFonts w:ascii="Times New Roman" w:hAnsi="Times New Roman"/>
        </w:rPr>
        <w:t>в случае несовпадения количества ценных бумаг, указанного в Инструкции по КД, с общим количеством ценных бумаг, указанном в документе с раскрытием инфор</w:t>
      </w:r>
      <w:r w:rsidR="005C5D50" w:rsidRPr="003223B8">
        <w:rPr>
          <w:rFonts w:ascii="Times New Roman" w:hAnsi="Times New Roman"/>
        </w:rPr>
        <w:t>мации о владельцах ценных бумаг</w:t>
      </w:r>
      <w:r w:rsidR="00B35671" w:rsidRPr="003223B8">
        <w:rPr>
          <w:rFonts w:ascii="Times New Roman" w:hAnsi="Times New Roman"/>
        </w:rPr>
        <w:t xml:space="preserve">; </w:t>
      </w:r>
    </w:p>
    <w:p w14:paraId="7F0E375A" w14:textId="23312689" w:rsidR="00B35671" w:rsidRPr="003223B8" w:rsidRDefault="00DB3069" w:rsidP="00DB3069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10.3.3. </w:t>
      </w:r>
      <w:r w:rsidR="005C5D50" w:rsidRPr="003223B8">
        <w:rPr>
          <w:rFonts w:ascii="Times New Roman" w:hAnsi="Times New Roman"/>
        </w:rPr>
        <w:t xml:space="preserve">НРД вправе передать в Иностранный </w:t>
      </w:r>
      <w:r w:rsidR="005C5D50" w:rsidRPr="003F54B7">
        <w:rPr>
          <w:rFonts w:ascii="Times New Roman" w:hAnsi="Times New Roman"/>
        </w:rPr>
        <w:t>депозитарий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иной депозитарий, в котором открыт Счет НРД,</w:t>
      </w:r>
      <w:r w:rsidR="005C5D50" w:rsidRPr="003F54B7">
        <w:rPr>
          <w:rFonts w:ascii="Times New Roman" w:hAnsi="Times New Roman"/>
        </w:rPr>
        <w:t xml:space="preserve"> необходимую информацию из Системы депозитарного учета с применением транслитерации (в том числе по С</w:t>
      </w:r>
      <w:r w:rsidR="005C5D50" w:rsidRPr="003223B8">
        <w:rPr>
          <w:rFonts w:ascii="Times New Roman" w:hAnsi="Times New Roman"/>
        </w:rPr>
        <w:t xml:space="preserve">четам депо номинальных держателей, не раскрывших информацию о владельцах ценных бумаг), </w:t>
      </w:r>
      <w:r w:rsidR="00B35671" w:rsidRPr="003223B8">
        <w:rPr>
          <w:rFonts w:ascii="Times New Roman" w:hAnsi="Times New Roman"/>
        </w:rPr>
        <w:t>если Депонентом не раскрыта информация о владельцах ценных бумаг или о самом себе или предоставлен</w:t>
      </w:r>
      <w:r w:rsidR="005C5D50" w:rsidRPr="003223B8">
        <w:rPr>
          <w:rFonts w:ascii="Times New Roman" w:hAnsi="Times New Roman"/>
        </w:rPr>
        <w:t>ная</w:t>
      </w:r>
      <w:r w:rsidR="00B35671" w:rsidRPr="003223B8">
        <w:rPr>
          <w:rFonts w:ascii="Times New Roman" w:hAnsi="Times New Roman"/>
        </w:rPr>
        <w:t xml:space="preserve"> информация о количестве ценных бумаг</w:t>
      </w:r>
      <w:r w:rsidR="005C5D50" w:rsidRPr="003223B8">
        <w:rPr>
          <w:rFonts w:ascii="Times New Roman" w:hAnsi="Times New Roman"/>
        </w:rPr>
        <w:t xml:space="preserve"> не соответствует</w:t>
      </w:r>
      <w:r w:rsidR="00B35671" w:rsidRPr="003223B8">
        <w:rPr>
          <w:rFonts w:ascii="Times New Roman" w:hAnsi="Times New Roman"/>
        </w:rPr>
        <w:t xml:space="preserve"> информации об остатках ценных бумаг на Счете депо Депонента в Системе депозитарного учета. В этом случае Депонент принимает ответственность за возможное искажение данных при применении транслитерации.</w:t>
      </w:r>
    </w:p>
    <w:p w14:paraId="5F6E64CA" w14:textId="2EEA1D2D" w:rsidR="004A3F10" w:rsidRPr="003223B8" w:rsidRDefault="004A3F10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42" w:name="_Ref104373249"/>
      <w:r w:rsidRPr="003223B8">
        <w:rPr>
          <w:rFonts w:ascii="Times New Roman" w:hAnsi="Times New Roman"/>
        </w:rPr>
        <w:t xml:space="preserve">Если Условиями КД в отношении добровольного Корпоративного действия, информация о котором получена от </w:t>
      </w:r>
      <w:r w:rsidRPr="003F54B7">
        <w:rPr>
          <w:rFonts w:ascii="Times New Roman" w:hAnsi="Times New Roman"/>
        </w:rPr>
        <w:t>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иного депозитария, в котором открыт Счет НРД</w:t>
      </w:r>
      <w:r w:rsidRPr="003F54B7">
        <w:rPr>
          <w:rFonts w:ascii="Times New Roman" w:hAnsi="Times New Roman"/>
        </w:rPr>
        <w:t>, предусмотрено право Депонента предоставить информацию о владельцах ценных</w:t>
      </w:r>
      <w:r w:rsidRPr="003223B8">
        <w:rPr>
          <w:rFonts w:ascii="Times New Roman" w:hAnsi="Times New Roman"/>
        </w:rPr>
        <w:t xml:space="preserve"> бумаг (в том числе о самом Депоненте, ценные бумаги которого учитываются на Счете депо владельца или Счете депо доверительного управляющего)</w:t>
      </w:r>
      <w:r w:rsidR="004D270B" w:rsidRPr="003223B8">
        <w:rPr>
          <w:rFonts w:ascii="Times New Roman" w:hAnsi="Times New Roman"/>
        </w:rPr>
        <w:t>:</w:t>
      </w:r>
      <w:bookmarkEnd w:id="42"/>
    </w:p>
    <w:p w14:paraId="291D8535" w14:textId="11610CE1" w:rsidR="004A3F10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10.4.1. </w:t>
      </w:r>
      <w:r w:rsidR="004A3F10" w:rsidRPr="003223B8">
        <w:rPr>
          <w:rFonts w:ascii="Times New Roman" w:hAnsi="Times New Roman"/>
        </w:rPr>
        <w:t xml:space="preserve">Депонент вправе направить Инструкцию по КД и (или) документы с раскрытием информации о владельцах ценных бумаг, приложенные к Инструкции </w:t>
      </w:r>
      <w:r w:rsidR="004A3F10" w:rsidRPr="003223B8">
        <w:rPr>
          <w:rFonts w:ascii="Times New Roman" w:hAnsi="Times New Roman"/>
        </w:rPr>
        <w:lastRenderedPageBreak/>
        <w:t xml:space="preserve">по КД (если такой порядок их </w:t>
      </w:r>
      <w:r w:rsidR="004A3F10" w:rsidRPr="003F54B7">
        <w:rPr>
          <w:rFonts w:ascii="Times New Roman" w:hAnsi="Times New Roman"/>
        </w:rPr>
        <w:t>направления предусмотрен Уведомлением о КД) для их передачи в Иностранный депозитарий</w:t>
      </w:r>
      <w:r w:rsidR="003F54B7" w:rsidRPr="003F54B7">
        <w:rPr>
          <w:rFonts w:ascii="Times New Roman" w:hAnsi="Times New Roman"/>
        </w:rPr>
        <w:t xml:space="preserve"> </w:t>
      </w:r>
      <w:r w:rsidR="006F791A" w:rsidRPr="003F54B7">
        <w:rPr>
          <w:rFonts w:ascii="Times New Roman" w:hAnsi="Times New Roman"/>
        </w:rPr>
        <w:t>/ иной депозитарий, в котором открыт Счет НРД</w:t>
      </w:r>
      <w:r w:rsidR="004A3F10" w:rsidRPr="003F54B7">
        <w:rPr>
          <w:rFonts w:ascii="Times New Roman" w:hAnsi="Times New Roman"/>
        </w:rPr>
        <w:t>. В этом случае НРД не осу</w:t>
      </w:r>
      <w:r w:rsidR="004A3F10" w:rsidRPr="003223B8">
        <w:rPr>
          <w:rFonts w:ascii="Times New Roman" w:hAnsi="Times New Roman"/>
        </w:rPr>
        <w:t xml:space="preserve">ществляет проверку правильности заполнения такого документа, а Депонент принимает ответственность за последствия, которые могут </w:t>
      </w:r>
      <w:r w:rsidR="004A3F10" w:rsidRPr="003F54B7">
        <w:rPr>
          <w:rFonts w:ascii="Times New Roman" w:hAnsi="Times New Roman"/>
        </w:rPr>
        <w:t>возникнуть в связи с отказом Иностранного депозитария</w:t>
      </w:r>
      <w:r w:rsidR="003F54B7" w:rsidRPr="003F54B7">
        <w:rPr>
          <w:rFonts w:ascii="Times New Roman" w:hAnsi="Times New Roman"/>
        </w:rPr>
        <w:t xml:space="preserve"> </w:t>
      </w:r>
      <w:r w:rsidR="006F791A" w:rsidRPr="00CC7045">
        <w:rPr>
          <w:rFonts w:ascii="Times New Roman" w:hAnsi="Times New Roman"/>
        </w:rPr>
        <w:t>/ иного депозитария, в котором открыт Счет НРД,</w:t>
      </w:r>
      <w:r w:rsidR="004A3F10" w:rsidRPr="003F54B7">
        <w:rPr>
          <w:rFonts w:ascii="Times New Roman" w:hAnsi="Times New Roman"/>
        </w:rPr>
        <w:t xml:space="preserve"> в приеме информации о владельцах ценных бумаг;</w:t>
      </w:r>
      <w:r w:rsidR="004A3F10" w:rsidRPr="003223B8">
        <w:rPr>
          <w:rFonts w:ascii="Times New Roman" w:hAnsi="Times New Roman"/>
        </w:rPr>
        <w:t xml:space="preserve"> </w:t>
      </w:r>
    </w:p>
    <w:p w14:paraId="6C8C0457" w14:textId="6AAEE398" w:rsidR="004A3F10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10.4.2. </w:t>
      </w:r>
      <w:r w:rsidR="004D270B" w:rsidRPr="003223B8">
        <w:rPr>
          <w:rFonts w:ascii="Times New Roman" w:hAnsi="Times New Roman"/>
        </w:rPr>
        <w:t>п</w:t>
      </w:r>
      <w:r w:rsidR="004A3F10" w:rsidRPr="003223B8">
        <w:rPr>
          <w:rFonts w:ascii="Times New Roman" w:hAnsi="Times New Roman"/>
        </w:rPr>
        <w:t xml:space="preserve">ри </w:t>
      </w:r>
      <w:r w:rsidR="004D270B" w:rsidRPr="003223B8">
        <w:rPr>
          <w:rFonts w:ascii="Times New Roman" w:hAnsi="Times New Roman"/>
        </w:rPr>
        <w:t xml:space="preserve">отсутствии Инструкции по КД НРД не осуществляет передачу в Иностранный </w:t>
      </w:r>
      <w:r w:rsidR="004D270B" w:rsidRPr="00CC7045">
        <w:rPr>
          <w:rFonts w:ascii="Times New Roman" w:hAnsi="Times New Roman"/>
        </w:rPr>
        <w:t>депозитарий</w:t>
      </w:r>
      <w:r w:rsidR="003F54B7" w:rsidRPr="00CC7045">
        <w:rPr>
          <w:rFonts w:ascii="Times New Roman" w:hAnsi="Times New Roman"/>
        </w:rPr>
        <w:t xml:space="preserve"> </w:t>
      </w:r>
      <w:r w:rsidR="006F791A" w:rsidRPr="00225ED9">
        <w:rPr>
          <w:rFonts w:ascii="Times New Roman" w:hAnsi="Times New Roman"/>
        </w:rPr>
        <w:t>/ иной депозитарий, в котором открыт Счет НРД,</w:t>
      </w:r>
      <w:r w:rsidR="006F791A" w:rsidRPr="00CC7045">
        <w:rPr>
          <w:rFonts w:ascii="Times New Roman" w:hAnsi="Times New Roman"/>
        </w:rPr>
        <w:t xml:space="preserve"> </w:t>
      </w:r>
      <w:r w:rsidR="004D270B" w:rsidRPr="00CC7045">
        <w:rPr>
          <w:rFonts w:ascii="Times New Roman" w:hAnsi="Times New Roman"/>
        </w:rPr>
        <w:t>никакой информации.</w:t>
      </w:r>
    </w:p>
    <w:p w14:paraId="528F5F63" w14:textId="3CB096A7" w:rsidR="00DE07ED" w:rsidRPr="003223B8" w:rsidRDefault="00DE07ED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Формирование списка лиц, осуществляющих права по ценным бумагам, и иных лиц на основании данных Системы депозитарного учета и (или) сведений, предоставленных в НРД Депонентами, получение от Депонентов </w:t>
      </w:r>
      <w:r w:rsidR="00846C10" w:rsidRPr="003223B8">
        <w:rPr>
          <w:rFonts w:ascii="Times New Roman" w:hAnsi="Times New Roman"/>
        </w:rPr>
        <w:t xml:space="preserve">таких </w:t>
      </w:r>
      <w:r w:rsidRPr="003223B8">
        <w:rPr>
          <w:rFonts w:ascii="Times New Roman" w:hAnsi="Times New Roman"/>
        </w:rPr>
        <w:t>сведений осуществляется в порядке</w:t>
      </w:r>
      <w:r w:rsidRPr="00DE446C">
        <w:rPr>
          <w:rFonts w:ascii="Times New Roman" w:hAnsi="Times New Roman"/>
        </w:rPr>
        <w:t xml:space="preserve">, предусмотренном </w:t>
      </w:r>
      <w:r w:rsidR="00B32E6D" w:rsidRPr="00DE446C">
        <w:rPr>
          <w:rFonts w:ascii="Times New Roman" w:hAnsi="Times New Roman"/>
        </w:rPr>
        <w:t>Правилами взаимодействия с НКО АО НРД при обмене корпоративной информацией, проведении корпоративных действий и иных операций (</w:t>
      </w:r>
      <w:r w:rsidR="00413F71">
        <w:rPr>
          <w:rFonts w:ascii="Times New Roman" w:hAnsi="Times New Roman"/>
        </w:rPr>
        <w:t>П</w:t>
      </w:r>
      <w:r w:rsidR="00413F71" w:rsidRPr="00DE446C">
        <w:rPr>
          <w:rFonts w:ascii="Times New Roman" w:hAnsi="Times New Roman"/>
        </w:rPr>
        <w:t xml:space="preserve">риложение </w:t>
      </w:r>
      <w:r w:rsidRPr="00DE446C">
        <w:rPr>
          <w:rFonts w:ascii="Times New Roman" w:hAnsi="Times New Roman"/>
        </w:rPr>
        <w:t>№ 5 к Порядку</w:t>
      </w:r>
      <w:r w:rsidR="00B32E6D" w:rsidRPr="00DE446C">
        <w:rPr>
          <w:rFonts w:ascii="Times New Roman" w:hAnsi="Times New Roman"/>
        </w:rPr>
        <w:t>)</w:t>
      </w:r>
      <w:r w:rsidRPr="00DE446C">
        <w:rPr>
          <w:rFonts w:ascii="Times New Roman" w:hAnsi="Times New Roman"/>
        </w:rPr>
        <w:t xml:space="preserve"> в отношении</w:t>
      </w:r>
      <w:r w:rsidRPr="003223B8">
        <w:rPr>
          <w:rFonts w:ascii="Times New Roman" w:hAnsi="Times New Roman"/>
        </w:rPr>
        <w:t>:</w:t>
      </w:r>
    </w:p>
    <w:p w14:paraId="614B3473" w14:textId="74692598" w:rsidR="00DE07ED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10.5.1. </w:t>
      </w:r>
      <w:r w:rsidR="00DE07ED" w:rsidRPr="003223B8">
        <w:rPr>
          <w:rFonts w:ascii="Times New Roman" w:hAnsi="Times New Roman"/>
        </w:rPr>
        <w:t>ценных бумаг</w:t>
      </w:r>
      <w:r w:rsidR="00846C10" w:rsidRPr="003223B8">
        <w:rPr>
          <w:rFonts w:ascii="Times New Roman" w:hAnsi="Times New Roman"/>
        </w:rPr>
        <w:t xml:space="preserve"> Депонентов</w:t>
      </w:r>
      <w:r w:rsidR="00DE07ED" w:rsidRPr="003223B8">
        <w:rPr>
          <w:rFonts w:ascii="Times New Roman" w:hAnsi="Times New Roman"/>
        </w:rPr>
        <w:t>, учитываемых на Счетах НРД в центральных депозитариях стран СНГ;</w:t>
      </w:r>
    </w:p>
    <w:p w14:paraId="2620A036" w14:textId="0DFC2796" w:rsidR="00DE07ED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10.5.2. </w:t>
      </w:r>
      <w:r w:rsidR="00DE07ED" w:rsidRPr="003223B8">
        <w:rPr>
          <w:rFonts w:ascii="Times New Roman" w:hAnsi="Times New Roman"/>
        </w:rPr>
        <w:t>иностранных долговых эмиссионных ценных бумаг</w:t>
      </w:r>
      <w:r w:rsidR="00846C10" w:rsidRPr="003223B8">
        <w:rPr>
          <w:rFonts w:ascii="Times New Roman" w:hAnsi="Times New Roman"/>
        </w:rPr>
        <w:t xml:space="preserve"> Депонентов</w:t>
      </w:r>
      <w:r w:rsidR="00DE07ED" w:rsidRPr="003223B8">
        <w:rPr>
          <w:rFonts w:ascii="Times New Roman" w:hAnsi="Times New Roman"/>
        </w:rPr>
        <w:t xml:space="preserve">, </w:t>
      </w:r>
      <w:r w:rsidR="00846C10" w:rsidRPr="003223B8">
        <w:rPr>
          <w:rFonts w:ascii="Times New Roman" w:hAnsi="Times New Roman"/>
        </w:rPr>
        <w:t>обязательства по выпуску которых исполняет российское юридическое лицо, у</w:t>
      </w:r>
      <w:r w:rsidR="00DE07ED" w:rsidRPr="003223B8">
        <w:rPr>
          <w:rFonts w:ascii="Times New Roman" w:hAnsi="Times New Roman"/>
        </w:rPr>
        <w:t>читываемых на Счетах НРД.</w:t>
      </w:r>
    </w:p>
    <w:p w14:paraId="4CAF0E16" w14:textId="0AA374BA" w:rsidR="004E37F2" w:rsidRPr="00225ED9" w:rsidRDefault="006E4B3B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В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случае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получения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зап</w:t>
      </w:r>
      <w:r w:rsidR="004E37F2" w:rsidRPr="003223B8">
        <w:rPr>
          <w:rFonts w:ascii="Times New Roman" w:hAnsi="Times New Roman"/>
        </w:rPr>
        <w:t>роса</w:t>
      </w:r>
      <w:r w:rsidR="004E37F2" w:rsidRPr="00225ED9">
        <w:rPr>
          <w:rFonts w:ascii="Times New Roman" w:hAnsi="Times New Roman"/>
        </w:rPr>
        <w:t xml:space="preserve"> </w:t>
      </w:r>
      <w:r w:rsidR="004E37F2" w:rsidRPr="003223B8">
        <w:rPr>
          <w:rFonts w:ascii="Times New Roman" w:hAnsi="Times New Roman"/>
        </w:rPr>
        <w:t>на</w:t>
      </w:r>
      <w:r w:rsidR="004E37F2" w:rsidRPr="00225ED9">
        <w:rPr>
          <w:rFonts w:ascii="Times New Roman" w:hAnsi="Times New Roman"/>
        </w:rPr>
        <w:t xml:space="preserve"> </w:t>
      </w:r>
      <w:r w:rsidR="004E37F2" w:rsidRPr="003223B8">
        <w:rPr>
          <w:rFonts w:ascii="Times New Roman" w:hAnsi="Times New Roman"/>
        </w:rPr>
        <w:t>раскрытие</w:t>
      </w:r>
      <w:r w:rsidR="004E37F2" w:rsidRPr="00225ED9">
        <w:rPr>
          <w:rFonts w:ascii="Times New Roman" w:hAnsi="Times New Roman"/>
        </w:rPr>
        <w:t xml:space="preserve"> </w:t>
      </w:r>
      <w:r w:rsidR="004E37F2" w:rsidRPr="003223B8">
        <w:rPr>
          <w:rFonts w:ascii="Times New Roman" w:hAnsi="Times New Roman"/>
        </w:rPr>
        <w:t>информации</w:t>
      </w:r>
      <w:r w:rsidR="004E37F2" w:rsidRPr="00225ED9">
        <w:rPr>
          <w:rFonts w:ascii="Times New Roman" w:hAnsi="Times New Roman"/>
        </w:rPr>
        <w:t xml:space="preserve"> </w:t>
      </w:r>
      <w:r w:rsidR="004E37F2" w:rsidRPr="003223B8">
        <w:rPr>
          <w:rFonts w:ascii="Times New Roman" w:hAnsi="Times New Roman"/>
        </w:rPr>
        <w:t>о</w:t>
      </w:r>
      <w:r w:rsidR="004E37F2" w:rsidRPr="00225ED9">
        <w:rPr>
          <w:rFonts w:ascii="Times New Roman" w:hAnsi="Times New Roman"/>
        </w:rPr>
        <w:t xml:space="preserve"> </w:t>
      </w:r>
      <w:r w:rsidR="004E37F2" w:rsidRPr="003223B8">
        <w:rPr>
          <w:rFonts w:ascii="Times New Roman" w:hAnsi="Times New Roman"/>
        </w:rPr>
        <w:t>Д</w:t>
      </w:r>
      <w:r w:rsidRPr="003223B8">
        <w:rPr>
          <w:rFonts w:ascii="Times New Roman" w:hAnsi="Times New Roman"/>
        </w:rPr>
        <w:t>епонент</w:t>
      </w:r>
      <w:r w:rsidR="004E37F2" w:rsidRPr="003223B8">
        <w:rPr>
          <w:rFonts w:ascii="Times New Roman" w:hAnsi="Times New Roman"/>
        </w:rPr>
        <w:t>е</w:t>
      </w:r>
      <w:r w:rsidR="004E37F2"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и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принадлежащих</w:t>
      </w:r>
      <w:r w:rsidRPr="00225ED9">
        <w:rPr>
          <w:rFonts w:ascii="Times New Roman" w:hAnsi="Times New Roman"/>
        </w:rPr>
        <w:t xml:space="preserve"> </w:t>
      </w:r>
      <w:r w:rsidR="004E37F2" w:rsidRPr="003223B8">
        <w:rPr>
          <w:rFonts w:ascii="Times New Roman" w:hAnsi="Times New Roman"/>
        </w:rPr>
        <w:t>ему</w:t>
      </w:r>
      <w:r w:rsidR="004E37F2"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ценных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бумагах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в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</w:rPr>
        <w:t>рамках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  <w:lang w:val="en-US"/>
        </w:rPr>
        <w:t>SRD</w:t>
      </w:r>
      <w:r w:rsidRPr="00225ED9">
        <w:rPr>
          <w:rFonts w:ascii="Times New Roman" w:hAnsi="Times New Roman"/>
        </w:rPr>
        <w:t xml:space="preserve"> </w:t>
      </w:r>
      <w:r w:rsidRPr="003223B8">
        <w:rPr>
          <w:rFonts w:ascii="Times New Roman" w:hAnsi="Times New Roman"/>
          <w:lang w:val="en-US"/>
        </w:rPr>
        <w:t>II</w:t>
      </w:r>
      <w:r w:rsidR="004E37F2" w:rsidRPr="00225ED9">
        <w:rPr>
          <w:rFonts w:ascii="Times New Roman" w:hAnsi="Times New Roman"/>
        </w:rPr>
        <w:t>:</w:t>
      </w:r>
    </w:p>
    <w:p w14:paraId="72BC2CFE" w14:textId="0DD3F54B" w:rsidR="00AF3BDB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10.6.1. </w:t>
      </w:r>
      <w:r w:rsidR="00AF3BDB" w:rsidRPr="003223B8">
        <w:rPr>
          <w:rFonts w:ascii="Times New Roman" w:hAnsi="Times New Roman"/>
        </w:rPr>
        <w:t>НРД направляет уведомление Депонентам о получении соответствующего запроса</w:t>
      </w:r>
      <w:r w:rsidR="00C07F6E" w:rsidRPr="003223B8">
        <w:rPr>
          <w:rFonts w:ascii="Times New Roman" w:hAnsi="Times New Roman"/>
        </w:rPr>
        <w:t xml:space="preserve">, если такой запрос получен от </w:t>
      </w:r>
      <w:r w:rsidR="00C07F6E" w:rsidRPr="006D1351">
        <w:rPr>
          <w:rFonts w:ascii="Times New Roman" w:hAnsi="Times New Roman"/>
        </w:rPr>
        <w:t>Иностранного депозитария</w:t>
      </w:r>
      <w:r w:rsidR="006D1351" w:rsidRPr="006D1351">
        <w:rPr>
          <w:rFonts w:ascii="Times New Roman" w:hAnsi="Times New Roman"/>
        </w:rPr>
        <w:t xml:space="preserve"> </w:t>
      </w:r>
      <w:r w:rsidR="006F791A" w:rsidRPr="00225ED9">
        <w:rPr>
          <w:rFonts w:ascii="Times New Roman" w:hAnsi="Times New Roman"/>
        </w:rPr>
        <w:t>/ иного депозитария, в котором открыт Счет НРД,</w:t>
      </w:r>
      <w:r w:rsidR="00C07F6E" w:rsidRPr="006D1351">
        <w:rPr>
          <w:rFonts w:ascii="Times New Roman" w:hAnsi="Times New Roman"/>
        </w:rPr>
        <w:t xml:space="preserve"> или если в</w:t>
      </w:r>
      <w:r w:rsidR="00C07F6E" w:rsidRPr="003223B8">
        <w:rPr>
          <w:rFonts w:ascii="Times New Roman" w:hAnsi="Times New Roman"/>
        </w:rPr>
        <w:t xml:space="preserve"> запросе</w:t>
      </w:r>
      <w:r w:rsidR="0053477E" w:rsidRPr="003223B8">
        <w:rPr>
          <w:rFonts w:ascii="Times New Roman" w:hAnsi="Times New Roman"/>
        </w:rPr>
        <w:t xml:space="preserve">, полученном от </w:t>
      </w:r>
      <w:r w:rsidR="00C07F6E" w:rsidRPr="003223B8">
        <w:rPr>
          <w:rFonts w:ascii="Times New Roman" w:hAnsi="Times New Roman"/>
        </w:rPr>
        <w:t xml:space="preserve">Эмитента </w:t>
      </w:r>
      <w:r w:rsidR="0053477E" w:rsidRPr="003223B8">
        <w:rPr>
          <w:rFonts w:ascii="Times New Roman" w:hAnsi="Times New Roman"/>
        </w:rPr>
        <w:t>и (</w:t>
      </w:r>
      <w:r w:rsidR="00C07F6E" w:rsidRPr="003223B8">
        <w:rPr>
          <w:rFonts w:ascii="Times New Roman" w:hAnsi="Times New Roman"/>
        </w:rPr>
        <w:t>или</w:t>
      </w:r>
      <w:r w:rsidR="0053477E" w:rsidRPr="003223B8">
        <w:rPr>
          <w:rFonts w:ascii="Times New Roman" w:hAnsi="Times New Roman"/>
        </w:rPr>
        <w:t>)</w:t>
      </w:r>
      <w:r w:rsidR="00C07F6E" w:rsidRPr="003223B8">
        <w:rPr>
          <w:rFonts w:ascii="Times New Roman" w:hAnsi="Times New Roman"/>
        </w:rPr>
        <w:t xml:space="preserve"> Агента</w:t>
      </w:r>
      <w:r w:rsidR="0053477E" w:rsidRPr="003223B8">
        <w:rPr>
          <w:rFonts w:ascii="Times New Roman" w:hAnsi="Times New Roman"/>
        </w:rPr>
        <w:t>,</w:t>
      </w:r>
      <w:r w:rsidR="00C07F6E" w:rsidRPr="003223B8">
        <w:rPr>
          <w:rFonts w:ascii="Times New Roman" w:hAnsi="Times New Roman"/>
        </w:rPr>
        <w:t xml:space="preserve"> однозначн</w:t>
      </w:r>
      <w:r w:rsidR="0053477E" w:rsidRPr="003223B8">
        <w:rPr>
          <w:rFonts w:ascii="Times New Roman" w:hAnsi="Times New Roman"/>
        </w:rPr>
        <w:t>о указано о необходи</w:t>
      </w:r>
      <w:r w:rsidR="00C07F6E" w:rsidRPr="003223B8">
        <w:rPr>
          <w:rFonts w:ascii="Times New Roman" w:hAnsi="Times New Roman"/>
        </w:rPr>
        <w:t>мост</w:t>
      </w:r>
      <w:r w:rsidR="0053477E" w:rsidRPr="003223B8">
        <w:rPr>
          <w:rFonts w:ascii="Times New Roman" w:hAnsi="Times New Roman"/>
        </w:rPr>
        <w:t xml:space="preserve">и его </w:t>
      </w:r>
      <w:r w:rsidR="00C07F6E" w:rsidRPr="003223B8">
        <w:rPr>
          <w:rFonts w:ascii="Times New Roman" w:hAnsi="Times New Roman"/>
        </w:rPr>
        <w:t>передачи Депонентам</w:t>
      </w:r>
      <w:r w:rsidR="00AF3BDB" w:rsidRPr="003223B8">
        <w:rPr>
          <w:rFonts w:ascii="Times New Roman" w:hAnsi="Times New Roman"/>
        </w:rPr>
        <w:t>;</w:t>
      </w:r>
    </w:p>
    <w:p w14:paraId="56107286" w14:textId="6E6994AE" w:rsidR="009C73EF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10.6.2. </w:t>
      </w:r>
      <w:r w:rsidR="004E37F2" w:rsidRPr="003223B8">
        <w:rPr>
          <w:rFonts w:ascii="Times New Roman" w:hAnsi="Times New Roman"/>
        </w:rPr>
        <w:t>НРД</w:t>
      </w:r>
      <w:r w:rsidR="006E4B3B" w:rsidRPr="003223B8">
        <w:rPr>
          <w:rFonts w:ascii="Times New Roman" w:hAnsi="Times New Roman"/>
        </w:rPr>
        <w:t xml:space="preserve"> вправе осуществить раскрытие необходимой информации о Депоненте </w:t>
      </w:r>
      <w:r w:rsidR="004E37F2" w:rsidRPr="003223B8">
        <w:rPr>
          <w:rFonts w:ascii="Times New Roman" w:hAnsi="Times New Roman"/>
        </w:rPr>
        <w:t>Э</w:t>
      </w:r>
      <w:r w:rsidR="006E4B3B" w:rsidRPr="003223B8">
        <w:rPr>
          <w:rFonts w:ascii="Times New Roman" w:hAnsi="Times New Roman"/>
        </w:rPr>
        <w:t xml:space="preserve">митенту или лицу, уполномоченному </w:t>
      </w:r>
      <w:r w:rsidR="004E37F2" w:rsidRPr="003223B8">
        <w:rPr>
          <w:rFonts w:ascii="Times New Roman" w:hAnsi="Times New Roman"/>
        </w:rPr>
        <w:t>им</w:t>
      </w:r>
      <w:r w:rsidR="009C73EF" w:rsidRPr="003223B8">
        <w:rPr>
          <w:rFonts w:ascii="Times New Roman" w:hAnsi="Times New Roman"/>
        </w:rPr>
        <w:t>:</w:t>
      </w:r>
      <w:r w:rsidR="004E37F2" w:rsidRPr="003223B8">
        <w:rPr>
          <w:rFonts w:ascii="Times New Roman" w:hAnsi="Times New Roman"/>
        </w:rPr>
        <w:t xml:space="preserve"> </w:t>
      </w:r>
    </w:p>
    <w:p w14:paraId="5C53E20F" w14:textId="5BC55F02" w:rsidR="009C73EF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10.6.2.1. </w:t>
      </w:r>
      <w:r w:rsidR="009C73EF" w:rsidRPr="003223B8">
        <w:rPr>
          <w:rFonts w:ascii="Times New Roman" w:hAnsi="Times New Roman"/>
        </w:rPr>
        <w:t>при условии получения Депозитарием письменного согласия Депонента на такое раскрытие</w:t>
      </w:r>
      <w:r w:rsidR="004F096A" w:rsidRPr="003223B8">
        <w:rPr>
          <w:rFonts w:ascii="Times New Roman" w:hAnsi="Times New Roman"/>
        </w:rPr>
        <w:t xml:space="preserve"> по форме, предусмотренной Приложением 4 к Правилам</w:t>
      </w:r>
      <w:r w:rsidR="00B37C5D" w:rsidRPr="003223B8">
        <w:rPr>
          <w:rFonts w:ascii="Times New Roman" w:hAnsi="Times New Roman"/>
        </w:rPr>
        <w:t>. Письменное согласие считается действующим до получения Депозитарием письменного документа, отменяющего такое согласие</w:t>
      </w:r>
      <w:r w:rsidR="009C73EF" w:rsidRPr="003223B8">
        <w:rPr>
          <w:rFonts w:ascii="Times New Roman" w:hAnsi="Times New Roman"/>
        </w:rPr>
        <w:t>;</w:t>
      </w:r>
      <w:r w:rsidR="006E4B3B" w:rsidRPr="003223B8">
        <w:rPr>
          <w:rFonts w:ascii="Times New Roman" w:hAnsi="Times New Roman"/>
        </w:rPr>
        <w:t xml:space="preserve"> </w:t>
      </w:r>
    </w:p>
    <w:p w14:paraId="381705A8" w14:textId="2BD3A000" w:rsidR="004E37F2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10.6.2.2. </w:t>
      </w:r>
      <w:r w:rsidR="006E4B3B" w:rsidRPr="003223B8">
        <w:rPr>
          <w:rFonts w:ascii="Times New Roman" w:hAnsi="Times New Roman"/>
        </w:rPr>
        <w:t xml:space="preserve">на основании имеющихся в </w:t>
      </w:r>
      <w:r w:rsidR="004E37F2" w:rsidRPr="003223B8">
        <w:rPr>
          <w:rFonts w:ascii="Times New Roman" w:hAnsi="Times New Roman"/>
        </w:rPr>
        <w:t>НРД</w:t>
      </w:r>
      <w:r w:rsidR="006E4B3B" w:rsidRPr="003223B8">
        <w:rPr>
          <w:rFonts w:ascii="Times New Roman" w:hAnsi="Times New Roman"/>
        </w:rPr>
        <w:t xml:space="preserve"> данных из Системы депозитарного учета с применением транслитерации</w:t>
      </w:r>
      <w:r w:rsidR="004E37F2" w:rsidRPr="003223B8">
        <w:rPr>
          <w:rFonts w:ascii="Times New Roman" w:hAnsi="Times New Roman"/>
        </w:rPr>
        <w:t>;</w:t>
      </w:r>
    </w:p>
    <w:p w14:paraId="76A8D257" w14:textId="16ECA3C1" w:rsidR="009C73EF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10.6.2.3. </w:t>
      </w:r>
      <w:r w:rsidR="009C73EF" w:rsidRPr="003223B8">
        <w:rPr>
          <w:rFonts w:ascii="Times New Roman" w:hAnsi="Times New Roman"/>
        </w:rPr>
        <w:t xml:space="preserve">в порядке и на иных условиях, предусмотренных SRD II (в том числе по каналам связи, использование которых допускает SRD II, а также по электронной почте в виде зашифрованных архивов при отсутствии иных каналов </w:t>
      </w:r>
      <w:r w:rsidR="009C73EF" w:rsidRPr="003223B8">
        <w:rPr>
          <w:rFonts w:ascii="Times New Roman" w:hAnsi="Times New Roman"/>
        </w:rPr>
        <w:lastRenderedPageBreak/>
        <w:t>взаимодействия с Эмитентом или лицом, уполномоченным им)</w:t>
      </w:r>
      <w:r w:rsidR="00422F22" w:rsidRPr="003223B8">
        <w:rPr>
          <w:rFonts w:ascii="Times New Roman" w:hAnsi="Times New Roman"/>
        </w:rPr>
        <w:t>.</w:t>
      </w:r>
    </w:p>
    <w:p w14:paraId="6640E1C2" w14:textId="39093179" w:rsidR="00AF3BDB" w:rsidRPr="003223B8" w:rsidRDefault="004B4A1E" w:rsidP="00A40C62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10.6.3. </w:t>
      </w:r>
      <w:r w:rsidR="00AF3BDB" w:rsidRPr="003223B8">
        <w:rPr>
          <w:rFonts w:ascii="Times New Roman" w:hAnsi="Times New Roman"/>
        </w:rPr>
        <w:t xml:space="preserve">Депонент </w:t>
      </w:r>
      <w:r w:rsidR="005A39A8" w:rsidRPr="003223B8">
        <w:rPr>
          <w:rFonts w:ascii="Times New Roman" w:hAnsi="Times New Roman"/>
        </w:rPr>
        <w:t xml:space="preserve">самостоятельно оценивает запрос в рамках </w:t>
      </w:r>
      <w:r w:rsidR="005A39A8" w:rsidRPr="003223B8">
        <w:rPr>
          <w:rFonts w:ascii="Times New Roman" w:hAnsi="Times New Roman"/>
          <w:lang w:val="en-US"/>
        </w:rPr>
        <w:t>SRD</w:t>
      </w:r>
      <w:r w:rsidR="001B5419" w:rsidRPr="003223B8">
        <w:rPr>
          <w:rFonts w:ascii="Times New Roman" w:hAnsi="Times New Roman"/>
        </w:rPr>
        <w:t xml:space="preserve"> </w:t>
      </w:r>
      <w:r w:rsidR="005A39A8" w:rsidRPr="003223B8">
        <w:rPr>
          <w:rFonts w:ascii="Times New Roman" w:hAnsi="Times New Roman"/>
          <w:lang w:val="en-US"/>
        </w:rPr>
        <w:t>II</w:t>
      </w:r>
      <w:r w:rsidR="005A39A8" w:rsidRPr="003223B8">
        <w:rPr>
          <w:rFonts w:ascii="Times New Roman" w:hAnsi="Times New Roman"/>
        </w:rPr>
        <w:t xml:space="preserve"> и необходимост</w:t>
      </w:r>
      <w:r w:rsidR="008A3858" w:rsidRPr="003223B8">
        <w:rPr>
          <w:rFonts w:ascii="Times New Roman" w:hAnsi="Times New Roman"/>
        </w:rPr>
        <w:t>ь</w:t>
      </w:r>
      <w:r w:rsidR="005A39A8" w:rsidRPr="003223B8">
        <w:rPr>
          <w:rFonts w:ascii="Times New Roman" w:hAnsi="Times New Roman"/>
        </w:rPr>
        <w:t xml:space="preserve"> </w:t>
      </w:r>
      <w:r w:rsidR="00AF3BDB" w:rsidRPr="003223B8">
        <w:rPr>
          <w:rFonts w:ascii="Times New Roman" w:hAnsi="Times New Roman"/>
        </w:rPr>
        <w:t>направ</w:t>
      </w:r>
      <w:r w:rsidR="005A39A8" w:rsidRPr="003223B8">
        <w:rPr>
          <w:rFonts w:ascii="Times New Roman" w:hAnsi="Times New Roman"/>
        </w:rPr>
        <w:t>ления</w:t>
      </w:r>
      <w:r w:rsidR="00AF3BDB" w:rsidRPr="003223B8">
        <w:rPr>
          <w:rFonts w:ascii="Times New Roman" w:hAnsi="Times New Roman"/>
        </w:rPr>
        <w:t xml:space="preserve"> </w:t>
      </w:r>
      <w:r w:rsidR="000A7C6C" w:rsidRPr="003223B8">
        <w:rPr>
          <w:rFonts w:ascii="Times New Roman" w:hAnsi="Times New Roman"/>
        </w:rPr>
        <w:t>письменного согласия</w:t>
      </w:r>
      <w:r w:rsidR="00422F22" w:rsidRPr="003223B8">
        <w:rPr>
          <w:rFonts w:ascii="Times New Roman" w:hAnsi="Times New Roman"/>
        </w:rPr>
        <w:t xml:space="preserve"> </w:t>
      </w:r>
      <w:r w:rsidR="000A7C6C" w:rsidRPr="003223B8">
        <w:rPr>
          <w:rFonts w:ascii="Times New Roman" w:hAnsi="Times New Roman"/>
        </w:rPr>
        <w:t xml:space="preserve">в НРД, а также </w:t>
      </w:r>
      <w:r w:rsidR="00AF3BDB" w:rsidRPr="003223B8">
        <w:rPr>
          <w:rFonts w:ascii="Times New Roman" w:hAnsi="Times New Roman"/>
        </w:rPr>
        <w:t>информаци</w:t>
      </w:r>
      <w:r w:rsidR="005A39A8" w:rsidRPr="003223B8">
        <w:rPr>
          <w:rFonts w:ascii="Times New Roman" w:hAnsi="Times New Roman"/>
        </w:rPr>
        <w:t>и</w:t>
      </w:r>
      <w:r w:rsidR="00AF3BDB" w:rsidRPr="003223B8">
        <w:rPr>
          <w:rFonts w:ascii="Times New Roman" w:hAnsi="Times New Roman"/>
        </w:rPr>
        <w:t xml:space="preserve"> Эмитенту и (или) Агенту</w:t>
      </w:r>
      <w:r w:rsidR="001B5419" w:rsidRPr="003223B8">
        <w:rPr>
          <w:rFonts w:ascii="Times New Roman" w:hAnsi="Times New Roman"/>
        </w:rPr>
        <w:t xml:space="preserve"> в порядке, предусмотренном </w:t>
      </w:r>
      <w:r w:rsidR="001B5419" w:rsidRPr="003223B8">
        <w:rPr>
          <w:rFonts w:ascii="Times New Roman" w:hAnsi="Times New Roman"/>
          <w:lang w:val="en-US"/>
        </w:rPr>
        <w:t>SRD</w:t>
      </w:r>
      <w:r w:rsidR="001B5419" w:rsidRPr="003223B8">
        <w:rPr>
          <w:rFonts w:ascii="Times New Roman" w:hAnsi="Times New Roman"/>
        </w:rPr>
        <w:t xml:space="preserve"> </w:t>
      </w:r>
      <w:r w:rsidR="001B5419" w:rsidRPr="003223B8">
        <w:rPr>
          <w:rFonts w:ascii="Times New Roman" w:hAnsi="Times New Roman"/>
          <w:lang w:val="en-US"/>
        </w:rPr>
        <w:t>II</w:t>
      </w:r>
      <w:r w:rsidR="00AF3BDB" w:rsidRPr="003223B8">
        <w:rPr>
          <w:rFonts w:ascii="Times New Roman" w:hAnsi="Times New Roman"/>
        </w:rPr>
        <w:t>, если это предусмотрено условиями запроса</w:t>
      </w:r>
      <w:r w:rsidR="008A3858" w:rsidRPr="003223B8">
        <w:rPr>
          <w:rFonts w:ascii="Times New Roman" w:hAnsi="Times New Roman"/>
        </w:rPr>
        <w:t xml:space="preserve"> и применимого права</w:t>
      </w:r>
      <w:r w:rsidR="00985292" w:rsidRPr="003223B8">
        <w:rPr>
          <w:rFonts w:ascii="Times New Roman" w:hAnsi="Times New Roman"/>
        </w:rPr>
        <w:t xml:space="preserve">. Депонент несет </w:t>
      </w:r>
      <w:r w:rsidR="000758A6" w:rsidRPr="003223B8">
        <w:rPr>
          <w:rFonts w:ascii="Times New Roman" w:hAnsi="Times New Roman"/>
        </w:rPr>
        <w:t>полную ответственность</w:t>
      </w:r>
      <w:r w:rsidR="00F30CA9" w:rsidRPr="003223B8">
        <w:rPr>
          <w:rFonts w:ascii="Times New Roman" w:hAnsi="Times New Roman"/>
        </w:rPr>
        <w:t xml:space="preserve"> за принятое им решение</w:t>
      </w:r>
      <w:r w:rsidR="00985292" w:rsidRPr="003223B8">
        <w:rPr>
          <w:rFonts w:ascii="Times New Roman" w:hAnsi="Times New Roman"/>
        </w:rPr>
        <w:t xml:space="preserve"> о направлении и </w:t>
      </w:r>
      <w:r w:rsidR="00F30CA9" w:rsidRPr="003223B8">
        <w:rPr>
          <w:rFonts w:ascii="Times New Roman" w:hAnsi="Times New Roman"/>
        </w:rPr>
        <w:t xml:space="preserve">за </w:t>
      </w:r>
      <w:r w:rsidR="00985292" w:rsidRPr="003223B8">
        <w:rPr>
          <w:rFonts w:ascii="Times New Roman" w:hAnsi="Times New Roman"/>
        </w:rPr>
        <w:t>направле</w:t>
      </w:r>
      <w:r w:rsidR="00227F02" w:rsidRPr="003223B8">
        <w:rPr>
          <w:rFonts w:ascii="Times New Roman" w:hAnsi="Times New Roman"/>
        </w:rPr>
        <w:t>ние</w:t>
      </w:r>
      <w:r w:rsidR="00985292" w:rsidRPr="003223B8">
        <w:rPr>
          <w:rFonts w:ascii="Times New Roman" w:hAnsi="Times New Roman"/>
        </w:rPr>
        <w:t xml:space="preserve"> Депонентом Эмитенту и (или) Агенту </w:t>
      </w:r>
      <w:r w:rsidR="0084420E" w:rsidRPr="003223B8">
        <w:rPr>
          <w:rFonts w:ascii="Times New Roman" w:hAnsi="Times New Roman"/>
        </w:rPr>
        <w:t xml:space="preserve">информации </w:t>
      </w:r>
      <w:r w:rsidR="00985292" w:rsidRPr="003223B8">
        <w:rPr>
          <w:rFonts w:ascii="Times New Roman" w:hAnsi="Times New Roman"/>
        </w:rPr>
        <w:t xml:space="preserve">на основании полученного запроса, </w:t>
      </w:r>
      <w:r w:rsidR="0084420E" w:rsidRPr="003223B8">
        <w:rPr>
          <w:rFonts w:ascii="Times New Roman" w:hAnsi="Times New Roman"/>
        </w:rPr>
        <w:t xml:space="preserve">либо </w:t>
      </w:r>
      <w:r w:rsidR="00F30CA9" w:rsidRPr="003223B8">
        <w:rPr>
          <w:rFonts w:ascii="Times New Roman" w:hAnsi="Times New Roman"/>
        </w:rPr>
        <w:t>за при</w:t>
      </w:r>
      <w:r w:rsidR="00925128" w:rsidRPr="003223B8">
        <w:rPr>
          <w:rFonts w:ascii="Times New Roman" w:hAnsi="Times New Roman"/>
        </w:rPr>
        <w:t>н</w:t>
      </w:r>
      <w:r w:rsidR="00F30CA9" w:rsidRPr="003223B8">
        <w:rPr>
          <w:rFonts w:ascii="Times New Roman" w:hAnsi="Times New Roman"/>
        </w:rPr>
        <w:t>ятое им решение об отказе</w:t>
      </w:r>
      <w:r w:rsidR="00985292" w:rsidRPr="003223B8">
        <w:rPr>
          <w:rFonts w:ascii="Times New Roman" w:hAnsi="Times New Roman"/>
        </w:rPr>
        <w:t xml:space="preserve"> в направлении такой </w:t>
      </w:r>
      <w:r w:rsidR="0084420E" w:rsidRPr="003223B8">
        <w:rPr>
          <w:rFonts w:ascii="Times New Roman" w:hAnsi="Times New Roman"/>
        </w:rPr>
        <w:t>информации</w:t>
      </w:r>
      <w:r w:rsidR="00AF3BDB" w:rsidRPr="003223B8">
        <w:rPr>
          <w:rFonts w:ascii="Times New Roman" w:hAnsi="Times New Roman"/>
        </w:rPr>
        <w:t>;</w:t>
      </w:r>
    </w:p>
    <w:p w14:paraId="6221C69C" w14:textId="61BC5BBC" w:rsidR="00AF3BDB" w:rsidRPr="003223B8" w:rsidRDefault="004B4A1E" w:rsidP="00A40C62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10.6.4. </w:t>
      </w:r>
      <w:r w:rsidR="006E4B3B" w:rsidRPr="003223B8">
        <w:rPr>
          <w:rFonts w:ascii="Times New Roman" w:hAnsi="Times New Roman"/>
        </w:rPr>
        <w:t>Депонент принимает ответственность за возможное искажение данных</w:t>
      </w:r>
      <w:r w:rsidR="00AF3BDB" w:rsidRPr="003223B8">
        <w:rPr>
          <w:rFonts w:ascii="Times New Roman" w:hAnsi="Times New Roman"/>
        </w:rPr>
        <w:t xml:space="preserve"> при применении транслитерации;</w:t>
      </w:r>
    </w:p>
    <w:p w14:paraId="44CD4788" w14:textId="14881C32" w:rsidR="00AF3BDB" w:rsidRPr="003223B8" w:rsidRDefault="004B4A1E" w:rsidP="00A40C62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10.6.5. </w:t>
      </w:r>
      <w:r w:rsidR="00AF3BDB" w:rsidRPr="003223B8">
        <w:rPr>
          <w:rFonts w:ascii="Times New Roman" w:hAnsi="Times New Roman"/>
        </w:rPr>
        <w:t xml:space="preserve">НРД не несет ответственность перед Депонентом за негативные последствия, наступившие вследствие </w:t>
      </w:r>
      <w:r w:rsidR="000A7C6C" w:rsidRPr="003223B8">
        <w:rPr>
          <w:rFonts w:ascii="Times New Roman" w:hAnsi="Times New Roman"/>
        </w:rPr>
        <w:t>предоставления или непредоставления</w:t>
      </w:r>
      <w:r w:rsidR="00B37C5D" w:rsidRPr="003223B8">
        <w:rPr>
          <w:rFonts w:ascii="Times New Roman" w:hAnsi="Times New Roman"/>
        </w:rPr>
        <w:t xml:space="preserve"> Депонентом в НРД </w:t>
      </w:r>
      <w:r w:rsidR="000A7C6C" w:rsidRPr="003223B8">
        <w:rPr>
          <w:rFonts w:ascii="Times New Roman" w:hAnsi="Times New Roman"/>
        </w:rPr>
        <w:t xml:space="preserve">письменного согласия, а также </w:t>
      </w:r>
      <w:r w:rsidR="00AF3BDB" w:rsidRPr="003223B8">
        <w:rPr>
          <w:rFonts w:ascii="Times New Roman" w:hAnsi="Times New Roman"/>
        </w:rPr>
        <w:t>нераскрытия Эмитенту и (или) Агенту запрашиваемой информации</w:t>
      </w:r>
      <w:r w:rsidR="00B37C5D" w:rsidRPr="003223B8">
        <w:rPr>
          <w:rFonts w:ascii="Times New Roman" w:hAnsi="Times New Roman"/>
        </w:rPr>
        <w:t xml:space="preserve"> в результате отсутствия (в том числе при неполучении от Депонента) согласия на раскрытие соответствующей информации</w:t>
      </w:r>
      <w:r w:rsidR="00AF3BDB" w:rsidRPr="003223B8">
        <w:rPr>
          <w:rFonts w:ascii="Times New Roman" w:hAnsi="Times New Roman"/>
        </w:rPr>
        <w:t>.</w:t>
      </w:r>
      <w:bookmarkEnd w:id="18"/>
      <w:bookmarkEnd w:id="19"/>
    </w:p>
    <w:p w14:paraId="6BA2E7B0" w14:textId="79106EA4" w:rsidR="009D2E55" w:rsidRPr="003223B8" w:rsidRDefault="004B4A1E" w:rsidP="00A40C62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10.6.6. </w:t>
      </w:r>
      <w:r w:rsidR="00B37C5D" w:rsidRPr="003223B8">
        <w:rPr>
          <w:rFonts w:ascii="Times New Roman" w:hAnsi="Times New Roman"/>
        </w:rPr>
        <w:t>Депонент обязуется возместить НРД все издержки (включая, но не ограничиваясь, суммы штрафов), которые НРД будет обязан понести в связи с тем, что им не была раскрыта информация о Депоненте в рамках SRD II. Возмещение издержек производится Депонентом на основании и в порядке, предусмотренном в письменном требовании НРД, с приложенными к такому требованию копиями документов, подтверждающих совершенные НРД выплаты.</w:t>
      </w:r>
      <w:r w:rsidR="00707C9E" w:rsidRPr="003223B8">
        <w:rPr>
          <w:rFonts w:cs="Calibri"/>
          <w:color w:val="1F497D"/>
          <w:sz w:val="22"/>
          <w:szCs w:val="22"/>
        </w:rPr>
        <w:t xml:space="preserve"> </w:t>
      </w:r>
    </w:p>
    <w:p w14:paraId="123E05B9" w14:textId="7184CC3E" w:rsidR="00DE07ED" w:rsidRPr="003223B8" w:rsidRDefault="00DE07ED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В случае получения запроса на раскрытие информации о </w:t>
      </w:r>
      <w:r w:rsidR="004B7DBF" w:rsidRPr="003223B8">
        <w:rPr>
          <w:rFonts w:ascii="Times New Roman" w:hAnsi="Times New Roman"/>
        </w:rPr>
        <w:t xml:space="preserve">лицах, осуществляющих права по </w:t>
      </w:r>
      <w:r w:rsidRPr="003223B8">
        <w:rPr>
          <w:rFonts w:ascii="Times New Roman" w:hAnsi="Times New Roman"/>
        </w:rPr>
        <w:t>иностранны</w:t>
      </w:r>
      <w:r w:rsidR="004B7DBF" w:rsidRPr="003223B8">
        <w:rPr>
          <w:rFonts w:ascii="Times New Roman" w:hAnsi="Times New Roman"/>
        </w:rPr>
        <w:t>м</w:t>
      </w:r>
      <w:r w:rsidRPr="003223B8">
        <w:rPr>
          <w:rFonts w:ascii="Times New Roman" w:hAnsi="Times New Roman"/>
        </w:rPr>
        <w:t xml:space="preserve"> долговы</w:t>
      </w:r>
      <w:r w:rsidR="004B7DBF" w:rsidRPr="003223B8">
        <w:rPr>
          <w:rFonts w:ascii="Times New Roman" w:hAnsi="Times New Roman"/>
        </w:rPr>
        <w:t>м</w:t>
      </w:r>
      <w:r w:rsidRPr="003223B8">
        <w:rPr>
          <w:rFonts w:ascii="Times New Roman" w:hAnsi="Times New Roman"/>
        </w:rPr>
        <w:t xml:space="preserve"> эмиссионны</w:t>
      </w:r>
      <w:r w:rsidR="004B7DBF" w:rsidRPr="003223B8">
        <w:rPr>
          <w:rFonts w:ascii="Times New Roman" w:hAnsi="Times New Roman"/>
        </w:rPr>
        <w:t>м</w:t>
      </w:r>
      <w:r w:rsidRPr="003223B8">
        <w:rPr>
          <w:rFonts w:ascii="Times New Roman" w:hAnsi="Times New Roman"/>
        </w:rPr>
        <w:t xml:space="preserve"> ценны</w:t>
      </w:r>
      <w:r w:rsidR="004B7DBF" w:rsidRPr="003223B8">
        <w:rPr>
          <w:rFonts w:ascii="Times New Roman" w:hAnsi="Times New Roman"/>
        </w:rPr>
        <w:t>м</w:t>
      </w:r>
      <w:r w:rsidRPr="003223B8">
        <w:rPr>
          <w:rFonts w:ascii="Times New Roman" w:hAnsi="Times New Roman"/>
        </w:rPr>
        <w:t xml:space="preserve"> бумаг</w:t>
      </w:r>
      <w:r w:rsidR="005D6935" w:rsidRPr="003223B8">
        <w:rPr>
          <w:rFonts w:ascii="Times New Roman" w:hAnsi="Times New Roman"/>
        </w:rPr>
        <w:t>а</w:t>
      </w:r>
      <w:r w:rsidR="004B7DBF" w:rsidRPr="003223B8">
        <w:rPr>
          <w:rFonts w:ascii="Times New Roman" w:hAnsi="Times New Roman"/>
        </w:rPr>
        <w:t>м</w:t>
      </w:r>
      <w:r w:rsidRPr="003223B8">
        <w:rPr>
          <w:rFonts w:ascii="Times New Roman" w:hAnsi="Times New Roman"/>
        </w:rPr>
        <w:t xml:space="preserve">, учитываемых на </w:t>
      </w:r>
      <w:r w:rsidR="005D6935" w:rsidRPr="003223B8">
        <w:rPr>
          <w:rFonts w:ascii="Times New Roman" w:hAnsi="Times New Roman"/>
        </w:rPr>
        <w:t>счете (</w:t>
      </w:r>
      <w:r w:rsidR="0004301F" w:rsidRPr="003223B8">
        <w:rPr>
          <w:rFonts w:ascii="Times New Roman" w:hAnsi="Times New Roman"/>
        </w:rPr>
        <w:t>счетах</w:t>
      </w:r>
      <w:r w:rsidR="005D6935" w:rsidRPr="003223B8">
        <w:rPr>
          <w:rFonts w:ascii="Times New Roman" w:hAnsi="Times New Roman"/>
        </w:rPr>
        <w:t>)</w:t>
      </w:r>
      <w:r w:rsidR="0004301F" w:rsidRPr="003223B8">
        <w:rPr>
          <w:rFonts w:ascii="Times New Roman" w:hAnsi="Times New Roman"/>
        </w:rPr>
        <w:t xml:space="preserve"> </w:t>
      </w:r>
      <w:r w:rsidR="004B7DBF" w:rsidRPr="003223B8">
        <w:rPr>
          <w:rFonts w:ascii="Times New Roman" w:hAnsi="Times New Roman"/>
        </w:rPr>
        <w:t>Депонента</w:t>
      </w:r>
      <w:r w:rsidR="00B314A0" w:rsidRPr="003223B8">
        <w:rPr>
          <w:rFonts w:ascii="Times New Roman" w:hAnsi="Times New Roman"/>
        </w:rPr>
        <w:t xml:space="preserve"> – </w:t>
      </w:r>
      <w:r w:rsidR="00B314A0" w:rsidRPr="006D1351">
        <w:rPr>
          <w:rFonts w:ascii="Times New Roman" w:hAnsi="Times New Roman"/>
        </w:rPr>
        <w:t>российского депозитария</w:t>
      </w:r>
      <w:r w:rsidR="004B7DBF" w:rsidRPr="006D1351">
        <w:rPr>
          <w:rFonts w:ascii="Times New Roman" w:hAnsi="Times New Roman"/>
        </w:rPr>
        <w:t xml:space="preserve"> </w:t>
      </w:r>
      <w:r w:rsidR="0004301F" w:rsidRPr="006D1351">
        <w:rPr>
          <w:rFonts w:ascii="Times New Roman" w:hAnsi="Times New Roman"/>
        </w:rPr>
        <w:t>в Иностранном депозитарии</w:t>
      </w:r>
      <w:r w:rsidR="006D1351" w:rsidRPr="006D1351">
        <w:rPr>
          <w:rFonts w:ascii="Times New Roman" w:hAnsi="Times New Roman"/>
        </w:rPr>
        <w:t xml:space="preserve"> </w:t>
      </w:r>
      <w:r w:rsidR="00CF1771" w:rsidRPr="006D1351">
        <w:rPr>
          <w:rFonts w:ascii="Times New Roman" w:hAnsi="Times New Roman"/>
        </w:rPr>
        <w:t xml:space="preserve">/ </w:t>
      </w:r>
      <w:r w:rsidR="008602FC" w:rsidRPr="006D1351">
        <w:rPr>
          <w:rFonts w:ascii="Times New Roman" w:hAnsi="Times New Roman"/>
        </w:rPr>
        <w:t>ином депозитарии, осуществляющем учет и переход прав на иностранные долговые эмиссионные ценные бумаги</w:t>
      </w:r>
      <w:r w:rsidR="0004301F" w:rsidRPr="006D1351">
        <w:rPr>
          <w:rFonts w:ascii="Times New Roman" w:hAnsi="Times New Roman"/>
        </w:rPr>
        <w:t xml:space="preserve">, </w:t>
      </w:r>
      <w:r w:rsidR="004B7DBF" w:rsidRPr="006D1351">
        <w:rPr>
          <w:rFonts w:ascii="Times New Roman" w:hAnsi="Times New Roman"/>
        </w:rPr>
        <w:t>и таких</w:t>
      </w:r>
      <w:r w:rsidR="004B7DBF" w:rsidRPr="003223B8">
        <w:rPr>
          <w:rFonts w:ascii="Times New Roman" w:hAnsi="Times New Roman"/>
        </w:rPr>
        <w:t xml:space="preserve"> </w:t>
      </w:r>
      <w:r w:rsidR="00CF1771">
        <w:rPr>
          <w:rFonts w:ascii="Times New Roman" w:hAnsi="Times New Roman"/>
        </w:rPr>
        <w:t xml:space="preserve">ценных </w:t>
      </w:r>
      <w:r w:rsidR="004B7DBF" w:rsidRPr="003223B8">
        <w:rPr>
          <w:rFonts w:ascii="Times New Roman" w:hAnsi="Times New Roman"/>
        </w:rPr>
        <w:t xml:space="preserve">бумагах, </w:t>
      </w:r>
      <w:r w:rsidRPr="003223B8">
        <w:rPr>
          <w:rFonts w:ascii="Times New Roman" w:hAnsi="Times New Roman"/>
        </w:rPr>
        <w:t>обязательства по выпуску которых исполняет российское юридическое лицо</w:t>
      </w:r>
      <w:r w:rsidR="0004301F" w:rsidRPr="003223B8">
        <w:rPr>
          <w:rFonts w:ascii="Times New Roman" w:hAnsi="Times New Roman"/>
        </w:rPr>
        <w:t>:</w:t>
      </w:r>
    </w:p>
    <w:p w14:paraId="706E5176" w14:textId="7744DFF0" w:rsidR="00DE07ED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10.7.1. </w:t>
      </w:r>
      <w:r w:rsidR="00DE07ED" w:rsidRPr="003223B8">
        <w:rPr>
          <w:rFonts w:ascii="Times New Roman" w:hAnsi="Times New Roman"/>
        </w:rPr>
        <w:t xml:space="preserve">НРД направляет </w:t>
      </w:r>
      <w:r w:rsidR="00DB52D2" w:rsidRPr="003223B8">
        <w:rPr>
          <w:rFonts w:ascii="Times New Roman" w:hAnsi="Times New Roman"/>
        </w:rPr>
        <w:t>Уведомление о КД</w:t>
      </w:r>
      <w:r w:rsidR="00B4239D" w:rsidRPr="003223B8">
        <w:rPr>
          <w:rFonts w:ascii="Times New Roman" w:hAnsi="Times New Roman"/>
        </w:rPr>
        <w:t xml:space="preserve"> </w:t>
      </w:r>
      <w:r w:rsidR="00811712" w:rsidRPr="003223B8">
        <w:rPr>
          <w:rFonts w:ascii="Times New Roman" w:hAnsi="Times New Roman"/>
        </w:rPr>
        <w:t xml:space="preserve">с информацией </w:t>
      </w:r>
      <w:r w:rsidR="00DE07ED" w:rsidRPr="003223B8">
        <w:rPr>
          <w:rFonts w:ascii="Times New Roman" w:hAnsi="Times New Roman"/>
        </w:rPr>
        <w:t>о получении соответствующего запроса</w:t>
      </w:r>
      <w:r w:rsidR="0004301F" w:rsidRPr="003223B8">
        <w:rPr>
          <w:rFonts w:ascii="Times New Roman" w:hAnsi="Times New Roman"/>
        </w:rPr>
        <w:t xml:space="preserve"> </w:t>
      </w:r>
      <w:r w:rsidR="00811712" w:rsidRPr="003223B8">
        <w:rPr>
          <w:rFonts w:ascii="Times New Roman" w:hAnsi="Times New Roman"/>
        </w:rPr>
        <w:t xml:space="preserve">Инициатора </w:t>
      </w:r>
      <w:r w:rsidR="0004301F" w:rsidRPr="003223B8">
        <w:rPr>
          <w:rFonts w:ascii="Times New Roman" w:hAnsi="Times New Roman"/>
        </w:rPr>
        <w:t>Депонентам</w:t>
      </w:r>
      <w:r w:rsidR="00B314A0" w:rsidRPr="003223B8">
        <w:rPr>
          <w:rFonts w:ascii="Times New Roman" w:hAnsi="Times New Roman"/>
        </w:rPr>
        <w:t xml:space="preserve"> – российским депозитариям</w:t>
      </w:r>
      <w:r w:rsidR="0004301F" w:rsidRPr="003223B8">
        <w:rPr>
          <w:rFonts w:ascii="Times New Roman" w:hAnsi="Times New Roman"/>
        </w:rPr>
        <w:t>, которые</w:t>
      </w:r>
      <w:r w:rsidR="005D6935" w:rsidRPr="003223B8">
        <w:rPr>
          <w:rFonts w:ascii="Times New Roman" w:hAnsi="Times New Roman"/>
        </w:rPr>
        <w:t xml:space="preserve"> предоставили НРД информацию о наличии счета (</w:t>
      </w:r>
      <w:r w:rsidR="005D6935" w:rsidRPr="006D1351">
        <w:rPr>
          <w:rFonts w:ascii="Times New Roman" w:hAnsi="Times New Roman"/>
        </w:rPr>
        <w:t xml:space="preserve">счетов) </w:t>
      </w:r>
      <w:r w:rsidR="0004301F" w:rsidRPr="006D1351">
        <w:rPr>
          <w:rFonts w:ascii="Times New Roman" w:hAnsi="Times New Roman"/>
        </w:rPr>
        <w:t>в Иностранном депозитарии</w:t>
      </w:r>
      <w:r w:rsidR="00640B79">
        <w:rPr>
          <w:rFonts w:ascii="Times New Roman" w:hAnsi="Times New Roman"/>
        </w:rPr>
        <w:t xml:space="preserve"> </w:t>
      </w:r>
      <w:r w:rsidR="008602FC" w:rsidRPr="006D1351">
        <w:rPr>
          <w:rFonts w:ascii="Times New Roman" w:hAnsi="Times New Roman"/>
        </w:rPr>
        <w:t>/</w:t>
      </w:r>
      <w:r w:rsidR="00CF1771" w:rsidRPr="006D1351">
        <w:rPr>
          <w:rFonts w:ascii="Times New Roman" w:hAnsi="Times New Roman"/>
        </w:rPr>
        <w:t xml:space="preserve"> ином депозитарии, </w:t>
      </w:r>
      <w:r w:rsidR="008602FC" w:rsidRPr="006D1351">
        <w:rPr>
          <w:rFonts w:ascii="Times New Roman" w:hAnsi="Times New Roman"/>
        </w:rPr>
        <w:t xml:space="preserve">осуществляющем учет и переход прав на </w:t>
      </w:r>
      <w:r w:rsidR="00CF1771" w:rsidRPr="006D1351">
        <w:rPr>
          <w:rFonts w:ascii="Times New Roman" w:hAnsi="Times New Roman"/>
        </w:rPr>
        <w:t>иностранные долговые эмиссионные ценные бумаги</w:t>
      </w:r>
      <w:r w:rsidR="00DE07ED" w:rsidRPr="006D1351">
        <w:rPr>
          <w:rFonts w:ascii="Times New Roman" w:hAnsi="Times New Roman"/>
        </w:rPr>
        <w:t>;</w:t>
      </w:r>
    </w:p>
    <w:p w14:paraId="5338121A" w14:textId="04431EE7" w:rsidR="0004301F" w:rsidRPr="003223B8" w:rsidRDefault="004B4A1E" w:rsidP="004B4A1E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10.7.2. </w:t>
      </w:r>
      <w:r w:rsidR="008A3858" w:rsidRPr="003223B8">
        <w:rPr>
          <w:rFonts w:ascii="Times New Roman" w:hAnsi="Times New Roman"/>
        </w:rPr>
        <w:t>Депонент – российский депозитарий</w:t>
      </w:r>
      <w:r w:rsidR="0004301F" w:rsidRPr="003223B8">
        <w:rPr>
          <w:rFonts w:ascii="Times New Roman" w:hAnsi="Times New Roman"/>
        </w:rPr>
        <w:t xml:space="preserve"> направляет </w:t>
      </w:r>
      <w:r w:rsidR="00370848" w:rsidRPr="003223B8">
        <w:rPr>
          <w:rFonts w:ascii="Times New Roman" w:hAnsi="Times New Roman"/>
        </w:rPr>
        <w:t xml:space="preserve">CAIN (код формы CA333) с </w:t>
      </w:r>
      <w:r w:rsidR="0004301F" w:rsidRPr="003223B8">
        <w:rPr>
          <w:rFonts w:ascii="Times New Roman" w:hAnsi="Times New Roman"/>
        </w:rPr>
        <w:t>информаци</w:t>
      </w:r>
      <w:r w:rsidR="00370848" w:rsidRPr="003223B8">
        <w:rPr>
          <w:rFonts w:ascii="Times New Roman" w:hAnsi="Times New Roman"/>
        </w:rPr>
        <w:t>ей</w:t>
      </w:r>
      <w:r w:rsidR="0004301F" w:rsidRPr="003223B8">
        <w:rPr>
          <w:rFonts w:ascii="Times New Roman" w:hAnsi="Times New Roman"/>
        </w:rPr>
        <w:t xml:space="preserve"> </w:t>
      </w:r>
      <w:r w:rsidR="0086551E" w:rsidRPr="003223B8">
        <w:rPr>
          <w:rFonts w:ascii="Times New Roman" w:hAnsi="Times New Roman"/>
        </w:rPr>
        <w:t xml:space="preserve">о Депоненте и о лицах, осуществляющих права по иностранным долговым эмиссионным ценным бумагам, </w:t>
      </w:r>
      <w:r w:rsidR="00403195" w:rsidRPr="003223B8">
        <w:rPr>
          <w:rFonts w:ascii="Times New Roman" w:hAnsi="Times New Roman"/>
        </w:rPr>
        <w:t xml:space="preserve">а также иные необходимые документы </w:t>
      </w:r>
      <w:r w:rsidR="0004301F" w:rsidRPr="003223B8">
        <w:rPr>
          <w:rFonts w:ascii="Times New Roman" w:hAnsi="Times New Roman"/>
        </w:rPr>
        <w:t>в порядке, предусмотренном Условиями КД</w:t>
      </w:r>
      <w:r w:rsidR="00507170" w:rsidRPr="003223B8">
        <w:rPr>
          <w:rFonts w:ascii="Times New Roman" w:hAnsi="Times New Roman"/>
        </w:rPr>
        <w:t>, при этом Депонент:</w:t>
      </w:r>
      <w:r w:rsidR="00403195" w:rsidRPr="003223B8">
        <w:rPr>
          <w:rFonts w:ascii="Times New Roman" w:hAnsi="Times New Roman"/>
        </w:rPr>
        <w:t xml:space="preserve"> </w:t>
      </w:r>
    </w:p>
    <w:p w14:paraId="291B6190" w14:textId="00F944B3" w:rsidR="00507170" w:rsidRPr="003223B8" w:rsidRDefault="004B4A1E" w:rsidP="001B4C54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10.7.2.1. </w:t>
      </w:r>
      <w:r w:rsidR="00507170" w:rsidRPr="003223B8">
        <w:rPr>
          <w:rFonts w:ascii="Times New Roman" w:hAnsi="Times New Roman"/>
        </w:rPr>
        <w:t xml:space="preserve">подтверждает, что ознакомлен с Условиями КД, действует в соответствии с ними, понимает характер и правила участия в Корпоративном </w:t>
      </w:r>
      <w:r w:rsidR="00507170" w:rsidRPr="003223B8">
        <w:rPr>
          <w:rFonts w:ascii="Times New Roman" w:hAnsi="Times New Roman"/>
        </w:rPr>
        <w:lastRenderedPageBreak/>
        <w:t>действии (вне зависимости от любых разъяснений НРД, предоставленных по его запросу);</w:t>
      </w:r>
    </w:p>
    <w:p w14:paraId="1A7A9D4B" w14:textId="6C9704C1" w:rsidR="00507170" w:rsidRPr="003223B8" w:rsidRDefault="004B4A1E" w:rsidP="001B4C54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10.7.2.2. </w:t>
      </w:r>
      <w:r w:rsidR="00507170" w:rsidRPr="003223B8">
        <w:rPr>
          <w:rFonts w:ascii="Times New Roman" w:hAnsi="Times New Roman"/>
        </w:rPr>
        <w:t xml:space="preserve">подтверждает достоверность и полноту передаваемой информации, наличие полномочий от </w:t>
      </w:r>
      <w:r w:rsidR="0086551E" w:rsidRPr="003223B8">
        <w:rPr>
          <w:rFonts w:ascii="Times New Roman" w:hAnsi="Times New Roman"/>
        </w:rPr>
        <w:t xml:space="preserve">лица, осуществляющего права по иностранным долговым эмиссионным ценным бумагам, </w:t>
      </w:r>
      <w:r w:rsidR="00507170" w:rsidRPr="003223B8">
        <w:rPr>
          <w:rFonts w:ascii="Times New Roman" w:hAnsi="Times New Roman"/>
        </w:rPr>
        <w:t xml:space="preserve">на ее передачу, а также ее соответствие Условиям КД;  </w:t>
      </w:r>
    </w:p>
    <w:p w14:paraId="6CF100C3" w14:textId="7734315A" w:rsidR="00811712" w:rsidRPr="003223B8" w:rsidRDefault="004B4A1E" w:rsidP="001B4C54">
      <w:pPr>
        <w:pStyle w:val="33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10.7.2.3. </w:t>
      </w:r>
      <w:r w:rsidR="0004301F" w:rsidRPr="003223B8">
        <w:rPr>
          <w:rFonts w:ascii="Times New Roman" w:hAnsi="Times New Roman"/>
        </w:rPr>
        <w:t xml:space="preserve">подтверждает согласие </w:t>
      </w:r>
      <w:r w:rsidR="008A3858" w:rsidRPr="003223B8">
        <w:rPr>
          <w:rFonts w:ascii="Times New Roman" w:hAnsi="Times New Roman"/>
        </w:rPr>
        <w:t>Депонента – российского депозитария</w:t>
      </w:r>
      <w:r w:rsidR="0086551E" w:rsidRPr="003223B8">
        <w:rPr>
          <w:rFonts w:ascii="Times New Roman" w:hAnsi="Times New Roman"/>
        </w:rPr>
        <w:t>, а также лица, осуществляющего права по иностранным долговым эмиссионным ценным бумагам,</w:t>
      </w:r>
      <w:r w:rsidR="0004301F" w:rsidRPr="003223B8">
        <w:rPr>
          <w:rFonts w:ascii="Times New Roman" w:hAnsi="Times New Roman"/>
        </w:rPr>
        <w:t xml:space="preserve"> на предоставление конфиденциальной информации о нем </w:t>
      </w:r>
      <w:r w:rsidR="0086551E" w:rsidRPr="003223B8">
        <w:rPr>
          <w:rFonts w:ascii="Times New Roman" w:hAnsi="Times New Roman"/>
        </w:rPr>
        <w:t xml:space="preserve">и о лице, осуществляющем права по иностранным долговым эмиссионным ценным бумагам, </w:t>
      </w:r>
      <w:r w:rsidR="0004301F" w:rsidRPr="003223B8">
        <w:rPr>
          <w:rFonts w:ascii="Times New Roman" w:hAnsi="Times New Roman"/>
        </w:rPr>
        <w:t xml:space="preserve">Инициатору без дополнительного согласия на основании информации, содержащейся в </w:t>
      </w:r>
      <w:r w:rsidR="00811712" w:rsidRPr="003223B8">
        <w:rPr>
          <w:rFonts w:ascii="Times New Roman" w:hAnsi="Times New Roman"/>
        </w:rPr>
        <w:t xml:space="preserve">предоставленных </w:t>
      </w:r>
      <w:r w:rsidR="00A9725C" w:rsidRPr="003223B8">
        <w:rPr>
          <w:rFonts w:ascii="Times New Roman" w:hAnsi="Times New Roman"/>
        </w:rPr>
        <w:t>Депонентом – российским депозитарием</w:t>
      </w:r>
      <w:r w:rsidR="00811712" w:rsidRPr="003223B8">
        <w:rPr>
          <w:rFonts w:ascii="Times New Roman" w:hAnsi="Times New Roman"/>
        </w:rPr>
        <w:t xml:space="preserve"> документах;</w:t>
      </w:r>
      <w:r w:rsidR="00507170" w:rsidRPr="003223B8">
        <w:rPr>
          <w:rFonts w:ascii="Times New Roman" w:hAnsi="Times New Roman"/>
        </w:rPr>
        <w:t xml:space="preserve"> </w:t>
      </w:r>
    </w:p>
    <w:p w14:paraId="74B733B8" w14:textId="4FDFA030" w:rsidR="00BD63BA" w:rsidRPr="003223B8" w:rsidRDefault="004B4A1E" w:rsidP="001B4C54">
      <w:pPr>
        <w:pStyle w:val="33"/>
        <w:spacing w:before="120" w:after="200" w:line="276" w:lineRule="auto"/>
        <w:ind w:left="1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10.7.3. </w:t>
      </w:r>
      <w:r w:rsidR="00BD63BA" w:rsidRPr="003223B8">
        <w:rPr>
          <w:rFonts w:ascii="Times New Roman" w:hAnsi="Times New Roman"/>
        </w:rPr>
        <w:t xml:space="preserve">НРД не осуществляет проверку </w:t>
      </w:r>
      <w:r w:rsidR="009B2779" w:rsidRPr="003223B8">
        <w:rPr>
          <w:rFonts w:ascii="Times New Roman" w:hAnsi="Times New Roman"/>
        </w:rPr>
        <w:t xml:space="preserve">достаточности предоставленных документов и </w:t>
      </w:r>
      <w:r w:rsidR="00BD63BA" w:rsidRPr="003223B8">
        <w:rPr>
          <w:rFonts w:ascii="Times New Roman" w:hAnsi="Times New Roman"/>
        </w:rPr>
        <w:t xml:space="preserve">правильности </w:t>
      </w:r>
      <w:r w:rsidR="009B2779" w:rsidRPr="003223B8">
        <w:rPr>
          <w:rFonts w:ascii="Times New Roman" w:hAnsi="Times New Roman"/>
        </w:rPr>
        <w:t xml:space="preserve">их </w:t>
      </w:r>
      <w:r w:rsidR="00BD63BA" w:rsidRPr="003223B8">
        <w:rPr>
          <w:rFonts w:ascii="Times New Roman" w:hAnsi="Times New Roman"/>
        </w:rPr>
        <w:t xml:space="preserve">заполнения </w:t>
      </w:r>
      <w:r w:rsidR="00A9725C" w:rsidRPr="003223B8">
        <w:rPr>
          <w:rFonts w:ascii="Times New Roman" w:hAnsi="Times New Roman"/>
        </w:rPr>
        <w:t>Депонентом – российским депозитарием</w:t>
      </w:r>
      <w:r w:rsidR="00BD63BA" w:rsidRPr="003223B8">
        <w:rPr>
          <w:rFonts w:ascii="Times New Roman" w:hAnsi="Times New Roman"/>
        </w:rPr>
        <w:t xml:space="preserve"> и передает Инициатору </w:t>
      </w:r>
      <w:r w:rsidR="009B2779" w:rsidRPr="003223B8">
        <w:rPr>
          <w:rFonts w:ascii="Times New Roman" w:hAnsi="Times New Roman"/>
        </w:rPr>
        <w:t xml:space="preserve">полученную </w:t>
      </w:r>
      <w:r w:rsidR="00BD63BA" w:rsidRPr="003223B8">
        <w:rPr>
          <w:rFonts w:ascii="Times New Roman" w:hAnsi="Times New Roman"/>
        </w:rPr>
        <w:t xml:space="preserve">информацию на основе сведений, содержащихся в предоставленных </w:t>
      </w:r>
      <w:r w:rsidR="00A9725C" w:rsidRPr="003223B8">
        <w:rPr>
          <w:rFonts w:ascii="Times New Roman" w:hAnsi="Times New Roman"/>
        </w:rPr>
        <w:t>Депонентом – российским депозитарием</w:t>
      </w:r>
      <w:r w:rsidR="00BD63BA" w:rsidRPr="003223B8">
        <w:rPr>
          <w:rFonts w:ascii="Times New Roman" w:hAnsi="Times New Roman"/>
        </w:rPr>
        <w:t xml:space="preserve"> документах;</w:t>
      </w:r>
    </w:p>
    <w:p w14:paraId="457C1068" w14:textId="712A40C0" w:rsidR="005A39A8" w:rsidRPr="003223B8" w:rsidRDefault="004B4A1E" w:rsidP="001B4C54">
      <w:pPr>
        <w:pStyle w:val="33"/>
        <w:widowControl/>
        <w:suppressAutoHyphens w:val="0"/>
        <w:spacing w:before="120" w:after="200" w:line="276" w:lineRule="auto"/>
        <w:ind w:left="1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10.7.4. </w:t>
      </w:r>
      <w:r w:rsidR="005A39A8" w:rsidRPr="003223B8">
        <w:rPr>
          <w:rFonts w:ascii="Times New Roman" w:hAnsi="Times New Roman"/>
        </w:rPr>
        <w:t>НРД вправе отклонить CAIN (код формы CA333) при наличии противоречий информации, а также при нарушении порядка направления;</w:t>
      </w:r>
    </w:p>
    <w:p w14:paraId="334815DA" w14:textId="1AEF8466" w:rsidR="005D6935" w:rsidRPr="003223B8" w:rsidRDefault="004B4A1E" w:rsidP="001B4C54">
      <w:pPr>
        <w:pStyle w:val="33"/>
        <w:spacing w:before="120" w:after="200" w:line="276" w:lineRule="auto"/>
        <w:ind w:left="993" w:firstLine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10.7.5. </w:t>
      </w:r>
      <w:r w:rsidR="00507170" w:rsidRPr="003223B8">
        <w:rPr>
          <w:rFonts w:ascii="Times New Roman" w:hAnsi="Times New Roman"/>
        </w:rPr>
        <w:t xml:space="preserve">НРД не несет ответственность перед Депонентом за фактическое исполнение обязательств по ценным бумагам, информация о </w:t>
      </w:r>
      <w:r w:rsidR="005D6935" w:rsidRPr="003223B8">
        <w:rPr>
          <w:rFonts w:ascii="Times New Roman" w:hAnsi="Times New Roman"/>
        </w:rPr>
        <w:t>которых предоставлена Депонентом</w:t>
      </w:r>
      <w:r w:rsidR="00BD63BA" w:rsidRPr="003223B8">
        <w:rPr>
          <w:rFonts w:ascii="Times New Roman" w:hAnsi="Times New Roman"/>
        </w:rPr>
        <w:t>.</w:t>
      </w:r>
      <w:r w:rsidR="005D6935" w:rsidRPr="003223B8">
        <w:rPr>
          <w:rFonts w:ascii="Times New Roman" w:hAnsi="Times New Roman"/>
        </w:rPr>
        <w:t xml:space="preserve"> </w:t>
      </w:r>
    </w:p>
    <w:p w14:paraId="6F7B1759" w14:textId="3F9D2B03" w:rsidR="00090862" w:rsidRPr="006D1351" w:rsidRDefault="00090862" w:rsidP="00411749">
      <w:pPr>
        <w:pStyle w:val="33"/>
        <w:widowControl/>
        <w:numPr>
          <w:ilvl w:val="1"/>
          <w:numId w:val="12"/>
        </w:numPr>
        <w:suppressAutoHyphens w:val="0"/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bookmarkStart w:id="43" w:name="_Ref119657258"/>
      <w:r w:rsidRPr="003223B8">
        <w:rPr>
          <w:rFonts w:ascii="Times New Roman" w:hAnsi="Times New Roman"/>
        </w:rPr>
        <w:t xml:space="preserve">При необходимости получения информации об общем количестве еврооблигаций Российской Федерации, учитываемых на </w:t>
      </w:r>
      <w:r w:rsidRPr="006D1351">
        <w:rPr>
          <w:rFonts w:ascii="Times New Roman" w:hAnsi="Times New Roman"/>
        </w:rPr>
        <w:t>счете (счетах) Депонента – российского депозитария в Иностранном депозитарии</w:t>
      </w:r>
      <w:r w:rsidR="006D1351" w:rsidRPr="006D1351">
        <w:rPr>
          <w:rFonts w:ascii="Times New Roman" w:hAnsi="Times New Roman"/>
        </w:rPr>
        <w:t xml:space="preserve"> </w:t>
      </w:r>
      <w:r w:rsidR="00CF1771" w:rsidRPr="006D1351">
        <w:rPr>
          <w:rFonts w:ascii="Times New Roman" w:hAnsi="Times New Roman"/>
        </w:rPr>
        <w:t xml:space="preserve">/ ином депозитарии, </w:t>
      </w:r>
      <w:r w:rsidR="008602FC" w:rsidRPr="006D1351">
        <w:rPr>
          <w:rFonts w:ascii="Times New Roman" w:hAnsi="Times New Roman"/>
        </w:rPr>
        <w:t xml:space="preserve">осуществляющих учет и переход прав на еврооблигации </w:t>
      </w:r>
      <w:r w:rsidR="00CF1771" w:rsidRPr="006D1351">
        <w:rPr>
          <w:rFonts w:ascii="Times New Roman" w:hAnsi="Times New Roman"/>
        </w:rPr>
        <w:t>Российской Федерации</w:t>
      </w:r>
      <w:r w:rsidRPr="006D1351">
        <w:rPr>
          <w:rFonts w:ascii="Times New Roman" w:hAnsi="Times New Roman"/>
        </w:rPr>
        <w:t>:</w:t>
      </w:r>
      <w:bookmarkEnd w:id="43"/>
    </w:p>
    <w:p w14:paraId="603B924A" w14:textId="66170194" w:rsidR="00090862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10.8.1. </w:t>
      </w:r>
      <w:r w:rsidR="00090862" w:rsidRPr="003223B8">
        <w:rPr>
          <w:rFonts w:ascii="Times New Roman" w:hAnsi="Times New Roman"/>
        </w:rPr>
        <w:t>НРД направляет Уведомление о КД Депонентам</w:t>
      </w:r>
      <w:r w:rsidR="00F51D71" w:rsidRPr="003223B8">
        <w:rPr>
          <w:rFonts w:ascii="Times New Roman" w:hAnsi="Times New Roman"/>
        </w:rPr>
        <w:t xml:space="preserve"> – российским депозитариям</w:t>
      </w:r>
      <w:r w:rsidR="00090862" w:rsidRPr="003223B8">
        <w:rPr>
          <w:rFonts w:ascii="Times New Roman" w:hAnsi="Times New Roman"/>
        </w:rPr>
        <w:t xml:space="preserve">; </w:t>
      </w:r>
    </w:p>
    <w:p w14:paraId="6867FC85" w14:textId="30192CF8" w:rsidR="00090862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10.8.2. </w:t>
      </w:r>
      <w:r w:rsidR="00090862" w:rsidRPr="003223B8">
        <w:rPr>
          <w:rFonts w:ascii="Times New Roman" w:hAnsi="Times New Roman"/>
        </w:rPr>
        <w:t>Депонент</w:t>
      </w:r>
      <w:r w:rsidR="00F51D71" w:rsidRPr="003223B8">
        <w:rPr>
          <w:rFonts w:ascii="Times New Roman" w:hAnsi="Times New Roman"/>
        </w:rPr>
        <w:t xml:space="preserve"> – российский депозитарий</w:t>
      </w:r>
      <w:r w:rsidR="00090862" w:rsidRPr="003223B8">
        <w:rPr>
          <w:rFonts w:ascii="Times New Roman" w:hAnsi="Times New Roman"/>
        </w:rPr>
        <w:t xml:space="preserve"> направляет CAIN (код формы CA333) с информацией, предусмотренной Условиями КД, </w:t>
      </w:r>
      <w:r w:rsidR="005A39A8" w:rsidRPr="003223B8">
        <w:rPr>
          <w:rFonts w:ascii="Times New Roman" w:hAnsi="Times New Roman"/>
        </w:rPr>
        <w:t xml:space="preserve">и в порядке, предусмотренном Условиями КД, </w:t>
      </w:r>
      <w:r w:rsidR="00090862" w:rsidRPr="003223B8">
        <w:rPr>
          <w:rFonts w:ascii="Times New Roman" w:hAnsi="Times New Roman"/>
        </w:rPr>
        <w:t>при этом Депонент</w:t>
      </w:r>
      <w:r w:rsidR="00F51D71" w:rsidRPr="003223B8">
        <w:rPr>
          <w:rFonts w:ascii="Times New Roman" w:hAnsi="Times New Roman"/>
        </w:rPr>
        <w:t xml:space="preserve"> – российский депозитарий</w:t>
      </w:r>
      <w:r w:rsidR="00090862" w:rsidRPr="003223B8">
        <w:rPr>
          <w:rFonts w:ascii="Times New Roman" w:hAnsi="Times New Roman"/>
        </w:rPr>
        <w:t xml:space="preserve">:  </w:t>
      </w:r>
    </w:p>
    <w:p w14:paraId="784F59C6" w14:textId="6BCE1D7A" w:rsidR="00090862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10.8.2.1. </w:t>
      </w:r>
      <w:r w:rsidR="00090862" w:rsidRPr="003223B8">
        <w:rPr>
          <w:rFonts w:ascii="Times New Roman" w:hAnsi="Times New Roman"/>
        </w:rPr>
        <w:t>подтверждает, что ознакомлен с Условиями КД, действует в соответствии с ними, понимает характер и правила участия в Корпоративном действии (вне зависимости от любых разъяснений НРД, предоставленных по его запросу);</w:t>
      </w:r>
    </w:p>
    <w:p w14:paraId="1733EA82" w14:textId="1950DC5B" w:rsidR="00090862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10.8.2.2. </w:t>
      </w:r>
      <w:r w:rsidR="00090862" w:rsidRPr="003223B8">
        <w:rPr>
          <w:rFonts w:ascii="Times New Roman" w:hAnsi="Times New Roman"/>
        </w:rPr>
        <w:t xml:space="preserve">подтверждает достоверность и полноту передаваемой информации, а также ее соответствие Условиям КД;    </w:t>
      </w:r>
    </w:p>
    <w:p w14:paraId="445280B4" w14:textId="71B0DE4F" w:rsidR="005A39A8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10.8.2.3. </w:t>
      </w:r>
      <w:r w:rsidR="005A39A8" w:rsidRPr="003223B8">
        <w:rPr>
          <w:rFonts w:ascii="Times New Roman" w:hAnsi="Times New Roman"/>
        </w:rPr>
        <w:t>обязуется возместить НРД все возникшие расходы и (или) убытки, связанные с передачей НРД денежных средств на основании неточных, неполных и (или) недостоверных сведений</w:t>
      </w:r>
      <w:r w:rsidR="00A9725C" w:rsidRPr="003223B8">
        <w:rPr>
          <w:rFonts w:ascii="Times New Roman" w:hAnsi="Times New Roman"/>
        </w:rPr>
        <w:t>, предоставленных Депонентом</w:t>
      </w:r>
      <w:r w:rsidR="00F51D71" w:rsidRPr="003223B8">
        <w:rPr>
          <w:rFonts w:ascii="Times New Roman" w:hAnsi="Times New Roman"/>
        </w:rPr>
        <w:t xml:space="preserve"> – российским депозитарием</w:t>
      </w:r>
      <w:r w:rsidR="005A39A8" w:rsidRPr="003223B8">
        <w:rPr>
          <w:rFonts w:ascii="Times New Roman" w:hAnsi="Times New Roman"/>
        </w:rPr>
        <w:t>;</w:t>
      </w:r>
    </w:p>
    <w:p w14:paraId="0F64B738" w14:textId="008BBA03" w:rsidR="005A39A8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1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10.8.3. </w:t>
      </w:r>
      <w:r w:rsidR="005A39A8" w:rsidRPr="003223B8">
        <w:rPr>
          <w:rFonts w:ascii="Times New Roman" w:hAnsi="Times New Roman"/>
        </w:rPr>
        <w:t>НРД не осуществляет проверку полноты и достоверности предоставленной информации и передает (при необходимости) Инициатору полученную от Депонента</w:t>
      </w:r>
      <w:r w:rsidR="00F51D71" w:rsidRPr="003223B8">
        <w:rPr>
          <w:rFonts w:ascii="Times New Roman" w:hAnsi="Times New Roman"/>
        </w:rPr>
        <w:t xml:space="preserve"> – российского депозитария</w:t>
      </w:r>
      <w:r w:rsidR="005A39A8" w:rsidRPr="003223B8">
        <w:rPr>
          <w:rFonts w:ascii="Times New Roman" w:hAnsi="Times New Roman"/>
        </w:rPr>
        <w:t xml:space="preserve"> информацию;</w:t>
      </w:r>
    </w:p>
    <w:p w14:paraId="5DCF7F75" w14:textId="03FEEBEC" w:rsidR="00090862" w:rsidRPr="003223B8" w:rsidRDefault="001B4C54" w:rsidP="001A7D27">
      <w:pPr>
        <w:pStyle w:val="33"/>
        <w:widowControl/>
        <w:suppressAutoHyphens w:val="0"/>
        <w:spacing w:before="120" w:after="200" w:line="276" w:lineRule="auto"/>
        <w:ind w:left="1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10.8.4. </w:t>
      </w:r>
      <w:r w:rsidR="005A39A8" w:rsidRPr="003223B8">
        <w:rPr>
          <w:rFonts w:ascii="Times New Roman" w:hAnsi="Times New Roman"/>
        </w:rPr>
        <w:t xml:space="preserve">НРД вправе </w:t>
      </w:r>
      <w:r w:rsidR="00090862" w:rsidRPr="003223B8">
        <w:rPr>
          <w:rFonts w:ascii="Times New Roman" w:hAnsi="Times New Roman"/>
        </w:rPr>
        <w:t xml:space="preserve">отклонить </w:t>
      </w:r>
      <w:r w:rsidR="005A39A8" w:rsidRPr="003223B8">
        <w:rPr>
          <w:rFonts w:ascii="Times New Roman" w:hAnsi="Times New Roman"/>
        </w:rPr>
        <w:t>CAIN (код формы CA333) при наличии противоречий информации, а также при нарушении порядка направления;</w:t>
      </w:r>
    </w:p>
    <w:p w14:paraId="150C283A" w14:textId="13B799AF" w:rsidR="00090862" w:rsidRPr="003223B8" w:rsidRDefault="001B4C54" w:rsidP="00DB3069">
      <w:pPr>
        <w:pStyle w:val="33"/>
        <w:widowControl/>
        <w:suppressAutoHyphens w:val="0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10.8.5. </w:t>
      </w:r>
      <w:r w:rsidR="00090862" w:rsidRPr="003223B8">
        <w:rPr>
          <w:rFonts w:ascii="Times New Roman" w:hAnsi="Times New Roman"/>
        </w:rPr>
        <w:t xml:space="preserve">НРД вправе не принимать от Депонента </w:t>
      </w:r>
      <w:r w:rsidR="00576DEA" w:rsidRPr="003223B8">
        <w:rPr>
          <w:rFonts w:ascii="Times New Roman" w:hAnsi="Times New Roman"/>
        </w:rPr>
        <w:t xml:space="preserve">- российского депозитария </w:t>
      </w:r>
      <w:r w:rsidR="00090862" w:rsidRPr="003223B8">
        <w:rPr>
          <w:rFonts w:ascii="Times New Roman" w:hAnsi="Times New Roman"/>
        </w:rPr>
        <w:t>информацию, направленную Депонентом после срока, указанного в Уведомлении о КД</w:t>
      </w:r>
      <w:r w:rsidR="005A39A8" w:rsidRPr="003223B8">
        <w:rPr>
          <w:rFonts w:ascii="Times New Roman" w:hAnsi="Times New Roman"/>
        </w:rPr>
        <w:t>.</w:t>
      </w:r>
    </w:p>
    <w:p w14:paraId="14EB57EC" w14:textId="5A89DA80" w:rsidR="005A39A8" w:rsidRPr="006D1351" w:rsidRDefault="005A39A8" w:rsidP="00411749">
      <w:pPr>
        <w:pStyle w:val="33"/>
        <w:widowControl/>
        <w:numPr>
          <w:ilvl w:val="1"/>
          <w:numId w:val="12"/>
        </w:numPr>
        <w:suppressAutoHyphens w:val="0"/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Порядок взаимодействия при сборе информации об общем количестве еврооблигаций Российской Федерации, предусмотренный пунктом </w:t>
      </w:r>
      <w:r w:rsidRPr="003223B8">
        <w:rPr>
          <w:rFonts w:ascii="Times New Roman" w:hAnsi="Times New Roman"/>
        </w:rPr>
        <w:fldChar w:fldCharType="begin"/>
      </w:r>
      <w:r w:rsidRPr="003223B8">
        <w:rPr>
          <w:rFonts w:ascii="Times New Roman" w:hAnsi="Times New Roman"/>
        </w:rPr>
        <w:instrText xml:space="preserve"> REF _Ref119657258 \r \h </w:instrText>
      </w:r>
      <w:r w:rsidR="003223B8">
        <w:rPr>
          <w:rFonts w:ascii="Times New Roman" w:hAnsi="Times New Roman"/>
        </w:rPr>
        <w:instrText xml:space="preserve"> \* MERGEFORMAT </w:instrText>
      </w:r>
      <w:r w:rsidRPr="003223B8">
        <w:rPr>
          <w:rFonts w:ascii="Times New Roman" w:hAnsi="Times New Roman"/>
        </w:rPr>
      </w:r>
      <w:r w:rsidRPr="003223B8">
        <w:rPr>
          <w:rFonts w:ascii="Times New Roman" w:hAnsi="Times New Roman"/>
        </w:rPr>
        <w:fldChar w:fldCharType="separate"/>
      </w:r>
      <w:r w:rsidRPr="003223B8">
        <w:rPr>
          <w:rFonts w:ascii="Times New Roman" w:hAnsi="Times New Roman"/>
        </w:rPr>
        <w:t>10.8</w:t>
      </w:r>
      <w:r w:rsidRPr="003223B8">
        <w:rPr>
          <w:rFonts w:ascii="Times New Roman" w:hAnsi="Times New Roman"/>
        </w:rPr>
        <w:fldChar w:fldCharType="end"/>
      </w:r>
      <w:r w:rsidRPr="003223B8">
        <w:rPr>
          <w:rFonts w:ascii="Times New Roman" w:hAnsi="Times New Roman"/>
        </w:rPr>
        <w:t xml:space="preserve"> Правил, распространяется на взаимодействие НРД и Депонентов, правовой статус которых определяется отдельными федеральными законами, при </w:t>
      </w:r>
      <w:r w:rsidRPr="006D1351">
        <w:rPr>
          <w:rFonts w:ascii="Times New Roman" w:hAnsi="Times New Roman"/>
        </w:rPr>
        <w:t>предоставлении такими Депонентами в НРД информации о наличии еврооблигаций Российской Федерации на их счетах в Иностранных депозитариях</w:t>
      </w:r>
      <w:r w:rsidR="006D1351" w:rsidRPr="006D1351">
        <w:rPr>
          <w:rFonts w:ascii="Times New Roman" w:hAnsi="Times New Roman"/>
        </w:rPr>
        <w:t xml:space="preserve"> </w:t>
      </w:r>
      <w:r w:rsidR="00CF1771" w:rsidRPr="006D1351">
        <w:rPr>
          <w:rFonts w:ascii="Times New Roman" w:hAnsi="Times New Roman"/>
        </w:rPr>
        <w:t xml:space="preserve">/ иных депозитариях, </w:t>
      </w:r>
      <w:r w:rsidR="008602FC" w:rsidRPr="006D1351">
        <w:rPr>
          <w:rFonts w:ascii="Times New Roman" w:hAnsi="Times New Roman"/>
        </w:rPr>
        <w:t>осуществляющих учет</w:t>
      </w:r>
      <w:r w:rsidR="00CF1771" w:rsidRPr="006D1351">
        <w:rPr>
          <w:rFonts w:ascii="Times New Roman" w:hAnsi="Times New Roman"/>
        </w:rPr>
        <w:t xml:space="preserve"> </w:t>
      </w:r>
      <w:r w:rsidR="008602FC" w:rsidRPr="006D1351">
        <w:rPr>
          <w:rFonts w:ascii="Times New Roman" w:hAnsi="Times New Roman"/>
        </w:rPr>
        <w:t xml:space="preserve">и переход прав на </w:t>
      </w:r>
      <w:r w:rsidR="00CF1771" w:rsidRPr="006D1351">
        <w:rPr>
          <w:rFonts w:ascii="Times New Roman" w:hAnsi="Times New Roman"/>
        </w:rPr>
        <w:t>еврооблигаци</w:t>
      </w:r>
      <w:r w:rsidR="008602FC" w:rsidRPr="006D1351">
        <w:rPr>
          <w:rFonts w:ascii="Times New Roman" w:hAnsi="Times New Roman"/>
        </w:rPr>
        <w:t>и</w:t>
      </w:r>
      <w:r w:rsidR="00CF1771" w:rsidRPr="006D1351">
        <w:rPr>
          <w:rFonts w:ascii="Times New Roman" w:hAnsi="Times New Roman"/>
        </w:rPr>
        <w:t xml:space="preserve"> Российской Федерации</w:t>
      </w:r>
      <w:r w:rsidRPr="006D1351">
        <w:rPr>
          <w:rFonts w:ascii="Times New Roman" w:hAnsi="Times New Roman"/>
        </w:rPr>
        <w:t xml:space="preserve">. </w:t>
      </w:r>
    </w:p>
    <w:p w14:paraId="227D671E" w14:textId="4E13652F" w:rsidR="005A39A8" w:rsidRPr="003223B8" w:rsidRDefault="005A39A8" w:rsidP="00411749">
      <w:pPr>
        <w:pStyle w:val="33"/>
        <w:widowControl/>
        <w:numPr>
          <w:ilvl w:val="1"/>
          <w:numId w:val="12"/>
        </w:numPr>
        <w:suppressAutoHyphens w:val="0"/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 xml:space="preserve">При получении от депозитария, в котором открыт счет депо депозитарных программ, запроса о предоставлении информации о депозитариях первого уровня (депозитариях, учитывающих права на депозитарные расписки, которым для такого учета открыт счет лица, действующего в интересах других лиц, в иностранной организации, имеющей право осуществлять учет и переход прав на ценные бумаги): </w:t>
      </w:r>
    </w:p>
    <w:p w14:paraId="65ABC625" w14:textId="0E19355D" w:rsidR="005A39A8" w:rsidRPr="003223B8" w:rsidRDefault="001A7D27" w:rsidP="00DB3069">
      <w:pPr>
        <w:pStyle w:val="33"/>
        <w:widowControl/>
        <w:suppressAutoHyphens w:val="0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10.10.1. </w:t>
      </w:r>
      <w:r w:rsidR="005A39A8" w:rsidRPr="003223B8">
        <w:rPr>
          <w:rFonts w:ascii="Times New Roman" w:hAnsi="Times New Roman"/>
        </w:rPr>
        <w:t>НРД направляет Уведомление о КД Депонентам</w:t>
      </w:r>
      <w:r w:rsidR="00E741DB" w:rsidRPr="003223B8">
        <w:rPr>
          <w:rFonts w:ascii="Times New Roman" w:hAnsi="Times New Roman"/>
        </w:rPr>
        <w:t xml:space="preserve"> – российским депозитариям </w:t>
      </w:r>
      <w:r w:rsidR="005A39A8" w:rsidRPr="003223B8">
        <w:rPr>
          <w:rFonts w:ascii="Times New Roman" w:hAnsi="Times New Roman"/>
        </w:rPr>
        <w:t xml:space="preserve">с информацией о получении соответствующего запроса Инициатора и о предоставлении сведений о количестве депозитарных расписок, права на которые учитываются депозитариями первого уровня, а также иной необходимой информации; </w:t>
      </w:r>
    </w:p>
    <w:p w14:paraId="04A84B1D" w14:textId="7768BA1D" w:rsidR="005A39A8" w:rsidRPr="003223B8" w:rsidRDefault="001A7D27" w:rsidP="00DB3069">
      <w:pPr>
        <w:pStyle w:val="33"/>
        <w:widowControl/>
        <w:suppressAutoHyphens w:val="0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10.10.2. </w:t>
      </w:r>
      <w:r w:rsidR="005A39A8" w:rsidRPr="003223B8">
        <w:rPr>
          <w:rFonts w:ascii="Times New Roman" w:hAnsi="Times New Roman"/>
        </w:rPr>
        <w:t>Депонент</w:t>
      </w:r>
      <w:r w:rsidR="00E741DB" w:rsidRPr="003223B8">
        <w:rPr>
          <w:rFonts w:ascii="Times New Roman" w:hAnsi="Times New Roman"/>
        </w:rPr>
        <w:t xml:space="preserve"> – российский депозитарий</w:t>
      </w:r>
      <w:r w:rsidR="005A39A8" w:rsidRPr="003223B8">
        <w:rPr>
          <w:rFonts w:ascii="Times New Roman" w:hAnsi="Times New Roman"/>
        </w:rPr>
        <w:t xml:space="preserve"> направляет CAIN (код формы CA333) с информацией, предусмотренной Условиями КД, и в порядке, предусмотренном Условиями КД, при этом Депонент</w:t>
      </w:r>
      <w:r w:rsidR="00E741DB" w:rsidRPr="003223B8">
        <w:rPr>
          <w:rFonts w:ascii="Times New Roman" w:hAnsi="Times New Roman"/>
        </w:rPr>
        <w:t xml:space="preserve"> – российский депозитарий</w:t>
      </w:r>
      <w:r w:rsidR="005A39A8" w:rsidRPr="003223B8">
        <w:rPr>
          <w:rFonts w:ascii="Times New Roman" w:hAnsi="Times New Roman"/>
        </w:rPr>
        <w:t xml:space="preserve">:  </w:t>
      </w:r>
    </w:p>
    <w:p w14:paraId="47564E9B" w14:textId="25DE5714" w:rsidR="005A39A8" w:rsidRPr="003223B8" w:rsidRDefault="001A7D27" w:rsidP="00DB3069">
      <w:pPr>
        <w:pStyle w:val="33"/>
        <w:widowControl/>
        <w:suppressAutoHyphens w:val="0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10.10.2.1. </w:t>
      </w:r>
      <w:r w:rsidR="005A39A8" w:rsidRPr="003223B8">
        <w:rPr>
          <w:rFonts w:ascii="Times New Roman" w:hAnsi="Times New Roman"/>
        </w:rPr>
        <w:t>подтверждает, что ознакомлен с Условиями КД, действует в соответствии с ними, понимает характер и правила участия в Корпоративном действии (вне зависимости от любых разъяснений НРД, предоставленных по его запросу);</w:t>
      </w:r>
    </w:p>
    <w:p w14:paraId="55127D8E" w14:textId="71AE3581" w:rsidR="005A39A8" w:rsidRPr="003223B8" w:rsidRDefault="001A7D27" w:rsidP="00DB3069">
      <w:pPr>
        <w:pStyle w:val="33"/>
        <w:widowControl/>
        <w:suppressAutoHyphens w:val="0"/>
        <w:spacing w:before="120" w:after="200" w:line="276" w:lineRule="auto"/>
        <w:ind w:left="1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10.10.2.2. </w:t>
      </w:r>
      <w:r w:rsidR="005A39A8" w:rsidRPr="003223B8">
        <w:rPr>
          <w:rFonts w:ascii="Times New Roman" w:hAnsi="Times New Roman"/>
        </w:rPr>
        <w:t xml:space="preserve">подтверждает достоверность и полноту передаваемой информации, а также ее соответствие Условиям КД;    </w:t>
      </w:r>
    </w:p>
    <w:p w14:paraId="3B3F1464" w14:textId="033EB73E" w:rsidR="005A39A8" w:rsidRPr="003223B8" w:rsidRDefault="001A7D27" w:rsidP="00DB3069">
      <w:pPr>
        <w:pStyle w:val="33"/>
        <w:widowControl/>
        <w:suppressAutoHyphens w:val="0"/>
        <w:spacing w:before="120" w:after="200" w:line="276" w:lineRule="auto"/>
        <w:ind w:left="1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10.10.3. </w:t>
      </w:r>
      <w:r w:rsidR="005A39A8" w:rsidRPr="003223B8">
        <w:rPr>
          <w:rFonts w:ascii="Times New Roman" w:hAnsi="Times New Roman"/>
        </w:rPr>
        <w:t>НРД не осуществляет проверку полноты и достоверности предоставленной информации и передает Инициатору полученную от Депонента</w:t>
      </w:r>
      <w:r w:rsidR="00E741DB" w:rsidRPr="003223B8">
        <w:rPr>
          <w:rFonts w:ascii="Times New Roman" w:hAnsi="Times New Roman"/>
        </w:rPr>
        <w:t xml:space="preserve"> – российского депозитария</w:t>
      </w:r>
      <w:r w:rsidR="005A39A8" w:rsidRPr="003223B8">
        <w:rPr>
          <w:rFonts w:ascii="Times New Roman" w:hAnsi="Times New Roman"/>
        </w:rPr>
        <w:t xml:space="preserve"> информацию;</w:t>
      </w:r>
    </w:p>
    <w:p w14:paraId="44B618A0" w14:textId="2EEC122F" w:rsidR="005A39A8" w:rsidRPr="003223B8" w:rsidRDefault="001A7D27" w:rsidP="00DB3069">
      <w:pPr>
        <w:pStyle w:val="33"/>
        <w:widowControl/>
        <w:suppressAutoHyphens w:val="0"/>
        <w:spacing w:before="120" w:after="200" w:line="276" w:lineRule="auto"/>
        <w:ind w:left="1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10.10.4. </w:t>
      </w:r>
      <w:r w:rsidR="005A39A8" w:rsidRPr="003223B8">
        <w:rPr>
          <w:rFonts w:ascii="Times New Roman" w:hAnsi="Times New Roman"/>
        </w:rPr>
        <w:t>НРД вправе отклонить CAIN (код формы CA333) при наличии противоречий информации, а также при нарушении порядка направления;</w:t>
      </w:r>
    </w:p>
    <w:p w14:paraId="1C2E9577" w14:textId="09FD5484" w:rsidR="005A39A8" w:rsidRPr="003223B8" w:rsidRDefault="001A7D27" w:rsidP="00DB3069">
      <w:pPr>
        <w:pStyle w:val="33"/>
        <w:spacing w:before="120" w:after="200" w:line="276" w:lineRule="auto"/>
        <w:ind w:left="993" w:firstLine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10.10.5. </w:t>
      </w:r>
      <w:r w:rsidR="005A39A8" w:rsidRPr="003223B8">
        <w:rPr>
          <w:rFonts w:ascii="Times New Roman" w:hAnsi="Times New Roman"/>
        </w:rPr>
        <w:t>НРД не несет ответственность перед Депонентом</w:t>
      </w:r>
      <w:r w:rsidR="00E741DB" w:rsidRPr="003223B8">
        <w:rPr>
          <w:rFonts w:ascii="Times New Roman" w:hAnsi="Times New Roman"/>
        </w:rPr>
        <w:t xml:space="preserve"> – российским депозитарием</w:t>
      </w:r>
      <w:r w:rsidR="005A39A8" w:rsidRPr="003223B8">
        <w:rPr>
          <w:rFonts w:ascii="Times New Roman" w:hAnsi="Times New Roman"/>
        </w:rPr>
        <w:t xml:space="preserve"> за фактическое исполнение обязательств по ценным бумагам, информация о которых предоставлена Депонентом. </w:t>
      </w:r>
    </w:p>
    <w:p w14:paraId="337B4F1C" w14:textId="74954043" w:rsidR="006737AF" w:rsidRPr="003223B8" w:rsidRDefault="006737AF" w:rsidP="00411749">
      <w:pPr>
        <w:pStyle w:val="1"/>
        <w:numPr>
          <w:ilvl w:val="0"/>
          <w:numId w:val="12"/>
        </w:numPr>
        <w:spacing w:after="240"/>
        <w:ind w:left="993" w:hanging="993"/>
        <w:jc w:val="both"/>
        <w:rPr>
          <w:color w:val="auto"/>
          <w:szCs w:val="24"/>
        </w:rPr>
      </w:pPr>
      <w:bookmarkStart w:id="44" w:name="_Toc229567609"/>
      <w:r w:rsidRPr="003223B8">
        <w:rPr>
          <w:color w:val="auto"/>
          <w:szCs w:val="24"/>
        </w:rPr>
        <w:t>Особенности взаимодействия между НРД и Депонентом при обмене ценных бумаг типа Regulation S в тип 144A и типа 144A в тип Regulation S</w:t>
      </w:r>
      <w:bookmarkEnd w:id="44"/>
    </w:p>
    <w:p w14:paraId="1C96C41C" w14:textId="77777777" w:rsidR="006737AF" w:rsidRPr="003223B8" w:rsidRDefault="006737A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Если эмиссионными документами предусмотрен обмен ценных бумаг типа Regulation S (далее - Reg S) в тип 144A и обмен ценных бумаг типа 144A в тип Reg S, которые учитываются на Счетах НРД в Euroclear Bank, Clearstream Banking S.A. и The Bank of New York Mellon, Депонент:</w:t>
      </w:r>
    </w:p>
    <w:p w14:paraId="5EEE1EF7" w14:textId="796A2F78" w:rsidR="006737AF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11.1.1 </w:t>
      </w:r>
      <w:r w:rsidR="006737AF" w:rsidRPr="003223B8">
        <w:rPr>
          <w:rFonts w:ascii="Times New Roman" w:hAnsi="Times New Roman"/>
        </w:rPr>
        <w:t>самостоятельно отслеживает возможность проведения обмена (Иностранный депозитарий</w:t>
      </w:r>
      <w:r w:rsidR="006D1351">
        <w:rPr>
          <w:rFonts w:ascii="Times New Roman" w:hAnsi="Times New Roman"/>
        </w:rPr>
        <w:t xml:space="preserve"> </w:t>
      </w:r>
      <w:r w:rsidR="00C022A8">
        <w:rPr>
          <w:rFonts w:ascii="Times New Roman" w:hAnsi="Times New Roman"/>
        </w:rPr>
        <w:t xml:space="preserve">/ иной </w:t>
      </w:r>
      <w:r w:rsidR="00C022A8" w:rsidRPr="006019AE">
        <w:rPr>
          <w:rFonts w:ascii="Times New Roman" w:hAnsi="Times New Roman"/>
        </w:rPr>
        <w:t>депозитари</w:t>
      </w:r>
      <w:r w:rsidR="00C022A8">
        <w:rPr>
          <w:rFonts w:ascii="Times New Roman" w:hAnsi="Times New Roman"/>
        </w:rPr>
        <w:t>й</w:t>
      </w:r>
      <w:r w:rsidR="00C022A8" w:rsidRPr="006019AE">
        <w:rPr>
          <w:rFonts w:ascii="Times New Roman" w:hAnsi="Times New Roman"/>
        </w:rPr>
        <w:t>, в котором открыт Счет НРД</w:t>
      </w:r>
      <w:r w:rsidR="00C022A8">
        <w:rPr>
          <w:rFonts w:ascii="Times New Roman" w:hAnsi="Times New Roman"/>
        </w:rPr>
        <w:t>,</w:t>
      </w:r>
      <w:r w:rsidR="006737AF" w:rsidRPr="003223B8">
        <w:rPr>
          <w:rFonts w:ascii="Times New Roman" w:hAnsi="Times New Roman"/>
        </w:rPr>
        <w:t xml:space="preserve"> вправе не осуществлять информирование о такой возможности) и учитывает особенности его проведения, размещенные </w:t>
      </w:r>
      <w:r w:rsidR="006737AF" w:rsidRPr="003223B8">
        <w:rPr>
          <w:rFonts w:ascii="Times New Roman" w:hAnsi="Times New Roman"/>
          <w:lang w:eastAsia="ru-RU"/>
        </w:rPr>
        <w:t xml:space="preserve">на </w:t>
      </w:r>
      <w:r w:rsidR="00E74CE9" w:rsidRPr="003223B8">
        <w:rPr>
          <w:rFonts w:ascii="Times New Roman" w:hAnsi="Times New Roman"/>
          <w:lang w:eastAsia="ru-RU"/>
        </w:rPr>
        <w:t>Сайте</w:t>
      </w:r>
      <w:r w:rsidR="006737AF" w:rsidRPr="003223B8">
        <w:rPr>
          <w:rFonts w:ascii="Times New Roman" w:hAnsi="Times New Roman"/>
          <w:lang w:eastAsia="ru-RU"/>
        </w:rPr>
        <w:t>;</w:t>
      </w:r>
    </w:p>
    <w:p w14:paraId="7026DDCB" w14:textId="7610D23B" w:rsidR="006737AF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11.1.2. </w:t>
      </w:r>
      <w:r w:rsidR="006737AF" w:rsidRPr="003223B8">
        <w:rPr>
          <w:rFonts w:ascii="Times New Roman" w:hAnsi="Times New Roman"/>
        </w:rPr>
        <w:t xml:space="preserve">в случае принятие решения об участии в Корпоративном действии осуществляет перевод ценных бумаг, предназначенных для обмена, на раздел «Блокировано для проведения Корпоративных действий» (код типа раздела – 38000000000000015) и после этого направляет </w:t>
      </w:r>
      <w:r w:rsidR="006737AF" w:rsidRPr="003223B8">
        <w:rPr>
          <w:rFonts w:ascii="Times New Roman" w:hAnsi="Times New Roman"/>
          <w:lang w:eastAsia="ru-RU"/>
        </w:rPr>
        <w:t>CAIN (код формы CA333)</w:t>
      </w:r>
      <w:r w:rsidR="006737AF" w:rsidRPr="003223B8">
        <w:rPr>
          <w:rFonts w:ascii="Times New Roman" w:hAnsi="Times New Roman"/>
        </w:rPr>
        <w:t>.</w:t>
      </w:r>
    </w:p>
    <w:p w14:paraId="1E179C73" w14:textId="77777777" w:rsidR="006737AF" w:rsidRPr="003223B8" w:rsidRDefault="006737AF" w:rsidP="00411749">
      <w:pPr>
        <w:pStyle w:val="33"/>
        <w:numPr>
          <w:ilvl w:val="1"/>
          <w:numId w:val="12"/>
        </w:numPr>
        <w:spacing w:before="120" w:after="200" w:line="276" w:lineRule="auto"/>
        <w:ind w:left="993" w:hanging="993"/>
        <w:jc w:val="both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При направлении CAIN (код формы CA333) Депонент:</w:t>
      </w:r>
    </w:p>
    <w:p w14:paraId="0AD9AA3E" w14:textId="0812B660" w:rsidR="006737AF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11.2.1. </w:t>
      </w:r>
      <w:r w:rsidR="006737AF" w:rsidRPr="003223B8">
        <w:rPr>
          <w:rFonts w:ascii="Times New Roman" w:hAnsi="Times New Roman"/>
        </w:rPr>
        <w:t>подтверждает, что владелец ценных бумаг соответствует Условиям КД;</w:t>
      </w:r>
    </w:p>
    <w:p w14:paraId="5B64C46B" w14:textId="19808B24" w:rsidR="006737AF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11.2.2. </w:t>
      </w:r>
      <w:r w:rsidR="006737AF" w:rsidRPr="003223B8">
        <w:rPr>
          <w:rFonts w:ascii="Times New Roman" w:hAnsi="Times New Roman"/>
        </w:rPr>
        <w:t>принимает риски, которые могут возникнуть в связи с ограничениями, действующими в Иностранных депозитариях</w:t>
      </w:r>
      <w:r w:rsidR="006D1351">
        <w:rPr>
          <w:rFonts w:ascii="Times New Roman" w:hAnsi="Times New Roman"/>
        </w:rPr>
        <w:t xml:space="preserve"> </w:t>
      </w:r>
      <w:r w:rsidR="00C022A8">
        <w:rPr>
          <w:rFonts w:ascii="Times New Roman" w:hAnsi="Times New Roman"/>
        </w:rPr>
        <w:t xml:space="preserve">/ иных </w:t>
      </w:r>
      <w:r w:rsidR="00C022A8" w:rsidRPr="006019AE">
        <w:rPr>
          <w:rFonts w:ascii="Times New Roman" w:hAnsi="Times New Roman"/>
        </w:rPr>
        <w:t>депозитари</w:t>
      </w:r>
      <w:r w:rsidR="00C022A8">
        <w:rPr>
          <w:rFonts w:ascii="Times New Roman" w:hAnsi="Times New Roman"/>
        </w:rPr>
        <w:t>ях, в которых</w:t>
      </w:r>
      <w:r w:rsidR="00C022A8" w:rsidRPr="006019AE">
        <w:rPr>
          <w:rFonts w:ascii="Times New Roman" w:hAnsi="Times New Roman"/>
        </w:rPr>
        <w:t xml:space="preserve"> открыт Счет НРД</w:t>
      </w:r>
      <w:r w:rsidR="006737AF" w:rsidRPr="003223B8">
        <w:rPr>
          <w:rFonts w:ascii="Times New Roman" w:hAnsi="Times New Roman"/>
        </w:rPr>
        <w:t>;</w:t>
      </w:r>
    </w:p>
    <w:p w14:paraId="43D02A0B" w14:textId="47C4C069" w:rsidR="006737AF" w:rsidRPr="003223B8" w:rsidRDefault="001A7D27" w:rsidP="001A7D27">
      <w:pPr>
        <w:pStyle w:val="33"/>
        <w:spacing w:before="120" w:after="200"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11.2.3. </w:t>
      </w:r>
      <w:r w:rsidR="006737AF" w:rsidRPr="003223B8">
        <w:rPr>
          <w:rFonts w:ascii="Times New Roman" w:hAnsi="Times New Roman"/>
        </w:rPr>
        <w:t>в случае получения дополнительного запроса Иностранного депозитария</w:t>
      </w:r>
      <w:r w:rsidR="00CE0449">
        <w:rPr>
          <w:rFonts w:ascii="Times New Roman" w:hAnsi="Times New Roman"/>
        </w:rPr>
        <w:t xml:space="preserve"> </w:t>
      </w:r>
      <w:r w:rsidR="006F4C8A">
        <w:rPr>
          <w:rFonts w:ascii="Times New Roman" w:hAnsi="Times New Roman"/>
        </w:rPr>
        <w:t xml:space="preserve">/ </w:t>
      </w:r>
      <w:r w:rsidR="006F4C8A" w:rsidRPr="006019AE">
        <w:rPr>
          <w:rFonts w:ascii="Times New Roman" w:hAnsi="Times New Roman"/>
        </w:rPr>
        <w:t>иного</w:t>
      </w:r>
      <w:r w:rsidR="006F4C8A">
        <w:rPr>
          <w:rFonts w:ascii="Times New Roman" w:hAnsi="Times New Roman"/>
        </w:rPr>
        <w:t xml:space="preserve"> </w:t>
      </w:r>
      <w:r w:rsidR="006F4C8A" w:rsidRPr="006019AE">
        <w:rPr>
          <w:rFonts w:ascii="Times New Roman" w:hAnsi="Times New Roman"/>
        </w:rPr>
        <w:t>депозитари</w:t>
      </w:r>
      <w:r w:rsidR="006F4C8A">
        <w:rPr>
          <w:rFonts w:ascii="Times New Roman" w:hAnsi="Times New Roman"/>
        </w:rPr>
        <w:t>я</w:t>
      </w:r>
      <w:r w:rsidR="006F4C8A" w:rsidRPr="006019AE">
        <w:rPr>
          <w:rFonts w:ascii="Times New Roman" w:hAnsi="Times New Roman"/>
        </w:rPr>
        <w:t>, в котором открыт Счет НРД</w:t>
      </w:r>
      <w:r w:rsidR="006F4C8A">
        <w:rPr>
          <w:rFonts w:ascii="Times New Roman" w:hAnsi="Times New Roman"/>
        </w:rPr>
        <w:t>,</w:t>
      </w:r>
      <w:r w:rsidR="006737AF" w:rsidRPr="003223B8">
        <w:rPr>
          <w:rFonts w:ascii="Times New Roman" w:hAnsi="Times New Roman"/>
        </w:rPr>
        <w:t xml:space="preserve"> обязуется предоставить бумажную форму сертификации в соответствии с условиями выпуска обмениваемых ценных бумаг, а также иные сведения и (или) документы, необходимые для исполнения CAIN (код формы CA333) в Иностранном депозитарии</w:t>
      </w:r>
      <w:r w:rsidR="00CE0449">
        <w:rPr>
          <w:rFonts w:ascii="Times New Roman" w:hAnsi="Times New Roman"/>
        </w:rPr>
        <w:t xml:space="preserve"> </w:t>
      </w:r>
      <w:r w:rsidR="00C022A8">
        <w:rPr>
          <w:rFonts w:ascii="Times New Roman" w:hAnsi="Times New Roman"/>
        </w:rPr>
        <w:t>/</w:t>
      </w:r>
      <w:r w:rsidR="00C022A8" w:rsidRPr="00C022A8">
        <w:t xml:space="preserve"> </w:t>
      </w:r>
      <w:r w:rsidR="00C022A8">
        <w:rPr>
          <w:rFonts w:ascii="Times New Roman" w:hAnsi="Times New Roman"/>
        </w:rPr>
        <w:t>ином депозитарии</w:t>
      </w:r>
      <w:r w:rsidR="00C022A8" w:rsidRPr="00C022A8">
        <w:rPr>
          <w:rFonts w:ascii="Times New Roman" w:hAnsi="Times New Roman"/>
        </w:rPr>
        <w:t>, в котором открыт Счет НРД</w:t>
      </w:r>
      <w:r w:rsidR="006737AF" w:rsidRPr="003223B8">
        <w:rPr>
          <w:rFonts w:ascii="Times New Roman" w:hAnsi="Times New Roman"/>
        </w:rPr>
        <w:t>.</w:t>
      </w:r>
    </w:p>
    <w:p w14:paraId="2A2E373A" w14:textId="77777777" w:rsidR="007A05FF" w:rsidRDefault="007A05FF">
      <w:pPr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br w:type="page"/>
      </w:r>
    </w:p>
    <w:p w14:paraId="34AD9FBF" w14:textId="4FAFE698" w:rsidR="00C0340B" w:rsidRPr="003223B8" w:rsidRDefault="00C0340B" w:rsidP="00D644A7">
      <w:pPr>
        <w:keepNext/>
        <w:keepLines/>
        <w:spacing w:after="0" w:line="240" w:lineRule="auto"/>
        <w:ind w:left="3060" w:firstLine="2610"/>
        <w:outlineLvl w:val="1"/>
        <w:rPr>
          <w:rFonts w:ascii="Times New Roman" w:eastAsia="Times New Roman" w:hAnsi="Times New Roman"/>
          <w:bCs/>
        </w:rPr>
      </w:pPr>
      <w:bookmarkStart w:id="45" w:name="_Toc229567610"/>
      <w:r w:rsidRPr="003223B8">
        <w:rPr>
          <w:rFonts w:ascii="Times New Roman" w:eastAsia="Times New Roman" w:hAnsi="Times New Roman"/>
          <w:bCs/>
        </w:rPr>
        <w:lastRenderedPageBreak/>
        <w:t>Приложение 1</w:t>
      </w:r>
      <w:bookmarkEnd w:id="45"/>
    </w:p>
    <w:p w14:paraId="568055E5" w14:textId="03D6200F" w:rsidR="00C0340B" w:rsidRPr="003223B8" w:rsidRDefault="00C0340B" w:rsidP="00C0340B">
      <w:pPr>
        <w:spacing w:after="0" w:line="240" w:lineRule="auto"/>
        <w:ind w:left="5670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к Правилам взаимодействия с НКО АО НРД при обмене корпоративной информацией, проведении корпоративных действий и иных операций с иностранными ценными бумагами</w:t>
      </w:r>
    </w:p>
    <w:p w14:paraId="40C3B8A1" w14:textId="77777777" w:rsidR="002279B4" w:rsidRPr="003223B8" w:rsidRDefault="002279B4" w:rsidP="00010CB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На бланке организации</w:t>
      </w:r>
    </w:p>
    <w:p w14:paraId="2F8ED447" w14:textId="77777777" w:rsidR="002279B4" w:rsidRPr="003223B8" w:rsidRDefault="002279B4" w:rsidP="002279B4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</w:p>
    <w:p w14:paraId="15726ED4" w14:textId="77777777" w:rsidR="002279B4" w:rsidRPr="003223B8" w:rsidRDefault="002279B4" w:rsidP="002279B4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НКО АО НРД</w:t>
      </w:r>
    </w:p>
    <w:p w14:paraId="621275FC" w14:textId="77777777" w:rsidR="002279B4" w:rsidRPr="003223B8" w:rsidRDefault="002279B4" w:rsidP="002279B4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9451C82" w14:textId="30DCCA2C" w:rsidR="002279B4" w:rsidRPr="003223B8" w:rsidRDefault="002279B4" w:rsidP="004F51D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О передаче отказа от </w:t>
      </w:r>
      <w:r w:rsidRPr="00CE0449">
        <w:rPr>
          <w:rFonts w:ascii="Times New Roman" w:hAnsi="Times New Roman"/>
          <w:sz w:val="24"/>
          <w:szCs w:val="24"/>
        </w:rPr>
        <w:t xml:space="preserve">выплаты дохода по ценным бумагам в </w:t>
      </w:r>
      <w:r w:rsidR="004F51D3" w:rsidRPr="00CE0449">
        <w:rPr>
          <w:rFonts w:ascii="Times New Roman" w:hAnsi="Times New Roman"/>
          <w:sz w:val="24"/>
          <w:szCs w:val="24"/>
        </w:rPr>
        <w:t>И</w:t>
      </w:r>
      <w:r w:rsidRPr="00CE0449">
        <w:rPr>
          <w:rFonts w:ascii="Times New Roman" w:hAnsi="Times New Roman"/>
          <w:sz w:val="24"/>
          <w:szCs w:val="24"/>
        </w:rPr>
        <w:t>ностранные депозитарии</w:t>
      </w:r>
      <w:r w:rsidR="00CE0449" w:rsidRPr="00CE0449">
        <w:rPr>
          <w:rFonts w:ascii="Times New Roman" w:hAnsi="Times New Roman"/>
          <w:sz w:val="24"/>
          <w:szCs w:val="24"/>
        </w:rPr>
        <w:t xml:space="preserve"> </w:t>
      </w:r>
      <w:r w:rsidR="004F51D3" w:rsidRPr="00CE0449">
        <w:rPr>
          <w:rFonts w:ascii="Times New Roman" w:hAnsi="Times New Roman"/>
          <w:sz w:val="24"/>
          <w:szCs w:val="24"/>
        </w:rPr>
        <w:t>/ иные депозитарии, в которых НКО АО НРД открыт(ы) счет(а)</w:t>
      </w:r>
      <w:r w:rsidR="004F51D3" w:rsidRPr="00CE0449">
        <w:rPr>
          <w:rFonts w:ascii="Times New Roman" w:hAnsi="Times New Roman"/>
          <w:sz w:val="24"/>
          <w:szCs w:val="24"/>
          <w:lang w:eastAsia="ru-RU"/>
        </w:rPr>
        <w:t xml:space="preserve"> лица, действующего в интересах других лиц,</w:t>
      </w:r>
    </w:p>
    <w:p w14:paraId="6B63B0DE" w14:textId="77777777" w:rsidR="002279B4" w:rsidRPr="003223B8" w:rsidRDefault="002279B4" w:rsidP="002279B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A852869" w14:textId="78018E8F" w:rsidR="002279B4" w:rsidRPr="003223B8" w:rsidRDefault="00227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Настоящим [наименование организации, депозитарный код депонента] (далее – Депонент) просит НКО АО </w:t>
      </w:r>
      <w:r w:rsidRPr="00CE0449">
        <w:rPr>
          <w:rFonts w:ascii="Times New Roman" w:hAnsi="Times New Roman"/>
          <w:sz w:val="24"/>
          <w:szCs w:val="24"/>
        </w:rPr>
        <w:t>НРД передать</w:t>
      </w:r>
      <w:r w:rsidR="00F85DF5" w:rsidRPr="00CE0449">
        <w:rPr>
          <w:rFonts w:ascii="Times New Roman" w:hAnsi="Times New Roman"/>
          <w:sz w:val="24"/>
          <w:szCs w:val="24"/>
        </w:rPr>
        <w:t xml:space="preserve"> в </w:t>
      </w:r>
      <w:r w:rsidR="004F51D3" w:rsidRPr="00CE0449">
        <w:rPr>
          <w:rFonts w:ascii="Times New Roman" w:hAnsi="Times New Roman"/>
          <w:sz w:val="24"/>
          <w:szCs w:val="24"/>
        </w:rPr>
        <w:t>И</w:t>
      </w:r>
      <w:r w:rsidR="00F85DF5" w:rsidRPr="00CE0449">
        <w:rPr>
          <w:rFonts w:ascii="Times New Roman" w:hAnsi="Times New Roman"/>
          <w:sz w:val="24"/>
          <w:szCs w:val="24"/>
        </w:rPr>
        <w:t>ностранный депозитарий</w:t>
      </w:r>
      <w:r w:rsidR="00CE0449" w:rsidRPr="00CE0449">
        <w:rPr>
          <w:rFonts w:ascii="Times New Roman" w:hAnsi="Times New Roman"/>
          <w:sz w:val="24"/>
          <w:szCs w:val="24"/>
        </w:rPr>
        <w:t xml:space="preserve"> </w:t>
      </w:r>
      <w:r w:rsidR="004F51D3" w:rsidRPr="00CE0449">
        <w:rPr>
          <w:rFonts w:ascii="Times New Roman" w:hAnsi="Times New Roman"/>
          <w:sz w:val="24"/>
          <w:szCs w:val="24"/>
        </w:rPr>
        <w:t>/ иной депозитарий, в котором НКО АО НРД открыт счет</w:t>
      </w:r>
      <w:r w:rsidR="004F51D3" w:rsidRPr="00CE0449">
        <w:rPr>
          <w:rFonts w:ascii="Times New Roman" w:hAnsi="Times New Roman"/>
          <w:sz w:val="24"/>
          <w:szCs w:val="24"/>
          <w:lang w:eastAsia="ru-RU"/>
        </w:rPr>
        <w:t xml:space="preserve"> лица, действующего в интересах других лиц (далее</w:t>
      </w:r>
      <w:r w:rsidR="00CE0449" w:rsidRPr="00CE044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51D3" w:rsidRPr="00CE0449">
        <w:rPr>
          <w:rFonts w:ascii="Times New Roman" w:hAnsi="Times New Roman"/>
          <w:sz w:val="24"/>
          <w:szCs w:val="24"/>
          <w:lang w:eastAsia="ru-RU"/>
        </w:rPr>
        <w:t>- иной депозитарий, в котором открыт Счет НРД),</w:t>
      </w:r>
      <w:r w:rsidRPr="00CE0449">
        <w:rPr>
          <w:rFonts w:ascii="Times New Roman" w:hAnsi="Times New Roman"/>
          <w:sz w:val="24"/>
          <w:szCs w:val="24"/>
        </w:rPr>
        <w:t xml:space="preserve"> информацию </w:t>
      </w:r>
      <w:r w:rsidR="006A44D7" w:rsidRPr="00CE0449">
        <w:rPr>
          <w:rFonts w:ascii="Times New Roman" w:hAnsi="Times New Roman"/>
          <w:sz w:val="24"/>
          <w:szCs w:val="24"/>
        </w:rPr>
        <w:t>об отказе от выплаты</w:t>
      </w:r>
      <w:r w:rsidRPr="00CE0449">
        <w:rPr>
          <w:rFonts w:ascii="Times New Roman" w:hAnsi="Times New Roman"/>
          <w:sz w:val="24"/>
          <w:szCs w:val="24"/>
        </w:rPr>
        <w:t xml:space="preserve"> дохода</w:t>
      </w:r>
      <w:r w:rsidR="00F85DF5" w:rsidRPr="00CE0449">
        <w:rPr>
          <w:rFonts w:ascii="Times New Roman" w:hAnsi="Times New Roman"/>
          <w:sz w:val="24"/>
          <w:szCs w:val="24"/>
        </w:rPr>
        <w:t xml:space="preserve"> по корпоративному действию с референсом [референс</w:t>
      </w:r>
      <w:r w:rsidR="00F85DF5" w:rsidRPr="003223B8">
        <w:rPr>
          <w:rFonts w:ascii="Times New Roman" w:hAnsi="Times New Roman"/>
          <w:sz w:val="24"/>
          <w:szCs w:val="24"/>
        </w:rPr>
        <w:t xml:space="preserve"> КД НКО АО НРД] </w:t>
      </w:r>
      <w:r w:rsidRPr="003223B8">
        <w:rPr>
          <w:rFonts w:ascii="Times New Roman" w:hAnsi="Times New Roman"/>
          <w:sz w:val="24"/>
          <w:szCs w:val="24"/>
        </w:rPr>
        <w:t>в отношении ценных бумаг, которые</w:t>
      </w:r>
      <w:r w:rsidR="00F85DF5" w:rsidRPr="003223B8">
        <w:rPr>
          <w:rFonts w:ascii="Times New Roman" w:hAnsi="Times New Roman"/>
          <w:sz w:val="24"/>
          <w:szCs w:val="24"/>
        </w:rPr>
        <w:t xml:space="preserve"> по состоянию на дату фиксации [дата]</w:t>
      </w:r>
      <w:r w:rsidRPr="003223B8">
        <w:rPr>
          <w:rFonts w:ascii="Times New Roman" w:hAnsi="Times New Roman"/>
          <w:sz w:val="24"/>
          <w:szCs w:val="24"/>
        </w:rPr>
        <w:t xml:space="preserve"> учитыва</w:t>
      </w:r>
      <w:r w:rsidR="00F85DF5" w:rsidRPr="003223B8">
        <w:rPr>
          <w:rFonts w:ascii="Times New Roman" w:hAnsi="Times New Roman"/>
          <w:sz w:val="24"/>
          <w:szCs w:val="24"/>
        </w:rPr>
        <w:t>лись</w:t>
      </w:r>
      <w:r w:rsidRPr="003223B8">
        <w:rPr>
          <w:rFonts w:ascii="Times New Roman" w:hAnsi="Times New Roman"/>
          <w:sz w:val="24"/>
          <w:szCs w:val="24"/>
        </w:rPr>
        <w:t xml:space="preserve"> на счете депо</w:t>
      </w:r>
      <w:r w:rsidR="00F85DF5" w:rsidRPr="003223B8">
        <w:rPr>
          <w:rFonts w:ascii="Times New Roman" w:hAnsi="Times New Roman"/>
          <w:sz w:val="24"/>
          <w:szCs w:val="24"/>
        </w:rPr>
        <w:t xml:space="preserve"> Депонента</w:t>
      </w:r>
      <w:r w:rsidRPr="003223B8">
        <w:rPr>
          <w:rFonts w:ascii="Times New Roman" w:hAnsi="Times New Roman"/>
          <w:sz w:val="24"/>
          <w:szCs w:val="24"/>
        </w:rPr>
        <w:t xml:space="preserve"> [номер счета депо], разделе(ах) счета депо [номер(а) раздела(ов) счета депо] </w:t>
      </w:r>
      <w:r w:rsidR="006A44D7" w:rsidRPr="003223B8">
        <w:rPr>
          <w:rFonts w:ascii="Times New Roman" w:hAnsi="Times New Roman"/>
          <w:sz w:val="24"/>
          <w:szCs w:val="24"/>
        </w:rPr>
        <w:t xml:space="preserve">(далее – Отказ от выплаты дохода) </w:t>
      </w:r>
      <w:r w:rsidRPr="003223B8">
        <w:rPr>
          <w:rFonts w:ascii="Times New Roman" w:hAnsi="Times New Roman"/>
          <w:sz w:val="24"/>
          <w:szCs w:val="24"/>
        </w:rPr>
        <w:t>согласно приложению</w:t>
      </w:r>
      <w:r w:rsidRPr="003223B8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3223B8">
        <w:rPr>
          <w:rFonts w:ascii="Times New Roman" w:hAnsi="Times New Roman"/>
          <w:sz w:val="24"/>
          <w:szCs w:val="24"/>
        </w:rPr>
        <w:t xml:space="preserve"> к данному письму.</w:t>
      </w:r>
    </w:p>
    <w:p w14:paraId="116C366A" w14:textId="639D0DD4" w:rsidR="002279B4" w:rsidRPr="003223B8" w:rsidRDefault="00227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Депонент дает </w:t>
      </w:r>
      <w:r w:rsidRPr="00CE0449">
        <w:rPr>
          <w:rFonts w:ascii="Times New Roman" w:hAnsi="Times New Roman"/>
          <w:sz w:val="24"/>
          <w:szCs w:val="24"/>
        </w:rPr>
        <w:t>указание НКО АО НРД направить Отказ от выплаты дохода</w:t>
      </w:r>
      <w:r w:rsidR="00742077" w:rsidRPr="00CE0449">
        <w:rPr>
          <w:rFonts w:ascii="Times New Roman" w:hAnsi="Times New Roman"/>
          <w:sz w:val="24"/>
          <w:szCs w:val="24"/>
        </w:rPr>
        <w:t xml:space="preserve"> в </w:t>
      </w:r>
      <w:r w:rsidR="00CF1771" w:rsidRPr="00CE0449">
        <w:rPr>
          <w:rFonts w:ascii="Times New Roman" w:hAnsi="Times New Roman"/>
          <w:sz w:val="24"/>
          <w:szCs w:val="24"/>
        </w:rPr>
        <w:t>И</w:t>
      </w:r>
      <w:r w:rsidRPr="00CE0449">
        <w:rPr>
          <w:rFonts w:ascii="Times New Roman" w:hAnsi="Times New Roman"/>
          <w:sz w:val="24"/>
          <w:szCs w:val="24"/>
        </w:rPr>
        <w:t>ностранный депозитарий</w:t>
      </w:r>
      <w:r w:rsidR="00CE0449" w:rsidRPr="00CE0449">
        <w:rPr>
          <w:rFonts w:ascii="Times New Roman" w:hAnsi="Times New Roman"/>
          <w:sz w:val="24"/>
          <w:szCs w:val="24"/>
        </w:rPr>
        <w:t xml:space="preserve"> </w:t>
      </w:r>
      <w:r w:rsidR="00CF1771" w:rsidRPr="00CE0449">
        <w:rPr>
          <w:rFonts w:ascii="Times New Roman" w:hAnsi="Times New Roman"/>
          <w:sz w:val="24"/>
          <w:szCs w:val="24"/>
        </w:rPr>
        <w:t xml:space="preserve">/ иной депозитарий, в котором открыт </w:t>
      </w:r>
      <w:r w:rsidR="00FF07C1">
        <w:rPr>
          <w:rFonts w:ascii="Times New Roman" w:hAnsi="Times New Roman"/>
          <w:sz w:val="24"/>
          <w:szCs w:val="24"/>
        </w:rPr>
        <w:t>С</w:t>
      </w:r>
      <w:r w:rsidR="00CF1771" w:rsidRPr="00CE0449">
        <w:rPr>
          <w:rFonts w:ascii="Times New Roman" w:hAnsi="Times New Roman"/>
          <w:sz w:val="24"/>
          <w:szCs w:val="24"/>
        </w:rPr>
        <w:t>чет</w:t>
      </w:r>
      <w:r w:rsidR="00CF1771" w:rsidRPr="00CE0449">
        <w:rPr>
          <w:rFonts w:ascii="Times New Roman" w:hAnsi="Times New Roman"/>
          <w:sz w:val="24"/>
          <w:szCs w:val="24"/>
          <w:lang w:eastAsia="ru-RU"/>
        </w:rPr>
        <w:t xml:space="preserve"> НРД,</w:t>
      </w:r>
      <w:r w:rsidRPr="003223B8">
        <w:rPr>
          <w:rFonts w:ascii="Times New Roman" w:hAnsi="Times New Roman"/>
          <w:sz w:val="24"/>
          <w:szCs w:val="24"/>
        </w:rPr>
        <w:t xml:space="preserve"> по электронной почте, ввиду невозможности передачи информации по стандартным каналам информационного взаимодействия между НКО АО НРД и </w:t>
      </w:r>
      <w:r w:rsidR="004F51D3">
        <w:rPr>
          <w:rFonts w:ascii="Times New Roman" w:hAnsi="Times New Roman"/>
          <w:sz w:val="24"/>
          <w:szCs w:val="24"/>
        </w:rPr>
        <w:t>И</w:t>
      </w:r>
      <w:r w:rsidRPr="003223B8">
        <w:rPr>
          <w:rFonts w:ascii="Times New Roman" w:hAnsi="Times New Roman"/>
          <w:sz w:val="24"/>
          <w:szCs w:val="24"/>
        </w:rPr>
        <w:t>ностранным депозитарием</w:t>
      </w:r>
      <w:r w:rsidR="00CE0449">
        <w:rPr>
          <w:rFonts w:ascii="Times New Roman" w:hAnsi="Times New Roman"/>
          <w:sz w:val="24"/>
          <w:szCs w:val="24"/>
        </w:rPr>
        <w:t xml:space="preserve"> </w:t>
      </w:r>
      <w:r w:rsidR="004F51D3" w:rsidRPr="00CE0449">
        <w:rPr>
          <w:rFonts w:ascii="Times New Roman" w:hAnsi="Times New Roman"/>
          <w:sz w:val="24"/>
          <w:szCs w:val="24"/>
        </w:rPr>
        <w:t>/</w:t>
      </w:r>
      <w:r w:rsidR="004F51D3" w:rsidRPr="00CE0449">
        <w:rPr>
          <w:rFonts w:ascii="Times New Roman" w:hAnsi="Times New Roman"/>
          <w:sz w:val="24"/>
          <w:szCs w:val="24"/>
          <w:lang w:eastAsia="ru-RU"/>
        </w:rPr>
        <w:t xml:space="preserve"> иным депозитарием, в котором открыт Счет НРД</w:t>
      </w:r>
      <w:r w:rsidRPr="00CE0449">
        <w:rPr>
          <w:rFonts w:ascii="Times New Roman" w:hAnsi="Times New Roman"/>
          <w:sz w:val="24"/>
          <w:szCs w:val="24"/>
        </w:rPr>
        <w:t>.</w:t>
      </w:r>
    </w:p>
    <w:p w14:paraId="7F70340E" w14:textId="77777777" w:rsidR="002279B4" w:rsidRPr="003223B8" w:rsidRDefault="002279B4">
      <w:pPr>
        <w:spacing w:after="0" w:line="240" w:lineRule="auto"/>
        <w:ind w:firstLine="709"/>
        <w:jc w:val="both"/>
        <w:rPr>
          <w:rFonts w:ascii="inherit" w:hAnsi="inherit"/>
          <w:sz w:val="24"/>
          <w:szCs w:val="24"/>
          <w:lang w:eastAsia="ru-RU"/>
        </w:rPr>
      </w:pPr>
      <w:r w:rsidRPr="003223B8">
        <w:rPr>
          <w:rFonts w:ascii="Times New Roman" w:hAnsi="Times New Roman"/>
          <w:sz w:val="24"/>
          <w:szCs w:val="24"/>
        </w:rPr>
        <w:t xml:space="preserve">Депонент подтверждает полноту, достоверность и корректность всей передаваемой им информации, а также </w:t>
      </w:r>
      <w:r w:rsidRPr="003223B8">
        <w:rPr>
          <w:rFonts w:ascii="inherit" w:hAnsi="inherit"/>
          <w:sz w:val="24"/>
          <w:szCs w:val="24"/>
          <w:lang w:eastAsia="ru-RU"/>
        </w:rPr>
        <w:t>наличие полномочий на передачу Отказа от выплаты дохода от владельца ценных бумаг.</w:t>
      </w:r>
    </w:p>
    <w:p w14:paraId="0E89FC18" w14:textId="205AB883" w:rsidR="002279B4" w:rsidRPr="003223B8" w:rsidRDefault="00227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Депонент согласен, что НКО АО НРД не гарантирует сроки, а также прием к исполнению, обработку Отказа от выплаты дохода и направление ответа со стороны </w:t>
      </w:r>
      <w:r w:rsidR="004F51D3">
        <w:rPr>
          <w:rFonts w:ascii="Times New Roman" w:hAnsi="Times New Roman"/>
          <w:sz w:val="24"/>
          <w:szCs w:val="24"/>
        </w:rPr>
        <w:t>И</w:t>
      </w:r>
      <w:r w:rsidRPr="003223B8">
        <w:rPr>
          <w:rFonts w:ascii="Times New Roman" w:hAnsi="Times New Roman"/>
          <w:sz w:val="24"/>
          <w:szCs w:val="24"/>
        </w:rPr>
        <w:t>ностранного депозитария</w:t>
      </w:r>
      <w:r w:rsidR="00CE0449">
        <w:rPr>
          <w:rFonts w:ascii="Times New Roman" w:hAnsi="Times New Roman"/>
          <w:sz w:val="24"/>
          <w:szCs w:val="24"/>
        </w:rPr>
        <w:t xml:space="preserve"> </w:t>
      </w:r>
      <w:r w:rsidR="004F51D3" w:rsidRPr="00CE0449">
        <w:rPr>
          <w:rFonts w:ascii="Times New Roman" w:hAnsi="Times New Roman"/>
          <w:sz w:val="24"/>
          <w:szCs w:val="24"/>
        </w:rPr>
        <w:t>/</w:t>
      </w:r>
      <w:r w:rsidR="004F51D3" w:rsidRPr="00CE0449">
        <w:rPr>
          <w:rFonts w:ascii="Times New Roman" w:hAnsi="Times New Roman"/>
          <w:sz w:val="24"/>
          <w:szCs w:val="24"/>
          <w:lang w:eastAsia="ru-RU"/>
        </w:rPr>
        <w:t xml:space="preserve"> иного депозитария, в котором открыт Счет НРД</w:t>
      </w:r>
      <w:r w:rsidRPr="00CE0449">
        <w:rPr>
          <w:rFonts w:ascii="Times New Roman" w:hAnsi="Times New Roman"/>
          <w:sz w:val="24"/>
          <w:szCs w:val="24"/>
        </w:rPr>
        <w:t>.</w:t>
      </w:r>
    </w:p>
    <w:p w14:paraId="5E98D3B2" w14:textId="68DCE18D" w:rsidR="002279B4" w:rsidRPr="003223B8" w:rsidRDefault="002279B4" w:rsidP="00010C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Депонент обязуется возместить НКО АО НРД все возникшие расходы и/или убытки</w:t>
      </w:r>
      <w:r w:rsidR="00FC7A1A" w:rsidRPr="003223B8">
        <w:rPr>
          <w:rFonts w:ascii="Times New Roman" w:hAnsi="Times New Roman"/>
          <w:sz w:val="24"/>
          <w:szCs w:val="24"/>
        </w:rPr>
        <w:t>,</w:t>
      </w:r>
      <w:r w:rsidRPr="003223B8">
        <w:rPr>
          <w:rFonts w:ascii="Times New Roman" w:hAnsi="Times New Roman"/>
          <w:sz w:val="24"/>
          <w:szCs w:val="24"/>
        </w:rPr>
        <w:t xml:space="preserve"> связанные с исполнением НКО АО НРД настоящего письма</w:t>
      </w:r>
      <w:r w:rsidR="00FC7A1A" w:rsidRPr="003223B8">
        <w:rPr>
          <w:rFonts w:ascii="Times New Roman" w:hAnsi="Times New Roman"/>
          <w:sz w:val="24"/>
          <w:szCs w:val="24"/>
        </w:rPr>
        <w:t>,</w:t>
      </w:r>
      <w:r w:rsidR="00B65554" w:rsidRPr="003223B8">
        <w:rPr>
          <w:rFonts w:ascii="Times New Roman" w:hAnsi="Times New Roman"/>
          <w:sz w:val="24"/>
          <w:szCs w:val="24"/>
        </w:rPr>
        <w:t xml:space="preserve"> и обяз</w:t>
      </w:r>
      <w:r w:rsidR="00A3622A" w:rsidRPr="003223B8">
        <w:rPr>
          <w:rFonts w:ascii="Times New Roman" w:hAnsi="Times New Roman"/>
          <w:sz w:val="24"/>
          <w:szCs w:val="24"/>
        </w:rPr>
        <w:t xml:space="preserve">уется не предъявлять </w:t>
      </w:r>
      <w:r w:rsidR="00B65554" w:rsidRPr="003223B8">
        <w:rPr>
          <w:rFonts w:ascii="Times New Roman" w:hAnsi="Times New Roman"/>
          <w:sz w:val="24"/>
          <w:szCs w:val="24"/>
        </w:rPr>
        <w:t>требований и претензий к НКО АО НРД в случае каких-либо финансовых потерь Депонента или его клиента в св</w:t>
      </w:r>
      <w:r w:rsidR="00D1290D" w:rsidRPr="003223B8">
        <w:rPr>
          <w:rFonts w:ascii="Times New Roman" w:hAnsi="Times New Roman"/>
          <w:sz w:val="24"/>
          <w:szCs w:val="24"/>
        </w:rPr>
        <w:t>язи с не</w:t>
      </w:r>
      <w:r w:rsidR="0018640A" w:rsidRPr="003223B8">
        <w:rPr>
          <w:rFonts w:ascii="Times New Roman" w:hAnsi="Times New Roman"/>
          <w:sz w:val="24"/>
          <w:szCs w:val="24"/>
        </w:rPr>
        <w:t xml:space="preserve"> </w:t>
      </w:r>
      <w:r w:rsidR="00D1290D" w:rsidRPr="003223B8">
        <w:rPr>
          <w:rFonts w:ascii="Times New Roman" w:hAnsi="Times New Roman"/>
          <w:sz w:val="24"/>
          <w:szCs w:val="24"/>
        </w:rPr>
        <w:t>перечислением эмитентом</w:t>
      </w:r>
      <w:r w:rsidR="00F2036D" w:rsidRPr="003223B8">
        <w:rPr>
          <w:rFonts w:ascii="Times New Roman" w:hAnsi="Times New Roman"/>
          <w:sz w:val="24"/>
          <w:szCs w:val="24"/>
        </w:rPr>
        <w:t>/</w:t>
      </w:r>
      <w:r w:rsidR="00B65554" w:rsidRPr="003223B8">
        <w:rPr>
          <w:rFonts w:ascii="Times New Roman" w:hAnsi="Times New Roman"/>
          <w:sz w:val="24"/>
          <w:szCs w:val="24"/>
        </w:rPr>
        <w:t>его агентом</w:t>
      </w:r>
      <w:r w:rsidR="00F2036D" w:rsidRPr="003223B8">
        <w:rPr>
          <w:rFonts w:ascii="Times New Roman" w:hAnsi="Times New Roman"/>
          <w:sz w:val="24"/>
          <w:szCs w:val="24"/>
        </w:rPr>
        <w:t xml:space="preserve"> и вышестоящим депозитарием</w:t>
      </w:r>
      <w:r w:rsidR="00B65554" w:rsidRPr="003223B8">
        <w:rPr>
          <w:rFonts w:ascii="Times New Roman" w:hAnsi="Times New Roman"/>
          <w:sz w:val="24"/>
          <w:szCs w:val="24"/>
        </w:rPr>
        <w:t xml:space="preserve"> указанных в приложении сумм в адрес Депонента </w:t>
      </w:r>
      <w:r w:rsidR="00AC20A2" w:rsidRPr="003223B8">
        <w:rPr>
          <w:rFonts w:ascii="Times New Roman" w:hAnsi="Times New Roman"/>
          <w:sz w:val="24"/>
          <w:szCs w:val="24"/>
        </w:rPr>
        <w:t>и (</w:t>
      </w:r>
      <w:r w:rsidR="00B65554" w:rsidRPr="003223B8">
        <w:rPr>
          <w:rFonts w:ascii="Times New Roman" w:hAnsi="Times New Roman"/>
          <w:sz w:val="24"/>
          <w:szCs w:val="24"/>
        </w:rPr>
        <w:t>или</w:t>
      </w:r>
      <w:r w:rsidR="00AC20A2" w:rsidRPr="003223B8">
        <w:rPr>
          <w:rFonts w:ascii="Times New Roman" w:hAnsi="Times New Roman"/>
          <w:sz w:val="24"/>
          <w:szCs w:val="24"/>
        </w:rPr>
        <w:t>)</w:t>
      </w:r>
      <w:r w:rsidR="00B65554" w:rsidRPr="003223B8">
        <w:rPr>
          <w:rFonts w:ascii="Times New Roman" w:hAnsi="Times New Roman"/>
          <w:sz w:val="24"/>
          <w:szCs w:val="24"/>
        </w:rPr>
        <w:t xml:space="preserve"> его клиента.</w:t>
      </w:r>
    </w:p>
    <w:p w14:paraId="27FE4F99" w14:textId="77777777" w:rsidR="004159B4" w:rsidRPr="003223B8" w:rsidRDefault="004159B4" w:rsidP="00227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63B869" w14:textId="77777777" w:rsidR="002279B4" w:rsidRPr="003223B8" w:rsidRDefault="002279B4" w:rsidP="00227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Подпись</w:t>
      </w:r>
    </w:p>
    <w:p w14:paraId="1BA67362" w14:textId="77777777" w:rsidR="002279B4" w:rsidRPr="003223B8" w:rsidRDefault="002279B4" w:rsidP="00227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Должность</w:t>
      </w:r>
    </w:p>
    <w:p w14:paraId="560529BA" w14:textId="21958EB8" w:rsidR="00D4505F" w:rsidRPr="003223B8" w:rsidRDefault="00D4505F" w:rsidP="00D450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6" w:name="_Toc122691026"/>
      <w:r w:rsidRPr="003223B8">
        <w:rPr>
          <w:rFonts w:ascii="Times New Roman" w:hAnsi="Times New Roman"/>
          <w:sz w:val="24"/>
          <w:szCs w:val="24"/>
        </w:rPr>
        <w:t>Дата</w:t>
      </w:r>
    </w:p>
    <w:p w14:paraId="6985BBDC" w14:textId="09ED9F88" w:rsidR="005F2286" w:rsidRPr="003223B8" w:rsidRDefault="005F2286" w:rsidP="005F2286">
      <w:pPr>
        <w:keepNext/>
        <w:keepLines/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bCs/>
        </w:rPr>
      </w:pPr>
      <w:bookmarkStart w:id="47" w:name="_Toc229567611"/>
      <w:r w:rsidRPr="003223B8">
        <w:rPr>
          <w:rFonts w:ascii="Times New Roman" w:eastAsia="Times New Roman" w:hAnsi="Times New Roman"/>
          <w:bCs/>
        </w:rPr>
        <w:lastRenderedPageBreak/>
        <w:t>Приложение 2</w:t>
      </w:r>
      <w:bookmarkEnd w:id="46"/>
      <w:bookmarkEnd w:id="47"/>
    </w:p>
    <w:p w14:paraId="4A84D01F" w14:textId="77777777" w:rsidR="005F2286" w:rsidRPr="003223B8" w:rsidRDefault="005F2286" w:rsidP="005F2286">
      <w:pPr>
        <w:spacing w:after="0" w:line="240" w:lineRule="auto"/>
        <w:ind w:left="5670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к Правилам взаимодействия с НКО АО НРД при обмене корпоративной информацией, проведении корпоративных действий и иных операций с иностранными ценными бумагами</w:t>
      </w:r>
    </w:p>
    <w:p w14:paraId="64310FFF" w14:textId="0BB1119E" w:rsidR="005F2286" w:rsidRPr="003223B8" w:rsidRDefault="005F2286" w:rsidP="005F2286">
      <w:pPr>
        <w:spacing w:after="0" w:line="240" w:lineRule="auto"/>
        <w:ind w:left="5670"/>
        <w:rPr>
          <w:rFonts w:ascii="Times New Roman" w:hAnsi="Times New Roman"/>
        </w:rPr>
      </w:pPr>
    </w:p>
    <w:p w14:paraId="22FD875C" w14:textId="000F4226" w:rsidR="00EE0EAB" w:rsidRPr="003223B8" w:rsidRDefault="00EE0EAB" w:rsidP="005F2286">
      <w:pPr>
        <w:spacing w:after="0" w:line="240" w:lineRule="auto"/>
        <w:ind w:left="5670"/>
        <w:rPr>
          <w:rFonts w:ascii="Times New Roman" w:hAnsi="Times New Roman"/>
        </w:rPr>
      </w:pPr>
    </w:p>
    <w:p w14:paraId="64694A99" w14:textId="77777777" w:rsidR="00EE0EAB" w:rsidRPr="003223B8" w:rsidRDefault="00EE0EAB" w:rsidP="005F2286">
      <w:pPr>
        <w:spacing w:after="0" w:line="240" w:lineRule="auto"/>
        <w:ind w:left="5670"/>
        <w:rPr>
          <w:rFonts w:ascii="Times New Roman" w:hAnsi="Times New Roman"/>
        </w:rPr>
      </w:pPr>
    </w:p>
    <w:p w14:paraId="493FA891" w14:textId="77777777" w:rsidR="005F2286" w:rsidRPr="003223B8" w:rsidRDefault="005F2286" w:rsidP="005F228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На бланке организации</w:t>
      </w:r>
    </w:p>
    <w:p w14:paraId="2A3290FA" w14:textId="77777777" w:rsidR="005F2286" w:rsidRPr="003223B8" w:rsidRDefault="005F2286" w:rsidP="005F2286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</w:p>
    <w:p w14:paraId="70F0998A" w14:textId="77777777" w:rsidR="005F2286" w:rsidRPr="003223B8" w:rsidRDefault="005F2286" w:rsidP="005F2286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НКО АО НРД</w:t>
      </w:r>
    </w:p>
    <w:p w14:paraId="593F315A" w14:textId="77777777" w:rsidR="005F2286" w:rsidRPr="003223B8" w:rsidRDefault="005F2286" w:rsidP="005F228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8552B06" w14:textId="77777777" w:rsidR="00110F67" w:rsidRPr="003223B8" w:rsidRDefault="00110F67" w:rsidP="005F228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26608383" w14:textId="77777777" w:rsidR="00110F67" w:rsidRPr="003223B8" w:rsidRDefault="00110F67" w:rsidP="005F228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248CAFBC" w14:textId="77777777" w:rsidR="00DE6D3A" w:rsidRPr="003223B8" w:rsidRDefault="005F2286" w:rsidP="0035700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Информирование о направлении </w:t>
      </w:r>
    </w:p>
    <w:p w14:paraId="0E7B0007" w14:textId="77777777" w:rsidR="00DE6D3A" w:rsidRPr="003223B8" w:rsidRDefault="005F2286" w:rsidP="0035700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отказа от выплаты дохода по ценным бумагам</w:t>
      </w:r>
      <w:r w:rsidR="00E25F8C" w:rsidRPr="003223B8">
        <w:rPr>
          <w:rFonts w:ascii="Times New Roman" w:hAnsi="Times New Roman"/>
          <w:sz w:val="24"/>
          <w:szCs w:val="24"/>
        </w:rPr>
        <w:t xml:space="preserve"> </w:t>
      </w:r>
    </w:p>
    <w:p w14:paraId="204486B9" w14:textId="2B8EDA3C" w:rsidR="004F51D3" w:rsidRPr="003223B8" w:rsidRDefault="00E25F8C" w:rsidP="004F51D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в </w:t>
      </w:r>
      <w:r w:rsidR="004F51D3">
        <w:rPr>
          <w:rFonts w:ascii="Times New Roman" w:hAnsi="Times New Roman"/>
          <w:sz w:val="24"/>
          <w:szCs w:val="24"/>
        </w:rPr>
        <w:t>И</w:t>
      </w:r>
      <w:r w:rsidRPr="003223B8">
        <w:rPr>
          <w:rFonts w:ascii="Times New Roman" w:hAnsi="Times New Roman"/>
          <w:sz w:val="24"/>
          <w:szCs w:val="24"/>
        </w:rPr>
        <w:t xml:space="preserve">ностранный </w:t>
      </w:r>
      <w:r w:rsidRPr="00CE0449">
        <w:rPr>
          <w:rFonts w:ascii="Times New Roman" w:hAnsi="Times New Roman"/>
          <w:sz w:val="24"/>
          <w:szCs w:val="24"/>
        </w:rPr>
        <w:t>депозитарий</w:t>
      </w:r>
      <w:r w:rsidR="00CE0449" w:rsidRPr="00CE0449">
        <w:rPr>
          <w:rFonts w:ascii="Times New Roman" w:hAnsi="Times New Roman"/>
          <w:sz w:val="24"/>
          <w:szCs w:val="24"/>
        </w:rPr>
        <w:t xml:space="preserve"> </w:t>
      </w:r>
      <w:r w:rsidR="004F51D3" w:rsidRPr="00CE0449">
        <w:rPr>
          <w:rFonts w:ascii="Times New Roman" w:hAnsi="Times New Roman"/>
          <w:sz w:val="24"/>
          <w:szCs w:val="24"/>
        </w:rPr>
        <w:t>/ иной депозитарий, в котором НКО АО НРД открыт счет</w:t>
      </w:r>
      <w:r w:rsidR="004F51D3" w:rsidRPr="00CE0449">
        <w:rPr>
          <w:rFonts w:ascii="Times New Roman" w:hAnsi="Times New Roman"/>
          <w:sz w:val="24"/>
          <w:szCs w:val="24"/>
          <w:lang w:eastAsia="ru-RU"/>
        </w:rPr>
        <w:t xml:space="preserve"> лица, действующего в интересах других лиц</w:t>
      </w:r>
    </w:p>
    <w:p w14:paraId="5FA1F581" w14:textId="7A5448D5" w:rsidR="00357009" w:rsidRPr="003223B8" w:rsidRDefault="00357009" w:rsidP="00357009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354498D" w14:textId="77777777" w:rsidR="00357009" w:rsidRPr="003223B8" w:rsidRDefault="00357009" w:rsidP="00357009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3969172" w14:textId="0EA8F6B7" w:rsidR="005F2286" w:rsidRPr="003223B8" w:rsidRDefault="005F2286" w:rsidP="00357009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256997B" w14:textId="77777777" w:rsidR="005F2286" w:rsidRPr="003223B8" w:rsidRDefault="005F2286" w:rsidP="005F22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F4AE012" w14:textId="669196FF" w:rsidR="005F2286" w:rsidRPr="003223B8" w:rsidRDefault="005F2286" w:rsidP="005F2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Настоящим [наименование организации, депозитарный код депонента] (далее – Депонент) информирует НКО АО НРД о </w:t>
      </w:r>
      <w:r w:rsidRPr="00033EE7">
        <w:rPr>
          <w:rFonts w:ascii="Times New Roman" w:hAnsi="Times New Roman"/>
          <w:sz w:val="24"/>
          <w:szCs w:val="24"/>
        </w:rPr>
        <w:t xml:space="preserve">направлении </w:t>
      </w:r>
      <w:r w:rsidR="00110F67" w:rsidRPr="00033EE7">
        <w:rPr>
          <w:rFonts w:ascii="Times New Roman" w:hAnsi="Times New Roman"/>
          <w:sz w:val="24"/>
          <w:szCs w:val="24"/>
        </w:rPr>
        <w:t xml:space="preserve">в </w:t>
      </w:r>
      <w:r w:rsidR="004F51D3" w:rsidRPr="00033EE7">
        <w:rPr>
          <w:rFonts w:ascii="Times New Roman" w:hAnsi="Times New Roman"/>
          <w:sz w:val="24"/>
          <w:szCs w:val="24"/>
        </w:rPr>
        <w:t>И</w:t>
      </w:r>
      <w:r w:rsidR="006A44D7" w:rsidRPr="00033EE7">
        <w:rPr>
          <w:rFonts w:ascii="Times New Roman" w:hAnsi="Times New Roman"/>
          <w:sz w:val="24"/>
          <w:szCs w:val="24"/>
        </w:rPr>
        <w:t>ностранный депозитарий</w:t>
      </w:r>
      <w:r w:rsidR="00033EE7" w:rsidRPr="00033EE7">
        <w:rPr>
          <w:rFonts w:ascii="Times New Roman" w:hAnsi="Times New Roman"/>
          <w:sz w:val="24"/>
          <w:szCs w:val="24"/>
        </w:rPr>
        <w:t xml:space="preserve"> </w:t>
      </w:r>
      <w:r w:rsidR="004F51D3" w:rsidRPr="00033EE7">
        <w:rPr>
          <w:rFonts w:ascii="Times New Roman" w:hAnsi="Times New Roman"/>
          <w:sz w:val="24"/>
          <w:szCs w:val="24"/>
        </w:rPr>
        <w:t>/ иной депозитарий, в котором НКО АО НРД открыт счет</w:t>
      </w:r>
      <w:r w:rsidR="004F51D3" w:rsidRPr="00033EE7">
        <w:rPr>
          <w:rFonts w:ascii="Times New Roman" w:hAnsi="Times New Roman"/>
          <w:sz w:val="24"/>
          <w:szCs w:val="24"/>
          <w:lang w:eastAsia="ru-RU"/>
        </w:rPr>
        <w:t xml:space="preserve"> лица, действующего в интересах других лиц,</w:t>
      </w:r>
      <w:r w:rsidR="004F51D3" w:rsidRPr="00033EE7">
        <w:rPr>
          <w:rFonts w:ascii="Times New Roman" w:hAnsi="Times New Roman"/>
          <w:sz w:val="24"/>
          <w:szCs w:val="24"/>
        </w:rPr>
        <w:t xml:space="preserve"> </w:t>
      </w:r>
      <w:r w:rsidR="006A44D7" w:rsidRPr="00033EE7">
        <w:rPr>
          <w:rFonts w:ascii="Times New Roman" w:hAnsi="Times New Roman"/>
          <w:sz w:val="24"/>
          <w:szCs w:val="24"/>
        </w:rPr>
        <w:t>информации</w:t>
      </w:r>
      <w:r w:rsidRPr="00033EE7">
        <w:rPr>
          <w:rFonts w:ascii="Times New Roman" w:hAnsi="Times New Roman"/>
          <w:sz w:val="24"/>
          <w:szCs w:val="24"/>
        </w:rPr>
        <w:t xml:space="preserve"> </w:t>
      </w:r>
      <w:r w:rsidR="006A44D7" w:rsidRPr="00033EE7">
        <w:rPr>
          <w:rFonts w:ascii="Times New Roman" w:hAnsi="Times New Roman"/>
          <w:sz w:val="24"/>
          <w:szCs w:val="24"/>
        </w:rPr>
        <w:t>об отказе от выплаты</w:t>
      </w:r>
      <w:r w:rsidRPr="00033EE7">
        <w:rPr>
          <w:rFonts w:ascii="Times New Roman" w:hAnsi="Times New Roman"/>
          <w:sz w:val="24"/>
          <w:szCs w:val="24"/>
        </w:rPr>
        <w:t xml:space="preserve"> дохода в отношении</w:t>
      </w:r>
      <w:r w:rsidRPr="003223B8">
        <w:rPr>
          <w:rFonts w:ascii="Times New Roman" w:hAnsi="Times New Roman"/>
          <w:sz w:val="24"/>
          <w:szCs w:val="24"/>
        </w:rPr>
        <w:t xml:space="preserve"> ценных бумаг, которые Депонент учитывает на счете депо [номер счета депо], разделе(ах) счета депо [н</w:t>
      </w:r>
      <w:r w:rsidR="00FB42AF" w:rsidRPr="003223B8">
        <w:rPr>
          <w:rFonts w:ascii="Times New Roman" w:hAnsi="Times New Roman"/>
          <w:sz w:val="24"/>
          <w:szCs w:val="24"/>
        </w:rPr>
        <w:t>омер(а) раздела(ов) счета депо]</w:t>
      </w:r>
      <w:r w:rsidR="006A44D7" w:rsidRPr="003223B8">
        <w:rPr>
          <w:rFonts w:ascii="Times New Roman" w:hAnsi="Times New Roman"/>
          <w:sz w:val="24"/>
          <w:szCs w:val="24"/>
        </w:rPr>
        <w:t xml:space="preserve"> согласно таблице</w:t>
      </w:r>
      <w:r w:rsidRPr="003223B8">
        <w:rPr>
          <w:rFonts w:ascii="Times New Roman" w:hAnsi="Times New Roman"/>
          <w:sz w:val="24"/>
          <w:szCs w:val="24"/>
        </w:rPr>
        <w:t>.</w:t>
      </w:r>
    </w:p>
    <w:p w14:paraId="3682EAF5" w14:textId="77777777" w:rsidR="006B0D9C" w:rsidRPr="003223B8" w:rsidRDefault="006B0D9C" w:rsidP="005F2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2"/>
        <w:gridCol w:w="1133"/>
        <w:gridCol w:w="1715"/>
        <w:gridCol w:w="1404"/>
        <w:gridCol w:w="2295"/>
        <w:gridCol w:w="1526"/>
      </w:tblGrid>
      <w:tr w:rsidR="006B0D9C" w:rsidRPr="003223B8" w14:paraId="60F5AAD2" w14:textId="77777777" w:rsidTr="00CC337A">
        <w:tc>
          <w:tcPr>
            <w:tcW w:w="1272" w:type="dxa"/>
          </w:tcPr>
          <w:p w14:paraId="577C795E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Референс КД</w:t>
            </w:r>
          </w:p>
        </w:tc>
        <w:tc>
          <w:tcPr>
            <w:tcW w:w="1133" w:type="dxa"/>
          </w:tcPr>
          <w:p w14:paraId="5D48E61C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Тип КД</w:t>
            </w:r>
          </w:p>
        </w:tc>
        <w:tc>
          <w:tcPr>
            <w:tcW w:w="1715" w:type="dxa"/>
          </w:tcPr>
          <w:p w14:paraId="50B0ADA4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Наименование ценных бумаг</w:t>
            </w:r>
          </w:p>
        </w:tc>
        <w:tc>
          <w:tcPr>
            <w:tcW w:w="1404" w:type="dxa"/>
          </w:tcPr>
          <w:p w14:paraId="250254E1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3B8">
              <w:rPr>
                <w:rFonts w:ascii="Times New Roman" w:hAnsi="Times New Roman"/>
                <w:sz w:val="24"/>
                <w:szCs w:val="24"/>
                <w:lang w:val="en-US"/>
              </w:rPr>
              <w:t>ISIN</w:t>
            </w:r>
          </w:p>
        </w:tc>
        <w:tc>
          <w:tcPr>
            <w:tcW w:w="2295" w:type="dxa"/>
          </w:tcPr>
          <w:p w14:paraId="657F0F95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Количество ценных бумаг,</w:t>
            </w:r>
            <w:r w:rsidR="00E25F8C" w:rsidRPr="003223B8">
              <w:rPr>
                <w:rFonts w:ascii="Times New Roman" w:hAnsi="Times New Roman"/>
                <w:sz w:val="24"/>
                <w:szCs w:val="24"/>
              </w:rPr>
              <w:t xml:space="preserve"> по которому </w:t>
            </w:r>
            <w:r w:rsidRPr="003223B8">
              <w:rPr>
                <w:rFonts w:ascii="Times New Roman" w:hAnsi="Times New Roman"/>
                <w:sz w:val="24"/>
                <w:szCs w:val="24"/>
              </w:rPr>
              <w:t>направлен Отказ от выплаты дохода</w:t>
            </w:r>
          </w:p>
        </w:tc>
        <w:tc>
          <w:tcPr>
            <w:tcW w:w="1526" w:type="dxa"/>
          </w:tcPr>
          <w:p w14:paraId="5685AAC8" w14:textId="4736F252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Номер раздела</w:t>
            </w:r>
            <w:r w:rsidR="00DA3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D6C" w:rsidRPr="003223B8">
              <w:rPr>
                <w:rFonts w:ascii="Times New Roman" w:hAnsi="Times New Roman"/>
                <w:sz w:val="24"/>
                <w:szCs w:val="24"/>
              </w:rPr>
              <w:t>счета депо</w:t>
            </w:r>
          </w:p>
        </w:tc>
      </w:tr>
      <w:tr w:rsidR="006B0D9C" w:rsidRPr="003223B8" w14:paraId="0DA7D7FD" w14:textId="77777777" w:rsidTr="00CC337A">
        <w:tc>
          <w:tcPr>
            <w:tcW w:w="1272" w:type="dxa"/>
          </w:tcPr>
          <w:p w14:paraId="4BA73745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9002B01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67EB681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62C5759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E1F94B2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C9866AD" w14:textId="77777777" w:rsidR="006B0D9C" w:rsidRPr="003223B8" w:rsidRDefault="006B0D9C" w:rsidP="005F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15AFEA" w14:textId="77777777" w:rsidR="006B0D9C" w:rsidRPr="003223B8" w:rsidRDefault="006B0D9C" w:rsidP="00CC3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AAE41" w14:textId="15521A0E" w:rsidR="005F2286" w:rsidRPr="003223B8" w:rsidRDefault="005F2286" w:rsidP="005F2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Депонент </w:t>
      </w:r>
      <w:r w:rsidR="006B0D9C" w:rsidRPr="003223B8">
        <w:rPr>
          <w:rFonts w:ascii="Times New Roman" w:hAnsi="Times New Roman"/>
          <w:sz w:val="24"/>
          <w:szCs w:val="24"/>
        </w:rPr>
        <w:t>подтверждает, что не</w:t>
      </w:r>
      <w:r w:rsidR="00CE4567" w:rsidRPr="003223B8">
        <w:rPr>
          <w:rFonts w:ascii="Times New Roman" w:hAnsi="Times New Roman"/>
          <w:sz w:val="24"/>
          <w:szCs w:val="24"/>
        </w:rPr>
        <w:t xml:space="preserve"> будет</w:t>
      </w:r>
      <w:r w:rsidR="006B0D9C" w:rsidRPr="003223B8">
        <w:rPr>
          <w:rFonts w:ascii="Times New Roman" w:hAnsi="Times New Roman"/>
          <w:sz w:val="24"/>
          <w:szCs w:val="24"/>
        </w:rPr>
        <w:t xml:space="preserve"> име</w:t>
      </w:r>
      <w:r w:rsidR="00FC7A1A" w:rsidRPr="003223B8">
        <w:rPr>
          <w:rFonts w:ascii="Times New Roman" w:hAnsi="Times New Roman"/>
          <w:sz w:val="24"/>
          <w:szCs w:val="24"/>
        </w:rPr>
        <w:t>ть</w:t>
      </w:r>
      <w:r w:rsidR="006B0D9C" w:rsidRPr="003223B8">
        <w:rPr>
          <w:rFonts w:ascii="Times New Roman" w:hAnsi="Times New Roman"/>
          <w:sz w:val="24"/>
          <w:szCs w:val="24"/>
        </w:rPr>
        <w:t xml:space="preserve"> претензий в случае неполучения выплат по данным корпоративным действиям в отношении указанных ценных бумаг</w:t>
      </w:r>
      <w:r w:rsidRPr="003223B8">
        <w:rPr>
          <w:rFonts w:ascii="Times New Roman" w:hAnsi="Times New Roman"/>
          <w:sz w:val="24"/>
          <w:szCs w:val="24"/>
        </w:rPr>
        <w:t xml:space="preserve">. </w:t>
      </w:r>
    </w:p>
    <w:p w14:paraId="56CBAC09" w14:textId="77777777" w:rsidR="005F2286" w:rsidRPr="003223B8" w:rsidRDefault="005F2286" w:rsidP="005F2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3A67E" w14:textId="77777777" w:rsidR="00FB08F1" w:rsidRPr="003223B8" w:rsidRDefault="00FB08F1" w:rsidP="00FB08F1">
      <w:pPr>
        <w:spacing w:after="120" w:line="240" w:lineRule="auto"/>
        <w:ind w:left="6804"/>
        <w:jc w:val="both"/>
        <w:rPr>
          <w:rFonts w:ascii="Times New Roman" w:hAnsi="Times New Roman"/>
          <w:sz w:val="24"/>
        </w:rPr>
      </w:pPr>
    </w:p>
    <w:p w14:paraId="616705B7" w14:textId="77777777" w:rsidR="00FB08F1" w:rsidRPr="003223B8" w:rsidRDefault="00FB08F1" w:rsidP="00CC337A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4853246F" w14:textId="77777777" w:rsidR="006B0D9C" w:rsidRPr="003223B8" w:rsidRDefault="006B0D9C" w:rsidP="006B0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Подпись</w:t>
      </w:r>
    </w:p>
    <w:p w14:paraId="38A97FD4" w14:textId="77777777" w:rsidR="006B0D9C" w:rsidRPr="003223B8" w:rsidRDefault="006B0D9C" w:rsidP="006B0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Должность</w:t>
      </w:r>
    </w:p>
    <w:p w14:paraId="5999C91F" w14:textId="77777777" w:rsidR="006B0D9C" w:rsidRPr="003223B8" w:rsidRDefault="006B0D9C" w:rsidP="006B0D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Дата </w:t>
      </w:r>
    </w:p>
    <w:p w14:paraId="7BC593AF" w14:textId="77777777" w:rsidR="00FB08F1" w:rsidRPr="003223B8" w:rsidRDefault="00FB08F1">
      <w:pPr>
        <w:spacing w:after="120" w:line="240" w:lineRule="auto"/>
        <w:ind w:left="6804"/>
        <w:jc w:val="both"/>
        <w:rPr>
          <w:rFonts w:ascii="Times New Roman" w:hAnsi="Times New Roman"/>
          <w:sz w:val="24"/>
        </w:rPr>
      </w:pPr>
    </w:p>
    <w:p w14:paraId="37547360" w14:textId="77777777" w:rsidR="00DA3D6C" w:rsidRDefault="00DA3D6C">
      <w:pPr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br w:type="page"/>
      </w:r>
    </w:p>
    <w:p w14:paraId="0D023D5B" w14:textId="41FD8E9A" w:rsidR="00DE6D3A" w:rsidRPr="003223B8" w:rsidRDefault="00DE6D3A" w:rsidP="00DE6D3A">
      <w:pPr>
        <w:keepNext/>
        <w:keepLines/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bCs/>
        </w:rPr>
      </w:pPr>
      <w:bookmarkStart w:id="48" w:name="_Toc229567612"/>
      <w:r w:rsidRPr="003223B8">
        <w:rPr>
          <w:rFonts w:ascii="Times New Roman" w:eastAsia="Times New Roman" w:hAnsi="Times New Roman"/>
          <w:bCs/>
        </w:rPr>
        <w:lastRenderedPageBreak/>
        <w:t>Приложение 3</w:t>
      </w:r>
      <w:bookmarkEnd w:id="48"/>
    </w:p>
    <w:p w14:paraId="29F88EF9" w14:textId="77777777" w:rsidR="00DE6D3A" w:rsidRPr="003223B8" w:rsidRDefault="00DE6D3A" w:rsidP="00DE6D3A">
      <w:pPr>
        <w:spacing w:after="0" w:line="240" w:lineRule="auto"/>
        <w:ind w:left="5670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к Правилам взаимодействия с НКО АО НРД при обмене корпоративной информацией, проведении корпоративных действий и иных операций с иностранными ценными бумагами</w:t>
      </w:r>
    </w:p>
    <w:p w14:paraId="3F91A1CD" w14:textId="77777777" w:rsidR="00DE6D3A" w:rsidRPr="003223B8" w:rsidRDefault="00DE6D3A" w:rsidP="00DE6D3A">
      <w:pPr>
        <w:spacing w:after="0" w:line="240" w:lineRule="auto"/>
        <w:ind w:left="5670"/>
        <w:rPr>
          <w:rFonts w:ascii="Times New Roman" w:hAnsi="Times New Roman"/>
        </w:rPr>
      </w:pPr>
    </w:p>
    <w:p w14:paraId="50F909EB" w14:textId="77777777" w:rsidR="00DE6D3A" w:rsidRPr="003223B8" w:rsidRDefault="00DE6D3A" w:rsidP="00DE6D3A">
      <w:pPr>
        <w:spacing w:after="0" w:line="240" w:lineRule="auto"/>
        <w:ind w:left="5670"/>
        <w:rPr>
          <w:rFonts w:ascii="Times New Roman" w:hAnsi="Times New Roman"/>
        </w:rPr>
      </w:pPr>
    </w:p>
    <w:p w14:paraId="4291DA8F" w14:textId="77777777" w:rsidR="00DE6D3A" w:rsidRPr="003223B8" w:rsidRDefault="00DE6D3A" w:rsidP="00DE6D3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На бланке организации</w:t>
      </w:r>
    </w:p>
    <w:p w14:paraId="707A79A3" w14:textId="77777777" w:rsidR="00DE6D3A" w:rsidRPr="003223B8" w:rsidRDefault="00DE6D3A" w:rsidP="00DE6D3A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</w:p>
    <w:p w14:paraId="25994C51" w14:textId="77777777" w:rsidR="00DE6D3A" w:rsidRPr="003223B8" w:rsidRDefault="00DE6D3A" w:rsidP="00DE6D3A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НКО АО НРД</w:t>
      </w:r>
    </w:p>
    <w:p w14:paraId="05117AB3" w14:textId="77777777" w:rsidR="00DE6D3A" w:rsidRPr="003223B8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A9CCC25" w14:textId="77777777" w:rsidR="00DE6D3A" w:rsidRPr="003223B8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C5053E0" w14:textId="77777777" w:rsidR="00DE6D3A" w:rsidRPr="003223B8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9C220A4" w14:textId="77777777" w:rsidR="00DE6D3A" w:rsidRPr="003223B8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Информирование об исполнении обязательств </w:t>
      </w:r>
    </w:p>
    <w:p w14:paraId="5AC1480E" w14:textId="631AA83D" w:rsidR="00DE6D3A" w:rsidRPr="00033EE7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по выплатам по </w:t>
      </w:r>
      <w:r w:rsidR="00225ED9">
        <w:rPr>
          <w:rFonts w:ascii="Times New Roman" w:hAnsi="Times New Roman"/>
          <w:sz w:val="24"/>
          <w:szCs w:val="24"/>
        </w:rPr>
        <w:t>И</w:t>
      </w:r>
      <w:r w:rsidRPr="003223B8">
        <w:rPr>
          <w:rFonts w:ascii="Times New Roman" w:hAnsi="Times New Roman"/>
          <w:sz w:val="24"/>
          <w:szCs w:val="24"/>
        </w:rPr>
        <w:t xml:space="preserve">ностранным </w:t>
      </w:r>
      <w:r w:rsidRPr="00033EE7">
        <w:rPr>
          <w:rFonts w:ascii="Times New Roman" w:hAnsi="Times New Roman"/>
          <w:sz w:val="24"/>
          <w:szCs w:val="24"/>
        </w:rPr>
        <w:t xml:space="preserve">ценным бумагам, </w:t>
      </w:r>
    </w:p>
    <w:p w14:paraId="70AE8732" w14:textId="48B89345" w:rsidR="00DE6D3A" w:rsidRPr="003223B8" w:rsidRDefault="00DE6D3A" w:rsidP="00CF1771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033EE7">
        <w:rPr>
          <w:rFonts w:ascii="Times New Roman" w:hAnsi="Times New Roman"/>
          <w:sz w:val="24"/>
          <w:szCs w:val="24"/>
        </w:rPr>
        <w:t>минуя Иностранный депозитарий</w:t>
      </w:r>
      <w:r w:rsidR="00033EE7" w:rsidRPr="00033EE7">
        <w:rPr>
          <w:rFonts w:ascii="Times New Roman" w:hAnsi="Times New Roman"/>
          <w:sz w:val="24"/>
          <w:szCs w:val="24"/>
        </w:rPr>
        <w:t xml:space="preserve"> </w:t>
      </w:r>
      <w:r w:rsidR="00CF1771" w:rsidRPr="00033EE7">
        <w:rPr>
          <w:rFonts w:ascii="Times New Roman" w:hAnsi="Times New Roman"/>
          <w:sz w:val="24"/>
          <w:szCs w:val="24"/>
        </w:rPr>
        <w:t>/ иной депозитарий, в котором НКО АО НРД открыт счет</w:t>
      </w:r>
      <w:r w:rsidR="00CF1771" w:rsidRPr="00033EE7">
        <w:rPr>
          <w:rFonts w:ascii="Times New Roman" w:hAnsi="Times New Roman"/>
          <w:sz w:val="24"/>
          <w:szCs w:val="24"/>
          <w:lang w:eastAsia="ru-RU"/>
        </w:rPr>
        <w:t xml:space="preserve"> лица, действующего в интересах других лиц</w:t>
      </w:r>
    </w:p>
    <w:p w14:paraId="72858CA9" w14:textId="77777777" w:rsidR="00DE6D3A" w:rsidRPr="003223B8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8722735" w14:textId="77777777" w:rsidR="00DE6D3A" w:rsidRPr="003223B8" w:rsidRDefault="00DE6D3A" w:rsidP="00DE6D3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E56E0D1" w14:textId="77777777" w:rsidR="00DE6D3A" w:rsidRPr="003223B8" w:rsidRDefault="00DE6D3A" w:rsidP="00DE6D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FB6D1F" w14:textId="681B0A8D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Настоящим [наименование организации, депозитарный код депонента] (далее – Депонент) информирует НКО АО НРД о получении [дата] от [наименование организации, осуществившей платеж] выплаты [полной/частичной] в сумме [сумма и валюта выплаты] по ценным бумагам, которые Депонент учитывает(ал) на счете депо [номер счета депо], разделе(ах) счета депо [номер(а) раздела(ов) счета депо] согласно таблице.</w:t>
      </w:r>
    </w:p>
    <w:p w14:paraId="199604C6" w14:textId="77777777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2"/>
        <w:gridCol w:w="1133"/>
        <w:gridCol w:w="1715"/>
        <w:gridCol w:w="1404"/>
        <w:gridCol w:w="2295"/>
        <w:gridCol w:w="1526"/>
      </w:tblGrid>
      <w:tr w:rsidR="00DE6D3A" w:rsidRPr="003223B8" w14:paraId="55E3E761" w14:textId="77777777" w:rsidTr="009C73EF">
        <w:tc>
          <w:tcPr>
            <w:tcW w:w="1272" w:type="dxa"/>
          </w:tcPr>
          <w:p w14:paraId="2B41D07C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Референс КД</w:t>
            </w:r>
          </w:p>
        </w:tc>
        <w:tc>
          <w:tcPr>
            <w:tcW w:w="1133" w:type="dxa"/>
          </w:tcPr>
          <w:p w14:paraId="16E7F380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Тип КД</w:t>
            </w:r>
          </w:p>
        </w:tc>
        <w:tc>
          <w:tcPr>
            <w:tcW w:w="1715" w:type="dxa"/>
          </w:tcPr>
          <w:p w14:paraId="5B752FCB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Наименование ценных бумаг</w:t>
            </w:r>
          </w:p>
        </w:tc>
        <w:tc>
          <w:tcPr>
            <w:tcW w:w="1404" w:type="dxa"/>
          </w:tcPr>
          <w:p w14:paraId="39B764B9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3B8">
              <w:rPr>
                <w:rFonts w:ascii="Times New Roman" w:hAnsi="Times New Roman"/>
                <w:sz w:val="24"/>
                <w:szCs w:val="24"/>
                <w:lang w:val="en-US"/>
              </w:rPr>
              <w:t>ISIN</w:t>
            </w:r>
          </w:p>
        </w:tc>
        <w:tc>
          <w:tcPr>
            <w:tcW w:w="2295" w:type="dxa"/>
          </w:tcPr>
          <w:p w14:paraId="4B9FEF36" w14:textId="24D07BC0" w:rsidR="00DE6D3A" w:rsidRPr="003223B8" w:rsidRDefault="00DE6D3A" w:rsidP="00DE6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Количество ценных бумаг, по которому получена выплата</w:t>
            </w:r>
          </w:p>
        </w:tc>
        <w:tc>
          <w:tcPr>
            <w:tcW w:w="1526" w:type="dxa"/>
          </w:tcPr>
          <w:p w14:paraId="51A8DAEF" w14:textId="339B687D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8">
              <w:rPr>
                <w:rFonts w:ascii="Times New Roman" w:hAnsi="Times New Roman"/>
                <w:sz w:val="24"/>
                <w:szCs w:val="24"/>
              </w:rPr>
              <w:t>Номер раздела</w:t>
            </w:r>
            <w:r w:rsidR="00345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41F" w:rsidRPr="003223B8">
              <w:rPr>
                <w:rFonts w:ascii="Times New Roman" w:hAnsi="Times New Roman"/>
                <w:sz w:val="24"/>
                <w:szCs w:val="24"/>
              </w:rPr>
              <w:t>счета депо</w:t>
            </w:r>
          </w:p>
        </w:tc>
      </w:tr>
      <w:tr w:rsidR="00DE6D3A" w:rsidRPr="003223B8" w14:paraId="337E353A" w14:textId="77777777" w:rsidTr="009C73EF">
        <w:tc>
          <w:tcPr>
            <w:tcW w:w="1272" w:type="dxa"/>
          </w:tcPr>
          <w:p w14:paraId="233044F0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D176B8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7C427EB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3C2940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E077602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F470B03" w14:textId="77777777" w:rsidR="00DE6D3A" w:rsidRPr="003223B8" w:rsidRDefault="00DE6D3A" w:rsidP="009C7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CC252" w14:textId="77777777" w:rsidR="00DE6D3A" w:rsidRPr="003223B8" w:rsidRDefault="00DE6D3A" w:rsidP="00DE6D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0BEFB" w14:textId="21366A20" w:rsidR="00DE6D3A" w:rsidRPr="003223B8" w:rsidRDefault="00DE6D3A" w:rsidP="00DE6D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           Депонент подтверждает, что указанные ценные бумаги были/не были аннулированы/выкуплены/погашены </w:t>
      </w:r>
      <w:r w:rsidR="00CF1771">
        <w:rPr>
          <w:rFonts w:ascii="Times New Roman" w:hAnsi="Times New Roman"/>
          <w:sz w:val="24"/>
          <w:szCs w:val="24"/>
        </w:rPr>
        <w:t>Э</w:t>
      </w:r>
      <w:r w:rsidRPr="003223B8">
        <w:rPr>
          <w:rFonts w:ascii="Times New Roman" w:hAnsi="Times New Roman"/>
          <w:sz w:val="24"/>
          <w:szCs w:val="24"/>
        </w:rPr>
        <w:t>митентом.</w:t>
      </w:r>
    </w:p>
    <w:p w14:paraId="213B95FA" w14:textId="77777777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Депонент подтверждает, что не будет предъявлять требований и претензий в связи с неполучением от НКО АО НРД выплат по данному(ым) корпоративному(ым) действию(ям) в отношении указанных ценных бумаг и их количества.</w:t>
      </w:r>
    </w:p>
    <w:p w14:paraId="05F555CA" w14:textId="77777777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Депонент обязуется возместить НКО АО НРД все возникшие расходы и/или убытки, связанные с исполнением НКО АО НРД настоящего письма.</w:t>
      </w:r>
    </w:p>
    <w:p w14:paraId="49478BDF" w14:textId="4B6C1B67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Депонент дает согласие на передачу в </w:t>
      </w:r>
      <w:r w:rsidRPr="00033EE7">
        <w:rPr>
          <w:rFonts w:ascii="Times New Roman" w:hAnsi="Times New Roman"/>
          <w:sz w:val="24"/>
          <w:szCs w:val="24"/>
        </w:rPr>
        <w:t>Иностранный депозитарий</w:t>
      </w:r>
      <w:r w:rsidR="00033EE7" w:rsidRPr="00033EE7">
        <w:rPr>
          <w:rFonts w:ascii="Times New Roman" w:hAnsi="Times New Roman"/>
          <w:sz w:val="24"/>
          <w:szCs w:val="24"/>
        </w:rPr>
        <w:t xml:space="preserve"> </w:t>
      </w:r>
      <w:r w:rsidR="00CF1771" w:rsidRPr="00033EE7">
        <w:rPr>
          <w:rFonts w:ascii="Times New Roman" w:hAnsi="Times New Roman"/>
          <w:sz w:val="24"/>
          <w:szCs w:val="24"/>
        </w:rPr>
        <w:t>/ иной депозитарий, в котором НКО АО НРД открыт счет</w:t>
      </w:r>
      <w:r w:rsidR="00CF1771" w:rsidRPr="00033EE7">
        <w:rPr>
          <w:rFonts w:ascii="Times New Roman" w:hAnsi="Times New Roman"/>
          <w:sz w:val="24"/>
          <w:szCs w:val="24"/>
          <w:lang w:eastAsia="ru-RU"/>
        </w:rPr>
        <w:t xml:space="preserve"> лица, действующего в интересах других лиц (далее – иной депозитарий, в котором открыт Счет НРД),</w:t>
      </w:r>
      <w:r w:rsidRPr="00033EE7">
        <w:rPr>
          <w:rFonts w:ascii="Times New Roman" w:hAnsi="Times New Roman"/>
          <w:sz w:val="24"/>
          <w:szCs w:val="24"/>
        </w:rPr>
        <w:t xml:space="preserve"> информации о факте получения им и/или его клиентом (владельцем ценных бумаг) указанной(ых</w:t>
      </w:r>
      <w:r w:rsidRPr="003223B8">
        <w:rPr>
          <w:rFonts w:ascii="Times New Roman" w:hAnsi="Times New Roman"/>
          <w:sz w:val="24"/>
          <w:szCs w:val="24"/>
        </w:rPr>
        <w:t xml:space="preserve">) выплаты(ат) и отказе от дальнейших претензий в связи с неполучением им выплаты(ат) по данному(ым) корпоративному(ым) </w:t>
      </w:r>
      <w:r w:rsidRPr="00033EE7">
        <w:rPr>
          <w:rFonts w:ascii="Times New Roman" w:hAnsi="Times New Roman"/>
          <w:sz w:val="24"/>
          <w:szCs w:val="24"/>
        </w:rPr>
        <w:t xml:space="preserve">действию(ям) при получении соответствующего запроса от </w:t>
      </w:r>
      <w:r w:rsidR="00CF1771" w:rsidRPr="00033EE7">
        <w:rPr>
          <w:rFonts w:ascii="Times New Roman" w:hAnsi="Times New Roman"/>
          <w:sz w:val="24"/>
          <w:szCs w:val="24"/>
        </w:rPr>
        <w:t>И</w:t>
      </w:r>
      <w:r w:rsidRPr="00033EE7">
        <w:rPr>
          <w:rFonts w:ascii="Times New Roman" w:hAnsi="Times New Roman"/>
          <w:sz w:val="24"/>
          <w:szCs w:val="24"/>
        </w:rPr>
        <w:t>ностранного депозитария</w:t>
      </w:r>
      <w:r w:rsidR="00033EE7" w:rsidRPr="00033EE7">
        <w:rPr>
          <w:rFonts w:ascii="Times New Roman" w:hAnsi="Times New Roman"/>
          <w:sz w:val="24"/>
          <w:szCs w:val="24"/>
        </w:rPr>
        <w:t xml:space="preserve"> </w:t>
      </w:r>
      <w:r w:rsidR="00CF1771" w:rsidRPr="00033EE7">
        <w:rPr>
          <w:rFonts w:ascii="Times New Roman" w:hAnsi="Times New Roman"/>
          <w:sz w:val="24"/>
          <w:szCs w:val="24"/>
        </w:rPr>
        <w:t xml:space="preserve">/ иного депозитария, в котором открыт </w:t>
      </w:r>
      <w:r w:rsidR="00DD6BC0">
        <w:rPr>
          <w:rFonts w:ascii="Times New Roman" w:hAnsi="Times New Roman"/>
          <w:sz w:val="24"/>
          <w:szCs w:val="24"/>
        </w:rPr>
        <w:t>С</w:t>
      </w:r>
      <w:r w:rsidR="00CF1771" w:rsidRPr="00033EE7">
        <w:rPr>
          <w:rFonts w:ascii="Times New Roman" w:hAnsi="Times New Roman"/>
          <w:sz w:val="24"/>
          <w:szCs w:val="24"/>
        </w:rPr>
        <w:t>чет НРД,</w:t>
      </w:r>
      <w:r w:rsidRPr="00033EE7">
        <w:rPr>
          <w:rFonts w:ascii="Times New Roman" w:hAnsi="Times New Roman"/>
          <w:sz w:val="24"/>
          <w:szCs w:val="24"/>
        </w:rPr>
        <w:t xml:space="preserve"> или </w:t>
      </w:r>
      <w:r w:rsidR="00CF1771" w:rsidRPr="00033EE7">
        <w:rPr>
          <w:rFonts w:ascii="Times New Roman" w:hAnsi="Times New Roman"/>
          <w:sz w:val="24"/>
          <w:szCs w:val="24"/>
        </w:rPr>
        <w:t>Э</w:t>
      </w:r>
      <w:r w:rsidRPr="00033EE7">
        <w:rPr>
          <w:rFonts w:ascii="Times New Roman" w:hAnsi="Times New Roman"/>
          <w:sz w:val="24"/>
          <w:szCs w:val="24"/>
        </w:rPr>
        <w:t>митента (лица, уполномоченного эмитентом).</w:t>
      </w:r>
    </w:p>
    <w:p w14:paraId="1BF17583" w14:textId="77777777" w:rsidR="002D6E4C" w:rsidRPr="003223B8" w:rsidRDefault="002D6E4C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F063B0" w14:textId="52943CE8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Подпись</w:t>
      </w:r>
    </w:p>
    <w:p w14:paraId="4A2D2E3B" w14:textId="77777777" w:rsidR="00DE6D3A" w:rsidRPr="003223B8" w:rsidRDefault="00DE6D3A" w:rsidP="00DE6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Должность</w:t>
      </w:r>
    </w:p>
    <w:p w14:paraId="072C32F5" w14:textId="30553844" w:rsidR="00F549B2" w:rsidRPr="003223B8" w:rsidRDefault="00DE6D3A" w:rsidP="00640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Дата </w:t>
      </w:r>
      <w:r w:rsidR="00F549B2" w:rsidRPr="003223B8">
        <w:rPr>
          <w:rFonts w:ascii="Times New Roman" w:hAnsi="Times New Roman"/>
          <w:sz w:val="24"/>
          <w:szCs w:val="24"/>
        </w:rPr>
        <w:br w:type="page"/>
      </w:r>
    </w:p>
    <w:p w14:paraId="01542E23" w14:textId="4B91CCF6" w:rsidR="00F549B2" w:rsidRPr="003223B8" w:rsidRDefault="00F549B2" w:rsidP="00F549B2">
      <w:pPr>
        <w:keepNext/>
        <w:keepLines/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bCs/>
        </w:rPr>
      </w:pPr>
      <w:bookmarkStart w:id="49" w:name="_Toc229567613"/>
      <w:r w:rsidRPr="003223B8">
        <w:rPr>
          <w:rFonts w:ascii="Times New Roman" w:eastAsia="Times New Roman" w:hAnsi="Times New Roman"/>
          <w:bCs/>
        </w:rPr>
        <w:lastRenderedPageBreak/>
        <w:t>Приложение 4</w:t>
      </w:r>
      <w:bookmarkEnd w:id="49"/>
    </w:p>
    <w:p w14:paraId="157AA559" w14:textId="77777777" w:rsidR="00F549B2" w:rsidRPr="003223B8" w:rsidRDefault="00F549B2" w:rsidP="00F549B2">
      <w:pPr>
        <w:spacing w:after="0" w:line="240" w:lineRule="auto"/>
        <w:ind w:left="5670"/>
        <w:rPr>
          <w:rFonts w:ascii="Times New Roman" w:hAnsi="Times New Roman"/>
        </w:rPr>
      </w:pPr>
      <w:r w:rsidRPr="003223B8">
        <w:rPr>
          <w:rFonts w:ascii="Times New Roman" w:hAnsi="Times New Roman"/>
        </w:rPr>
        <w:t>к Правилам взаимодействия с НКО АО НРД при обмене корпоративной информацией, проведении корпоративных действий и иных операций с иностранными ценными бумагами</w:t>
      </w:r>
    </w:p>
    <w:p w14:paraId="1D25F664" w14:textId="77777777" w:rsidR="00F549B2" w:rsidRPr="003223B8" w:rsidRDefault="00F549B2" w:rsidP="00F549B2">
      <w:pPr>
        <w:spacing w:after="0" w:line="240" w:lineRule="auto"/>
        <w:ind w:left="5670"/>
        <w:rPr>
          <w:rFonts w:ascii="Times New Roman" w:hAnsi="Times New Roman"/>
        </w:rPr>
      </w:pPr>
    </w:p>
    <w:p w14:paraId="0AF86A50" w14:textId="151A2037" w:rsidR="00F549B2" w:rsidRPr="003223B8" w:rsidRDefault="00F549B2" w:rsidP="00DE6D3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3AE111" w14:textId="77777777" w:rsidR="00F549B2" w:rsidRPr="003223B8" w:rsidRDefault="00F549B2" w:rsidP="00F549B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68E9E30" w14:textId="77777777" w:rsidR="00F549B2" w:rsidRPr="003223B8" w:rsidRDefault="00F549B2" w:rsidP="00F549B2">
      <w:pPr>
        <w:spacing w:after="0" w:line="259" w:lineRule="auto"/>
        <w:ind w:left="680"/>
        <w:jc w:val="right"/>
        <w:rPr>
          <w:rFonts w:ascii="Times New Roman" w:hAnsi="Times New Roman"/>
          <w:sz w:val="24"/>
          <w:szCs w:val="24"/>
        </w:rPr>
      </w:pPr>
    </w:p>
    <w:p w14:paraId="49E44D88" w14:textId="77777777" w:rsidR="00F549B2" w:rsidRPr="003223B8" w:rsidRDefault="00F549B2" w:rsidP="00F549B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67F2B1A" w14:textId="3896CEFC" w:rsidR="00F549B2" w:rsidRPr="003223B8" w:rsidRDefault="00F549B2" w:rsidP="00F549B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C8F7437" w14:textId="77777777" w:rsidR="00A71CD8" w:rsidRPr="003223B8" w:rsidRDefault="00A71CD8" w:rsidP="00F549B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67985F3" w14:textId="77777777" w:rsidR="00A71CD8" w:rsidRPr="003223B8" w:rsidRDefault="00A71CD8" w:rsidP="00A71CD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Согласие Депонента </w:t>
      </w:r>
    </w:p>
    <w:p w14:paraId="0FE9FA9E" w14:textId="30DF6D86" w:rsidR="00A71CD8" w:rsidRPr="003223B8" w:rsidRDefault="00A71CD8" w:rsidP="00A71CD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на раскрытие информации в рамках SRD II</w:t>
      </w:r>
    </w:p>
    <w:p w14:paraId="02AF0CB0" w14:textId="77777777" w:rsidR="00A71CD8" w:rsidRPr="003223B8" w:rsidRDefault="00A71CD8" w:rsidP="00F549B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C93B4BE" w14:textId="39A83819" w:rsidR="00F549B2" w:rsidRPr="003223B8" w:rsidRDefault="00F549B2" w:rsidP="00F549B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57CD966" w14:textId="77777777" w:rsidR="00A71CD8" w:rsidRPr="003223B8" w:rsidRDefault="00A71CD8" w:rsidP="00F549B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82A3B74" w14:textId="75EB2FB5" w:rsidR="002C55E0" w:rsidRPr="003223B8" w:rsidRDefault="00A71CD8" w:rsidP="002C5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Настоящим [наименование организации, депозитарный код депонента] (далее – Депонент)</w:t>
      </w:r>
      <w:r w:rsidR="002C55E0" w:rsidRPr="003223B8">
        <w:rPr>
          <w:rFonts w:ascii="Times New Roman" w:hAnsi="Times New Roman"/>
          <w:sz w:val="24"/>
          <w:szCs w:val="24"/>
        </w:rPr>
        <w:t xml:space="preserve"> дает указание НКО АО НРД с момента получения данного согласия раскрывать информацию о [наименование организации, депозитарный код депонента] как о депоненте НКО АО НРД эмитентам иностранных ценных бумаг или </w:t>
      </w:r>
      <w:r w:rsidR="00013455" w:rsidRPr="003223B8">
        <w:rPr>
          <w:rFonts w:ascii="Times New Roman" w:hAnsi="Times New Roman"/>
          <w:sz w:val="24"/>
          <w:szCs w:val="24"/>
        </w:rPr>
        <w:t xml:space="preserve">уполномоченным им </w:t>
      </w:r>
      <w:r w:rsidR="00013455" w:rsidRPr="003223B8">
        <w:rPr>
          <w:rFonts w:ascii="Times New Roman" w:hAnsi="Times New Roman"/>
        </w:rPr>
        <w:t xml:space="preserve">лицам </w:t>
      </w:r>
      <w:r w:rsidR="00013455" w:rsidRPr="003223B8">
        <w:rPr>
          <w:rFonts w:ascii="Times New Roman" w:hAnsi="Times New Roman"/>
          <w:sz w:val="24"/>
          <w:szCs w:val="24"/>
        </w:rPr>
        <w:t>(агентам</w:t>
      </w:r>
      <w:r w:rsidR="00E648B3" w:rsidRPr="003223B8">
        <w:rPr>
          <w:rFonts w:ascii="Times New Roman" w:hAnsi="Times New Roman"/>
          <w:sz w:val="24"/>
          <w:szCs w:val="24"/>
        </w:rPr>
        <w:t xml:space="preserve"> эмитента</w:t>
      </w:r>
      <w:r w:rsidR="00013455" w:rsidRPr="003223B8">
        <w:rPr>
          <w:rFonts w:ascii="Times New Roman" w:hAnsi="Times New Roman"/>
          <w:sz w:val="24"/>
          <w:szCs w:val="24"/>
        </w:rPr>
        <w:t xml:space="preserve">) </w:t>
      </w:r>
      <w:r w:rsidR="002C55E0" w:rsidRPr="003223B8">
        <w:rPr>
          <w:rFonts w:ascii="Times New Roman" w:hAnsi="Times New Roman"/>
          <w:sz w:val="24"/>
          <w:szCs w:val="24"/>
        </w:rPr>
        <w:t xml:space="preserve">по запросам, получаемым в рамках DIRECTIVE 2007/36/EC OF THE EUROPEAN PARLIAMENT AND OF THE COUNCIL of 11 July 2007 on the exercise of certain rights of shareholders in listed companies </w:t>
      </w:r>
      <w:r w:rsidR="004F51D3">
        <w:rPr>
          <w:rFonts w:ascii="Times New Roman" w:hAnsi="Times New Roman"/>
          <w:lang w:val="en-US"/>
        </w:rPr>
        <w:t>as</w:t>
      </w:r>
      <w:r w:rsidR="004F51D3" w:rsidRPr="004F51D3">
        <w:rPr>
          <w:rFonts w:ascii="Times New Roman" w:hAnsi="Times New Roman"/>
        </w:rPr>
        <w:t xml:space="preserve"> </w:t>
      </w:r>
      <w:r w:rsidR="004F51D3">
        <w:rPr>
          <w:rFonts w:ascii="Times New Roman" w:hAnsi="Times New Roman"/>
          <w:lang w:val="en-US"/>
        </w:rPr>
        <w:t>amended</w:t>
      </w:r>
      <w:r w:rsidR="004F51D3">
        <w:rPr>
          <w:rStyle w:val="af8"/>
          <w:rFonts w:ascii="Times New Roman" w:hAnsi="Times New Roman"/>
          <w:lang w:val="en-US"/>
        </w:rPr>
        <w:footnoteReference w:id="6"/>
      </w:r>
      <w:r w:rsidR="004F51D3" w:rsidRPr="004F51D3">
        <w:rPr>
          <w:rFonts w:ascii="Times New Roman" w:hAnsi="Times New Roman"/>
        </w:rPr>
        <w:t xml:space="preserve"> </w:t>
      </w:r>
      <w:r w:rsidR="002C55E0" w:rsidRPr="003223B8">
        <w:rPr>
          <w:rFonts w:ascii="Times New Roman" w:hAnsi="Times New Roman"/>
          <w:sz w:val="24"/>
          <w:szCs w:val="24"/>
        </w:rPr>
        <w:t>(далее – SRD II).  </w:t>
      </w:r>
    </w:p>
    <w:p w14:paraId="37C0D626" w14:textId="278ED8DB" w:rsidR="002C55E0" w:rsidRPr="003223B8" w:rsidRDefault="00013455" w:rsidP="000134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Депонент подтверждает НКО АО НРД следующее:</w:t>
      </w:r>
    </w:p>
    <w:p w14:paraId="2E221B15" w14:textId="63D894E9" w:rsidR="00013455" w:rsidRPr="003223B8" w:rsidRDefault="00013455" w:rsidP="00E648B3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 xml:space="preserve">Депонент понимает, осознает и принимает на себя все последствия и риски, связанные с тем, что </w:t>
      </w:r>
      <w:r w:rsidR="00E648B3" w:rsidRPr="003223B8">
        <w:rPr>
          <w:rFonts w:ascii="Times New Roman" w:hAnsi="Times New Roman"/>
          <w:sz w:val="24"/>
          <w:szCs w:val="24"/>
        </w:rPr>
        <w:t xml:space="preserve">НКО АО </w:t>
      </w:r>
      <w:r w:rsidRPr="003223B8">
        <w:rPr>
          <w:rFonts w:ascii="Times New Roman" w:hAnsi="Times New Roman"/>
          <w:sz w:val="24"/>
          <w:szCs w:val="24"/>
        </w:rPr>
        <w:t xml:space="preserve">НРД будет раскрывать информацию о </w:t>
      </w:r>
      <w:r w:rsidR="00E648B3" w:rsidRPr="003223B8">
        <w:rPr>
          <w:rFonts w:ascii="Times New Roman" w:hAnsi="Times New Roman"/>
          <w:sz w:val="24"/>
          <w:szCs w:val="24"/>
        </w:rPr>
        <w:t>Депоненте</w:t>
      </w:r>
      <w:r w:rsidRPr="003223B8">
        <w:rPr>
          <w:rFonts w:ascii="Times New Roman" w:hAnsi="Times New Roman"/>
          <w:sz w:val="24"/>
          <w:szCs w:val="24"/>
        </w:rPr>
        <w:t xml:space="preserve"> в рамках SRD II</w:t>
      </w:r>
      <w:r w:rsidR="00B538EE" w:rsidRPr="003223B8">
        <w:rPr>
          <w:rFonts w:ascii="Times New Roman" w:hAnsi="Times New Roman"/>
          <w:sz w:val="24"/>
          <w:szCs w:val="24"/>
        </w:rPr>
        <w:t>;</w:t>
      </w:r>
    </w:p>
    <w:p w14:paraId="65E16839" w14:textId="5AD5AD94" w:rsidR="00E648B3" w:rsidRPr="003223B8" w:rsidRDefault="00E648B3" w:rsidP="00E648B3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3B8">
        <w:rPr>
          <w:rFonts w:ascii="Times New Roman" w:hAnsi="Times New Roman"/>
          <w:sz w:val="24"/>
          <w:szCs w:val="24"/>
        </w:rPr>
        <w:t>НКО АО НРД ни при каких обстоятельствах не несет ответственность за любые негативные последствия, которые возникли или могут возникнуть у Депонента в связи с исполнением НКО АО НРД настоящего указания.</w:t>
      </w:r>
    </w:p>
    <w:p w14:paraId="77942C2C" w14:textId="77777777" w:rsidR="00E648B3" w:rsidRPr="00013455" w:rsidRDefault="00E648B3" w:rsidP="00E648B3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10F5525" w14:textId="36612168" w:rsidR="00F549B2" w:rsidRPr="006961B3" w:rsidRDefault="00F549B2" w:rsidP="006961B3">
      <w:pPr>
        <w:rPr>
          <w:rFonts w:ascii="Times New Roman" w:hAnsi="Times New Roman"/>
          <w:sz w:val="24"/>
          <w:szCs w:val="24"/>
        </w:rPr>
      </w:pPr>
      <w:r>
        <w:rPr>
          <w:rFonts w:cs="Calibri"/>
          <w:color w:val="1F497D"/>
        </w:rPr>
        <w:t> </w:t>
      </w:r>
    </w:p>
    <w:sectPr w:rsidR="00F549B2" w:rsidRPr="006961B3" w:rsidSect="002C3764">
      <w:footerReference w:type="default" r:id="rId13"/>
      <w:footnotePr>
        <w:numRestart w:val="eachPage"/>
      </w:footnotePr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1A342" w14:textId="77777777" w:rsidR="00974877" w:rsidRDefault="00974877" w:rsidP="00E820E1">
      <w:pPr>
        <w:spacing w:after="0" w:line="240" w:lineRule="auto"/>
      </w:pPr>
      <w:r>
        <w:separator/>
      </w:r>
    </w:p>
    <w:p w14:paraId="5B50E78D" w14:textId="77777777" w:rsidR="00974877" w:rsidRDefault="00974877"/>
  </w:endnote>
  <w:endnote w:type="continuationSeparator" w:id="0">
    <w:p w14:paraId="4B62DB53" w14:textId="77777777" w:rsidR="00974877" w:rsidRDefault="00974877" w:rsidP="00E820E1">
      <w:pPr>
        <w:spacing w:after="0" w:line="240" w:lineRule="auto"/>
      </w:pPr>
      <w:r>
        <w:continuationSeparator/>
      </w:r>
    </w:p>
    <w:p w14:paraId="2A84D7CB" w14:textId="77777777" w:rsidR="00974877" w:rsidRDefault="00974877"/>
  </w:endnote>
  <w:endnote w:type="continuationNotice" w:id="1">
    <w:p w14:paraId="4371D40E" w14:textId="77777777" w:rsidR="00974877" w:rsidRDefault="009748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_inter">
    <w:altName w:val="Times New Roman"/>
    <w:charset w:val="00"/>
    <w:family w:val="auto"/>
    <w:pitch w:val="default"/>
  </w:font>
  <w:font w:name="inheri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13DBC" w14:textId="4ABE25E5" w:rsidR="00974877" w:rsidRPr="000E2AAC" w:rsidRDefault="00974877">
    <w:pPr>
      <w:pStyle w:val="af4"/>
      <w:jc w:val="right"/>
      <w:rPr>
        <w:rFonts w:ascii="Times New Roman" w:hAnsi="Times New Roman"/>
        <w:sz w:val="20"/>
        <w:szCs w:val="20"/>
      </w:rPr>
    </w:pPr>
    <w:r w:rsidRPr="000E2AAC">
      <w:rPr>
        <w:rFonts w:ascii="Times New Roman" w:hAnsi="Times New Roman"/>
        <w:sz w:val="20"/>
        <w:szCs w:val="20"/>
      </w:rPr>
      <w:fldChar w:fldCharType="begin"/>
    </w:r>
    <w:r w:rsidRPr="000E2AAC">
      <w:rPr>
        <w:rFonts w:ascii="Times New Roman" w:hAnsi="Times New Roman"/>
        <w:sz w:val="20"/>
        <w:szCs w:val="20"/>
      </w:rPr>
      <w:instrText>PAGE   \* MERGEFORMAT</w:instrText>
    </w:r>
    <w:r w:rsidRPr="000E2AAC">
      <w:rPr>
        <w:rFonts w:ascii="Times New Roman" w:hAnsi="Times New Roman"/>
        <w:sz w:val="20"/>
        <w:szCs w:val="20"/>
      </w:rPr>
      <w:fldChar w:fldCharType="separate"/>
    </w:r>
    <w:r w:rsidR="0064617C">
      <w:rPr>
        <w:rFonts w:ascii="Times New Roman" w:hAnsi="Times New Roman"/>
        <w:noProof/>
        <w:sz w:val="20"/>
        <w:szCs w:val="20"/>
      </w:rPr>
      <w:t>1</w:t>
    </w:r>
    <w:r w:rsidRPr="000E2AAC">
      <w:rPr>
        <w:rFonts w:ascii="Times New Roman" w:hAnsi="Times New Roman"/>
        <w:sz w:val="20"/>
        <w:szCs w:val="20"/>
      </w:rPr>
      <w:fldChar w:fldCharType="end"/>
    </w:r>
  </w:p>
  <w:p w14:paraId="7CDA51C0" w14:textId="77777777" w:rsidR="00974877" w:rsidRDefault="00974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B5EAF" w14:textId="77777777" w:rsidR="00974877" w:rsidRDefault="00974877" w:rsidP="00E820E1">
      <w:pPr>
        <w:spacing w:after="0" w:line="240" w:lineRule="auto"/>
      </w:pPr>
      <w:r>
        <w:separator/>
      </w:r>
    </w:p>
    <w:p w14:paraId="157C4734" w14:textId="77777777" w:rsidR="00974877" w:rsidRDefault="00974877"/>
  </w:footnote>
  <w:footnote w:type="continuationSeparator" w:id="0">
    <w:p w14:paraId="1575DEDB" w14:textId="77777777" w:rsidR="00974877" w:rsidRDefault="00974877" w:rsidP="00E820E1">
      <w:pPr>
        <w:spacing w:after="0" w:line="240" w:lineRule="auto"/>
      </w:pPr>
      <w:r>
        <w:continuationSeparator/>
      </w:r>
    </w:p>
    <w:p w14:paraId="65F339DE" w14:textId="77777777" w:rsidR="00974877" w:rsidRDefault="00974877"/>
  </w:footnote>
  <w:footnote w:type="continuationNotice" w:id="1">
    <w:p w14:paraId="7BB3E24A" w14:textId="77777777" w:rsidR="00974877" w:rsidRDefault="00974877">
      <w:pPr>
        <w:spacing w:after="0" w:line="240" w:lineRule="auto"/>
      </w:pPr>
    </w:p>
  </w:footnote>
  <w:footnote w:id="2">
    <w:p w14:paraId="1B1E86BA" w14:textId="7E4F94A1" w:rsidR="00974877" w:rsidRPr="001A7D27" w:rsidRDefault="00974877" w:rsidP="00794CD6">
      <w:pPr>
        <w:pStyle w:val="a4"/>
        <w:spacing w:before="120"/>
        <w:ind w:left="0"/>
        <w:contextualSpacing w:val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af8"/>
        </w:rPr>
        <w:footnoteRef/>
      </w:r>
      <w:r>
        <w:t xml:space="preserve"> </w:t>
      </w:r>
      <w:r w:rsidRPr="001A7D27">
        <w:rPr>
          <w:rFonts w:ascii="Times New Roman" w:hAnsi="Times New Roman"/>
          <w:sz w:val="20"/>
          <w:szCs w:val="20"/>
          <w:lang w:eastAsia="ru-RU"/>
        </w:rPr>
        <w:t xml:space="preserve">В соответствии с пунктом 11 статьи 3 Федерального закона от 27.07.2006 </w:t>
      </w:r>
      <w:r w:rsidR="00AB1F72">
        <w:rPr>
          <w:rFonts w:ascii="Times New Roman" w:hAnsi="Times New Roman"/>
          <w:sz w:val="20"/>
          <w:szCs w:val="20"/>
          <w:lang w:eastAsia="ru-RU"/>
        </w:rPr>
        <w:t>№</w:t>
      </w:r>
      <w:r w:rsidRPr="001A7D27">
        <w:rPr>
          <w:rFonts w:ascii="Times New Roman" w:hAnsi="Times New Roman"/>
          <w:sz w:val="20"/>
          <w:szCs w:val="20"/>
          <w:lang w:eastAsia="ru-RU"/>
        </w:rPr>
        <w:t xml:space="preserve"> 152-ФЗ «О персональных данных»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D2345D7" w14:textId="77777777" w:rsidR="00974877" w:rsidRDefault="00974877" w:rsidP="00794CD6">
      <w:pPr>
        <w:pStyle w:val="ac"/>
      </w:pPr>
    </w:p>
    <w:p w14:paraId="4D3B32C1" w14:textId="77777777" w:rsidR="00974877" w:rsidRDefault="00974877">
      <w:pPr>
        <w:pStyle w:val="af6"/>
      </w:pPr>
    </w:p>
  </w:footnote>
  <w:footnote w:id="3">
    <w:p w14:paraId="5A593EE3" w14:textId="77777777" w:rsidR="00974877" w:rsidRPr="00E71D73" w:rsidRDefault="00974877" w:rsidP="000F21B5">
      <w:pPr>
        <w:pStyle w:val="af6"/>
        <w:jc w:val="both"/>
        <w:rPr>
          <w:rFonts w:ascii="Times New Roman" w:hAnsi="Times New Roman"/>
          <w:lang w:val="en-US"/>
        </w:rPr>
      </w:pPr>
      <w:r>
        <w:rPr>
          <w:rStyle w:val="af8"/>
        </w:rPr>
        <w:footnoteRef/>
      </w:r>
      <w:r w:rsidRPr="00E71D73">
        <w:rPr>
          <w:lang w:val="en-US"/>
        </w:rPr>
        <w:t xml:space="preserve"> </w:t>
      </w:r>
      <w:r w:rsidRPr="00E71D73">
        <w:rPr>
          <w:rFonts w:ascii="Times New Roman" w:hAnsi="Times New Roman"/>
          <w:lang w:val="en-US"/>
        </w:rPr>
        <w:t xml:space="preserve">Amended by </w:t>
      </w:r>
      <w:r w:rsidRPr="00E71D73">
        <w:rPr>
          <w:rFonts w:ascii="Times New Roman" w:hAnsi="Times New Roman"/>
          <w:bCs/>
          <w:color w:val="333333"/>
          <w:shd w:val="clear" w:color="auto" w:fill="FFFFFF"/>
          <w:lang w:val="en-US"/>
        </w:rPr>
        <w:t>Directive (EU) 2017/828 of the European Parliament and of the Council of 17 May 2017 as regards the encouragement of long-term shareholder engagement</w:t>
      </w:r>
    </w:p>
  </w:footnote>
  <w:footnote w:id="4">
    <w:p w14:paraId="68B40987" w14:textId="2B8E105C" w:rsidR="00974877" w:rsidRPr="00225ED9" w:rsidRDefault="00974877" w:rsidP="00225ED9">
      <w:pPr>
        <w:pStyle w:val="af6"/>
        <w:jc w:val="both"/>
        <w:rPr>
          <w:rFonts w:ascii="Times New Roman" w:hAnsi="Times New Roman"/>
        </w:rPr>
      </w:pPr>
      <w:r>
        <w:rPr>
          <w:rStyle w:val="af8"/>
        </w:rPr>
        <w:footnoteRef/>
      </w:r>
      <w:r>
        <w:t xml:space="preserve"> </w:t>
      </w:r>
      <w:r w:rsidRPr="00225ED9">
        <w:rPr>
          <w:rFonts w:ascii="Times New Roman" w:hAnsi="Times New Roman"/>
        </w:rPr>
        <w:t xml:space="preserve">Приложение № 8 к Порядку взаимодействия Депозитария и Депонентов при реализации Условий осуществления НКО АО НРД депозитарной деятельности </w:t>
      </w:r>
      <w:r>
        <w:rPr>
          <w:rFonts w:ascii="Times New Roman" w:hAnsi="Times New Roman"/>
        </w:rPr>
        <w:t xml:space="preserve">утратило силу с 27.06.2025 согласно </w:t>
      </w:r>
      <w:r w:rsidRPr="00225ED9">
        <w:rPr>
          <w:rFonts w:ascii="Times New Roman" w:hAnsi="Times New Roman"/>
          <w:lang w:eastAsia="ru-RU"/>
        </w:rPr>
        <w:t>Приказ</w:t>
      </w:r>
      <w:r>
        <w:rPr>
          <w:rFonts w:ascii="Times New Roman" w:hAnsi="Times New Roman"/>
          <w:lang w:eastAsia="ru-RU"/>
        </w:rPr>
        <w:t>у</w:t>
      </w:r>
      <w:r w:rsidRPr="00225ED9">
        <w:rPr>
          <w:rFonts w:ascii="Times New Roman" w:hAnsi="Times New Roman"/>
          <w:lang w:eastAsia="ru-RU"/>
        </w:rPr>
        <w:t xml:space="preserve"> от 10.06.2025 № НРД-П-2025-218.</w:t>
      </w:r>
    </w:p>
  </w:footnote>
  <w:footnote w:id="5">
    <w:p w14:paraId="7316F472" w14:textId="4FFE97A2" w:rsidR="00974877" w:rsidRPr="006C7E9E" w:rsidRDefault="00974877" w:rsidP="00D73C25">
      <w:pPr>
        <w:pStyle w:val="af6"/>
        <w:rPr>
          <w:rFonts w:ascii="Times New Roman" w:hAnsi="Times New Roman"/>
          <w:sz w:val="18"/>
          <w:szCs w:val="18"/>
        </w:rPr>
      </w:pPr>
      <w:r w:rsidRPr="00176A6F">
        <w:rPr>
          <w:rStyle w:val="af8"/>
          <w:sz w:val="18"/>
          <w:szCs w:val="18"/>
        </w:rPr>
        <w:footnoteRef/>
      </w:r>
      <w:r w:rsidRPr="006C7E9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Рекомендации</w:t>
      </w:r>
      <w:r w:rsidRPr="006C7E9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</w:t>
      </w:r>
      <w:r w:rsidRPr="006C7E9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оформлению</w:t>
      </w:r>
      <w:r w:rsidRPr="006C7E9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приложения</w:t>
      </w:r>
      <w:r w:rsidRPr="006C7E9E">
        <w:rPr>
          <w:rFonts w:ascii="Times New Roman" w:hAnsi="Times New Roman"/>
          <w:sz w:val="18"/>
          <w:szCs w:val="18"/>
        </w:rPr>
        <w:t>:</w:t>
      </w:r>
    </w:p>
    <w:p w14:paraId="52ACAD8D" w14:textId="1139E3AC" w:rsidR="00974877" w:rsidRDefault="00974877" w:rsidP="00D73C25">
      <w:pPr>
        <w:pStyle w:val="af6"/>
        <w:numPr>
          <w:ilvl w:val="0"/>
          <w:numId w:val="32"/>
        </w:numPr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</w:t>
      </w:r>
      <w:r w:rsidRPr="00176A6F">
        <w:rPr>
          <w:rFonts w:ascii="Times New Roman" w:hAnsi="Times New Roman"/>
          <w:sz w:val="18"/>
          <w:szCs w:val="18"/>
        </w:rPr>
        <w:t xml:space="preserve">ля обеспечения возможности передачи </w:t>
      </w:r>
      <w:r>
        <w:rPr>
          <w:rFonts w:ascii="Times New Roman" w:hAnsi="Times New Roman"/>
          <w:sz w:val="18"/>
          <w:szCs w:val="18"/>
        </w:rPr>
        <w:t>его в И</w:t>
      </w:r>
      <w:r w:rsidRPr="00176A6F">
        <w:rPr>
          <w:rFonts w:ascii="Times New Roman" w:hAnsi="Times New Roman"/>
          <w:sz w:val="18"/>
          <w:szCs w:val="18"/>
        </w:rPr>
        <w:t>ностранный депозитарий без изменений Приложени</w:t>
      </w:r>
      <w:r>
        <w:rPr>
          <w:rFonts w:ascii="Times New Roman" w:hAnsi="Times New Roman"/>
          <w:sz w:val="18"/>
          <w:szCs w:val="18"/>
        </w:rPr>
        <w:t>е</w:t>
      </w:r>
      <w:r w:rsidRPr="00176A6F">
        <w:rPr>
          <w:rFonts w:ascii="Times New Roman" w:hAnsi="Times New Roman"/>
          <w:sz w:val="18"/>
          <w:szCs w:val="18"/>
        </w:rPr>
        <w:t xml:space="preserve"> должн</w:t>
      </w:r>
      <w:r>
        <w:rPr>
          <w:rFonts w:ascii="Times New Roman" w:hAnsi="Times New Roman"/>
          <w:sz w:val="18"/>
          <w:szCs w:val="18"/>
        </w:rPr>
        <w:t>о</w:t>
      </w:r>
      <w:r w:rsidRPr="00176A6F">
        <w:rPr>
          <w:rFonts w:ascii="Times New Roman" w:hAnsi="Times New Roman"/>
          <w:sz w:val="18"/>
          <w:szCs w:val="18"/>
        </w:rPr>
        <w:t xml:space="preserve"> быть оформлен</w:t>
      </w:r>
      <w:r>
        <w:rPr>
          <w:rFonts w:ascii="Times New Roman" w:hAnsi="Times New Roman"/>
          <w:sz w:val="18"/>
          <w:szCs w:val="18"/>
        </w:rPr>
        <w:t>о</w:t>
      </w:r>
      <w:r w:rsidRPr="00176A6F">
        <w:rPr>
          <w:rFonts w:ascii="Times New Roman" w:hAnsi="Times New Roman"/>
          <w:sz w:val="18"/>
          <w:szCs w:val="18"/>
        </w:rPr>
        <w:t xml:space="preserve"> на английском языке как отдельны</w:t>
      </w:r>
      <w:r>
        <w:rPr>
          <w:rFonts w:ascii="Times New Roman" w:hAnsi="Times New Roman"/>
          <w:sz w:val="18"/>
          <w:szCs w:val="18"/>
        </w:rPr>
        <w:t>й</w:t>
      </w:r>
      <w:r w:rsidRPr="00176A6F">
        <w:rPr>
          <w:rFonts w:ascii="Times New Roman" w:hAnsi="Times New Roman"/>
          <w:sz w:val="18"/>
          <w:szCs w:val="18"/>
        </w:rPr>
        <w:t xml:space="preserve"> файл</w:t>
      </w:r>
      <w:r>
        <w:rPr>
          <w:rFonts w:ascii="Times New Roman" w:hAnsi="Times New Roman"/>
          <w:sz w:val="18"/>
          <w:szCs w:val="18"/>
        </w:rPr>
        <w:t>.</w:t>
      </w:r>
    </w:p>
    <w:p w14:paraId="458AE90B" w14:textId="4F81D7D2" w:rsidR="00974877" w:rsidRPr="00005FCA" w:rsidRDefault="00974877" w:rsidP="00D73C25">
      <w:pPr>
        <w:pStyle w:val="af6"/>
        <w:numPr>
          <w:ilvl w:val="0"/>
          <w:numId w:val="32"/>
        </w:numPr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При направлении информации </w:t>
      </w:r>
      <w:r w:rsidRPr="00176A6F">
        <w:rPr>
          <w:rFonts w:ascii="Times New Roman" w:hAnsi="Times New Roman"/>
          <w:sz w:val="18"/>
          <w:szCs w:val="18"/>
        </w:rPr>
        <w:t>в</w:t>
      </w:r>
      <w:r>
        <w:rPr>
          <w:rFonts w:ascii="Times New Roman" w:hAnsi="Times New Roman"/>
          <w:sz w:val="18"/>
          <w:szCs w:val="18"/>
        </w:rPr>
        <w:t xml:space="preserve"> приложении в</w:t>
      </w:r>
      <w:r w:rsidRPr="00176A6F">
        <w:rPr>
          <w:rFonts w:ascii="Times New Roman" w:hAnsi="Times New Roman"/>
          <w:sz w:val="18"/>
          <w:szCs w:val="18"/>
        </w:rPr>
        <w:t xml:space="preserve"> обязательном порядке указывается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ISIN</w:t>
      </w:r>
      <w:r>
        <w:rPr>
          <w:rFonts w:ascii="Times New Roman" w:hAnsi="Times New Roman"/>
          <w:sz w:val="18"/>
          <w:szCs w:val="18"/>
        </w:rPr>
        <w:t xml:space="preserve">, наименование ценной бумаги, дата выплаты дохода, количество ценных бумаг, в отношении которого передается информация. </w:t>
      </w:r>
      <w:r w:rsidRPr="00005FCA">
        <w:rPr>
          <w:rFonts w:ascii="Times New Roman" w:hAnsi="Times New Roman"/>
          <w:color w:val="171717"/>
          <w:sz w:val="18"/>
          <w:szCs w:val="18"/>
        </w:rPr>
        <w:t>Для облигаций количество ценных бумаг должно быть выражено в денежном объеме по номиналу с указанием его валюты.</w:t>
      </w:r>
    </w:p>
    <w:p w14:paraId="7D1B1745" w14:textId="77777777" w:rsidR="00974877" w:rsidRPr="00010CBF" w:rsidRDefault="00974877" w:rsidP="00110F67">
      <w:pPr>
        <w:pStyle w:val="af6"/>
        <w:ind w:left="1440"/>
        <w:jc w:val="both"/>
        <w:rPr>
          <w:rFonts w:ascii="Times New Roman" w:hAnsi="Times New Roman"/>
          <w:color w:val="171717"/>
          <w:sz w:val="18"/>
          <w:szCs w:val="18"/>
        </w:rPr>
      </w:pPr>
    </w:p>
  </w:footnote>
  <w:footnote w:id="6">
    <w:p w14:paraId="31DEC410" w14:textId="77777777" w:rsidR="00974877" w:rsidRPr="00E71D73" w:rsidRDefault="00974877" w:rsidP="004F51D3">
      <w:pPr>
        <w:pStyle w:val="af6"/>
        <w:jc w:val="both"/>
        <w:rPr>
          <w:rFonts w:ascii="Times New Roman" w:hAnsi="Times New Roman"/>
          <w:lang w:val="en-US"/>
        </w:rPr>
      </w:pPr>
      <w:r>
        <w:rPr>
          <w:rStyle w:val="af8"/>
        </w:rPr>
        <w:footnoteRef/>
      </w:r>
      <w:r w:rsidRPr="00E71D73">
        <w:rPr>
          <w:lang w:val="en-US"/>
        </w:rPr>
        <w:t xml:space="preserve"> </w:t>
      </w:r>
      <w:r w:rsidRPr="00E71D73">
        <w:rPr>
          <w:rFonts w:ascii="Times New Roman" w:hAnsi="Times New Roman"/>
          <w:lang w:val="en-US"/>
        </w:rPr>
        <w:t xml:space="preserve">Amended by </w:t>
      </w:r>
      <w:r w:rsidRPr="00E71D73">
        <w:rPr>
          <w:rFonts w:ascii="Times New Roman" w:hAnsi="Times New Roman"/>
          <w:bCs/>
          <w:color w:val="333333"/>
          <w:shd w:val="clear" w:color="auto" w:fill="FFFFFF"/>
          <w:lang w:val="en-US"/>
        </w:rPr>
        <w:t>Directive (EU) 2017/828 of the European Parliament and of the Council of 17 May 2017 as regards the encouragement of long-term shareholder engagement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530E1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56D37"/>
    <w:multiLevelType w:val="multilevel"/>
    <w:tmpl w:val="1E6675E4"/>
    <w:lvl w:ilvl="0">
      <w:start w:val="1"/>
      <w:numFmt w:val="decimal"/>
      <w:lvlText w:val="%1."/>
      <w:lvlJc w:val="left"/>
      <w:pPr>
        <w:ind w:left="688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255213B"/>
    <w:multiLevelType w:val="hybridMultilevel"/>
    <w:tmpl w:val="6A56D1EA"/>
    <w:lvl w:ilvl="0" w:tplc="C66EEB04">
      <w:start w:val="1"/>
      <w:numFmt w:val="bullet"/>
      <w:lvlText w:val="-"/>
      <w:lvlJc w:val="left"/>
      <w:pPr>
        <w:ind w:left="-10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3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7B3ABB"/>
    <w:multiLevelType w:val="multilevel"/>
    <w:tmpl w:val="B1301A2A"/>
    <w:lvl w:ilvl="0">
      <w:start w:val="3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35" w:hanging="10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35" w:hanging="103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35" w:hanging="1035"/>
      </w:pPr>
      <w:rPr>
        <w:rFonts w:hint="default"/>
      </w:rPr>
    </w:lvl>
    <w:lvl w:ilvl="4">
      <w:start w:val="2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302E00"/>
    <w:multiLevelType w:val="multilevel"/>
    <w:tmpl w:val="1E667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0D104D54"/>
    <w:multiLevelType w:val="multilevel"/>
    <w:tmpl w:val="85BC0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34430"/>
    <w:multiLevelType w:val="multilevel"/>
    <w:tmpl w:val="2F9C029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8" w15:restartNumberingAfterBreak="0">
    <w:nsid w:val="17B40C08"/>
    <w:multiLevelType w:val="multilevel"/>
    <w:tmpl w:val="85BC0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64B57"/>
    <w:multiLevelType w:val="multilevel"/>
    <w:tmpl w:val="5F9A21E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30A6DAB"/>
    <w:multiLevelType w:val="hybridMultilevel"/>
    <w:tmpl w:val="FDCC359A"/>
    <w:lvl w:ilvl="0" w:tplc="27D0997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27D4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5442CB9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8A37A81"/>
    <w:multiLevelType w:val="multilevel"/>
    <w:tmpl w:val="DB90AAB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AD966DD"/>
    <w:multiLevelType w:val="multilevel"/>
    <w:tmpl w:val="EB5259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3C8215B"/>
    <w:multiLevelType w:val="multilevel"/>
    <w:tmpl w:val="1038824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9CA0F0F"/>
    <w:multiLevelType w:val="multilevel"/>
    <w:tmpl w:val="A7D4129A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7.1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F80079"/>
    <w:multiLevelType w:val="hybridMultilevel"/>
    <w:tmpl w:val="FDCC359A"/>
    <w:lvl w:ilvl="0" w:tplc="27D0997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507B"/>
    <w:multiLevelType w:val="multilevel"/>
    <w:tmpl w:val="A67AFF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5F7F4D98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F953184"/>
    <w:multiLevelType w:val="multilevel"/>
    <w:tmpl w:val="6E60F74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EC222E"/>
    <w:multiLevelType w:val="multilevel"/>
    <w:tmpl w:val="CF0EDCBC"/>
    <w:styleLink w:val="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010994"/>
    <w:multiLevelType w:val="multilevel"/>
    <w:tmpl w:val="4748E3AC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271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22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73" w:hanging="10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23" w15:restartNumberingAfterBreak="0">
    <w:nsid w:val="63574800"/>
    <w:multiLevelType w:val="multilevel"/>
    <w:tmpl w:val="27CE8DAA"/>
    <w:styleLink w:val="1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37F5381"/>
    <w:multiLevelType w:val="multilevel"/>
    <w:tmpl w:val="27CE8DAA"/>
    <w:styleLink w:val="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CF260E7"/>
    <w:multiLevelType w:val="multilevel"/>
    <w:tmpl w:val="8280F30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27" w15:restartNumberingAfterBreak="0">
    <w:nsid w:val="7383282A"/>
    <w:multiLevelType w:val="multilevel"/>
    <w:tmpl w:val="0B9003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  <w:b/>
      </w:rPr>
    </w:lvl>
  </w:abstractNum>
  <w:abstractNum w:abstractNumId="28" w15:restartNumberingAfterBreak="0">
    <w:nsid w:val="761F5C2E"/>
    <w:multiLevelType w:val="multilevel"/>
    <w:tmpl w:val="49687FD8"/>
    <w:lvl w:ilvl="0">
      <w:start w:val="3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35" w:hanging="10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35"/>
      </w:pPr>
      <w:rPr>
        <w:rFonts w:hint="default"/>
      </w:rPr>
    </w:lvl>
    <w:lvl w:ilvl="4">
      <w:start w:val="18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FD2334"/>
    <w:multiLevelType w:val="multilevel"/>
    <w:tmpl w:val="148C8106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oint2"/>
      <w:isLgl/>
      <w:lvlText w:val="3.25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0" w15:restartNumberingAfterBreak="0">
    <w:nsid w:val="7B454919"/>
    <w:multiLevelType w:val="hybridMultilevel"/>
    <w:tmpl w:val="A8DEF278"/>
    <w:lvl w:ilvl="0" w:tplc="6E74F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550AB9"/>
    <w:multiLevelType w:val="hybridMultilevel"/>
    <w:tmpl w:val="EDEAF182"/>
    <w:lvl w:ilvl="0" w:tplc="C5BAF8A2">
      <w:start w:val="1"/>
      <w:numFmt w:val="decimal"/>
      <w:lvlText w:val="%1."/>
      <w:lvlJc w:val="left"/>
      <w:pPr>
        <w:ind w:left="144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5A6C65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5"/>
  </w:num>
  <w:num w:numId="5">
    <w:abstractNumId w:val="15"/>
  </w:num>
  <w:num w:numId="6">
    <w:abstractNumId w:val="23"/>
  </w:num>
  <w:num w:numId="7">
    <w:abstractNumId w:val="24"/>
  </w:num>
  <w:num w:numId="8">
    <w:abstractNumId w:val="0"/>
  </w:num>
  <w:num w:numId="9">
    <w:abstractNumId w:val="21"/>
  </w:num>
  <w:num w:numId="10">
    <w:abstractNumId w:val="29"/>
  </w:num>
  <w:num w:numId="11">
    <w:abstractNumId w:val="1"/>
  </w:num>
  <w:num w:numId="12">
    <w:abstractNumId w:val="19"/>
  </w:num>
  <w:num w:numId="13">
    <w:abstractNumId w:val="11"/>
  </w:num>
  <w:num w:numId="14">
    <w:abstractNumId w:val="17"/>
  </w:num>
  <w:num w:numId="15">
    <w:abstractNumId w:val="6"/>
  </w:num>
  <w:num w:numId="16">
    <w:abstractNumId w:val="10"/>
  </w:num>
  <w:num w:numId="17">
    <w:abstractNumId w:val="13"/>
  </w:num>
  <w:num w:numId="18">
    <w:abstractNumId w:val="9"/>
  </w:num>
  <w:num w:numId="19">
    <w:abstractNumId w:val="20"/>
  </w:num>
  <w:num w:numId="20">
    <w:abstractNumId w:val="28"/>
  </w:num>
  <w:num w:numId="21">
    <w:abstractNumId w:val="22"/>
  </w:num>
  <w:num w:numId="22">
    <w:abstractNumId w:val="4"/>
  </w:num>
  <w:num w:numId="23">
    <w:abstractNumId w:val="27"/>
  </w:num>
  <w:num w:numId="24">
    <w:abstractNumId w:val="7"/>
  </w:num>
  <w:num w:numId="25">
    <w:abstractNumId w:val="2"/>
  </w:num>
  <w:num w:numId="26">
    <w:abstractNumId w:val="16"/>
  </w:num>
  <w:num w:numId="27">
    <w:abstractNumId w:val="15"/>
  </w:num>
  <w:num w:numId="28">
    <w:abstractNumId w:val="25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2"/>
  </w:num>
  <w:num w:numId="32">
    <w:abstractNumId w:val="31"/>
  </w:num>
  <w:num w:numId="3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2"/>
  </w:num>
  <w:num w:numId="3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defaultTabStop w:val="340"/>
  <w:characterSpacingControl w:val="doNotCompress"/>
  <w:hdrShapeDefaults>
    <o:shapedefaults v:ext="edit" spidmax="184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E1"/>
    <w:rsid w:val="0000039C"/>
    <w:rsid w:val="000005A2"/>
    <w:rsid w:val="00000618"/>
    <w:rsid w:val="0000075E"/>
    <w:rsid w:val="00000CEC"/>
    <w:rsid w:val="0000173F"/>
    <w:rsid w:val="00001790"/>
    <w:rsid w:val="00001E4B"/>
    <w:rsid w:val="0000283A"/>
    <w:rsid w:val="00002F01"/>
    <w:rsid w:val="00003091"/>
    <w:rsid w:val="000035E0"/>
    <w:rsid w:val="00003847"/>
    <w:rsid w:val="00003A87"/>
    <w:rsid w:val="00003AAD"/>
    <w:rsid w:val="00003FC0"/>
    <w:rsid w:val="00004015"/>
    <w:rsid w:val="00004724"/>
    <w:rsid w:val="00005201"/>
    <w:rsid w:val="00005249"/>
    <w:rsid w:val="000053C1"/>
    <w:rsid w:val="00005757"/>
    <w:rsid w:val="00005FCA"/>
    <w:rsid w:val="0000645A"/>
    <w:rsid w:val="0000707C"/>
    <w:rsid w:val="00007D88"/>
    <w:rsid w:val="000100A0"/>
    <w:rsid w:val="00010CBF"/>
    <w:rsid w:val="00010D9D"/>
    <w:rsid w:val="00011099"/>
    <w:rsid w:val="0001141D"/>
    <w:rsid w:val="0001142B"/>
    <w:rsid w:val="00011DE4"/>
    <w:rsid w:val="00012121"/>
    <w:rsid w:val="00012280"/>
    <w:rsid w:val="000124C9"/>
    <w:rsid w:val="000124F7"/>
    <w:rsid w:val="00013455"/>
    <w:rsid w:val="0001345B"/>
    <w:rsid w:val="000136AE"/>
    <w:rsid w:val="00013A22"/>
    <w:rsid w:val="00013C4C"/>
    <w:rsid w:val="00013D4C"/>
    <w:rsid w:val="00014098"/>
    <w:rsid w:val="000143E8"/>
    <w:rsid w:val="00014A0D"/>
    <w:rsid w:val="00014B17"/>
    <w:rsid w:val="00015949"/>
    <w:rsid w:val="00016583"/>
    <w:rsid w:val="000173D2"/>
    <w:rsid w:val="00017890"/>
    <w:rsid w:val="00017A9C"/>
    <w:rsid w:val="00021889"/>
    <w:rsid w:val="00022E2F"/>
    <w:rsid w:val="00023130"/>
    <w:rsid w:val="000238C3"/>
    <w:rsid w:val="00023F50"/>
    <w:rsid w:val="00024006"/>
    <w:rsid w:val="00024452"/>
    <w:rsid w:val="000246F3"/>
    <w:rsid w:val="00024AAA"/>
    <w:rsid w:val="0002510E"/>
    <w:rsid w:val="0002548E"/>
    <w:rsid w:val="00025DBA"/>
    <w:rsid w:val="00025FBF"/>
    <w:rsid w:val="00026B52"/>
    <w:rsid w:val="00027B87"/>
    <w:rsid w:val="00030601"/>
    <w:rsid w:val="000308B6"/>
    <w:rsid w:val="00030942"/>
    <w:rsid w:val="000317CA"/>
    <w:rsid w:val="00031C00"/>
    <w:rsid w:val="00031CF7"/>
    <w:rsid w:val="000322A1"/>
    <w:rsid w:val="000325AD"/>
    <w:rsid w:val="00032C09"/>
    <w:rsid w:val="00033C4D"/>
    <w:rsid w:val="00033DDF"/>
    <w:rsid w:val="00033EE7"/>
    <w:rsid w:val="0003465E"/>
    <w:rsid w:val="00034ADB"/>
    <w:rsid w:val="00034C45"/>
    <w:rsid w:val="00035153"/>
    <w:rsid w:val="00035F1B"/>
    <w:rsid w:val="00035F33"/>
    <w:rsid w:val="000360FE"/>
    <w:rsid w:val="000361AC"/>
    <w:rsid w:val="000372A3"/>
    <w:rsid w:val="0003767E"/>
    <w:rsid w:val="000379FD"/>
    <w:rsid w:val="00040113"/>
    <w:rsid w:val="00040114"/>
    <w:rsid w:val="000405F0"/>
    <w:rsid w:val="00040C86"/>
    <w:rsid w:val="00041062"/>
    <w:rsid w:val="0004221F"/>
    <w:rsid w:val="00042313"/>
    <w:rsid w:val="00042936"/>
    <w:rsid w:val="0004301F"/>
    <w:rsid w:val="000434F2"/>
    <w:rsid w:val="00043D38"/>
    <w:rsid w:val="000440D3"/>
    <w:rsid w:val="000444F0"/>
    <w:rsid w:val="0004515E"/>
    <w:rsid w:val="000451E1"/>
    <w:rsid w:val="000456FE"/>
    <w:rsid w:val="00045C05"/>
    <w:rsid w:val="00045D0D"/>
    <w:rsid w:val="0004613D"/>
    <w:rsid w:val="0004693B"/>
    <w:rsid w:val="00046AC6"/>
    <w:rsid w:val="00046B1C"/>
    <w:rsid w:val="000473EA"/>
    <w:rsid w:val="00047606"/>
    <w:rsid w:val="00047DDE"/>
    <w:rsid w:val="00050783"/>
    <w:rsid w:val="000509DF"/>
    <w:rsid w:val="00050E07"/>
    <w:rsid w:val="00050ED2"/>
    <w:rsid w:val="00051300"/>
    <w:rsid w:val="000515D5"/>
    <w:rsid w:val="000523B9"/>
    <w:rsid w:val="00052C3A"/>
    <w:rsid w:val="00053267"/>
    <w:rsid w:val="0005350B"/>
    <w:rsid w:val="00053A5A"/>
    <w:rsid w:val="00053CB2"/>
    <w:rsid w:val="00053F9B"/>
    <w:rsid w:val="000540EF"/>
    <w:rsid w:val="000546B3"/>
    <w:rsid w:val="00055231"/>
    <w:rsid w:val="0005574D"/>
    <w:rsid w:val="000560BB"/>
    <w:rsid w:val="00056423"/>
    <w:rsid w:val="0005740A"/>
    <w:rsid w:val="000576AF"/>
    <w:rsid w:val="00057D53"/>
    <w:rsid w:val="00060DE7"/>
    <w:rsid w:val="000611E3"/>
    <w:rsid w:val="000612BA"/>
    <w:rsid w:val="000612DF"/>
    <w:rsid w:val="00061333"/>
    <w:rsid w:val="000617DD"/>
    <w:rsid w:val="00061C4C"/>
    <w:rsid w:val="00062927"/>
    <w:rsid w:val="00062939"/>
    <w:rsid w:val="00062DE1"/>
    <w:rsid w:val="00063D45"/>
    <w:rsid w:val="000642CA"/>
    <w:rsid w:val="00065335"/>
    <w:rsid w:val="00065B4B"/>
    <w:rsid w:val="00066F0B"/>
    <w:rsid w:val="00067698"/>
    <w:rsid w:val="00067E36"/>
    <w:rsid w:val="00070151"/>
    <w:rsid w:val="00070208"/>
    <w:rsid w:val="000710E3"/>
    <w:rsid w:val="00071268"/>
    <w:rsid w:val="0007128E"/>
    <w:rsid w:val="00071B6E"/>
    <w:rsid w:val="00071CE4"/>
    <w:rsid w:val="00072281"/>
    <w:rsid w:val="00072622"/>
    <w:rsid w:val="000727AF"/>
    <w:rsid w:val="00072DF0"/>
    <w:rsid w:val="000738FB"/>
    <w:rsid w:val="00073A3E"/>
    <w:rsid w:val="00073D1F"/>
    <w:rsid w:val="00073F10"/>
    <w:rsid w:val="000741FA"/>
    <w:rsid w:val="00074653"/>
    <w:rsid w:val="0007530B"/>
    <w:rsid w:val="000754B2"/>
    <w:rsid w:val="00075530"/>
    <w:rsid w:val="000757B6"/>
    <w:rsid w:val="000758A6"/>
    <w:rsid w:val="00075FDD"/>
    <w:rsid w:val="00076920"/>
    <w:rsid w:val="000775DC"/>
    <w:rsid w:val="00077729"/>
    <w:rsid w:val="00077BF6"/>
    <w:rsid w:val="00077E40"/>
    <w:rsid w:val="000806A3"/>
    <w:rsid w:val="00080B9F"/>
    <w:rsid w:val="00080FAC"/>
    <w:rsid w:val="0008104B"/>
    <w:rsid w:val="00081125"/>
    <w:rsid w:val="00081AF7"/>
    <w:rsid w:val="00081B47"/>
    <w:rsid w:val="00081D20"/>
    <w:rsid w:val="00081D65"/>
    <w:rsid w:val="00081EEE"/>
    <w:rsid w:val="0008219F"/>
    <w:rsid w:val="0008236E"/>
    <w:rsid w:val="0008285A"/>
    <w:rsid w:val="000829DF"/>
    <w:rsid w:val="00082B2D"/>
    <w:rsid w:val="00082E27"/>
    <w:rsid w:val="00083CCF"/>
    <w:rsid w:val="0008499D"/>
    <w:rsid w:val="000856B7"/>
    <w:rsid w:val="00085FEF"/>
    <w:rsid w:val="00085FF0"/>
    <w:rsid w:val="000879CD"/>
    <w:rsid w:val="00087CFC"/>
    <w:rsid w:val="00087D83"/>
    <w:rsid w:val="00090292"/>
    <w:rsid w:val="000906E9"/>
    <w:rsid w:val="00090862"/>
    <w:rsid w:val="00091237"/>
    <w:rsid w:val="00091404"/>
    <w:rsid w:val="00091F7E"/>
    <w:rsid w:val="00092820"/>
    <w:rsid w:val="000933BE"/>
    <w:rsid w:val="000937A2"/>
    <w:rsid w:val="000948B5"/>
    <w:rsid w:val="000954B5"/>
    <w:rsid w:val="00096432"/>
    <w:rsid w:val="00096507"/>
    <w:rsid w:val="00096DF6"/>
    <w:rsid w:val="00096EED"/>
    <w:rsid w:val="0009715E"/>
    <w:rsid w:val="0009723C"/>
    <w:rsid w:val="00097385"/>
    <w:rsid w:val="000A013B"/>
    <w:rsid w:val="000A02E2"/>
    <w:rsid w:val="000A0349"/>
    <w:rsid w:val="000A0E40"/>
    <w:rsid w:val="000A10A9"/>
    <w:rsid w:val="000A13C4"/>
    <w:rsid w:val="000A13E5"/>
    <w:rsid w:val="000A1B41"/>
    <w:rsid w:val="000A1D1B"/>
    <w:rsid w:val="000A2109"/>
    <w:rsid w:val="000A24C7"/>
    <w:rsid w:val="000A3918"/>
    <w:rsid w:val="000A3939"/>
    <w:rsid w:val="000A408C"/>
    <w:rsid w:val="000A46B0"/>
    <w:rsid w:val="000A4A17"/>
    <w:rsid w:val="000A4AE3"/>
    <w:rsid w:val="000A50C0"/>
    <w:rsid w:val="000A528E"/>
    <w:rsid w:val="000A580C"/>
    <w:rsid w:val="000A5B84"/>
    <w:rsid w:val="000A5E29"/>
    <w:rsid w:val="000A636B"/>
    <w:rsid w:val="000A6813"/>
    <w:rsid w:val="000A69BB"/>
    <w:rsid w:val="000A6E49"/>
    <w:rsid w:val="000A6F02"/>
    <w:rsid w:val="000A719C"/>
    <w:rsid w:val="000A7C58"/>
    <w:rsid w:val="000A7C6C"/>
    <w:rsid w:val="000B02D2"/>
    <w:rsid w:val="000B04B8"/>
    <w:rsid w:val="000B0A66"/>
    <w:rsid w:val="000B0ABB"/>
    <w:rsid w:val="000B112F"/>
    <w:rsid w:val="000B1435"/>
    <w:rsid w:val="000B173C"/>
    <w:rsid w:val="000B2176"/>
    <w:rsid w:val="000B21E3"/>
    <w:rsid w:val="000B23EE"/>
    <w:rsid w:val="000B24CB"/>
    <w:rsid w:val="000B2745"/>
    <w:rsid w:val="000B2CC6"/>
    <w:rsid w:val="000B32C7"/>
    <w:rsid w:val="000B38A4"/>
    <w:rsid w:val="000B3A49"/>
    <w:rsid w:val="000B40CE"/>
    <w:rsid w:val="000B4359"/>
    <w:rsid w:val="000B4DEA"/>
    <w:rsid w:val="000B4F0C"/>
    <w:rsid w:val="000B524B"/>
    <w:rsid w:val="000B52F9"/>
    <w:rsid w:val="000B53B6"/>
    <w:rsid w:val="000B5D25"/>
    <w:rsid w:val="000B668E"/>
    <w:rsid w:val="000B6D45"/>
    <w:rsid w:val="000B6FF3"/>
    <w:rsid w:val="000B72DE"/>
    <w:rsid w:val="000B7354"/>
    <w:rsid w:val="000B76C5"/>
    <w:rsid w:val="000B7B2A"/>
    <w:rsid w:val="000C00F1"/>
    <w:rsid w:val="000C03D7"/>
    <w:rsid w:val="000C0DFE"/>
    <w:rsid w:val="000C1A3E"/>
    <w:rsid w:val="000C1B3B"/>
    <w:rsid w:val="000C2086"/>
    <w:rsid w:val="000C2288"/>
    <w:rsid w:val="000C24A0"/>
    <w:rsid w:val="000C2551"/>
    <w:rsid w:val="000C262A"/>
    <w:rsid w:val="000C313D"/>
    <w:rsid w:val="000C428A"/>
    <w:rsid w:val="000C4332"/>
    <w:rsid w:val="000C44F0"/>
    <w:rsid w:val="000C4CDF"/>
    <w:rsid w:val="000C4E05"/>
    <w:rsid w:val="000C4E69"/>
    <w:rsid w:val="000C5121"/>
    <w:rsid w:val="000C53B3"/>
    <w:rsid w:val="000C53DD"/>
    <w:rsid w:val="000C600E"/>
    <w:rsid w:val="000C6496"/>
    <w:rsid w:val="000C6DEE"/>
    <w:rsid w:val="000C7676"/>
    <w:rsid w:val="000C7CEE"/>
    <w:rsid w:val="000D0512"/>
    <w:rsid w:val="000D0FBC"/>
    <w:rsid w:val="000D1307"/>
    <w:rsid w:val="000D2103"/>
    <w:rsid w:val="000D2326"/>
    <w:rsid w:val="000D27CD"/>
    <w:rsid w:val="000D2BA5"/>
    <w:rsid w:val="000D2C03"/>
    <w:rsid w:val="000D2DBC"/>
    <w:rsid w:val="000D3013"/>
    <w:rsid w:val="000D3118"/>
    <w:rsid w:val="000D3961"/>
    <w:rsid w:val="000D4797"/>
    <w:rsid w:val="000D5229"/>
    <w:rsid w:val="000D5C0A"/>
    <w:rsid w:val="000D6176"/>
    <w:rsid w:val="000D6633"/>
    <w:rsid w:val="000D6B81"/>
    <w:rsid w:val="000D6E59"/>
    <w:rsid w:val="000D6FCA"/>
    <w:rsid w:val="000D763B"/>
    <w:rsid w:val="000E0698"/>
    <w:rsid w:val="000E07FA"/>
    <w:rsid w:val="000E1563"/>
    <w:rsid w:val="000E1B7D"/>
    <w:rsid w:val="000E20D2"/>
    <w:rsid w:val="000E22C7"/>
    <w:rsid w:val="000E249E"/>
    <w:rsid w:val="000E24FD"/>
    <w:rsid w:val="000E28D4"/>
    <w:rsid w:val="000E2AAC"/>
    <w:rsid w:val="000E3C45"/>
    <w:rsid w:val="000E42D8"/>
    <w:rsid w:val="000E4349"/>
    <w:rsid w:val="000E4E69"/>
    <w:rsid w:val="000E5F32"/>
    <w:rsid w:val="000E6332"/>
    <w:rsid w:val="000E6A13"/>
    <w:rsid w:val="000E7B48"/>
    <w:rsid w:val="000F139B"/>
    <w:rsid w:val="000F1DF9"/>
    <w:rsid w:val="000F1E61"/>
    <w:rsid w:val="000F1F03"/>
    <w:rsid w:val="000F21B5"/>
    <w:rsid w:val="000F2959"/>
    <w:rsid w:val="000F2E86"/>
    <w:rsid w:val="000F3104"/>
    <w:rsid w:val="000F314F"/>
    <w:rsid w:val="000F3A99"/>
    <w:rsid w:val="000F5929"/>
    <w:rsid w:val="000F5A83"/>
    <w:rsid w:val="000F6499"/>
    <w:rsid w:val="000F6B54"/>
    <w:rsid w:val="000F7394"/>
    <w:rsid w:val="000F7597"/>
    <w:rsid w:val="000F79C7"/>
    <w:rsid w:val="0010041C"/>
    <w:rsid w:val="0010048C"/>
    <w:rsid w:val="00100911"/>
    <w:rsid w:val="00100B5C"/>
    <w:rsid w:val="00100B8A"/>
    <w:rsid w:val="001010A8"/>
    <w:rsid w:val="0010136E"/>
    <w:rsid w:val="00101A79"/>
    <w:rsid w:val="00101B4D"/>
    <w:rsid w:val="00102CB5"/>
    <w:rsid w:val="00102E5C"/>
    <w:rsid w:val="00102E7C"/>
    <w:rsid w:val="001042FC"/>
    <w:rsid w:val="00104FA8"/>
    <w:rsid w:val="00105587"/>
    <w:rsid w:val="0010614C"/>
    <w:rsid w:val="00107069"/>
    <w:rsid w:val="00107BE1"/>
    <w:rsid w:val="00107D4A"/>
    <w:rsid w:val="0011056D"/>
    <w:rsid w:val="00110D07"/>
    <w:rsid w:val="00110D3C"/>
    <w:rsid w:val="00110F67"/>
    <w:rsid w:val="001116D8"/>
    <w:rsid w:val="00111735"/>
    <w:rsid w:val="0011178D"/>
    <w:rsid w:val="00111B32"/>
    <w:rsid w:val="00111ED1"/>
    <w:rsid w:val="001120F0"/>
    <w:rsid w:val="00112C65"/>
    <w:rsid w:val="00113422"/>
    <w:rsid w:val="00113C66"/>
    <w:rsid w:val="001142DC"/>
    <w:rsid w:val="00114853"/>
    <w:rsid w:val="00114FC8"/>
    <w:rsid w:val="0011583D"/>
    <w:rsid w:val="00115C99"/>
    <w:rsid w:val="00115ED5"/>
    <w:rsid w:val="001166CE"/>
    <w:rsid w:val="00116BC9"/>
    <w:rsid w:val="001173AA"/>
    <w:rsid w:val="00117726"/>
    <w:rsid w:val="00117A26"/>
    <w:rsid w:val="00117AD5"/>
    <w:rsid w:val="00120048"/>
    <w:rsid w:val="001200BC"/>
    <w:rsid w:val="0012053E"/>
    <w:rsid w:val="00120648"/>
    <w:rsid w:val="001207FD"/>
    <w:rsid w:val="00120916"/>
    <w:rsid w:val="00120B50"/>
    <w:rsid w:val="00120D99"/>
    <w:rsid w:val="00121CB0"/>
    <w:rsid w:val="00122036"/>
    <w:rsid w:val="00122294"/>
    <w:rsid w:val="001223D2"/>
    <w:rsid w:val="00122D03"/>
    <w:rsid w:val="00122ED1"/>
    <w:rsid w:val="00123A89"/>
    <w:rsid w:val="00124131"/>
    <w:rsid w:val="00124175"/>
    <w:rsid w:val="001254CC"/>
    <w:rsid w:val="00126670"/>
    <w:rsid w:val="001266EB"/>
    <w:rsid w:val="001267CF"/>
    <w:rsid w:val="00126DCC"/>
    <w:rsid w:val="001270B4"/>
    <w:rsid w:val="001270F3"/>
    <w:rsid w:val="00127E39"/>
    <w:rsid w:val="00127EE5"/>
    <w:rsid w:val="00130488"/>
    <w:rsid w:val="00130576"/>
    <w:rsid w:val="00130B36"/>
    <w:rsid w:val="00130C89"/>
    <w:rsid w:val="00131290"/>
    <w:rsid w:val="001315B6"/>
    <w:rsid w:val="00131825"/>
    <w:rsid w:val="0013206B"/>
    <w:rsid w:val="00132A09"/>
    <w:rsid w:val="00132A5D"/>
    <w:rsid w:val="00133E39"/>
    <w:rsid w:val="00134126"/>
    <w:rsid w:val="00134F11"/>
    <w:rsid w:val="001358DF"/>
    <w:rsid w:val="00135F15"/>
    <w:rsid w:val="00136338"/>
    <w:rsid w:val="00136404"/>
    <w:rsid w:val="00136927"/>
    <w:rsid w:val="0013767F"/>
    <w:rsid w:val="00137EBF"/>
    <w:rsid w:val="00137F8A"/>
    <w:rsid w:val="00140213"/>
    <w:rsid w:val="00140313"/>
    <w:rsid w:val="001405A9"/>
    <w:rsid w:val="001405AE"/>
    <w:rsid w:val="001407D6"/>
    <w:rsid w:val="00140BC6"/>
    <w:rsid w:val="00141729"/>
    <w:rsid w:val="0014179B"/>
    <w:rsid w:val="00141A56"/>
    <w:rsid w:val="00141DB8"/>
    <w:rsid w:val="00141DC3"/>
    <w:rsid w:val="00142433"/>
    <w:rsid w:val="0014263E"/>
    <w:rsid w:val="0014275C"/>
    <w:rsid w:val="00142901"/>
    <w:rsid w:val="00142BCD"/>
    <w:rsid w:val="0014303C"/>
    <w:rsid w:val="00143201"/>
    <w:rsid w:val="001435B3"/>
    <w:rsid w:val="001436C3"/>
    <w:rsid w:val="00143897"/>
    <w:rsid w:val="00144D0C"/>
    <w:rsid w:val="00144DD7"/>
    <w:rsid w:val="00145192"/>
    <w:rsid w:val="001451EF"/>
    <w:rsid w:val="001453A2"/>
    <w:rsid w:val="00145767"/>
    <w:rsid w:val="00145FB9"/>
    <w:rsid w:val="00146B5F"/>
    <w:rsid w:val="00146C4A"/>
    <w:rsid w:val="00146DFC"/>
    <w:rsid w:val="00146E29"/>
    <w:rsid w:val="00147631"/>
    <w:rsid w:val="00150146"/>
    <w:rsid w:val="001505F2"/>
    <w:rsid w:val="0015208C"/>
    <w:rsid w:val="0015223B"/>
    <w:rsid w:val="00152A41"/>
    <w:rsid w:val="0015374F"/>
    <w:rsid w:val="00153DE3"/>
    <w:rsid w:val="001542B6"/>
    <w:rsid w:val="001544A6"/>
    <w:rsid w:val="001550D5"/>
    <w:rsid w:val="001556A2"/>
    <w:rsid w:val="0015593B"/>
    <w:rsid w:val="00156035"/>
    <w:rsid w:val="001561F6"/>
    <w:rsid w:val="00156895"/>
    <w:rsid w:val="00156BA6"/>
    <w:rsid w:val="001574CE"/>
    <w:rsid w:val="001601A8"/>
    <w:rsid w:val="0016058E"/>
    <w:rsid w:val="00160985"/>
    <w:rsid w:val="00160C25"/>
    <w:rsid w:val="00161073"/>
    <w:rsid w:val="00161621"/>
    <w:rsid w:val="00161A8C"/>
    <w:rsid w:val="00162090"/>
    <w:rsid w:val="001623DB"/>
    <w:rsid w:val="00162BA6"/>
    <w:rsid w:val="001634B4"/>
    <w:rsid w:val="001638B0"/>
    <w:rsid w:val="00163A98"/>
    <w:rsid w:val="00163C76"/>
    <w:rsid w:val="00164BC6"/>
    <w:rsid w:val="00165067"/>
    <w:rsid w:val="001653FC"/>
    <w:rsid w:val="00165D49"/>
    <w:rsid w:val="001661C1"/>
    <w:rsid w:val="0016623F"/>
    <w:rsid w:val="001668D6"/>
    <w:rsid w:val="001671F1"/>
    <w:rsid w:val="00167FE3"/>
    <w:rsid w:val="00170CF8"/>
    <w:rsid w:val="0017182F"/>
    <w:rsid w:val="00171E98"/>
    <w:rsid w:val="00172329"/>
    <w:rsid w:val="001723A1"/>
    <w:rsid w:val="00172CFC"/>
    <w:rsid w:val="00172D54"/>
    <w:rsid w:val="00173142"/>
    <w:rsid w:val="00173200"/>
    <w:rsid w:val="00173296"/>
    <w:rsid w:val="00173780"/>
    <w:rsid w:val="001741D7"/>
    <w:rsid w:val="001742C1"/>
    <w:rsid w:val="001748BF"/>
    <w:rsid w:val="00174C38"/>
    <w:rsid w:val="001751B8"/>
    <w:rsid w:val="001756E2"/>
    <w:rsid w:val="00175D79"/>
    <w:rsid w:val="00175D7B"/>
    <w:rsid w:val="00176693"/>
    <w:rsid w:val="00176A4B"/>
    <w:rsid w:val="00176BE4"/>
    <w:rsid w:val="00176FF6"/>
    <w:rsid w:val="00177387"/>
    <w:rsid w:val="001773A5"/>
    <w:rsid w:val="001778F3"/>
    <w:rsid w:val="00177C72"/>
    <w:rsid w:val="00180527"/>
    <w:rsid w:val="00180A7F"/>
    <w:rsid w:val="00180E8F"/>
    <w:rsid w:val="00181068"/>
    <w:rsid w:val="00181086"/>
    <w:rsid w:val="00181AC7"/>
    <w:rsid w:val="0018237D"/>
    <w:rsid w:val="00182502"/>
    <w:rsid w:val="001826A7"/>
    <w:rsid w:val="00182C2E"/>
    <w:rsid w:val="00182C56"/>
    <w:rsid w:val="00183ADF"/>
    <w:rsid w:val="00183CA4"/>
    <w:rsid w:val="0018429C"/>
    <w:rsid w:val="00184464"/>
    <w:rsid w:val="00184504"/>
    <w:rsid w:val="00184646"/>
    <w:rsid w:val="00184B3F"/>
    <w:rsid w:val="001853C5"/>
    <w:rsid w:val="0018592B"/>
    <w:rsid w:val="0018636D"/>
    <w:rsid w:val="0018640A"/>
    <w:rsid w:val="001864A0"/>
    <w:rsid w:val="00186545"/>
    <w:rsid w:val="0018660D"/>
    <w:rsid w:val="00186C9E"/>
    <w:rsid w:val="00187C6D"/>
    <w:rsid w:val="0019137F"/>
    <w:rsid w:val="001916A7"/>
    <w:rsid w:val="001917A1"/>
    <w:rsid w:val="00191DCE"/>
    <w:rsid w:val="00191E2E"/>
    <w:rsid w:val="001921A5"/>
    <w:rsid w:val="00192376"/>
    <w:rsid w:val="001926D0"/>
    <w:rsid w:val="00192997"/>
    <w:rsid w:val="00192A07"/>
    <w:rsid w:val="0019333A"/>
    <w:rsid w:val="00193E76"/>
    <w:rsid w:val="00194585"/>
    <w:rsid w:val="001948AB"/>
    <w:rsid w:val="00194B1F"/>
    <w:rsid w:val="00194C32"/>
    <w:rsid w:val="00194D00"/>
    <w:rsid w:val="0019637C"/>
    <w:rsid w:val="001967B5"/>
    <w:rsid w:val="00196E98"/>
    <w:rsid w:val="00197FF0"/>
    <w:rsid w:val="001A0022"/>
    <w:rsid w:val="001A008E"/>
    <w:rsid w:val="001A074F"/>
    <w:rsid w:val="001A0843"/>
    <w:rsid w:val="001A0D26"/>
    <w:rsid w:val="001A1326"/>
    <w:rsid w:val="001A156E"/>
    <w:rsid w:val="001A1664"/>
    <w:rsid w:val="001A17EF"/>
    <w:rsid w:val="001A19EC"/>
    <w:rsid w:val="001A2A45"/>
    <w:rsid w:val="001A3227"/>
    <w:rsid w:val="001A343B"/>
    <w:rsid w:val="001A372F"/>
    <w:rsid w:val="001A374E"/>
    <w:rsid w:val="001A3848"/>
    <w:rsid w:val="001A3A9C"/>
    <w:rsid w:val="001A4F07"/>
    <w:rsid w:val="001A5083"/>
    <w:rsid w:val="001A5579"/>
    <w:rsid w:val="001A574E"/>
    <w:rsid w:val="001A595C"/>
    <w:rsid w:val="001A60C4"/>
    <w:rsid w:val="001A6758"/>
    <w:rsid w:val="001A6962"/>
    <w:rsid w:val="001A6A62"/>
    <w:rsid w:val="001A6C7D"/>
    <w:rsid w:val="001A6FAE"/>
    <w:rsid w:val="001A7D27"/>
    <w:rsid w:val="001A7FD5"/>
    <w:rsid w:val="001B000C"/>
    <w:rsid w:val="001B03AF"/>
    <w:rsid w:val="001B0569"/>
    <w:rsid w:val="001B0B12"/>
    <w:rsid w:val="001B0BF9"/>
    <w:rsid w:val="001B108B"/>
    <w:rsid w:val="001B1235"/>
    <w:rsid w:val="001B1540"/>
    <w:rsid w:val="001B27EE"/>
    <w:rsid w:val="001B2BC7"/>
    <w:rsid w:val="001B3427"/>
    <w:rsid w:val="001B356C"/>
    <w:rsid w:val="001B3ACA"/>
    <w:rsid w:val="001B3C35"/>
    <w:rsid w:val="001B3D99"/>
    <w:rsid w:val="001B3DAA"/>
    <w:rsid w:val="001B3F80"/>
    <w:rsid w:val="001B4308"/>
    <w:rsid w:val="001B448E"/>
    <w:rsid w:val="001B4C54"/>
    <w:rsid w:val="001B4F62"/>
    <w:rsid w:val="001B50CE"/>
    <w:rsid w:val="001B540C"/>
    <w:rsid w:val="001B5419"/>
    <w:rsid w:val="001B60A7"/>
    <w:rsid w:val="001B646C"/>
    <w:rsid w:val="001B6596"/>
    <w:rsid w:val="001B6E98"/>
    <w:rsid w:val="001B72FA"/>
    <w:rsid w:val="001B7762"/>
    <w:rsid w:val="001C0B1D"/>
    <w:rsid w:val="001C1111"/>
    <w:rsid w:val="001C14A1"/>
    <w:rsid w:val="001C15DC"/>
    <w:rsid w:val="001C200A"/>
    <w:rsid w:val="001C2119"/>
    <w:rsid w:val="001C213F"/>
    <w:rsid w:val="001C2637"/>
    <w:rsid w:val="001C2CF6"/>
    <w:rsid w:val="001C2E03"/>
    <w:rsid w:val="001C3EDB"/>
    <w:rsid w:val="001C3F16"/>
    <w:rsid w:val="001C41BE"/>
    <w:rsid w:val="001C4BBE"/>
    <w:rsid w:val="001C4CB8"/>
    <w:rsid w:val="001C4ED6"/>
    <w:rsid w:val="001C58AA"/>
    <w:rsid w:val="001C5A1F"/>
    <w:rsid w:val="001C5AE6"/>
    <w:rsid w:val="001C5F28"/>
    <w:rsid w:val="001C5F37"/>
    <w:rsid w:val="001C65D4"/>
    <w:rsid w:val="001C7318"/>
    <w:rsid w:val="001C7C7E"/>
    <w:rsid w:val="001D077F"/>
    <w:rsid w:val="001D0CF7"/>
    <w:rsid w:val="001D1248"/>
    <w:rsid w:val="001D18C2"/>
    <w:rsid w:val="001D1A41"/>
    <w:rsid w:val="001D1F76"/>
    <w:rsid w:val="001D246C"/>
    <w:rsid w:val="001D25A2"/>
    <w:rsid w:val="001D4442"/>
    <w:rsid w:val="001D541B"/>
    <w:rsid w:val="001D6659"/>
    <w:rsid w:val="001D717A"/>
    <w:rsid w:val="001D78AB"/>
    <w:rsid w:val="001E0563"/>
    <w:rsid w:val="001E0630"/>
    <w:rsid w:val="001E07E4"/>
    <w:rsid w:val="001E09B9"/>
    <w:rsid w:val="001E15B3"/>
    <w:rsid w:val="001E173D"/>
    <w:rsid w:val="001E1784"/>
    <w:rsid w:val="001E1983"/>
    <w:rsid w:val="001E1AC9"/>
    <w:rsid w:val="001E1F2F"/>
    <w:rsid w:val="001E2124"/>
    <w:rsid w:val="001E2167"/>
    <w:rsid w:val="001E21A7"/>
    <w:rsid w:val="001E2457"/>
    <w:rsid w:val="001E326A"/>
    <w:rsid w:val="001E3323"/>
    <w:rsid w:val="001E33DA"/>
    <w:rsid w:val="001E33E5"/>
    <w:rsid w:val="001E42DA"/>
    <w:rsid w:val="001E49B2"/>
    <w:rsid w:val="001E4BE5"/>
    <w:rsid w:val="001E56DE"/>
    <w:rsid w:val="001E58BB"/>
    <w:rsid w:val="001E5C46"/>
    <w:rsid w:val="001E5C94"/>
    <w:rsid w:val="001E5F4A"/>
    <w:rsid w:val="001E63A5"/>
    <w:rsid w:val="001E69BC"/>
    <w:rsid w:val="001E6A44"/>
    <w:rsid w:val="001E6D11"/>
    <w:rsid w:val="001E6D36"/>
    <w:rsid w:val="001E6DE7"/>
    <w:rsid w:val="001E717C"/>
    <w:rsid w:val="001F0A53"/>
    <w:rsid w:val="001F1413"/>
    <w:rsid w:val="001F1767"/>
    <w:rsid w:val="001F1E2E"/>
    <w:rsid w:val="001F2154"/>
    <w:rsid w:val="001F2497"/>
    <w:rsid w:val="001F2BA9"/>
    <w:rsid w:val="001F32D5"/>
    <w:rsid w:val="001F3E3C"/>
    <w:rsid w:val="001F4573"/>
    <w:rsid w:val="001F4B34"/>
    <w:rsid w:val="001F4FA9"/>
    <w:rsid w:val="001F5101"/>
    <w:rsid w:val="001F544C"/>
    <w:rsid w:val="001F54A8"/>
    <w:rsid w:val="001F5B71"/>
    <w:rsid w:val="001F5FC2"/>
    <w:rsid w:val="001F6098"/>
    <w:rsid w:val="001F64E1"/>
    <w:rsid w:val="001F69A6"/>
    <w:rsid w:val="001F6FD2"/>
    <w:rsid w:val="001F718A"/>
    <w:rsid w:val="001F7902"/>
    <w:rsid w:val="001F799A"/>
    <w:rsid w:val="0020019F"/>
    <w:rsid w:val="0020091D"/>
    <w:rsid w:val="00201EB7"/>
    <w:rsid w:val="002028DE"/>
    <w:rsid w:val="00202CB6"/>
    <w:rsid w:val="00203F90"/>
    <w:rsid w:val="00204316"/>
    <w:rsid w:val="00204DDE"/>
    <w:rsid w:val="00205F28"/>
    <w:rsid w:val="002060B3"/>
    <w:rsid w:val="002061D5"/>
    <w:rsid w:val="00206612"/>
    <w:rsid w:val="00206832"/>
    <w:rsid w:val="00206B6D"/>
    <w:rsid w:val="00206FA8"/>
    <w:rsid w:val="00207466"/>
    <w:rsid w:val="00207791"/>
    <w:rsid w:val="00207A1E"/>
    <w:rsid w:val="00207D89"/>
    <w:rsid w:val="002101FF"/>
    <w:rsid w:val="002103BB"/>
    <w:rsid w:val="00210C61"/>
    <w:rsid w:val="00210D8A"/>
    <w:rsid w:val="00210EE4"/>
    <w:rsid w:val="0021104C"/>
    <w:rsid w:val="0021137D"/>
    <w:rsid w:val="00211770"/>
    <w:rsid w:val="002119BD"/>
    <w:rsid w:val="00211E2A"/>
    <w:rsid w:val="002121C4"/>
    <w:rsid w:val="00212EA1"/>
    <w:rsid w:val="00213485"/>
    <w:rsid w:val="0021356B"/>
    <w:rsid w:val="00213D09"/>
    <w:rsid w:val="00214869"/>
    <w:rsid w:val="002149AC"/>
    <w:rsid w:val="002149EF"/>
    <w:rsid w:val="00214C80"/>
    <w:rsid w:val="00215057"/>
    <w:rsid w:val="00215228"/>
    <w:rsid w:val="00215E1B"/>
    <w:rsid w:val="002160E1"/>
    <w:rsid w:val="002161FD"/>
    <w:rsid w:val="00216400"/>
    <w:rsid w:val="00216695"/>
    <w:rsid w:val="00216A71"/>
    <w:rsid w:val="00217927"/>
    <w:rsid w:val="00217DD5"/>
    <w:rsid w:val="002201C8"/>
    <w:rsid w:val="0022044A"/>
    <w:rsid w:val="00220B19"/>
    <w:rsid w:val="00220C29"/>
    <w:rsid w:val="002216A2"/>
    <w:rsid w:val="002216A6"/>
    <w:rsid w:val="002216C4"/>
    <w:rsid w:val="0022173C"/>
    <w:rsid w:val="0022224C"/>
    <w:rsid w:val="00222496"/>
    <w:rsid w:val="00222986"/>
    <w:rsid w:val="002233A3"/>
    <w:rsid w:val="00223ED1"/>
    <w:rsid w:val="00224953"/>
    <w:rsid w:val="00225201"/>
    <w:rsid w:val="00225511"/>
    <w:rsid w:val="00225B3C"/>
    <w:rsid w:val="00225ED9"/>
    <w:rsid w:val="002265CD"/>
    <w:rsid w:val="002268D5"/>
    <w:rsid w:val="00226BC4"/>
    <w:rsid w:val="00227026"/>
    <w:rsid w:val="002279B4"/>
    <w:rsid w:val="002279C4"/>
    <w:rsid w:val="00227F02"/>
    <w:rsid w:val="002307B4"/>
    <w:rsid w:val="00230D97"/>
    <w:rsid w:val="0023103D"/>
    <w:rsid w:val="0023134A"/>
    <w:rsid w:val="00231DE9"/>
    <w:rsid w:val="002323B8"/>
    <w:rsid w:val="002327C0"/>
    <w:rsid w:val="00232936"/>
    <w:rsid w:val="00232A9D"/>
    <w:rsid w:val="00232C09"/>
    <w:rsid w:val="00232E79"/>
    <w:rsid w:val="002332A2"/>
    <w:rsid w:val="00233528"/>
    <w:rsid w:val="00233A74"/>
    <w:rsid w:val="00234002"/>
    <w:rsid w:val="0023438F"/>
    <w:rsid w:val="00234996"/>
    <w:rsid w:val="00234C0B"/>
    <w:rsid w:val="0023588A"/>
    <w:rsid w:val="00235CEB"/>
    <w:rsid w:val="002360FD"/>
    <w:rsid w:val="0023639B"/>
    <w:rsid w:val="00236715"/>
    <w:rsid w:val="00237471"/>
    <w:rsid w:val="0023789E"/>
    <w:rsid w:val="00237964"/>
    <w:rsid w:val="00237B1F"/>
    <w:rsid w:val="00240870"/>
    <w:rsid w:val="00240DA0"/>
    <w:rsid w:val="0024137E"/>
    <w:rsid w:val="00241584"/>
    <w:rsid w:val="0024193D"/>
    <w:rsid w:val="00242B49"/>
    <w:rsid w:val="00242D4A"/>
    <w:rsid w:val="00243072"/>
    <w:rsid w:val="00243143"/>
    <w:rsid w:val="002435C1"/>
    <w:rsid w:val="002436FC"/>
    <w:rsid w:val="00243F29"/>
    <w:rsid w:val="0024472B"/>
    <w:rsid w:val="00244A38"/>
    <w:rsid w:val="00244D2F"/>
    <w:rsid w:val="002450B2"/>
    <w:rsid w:val="0024590C"/>
    <w:rsid w:val="00245FEA"/>
    <w:rsid w:val="002462E1"/>
    <w:rsid w:val="0024648B"/>
    <w:rsid w:val="002465C6"/>
    <w:rsid w:val="00247829"/>
    <w:rsid w:val="00250098"/>
    <w:rsid w:val="00250314"/>
    <w:rsid w:val="00251111"/>
    <w:rsid w:val="002511E0"/>
    <w:rsid w:val="002515D8"/>
    <w:rsid w:val="00251B24"/>
    <w:rsid w:val="00251D64"/>
    <w:rsid w:val="00252006"/>
    <w:rsid w:val="0025333B"/>
    <w:rsid w:val="002533BC"/>
    <w:rsid w:val="00253415"/>
    <w:rsid w:val="00253FDC"/>
    <w:rsid w:val="00254007"/>
    <w:rsid w:val="00254253"/>
    <w:rsid w:val="00254F92"/>
    <w:rsid w:val="00256011"/>
    <w:rsid w:val="00256A80"/>
    <w:rsid w:val="00256A9F"/>
    <w:rsid w:val="00256C6A"/>
    <w:rsid w:val="002570BA"/>
    <w:rsid w:val="0025791A"/>
    <w:rsid w:val="00260D2E"/>
    <w:rsid w:val="0026106D"/>
    <w:rsid w:val="00261594"/>
    <w:rsid w:val="002617CA"/>
    <w:rsid w:val="0026184C"/>
    <w:rsid w:val="00261872"/>
    <w:rsid w:val="002619FF"/>
    <w:rsid w:val="00261D17"/>
    <w:rsid w:val="00262155"/>
    <w:rsid w:val="00262E30"/>
    <w:rsid w:val="002633D1"/>
    <w:rsid w:val="002635A3"/>
    <w:rsid w:val="00263D8B"/>
    <w:rsid w:val="00263FC8"/>
    <w:rsid w:val="0026494C"/>
    <w:rsid w:val="002649ED"/>
    <w:rsid w:val="00264A52"/>
    <w:rsid w:val="00264A83"/>
    <w:rsid w:val="00264D5C"/>
    <w:rsid w:val="0026523C"/>
    <w:rsid w:val="0026523D"/>
    <w:rsid w:val="00265D02"/>
    <w:rsid w:val="0026660D"/>
    <w:rsid w:val="00266D54"/>
    <w:rsid w:val="00267165"/>
    <w:rsid w:val="00270774"/>
    <w:rsid w:val="00270851"/>
    <w:rsid w:val="002709E4"/>
    <w:rsid w:val="00270EC6"/>
    <w:rsid w:val="002717AE"/>
    <w:rsid w:val="002717C4"/>
    <w:rsid w:val="00271B0D"/>
    <w:rsid w:val="00271B39"/>
    <w:rsid w:val="00271B44"/>
    <w:rsid w:val="00272DBF"/>
    <w:rsid w:val="00273A8F"/>
    <w:rsid w:val="00273BFB"/>
    <w:rsid w:val="00273F23"/>
    <w:rsid w:val="00273FCC"/>
    <w:rsid w:val="00273FCD"/>
    <w:rsid w:val="00274312"/>
    <w:rsid w:val="00274338"/>
    <w:rsid w:val="00275320"/>
    <w:rsid w:val="0027542F"/>
    <w:rsid w:val="00275912"/>
    <w:rsid w:val="00275FEF"/>
    <w:rsid w:val="002764D7"/>
    <w:rsid w:val="00276569"/>
    <w:rsid w:val="00276731"/>
    <w:rsid w:val="00276805"/>
    <w:rsid w:val="00276EFA"/>
    <w:rsid w:val="00276FF2"/>
    <w:rsid w:val="002772A8"/>
    <w:rsid w:val="00277AD6"/>
    <w:rsid w:val="00277B8E"/>
    <w:rsid w:val="00280367"/>
    <w:rsid w:val="002803D2"/>
    <w:rsid w:val="00280A8E"/>
    <w:rsid w:val="00280C93"/>
    <w:rsid w:val="00280DE6"/>
    <w:rsid w:val="00281367"/>
    <w:rsid w:val="00282343"/>
    <w:rsid w:val="00282D35"/>
    <w:rsid w:val="00282DA3"/>
    <w:rsid w:val="0028409A"/>
    <w:rsid w:val="00284181"/>
    <w:rsid w:val="0028456D"/>
    <w:rsid w:val="00284B77"/>
    <w:rsid w:val="00285431"/>
    <w:rsid w:val="002857E8"/>
    <w:rsid w:val="00285EA9"/>
    <w:rsid w:val="002863F2"/>
    <w:rsid w:val="0028650C"/>
    <w:rsid w:val="002874D1"/>
    <w:rsid w:val="002874EA"/>
    <w:rsid w:val="00287BAD"/>
    <w:rsid w:val="00290ABD"/>
    <w:rsid w:val="00290B6F"/>
    <w:rsid w:val="00290BF3"/>
    <w:rsid w:val="00290C4B"/>
    <w:rsid w:val="00291278"/>
    <w:rsid w:val="00291560"/>
    <w:rsid w:val="002922E8"/>
    <w:rsid w:val="00292B41"/>
    <w:rsid w:val="00292B9F"/>
    <w:rsid w:val="00292FB5"/>
    <w:rsid w:val="0029303F"/>
    <w:rsid w:val="002938C4"/>
    <w:rsid w:val="00293F5A"/>
    <w:rsid w:val="00294719"/>
    <w:rsid w:val="00294F05"/>
    <w:rsid w:val="00294FBB"/>
    <w:rsid w:val="002954E9"/>
    <w:rsid w:val="0029595F"/>
    <w:rsid w:val="00295C5A"/>
    <w:rsid w:val="00295D43"/>
    <w:rsid w:val="00295F15"/>
    <w:rsid w:val="00296C17"/>
    <w:rsid w:val="00297657"/>
    <w:rsid w:val="00297AA9"/>
    <w:rsid w:val="002A0025"/>
    <w:rsid w:val="002A08EC"/>
    <w:rsid w:val="002A1C30"/>
    <w:rsid w:val="002A1EDF"/>
    <w:rsid w:val="002A2277"/>
    <w:rsid w:val="002A22E2"/>
    <w:rsid w:val="002A2889"/>
    <w:rsid w:val="002A2E3D"/>
    <w:rsid w:val="002A328C"/>
    <w:rsid w:val="002A3513"/>
    <w:rsid w:val="002A3589"/>
    <w:rsid w:val="002A4361"/>
    <w:rsid w:val="002A4D1D"/>
    <w:rsid w:val="002A506C"/>
    <w:rsid w:val="002A5D97"/>
    <w:rsid w:val="002B0286"/>
    <w:rsid w:val="002B08BC"/>
    <w:rsid w:val="002B10A1"/>
    <w:rsid w:val="002B1282"/>
    <w:rsid w:val="002B1999"/>
    <w:rsid w:val="002B1AD5"/>
    <w:rsid w:val="002B22E2"/>
    <w:rsid w:val="002B2466"/>
    <w:rsid w:val="002B2983"/>
    <w:rsid w:val="002B2E09"/>
    <w:rsid w:val="002B303A"/>
    <w:rsid w:val="002B3A74"/>
    <w:rsid w:val="002B3D30"/>
    <w:rsid w:val="002B4032"/>
    <w:rsid w:val="002B424C"/>
    <w:rsid w:val="002B428A"/>
    <w:rsid w:val="002B4394"/>
    <w:rsid w:val="002B458D"/>
    <w:rsid w:val="002B4B0A"/>
    <w:rsid w:val="002B4BEA"/>
    <w:rsid w:val="002B530B"/>
    <w:rsid w:val="002B57D6"/>
    <w:rsid w:val="002B5B05"/>
    <w:rsid w:val="002B5F6A"/>
    <w:rsid w:val="002B72A8"/>
    <w:rsid w:val="002B72D5"/>
    <w:rsid w:val="002B7571"/>
    <w:rsid w:val="002B7949"/>
    <w:rsid w:val="002C046D"/>
    <w:rsid w:val="002C0514"/>
    <w:rsid w:val="002C07C4"/>
    <w:rsid w:val="002C0E47"/>
    <w:rsid w:val="002C0F35"/>
    <w:rsid w:val="002C1055"/>
    <w:rsid w:val="002C13F1"/>
    <w:rsid w:val="002C181D"/>
    <w:rsid w:val="002C1836"/>
    <w:rsid w:val="002C1CA5"/>
    <w:rsid w:val="002C2102"/>
    <w:rsid w:val="002C2112"/>
    <w:rsid w:val="002C228E"/>
    <w:rsid w:val="002C22C5"/>
    <w:rsid w:val="002C2541"/>
    <w:rsid w:val="002C25A9"/>
    <w:rsid w:val="002C264F"/>
    <w:rsid w:val="002C26DD"/>
    <w:rsid w:val="002C276A"/>
    <w:rsid w:val="002C2811"/>
    <w:rsid w:val="002C29D2"/>
    <w:rsid w:val="002C2AA7"/>
    <w:rsid w:val="002C2F72"/>
    <w:rsid w:val="002C3283"/>
    <w:rsid w:val="002C367B"/>
    <w:rsid w:val="002C3764"/>
    <w:rsid w:val="002C3807"/>
    <w:rsid w:val="002C3B65"/>
    <w:rsid w:val="002C4347"/>
    <w:rsid w:val="002C438A"/>
    <w:rsid w:val="002C4B71"/>
    <w:rsid w:val="002C4F68"/>
    <w:rsid w:val="002C55E0"/>
    <w:rsid w:val="002C5E10"/>
    <w:rsid w:val="002C6088"/>
    <w:rsid w:val="002C612C"/>
    <w:rsid w:val="002C61D5"/>
    <w:rsid w:val="002C701E"/>
    <w:rsid w:val="002C7DB1"/>
    <w:rsid w:val="002D0610"/>
    <w:rsid w:val="002D07EB"/>
    <w:rsid w:val="002D0B9D"/>
    <w:rsid w:val="002D10D9"/>
    <w:rsid w:val="002D131A"/>
    <w:rsid w:val="002D1B7D"/>
    <w:rsid w:val="002D216F"/>
    <w:rsid w:val="002D28A3"/>
    <w:rsid w:val="002D2EC8"/>
    <w:rsid w:val="002D2FF7"/>
    <w:rsid w:val="002D3554"/>
    <w:rsid w:val="002D3562"/>
    <w:rsid w:val="002D3E9F"/>
    <w:rsid w:val="002D43AA"/>
    <w:rsid w:val="002D4462"/>
    <w:rsid w:val="002D48A0"/>
    <w:rsid w:val="002D4C38"/>
    <w:rsid w:val="002D4EE4"/>
    <w:rsid w:val="002D5490"/>
    <w:rsid w:val="002D594A"/>
    <w:rsid w:val="002D5971"/>
    <w:rsid w:val="002D5AFA"/>
    <w:rsid w:val="002D5D4A"/>
    <w:rsid w:val="002D60D6"/>
    <w:rsid w:val="002D6A85"/>
    <w:rsid w:val="002D6E4C"/>
    <w:rsid w:val="002D7656"/>
    <w:rsid w:val="002E003F"/>
    <w:rsid w:val="002E06D7"/>
    <w:rsid w:val="002E2013"/>
    <w:rsid w:val="002E308F"/>
    <w:rsid w:val="002E46EC"/>
    <w:rsid w:val="002E48C7"/>
    <w:rsid w:val="002E4AD5"/>
    <w:rsid w:val="002E56FC"/>
    <w:rsid w:val="002E578F"/>
    <w:rsid w:val="002E5A9D"/>
    <w:rsid w:val="002E5AE0"/>
    <w:rsid w:val="002E5EEC"/>
    <w:rsid w:val="002E5F09"/>
    <w:rsid w:val="002E5FD5"/>
    <w:rsid w:val="002E6116"/>
    <w:rsid w:val="002E640D"/>
    <w:rsid w:val="002E68E0"/>
    <w:rsid w:val="002E6CD4"/>
    <w:rsid w:val="002E6D07"/>
    <w:rsid w:val="002E6ECC"/>
    <w:rsid w:val="002E753A"/>
    <w:rsid w:val="002E779D"/>
    <w:rsid w:val="002E7AE9"/>
    <w:rsid w:val="002F01D5"/>
    <w:rsid w:val="002F0570"/>
    <w:rsid w:val="002F1400"/>
    <w:rsid w:val="002F1E0D"/>
    <w:rsid w:val="002F1F8F"/>
    <w:rsid w:val="002F24D3"/>
    <w:rsid w:val="002F2B10"/>
    <w:rsid w:val="002F2B92"/>
    <w:rsid w:val="002F2D2D"/>
    <w:rsid w:val="002F2F35"/>
    <w:rsid w:val="002F40AE"/>
    <w:rsid w:val="002F4A79"/>
    <w:rsid w:val="002F502E"/>
    <w:rsid w:val="002F53E3"/>
    <w:rsid w:val="002F594A"/>
    <w:rsid w:val="002F6D88"/>
    <w:rsid w:val="002F7464"/>
    <w:rsid w:val="002F76AF"/>
    <w:rsid w:val="002F7892"/>
    <w:rsid w:val="002F7C9E"/>
    <w:rsid w:val="00300010"/>
    <w:rsid w:val="00300BEF"/>
    <w:rsid w:val="0030167E"/>
    <w:rsid w:val="00301890"/>
    <w:rsid w:val="00301BA1"/>
    <w:rsid w:val="00301EF4"/>
    <w:rsid w:val="00302142"/>
    <w:rsid w:val="00302AF9"/>
    <w:rsid w:val="00302D6B"/>
    <w:rsid w:val="00303164"/>
    <w:rsid w:val="00303288"/>
    <w:rsid w:val="0030453E"/>
    <w:rsid w:val="00304BB3"/>
    <w:rsid w:val="00305470"/>
    <w:rsid w:val="00305530"/>
    <w:rsid w:val="0030630B"/>
    <w:rsid w:val="003068C3"/>
    <w:rsid w:val="00307D30"/>
    <w:rsid w:val="00310934"/>
    <w:rsid w:val="00310AFC"/>
    <w:rsid w:val="00310F16"/>
    <w:rsid w:val="003110A1"/>
    <w:rsid w:val="003114E5"/>
    <w:rsid w:val="0031162A"/>
    <w:rsid w:val="00311A42"/>
    <w:rsid w:val="00311E3B"/>
    <w:rsid w:val="00312762"/>
    <w:rsid w:val="00312924"/>
    <w:rsid w:val="00312C54"/>
    <w:rsid w:val="00312E16"/>
    <w:rsid w:val="0031347C"/>
    <w:rsid w:val="003136A0"/>
    <w:rsid w:val="00313986"/>
    <w:rsid w:val="00313AE8"/>
    <w:rsid w:val="00314BEB"/>
    <w:rsid w:val="00314F39"/>
    <w:rsid w:val="00314F81"/>
    <w:rsid w:val="00315001"/>
    <w:rsid w:val="0031562D"/>
    <w:rsid w:val="003159BA"/>
    <w:rsid w:val="00315BF9"/>
    <w:rsid w:val="00315D64"/>
    <w:rsid w:val="00316157"/>
    <w:rsid w:val="003163CC"/>
    <w:rsid w:val="003164C3"/>
    <w:rsid w:val="00316839"/>
    <w:rsid w:val="003171F6"/>
    <w:rsid w:val="00317453"/>
    <w:rsid w:val="00317651"/>
    <w:rsid w:val="00317785"/>
    <w:rsid w:val="0031786B"/>
    <w:rsid w:val="00317C55"/>
    <w:rsid w:val="00317C59"/>
    <w:rsid w:val="00317F71"/>
    <w:rsid w:val="003201CE"/>
    <w:rsid w:val="003206AD"/>
    <w:rsid w:val="00320CC1"/>
    <w:rsid w:val="00321104"/>
    <w:rsid w:val="0032127B"/>
    <w:rsid w:val="0032215E"/>
    <w:rsid w:val="0032228A"/>
    <w:rsid w:val="003223B8"/>
    <w:rsid w:val="003224CF"/>
    <w:rsid w:val="003227AD"/>
    <w:rsid w:val="003227CF"/>
    <w:rsid w:val="00322859"/>
    <w:rsid w:val="00322BEF"/>
    <w:rsid w:val="00322CC3"/>
    <w:rsid w:val="00323157"/>
    <w:rsid w:val="00323209"/>
    <w:rsid w:val="0032326D"/>
    <w:rsid w:val="003232B6"/>
    <w:rsid w:val="00323851"/>
    <w:rsid w:val="003248BD"/>
    <w:rsid w:val="00324BCB"/>
    <w:rsid w:val="0032539B"/>
    <w:rsid w:val="00325A02"/>
    <w:rsid w:val="00327222"/>
    <w:rsid w:val="003273AB"/>
    <w:rsid w:val="00327BB9"/>
    <w:rsid w:val="003309C4"/>
    <w:rsid w:val="00330D91"/>
    <w:rsid w:val="0033103B"/>
    <w:rsid w:val="00331A11"/>
    <w:rsid w:val="00331F8E"/>
    <w:rsid w:val="003321D9"/>
    <w:rsid w:val="00332630"/>
    <w:rsid w:val="00332F20"/>
    <w:rsid w:val="0033410C"/>
    <w:rsid w:val="003341C7"/>
    <w:rsid w:val="0033452C"/>
    <w:rsid w:val="003348B5"/>
    <w:rsid w:val="00334B36"/>
    <w:rsid w:val="003359A6"/>
    <w:rsid w:val="00336135"/>
    <w:rsid w:val="00336CD5"/>
    <w:rsid w:val="00337A68"/>
    <w:rsid w:val="00340533"/>
    <w:rsid w:val="00340A2C"/>
    <w:rsid w:val="00340CFC"/>
    <w:rsid w:val="00340EF3"/>
    <w:rsid w:val="00341111"/>
    <w:rsid w:val="0034125C"/>
    <w:rsid w:val="00341896"/>
    <w:rsid w:val="00343F76"/>
    <w:rsid w:val="00344531"/>
    <w:rsid w:val="003446AC"/>
    <w:rsid w:val="003448FD"/>
    <w:rsid w:val="00344C5C"/>
    <w:rsid w:val="00344DBC"/>
    <w:rsid w:val="00344E92"/>
    <w:rsid w:val="0034541F"/>
    <w:rsid w:val="00345422"/>
    <w:rsid w:val="003457AB"/>
    <w:rsid w:val="00345E26"/>
    <w:rsid w:val="003460AD"/>
    <w:rsid w:val="0035046B"/>
    <w:rsid w:val="0035057E"/>
    <w:rsid w:val="00350C91"/>
    <w:rsid w:val="003513D9"/>
    <w:rsid w:val="00351FB6"/>
    <w:rsid w:val="00352489"/>
    <w:rsid w:val="00352709"/>
    <w:rsid w:val="00352C6E"/>
    <w:rsid w:val="00352CF7"/>
    <w:rsid w:val="00353960"/>
    <w:rsid w:val="00353A89"/>
    <w:rsid w:val="00353B09"/>
    <w:rsid w:val="00353EE6"/>
    <w:rsid w:val="003541A1"/>
    <w:rsid w:val="00354A00"/>
    <w:rsid w:val="003555F6"/>
    <w:rsid w:val="00355A20"/>
    <w:rsid w:val="00355C3B"/>
    <w:rsid w:val="00355C8B"/>
    <w:rsid w:val="00355D0A"/>
    <w:rsid w:val="00356D38"/>
    <w:rsid w:val="00357009"/>
    <w:rsid w:val="00357223"/>
    <w:rsid w:val="003572B4"/>
    <w:rsid w:val="0035782E"/>
    <w:rsid w:val="00357CA9"/>
    <w:rsid w:val="00357F27"/>
    <w:rsid w:val="0036067F"/>
    <w:rsid w:val="00360707"/>
    <w:rsid w:val="00361E63"/>
    <w:rsid w:val="00361E97"/>
    <w:rsid w:val="00362126"/>
    <w:rsid w:val="00362649"/>
    <w:rsid w:val="00362B15"/>
    <w:rsid w:val="003639CD"/>
    <w:rsid w:val="00363CC1"/>
    <w:rsid w:val="00364122"/>
    <w:rsid w:val="003646C3"/>
    <w:rsid w:val="00364868"/>
    <w:rsid w:val="00364A6D"/>
    <w:rsid w:val="003650F7"/>
    <w:rsid w:val="0036522F"/>
    <w:rsid w:val="003657D6"/>
    <w:rsid w:val="00365C9D"/>
    <w:rsid w:val="00365D10"/>
    <w:rsid w:val="00365F09"/>
    <w:rsid w:val="00366ED2"/>
    <w:rsid w:val="003675DA"/>
    <w:rsid w:val="00367C0F"/>
    <w:rsid w:val="00367C51"/>
    <w:rsid w:val="0037051D"/>
    <w:rsid w:val="003705F7"/>
    <w:rsid w:val="00370848"/>
    <w:rsid w:val="00371525"/>
    <w:rsid w:val="00371B64"/>
    <w:rsid w:val="00371BF4"/>
    <w:rsid w:val="00371FAD"/>
    <w:rsid w:val="003724C7"/>
    <w:rsid w:val="003725C7"/>
    <w:rsid w:val="00372B8E"/>
    <w:rsid w:val="00373799"/>
    <w:rsid w:val="00373D0A"/>
    <w:rsid w:val="00373D97"/>
    <w:rsid w:val="00374894"/>
    <w:rsid w:val="003749B2"/>
    <w:rsid w:val="0037523F"/>
    <w:rsid w:val="0037611D"/>
    <w:rsid w:val="003762DE"/>
    <w:rsid w:val="003765CB"/>
    <w:rsid w:val="0037667D"/>
    <w:rsid w:val="003774C5"/>
    <w:rsid w:val="003775DB"/>
    <w:rsid w:val="00377945"/>
    <w:rsid w:val="003808A0"/>
    <w:rsid w:val="00380B29"/>
    <w:rsid w:val="00380EE3"/>
    <w:rsid w:val="00381C9A"/>
    <w:rsid w:val="003822A9"/>
    <w:rsid w:val="0038252C"/>
    <w:rsid w:val="00382751"/>
    <w:rsid w:val="00382A9F"/>
    <w:rsid w:val="00382C78"/>
    <w:rsid w:val="003830B3"/>
    <w:rsid w:val="00383321"/>
    <w:rsid w:val="00383D97"/>
    <w:rsid w:val="00383F19"/>
    <w:rsid w:val="003843A1"/>
    <w:rsid w:val="0038472E"/>
    <w:rsid w:val="0038484D"/>
    <w:rsid w:val="00384B0F"/>
    <w:rsid w:val="003853E3"/>
    <w:rsid w:val="003856DB"/>
    <w:rsid w:val="00385B3B"/>
    <w:rsid w:val="00386007"/>
    <w:rsid w:val="003860CE"/>
    <w:rsid w:val="00386CA3"/>
    <w:rsid w:val="003870F4"/>
    <w:rsid w:val="0038710F"/>
    <w:rsid w:val="003877F9"/>
    <w:rsid w:val="00387B81"/>
    <w:rsid w:val="00390821"/>
    <w:rsid w:val="00390A33"/>
    <w:rsid w:val="00390BC4"/>
    <w:rsid w:val="0039169F"/>
    <w:rsid w:val="0039188A"/>
    <w:rsid w:val="003919AB"/>
    <w:rsid w:val="003919E6"/>
    <w:rsid w:val="00391D53"/>
    <w:rsid w:val="0039244D"/>
    <w:rsid w:val="003928C1"/>
    <w:rsid w:val="00392A8B"/>
    <w:rsid w:val="00392AAA"/>
    <w:rsid w:val="00392BB4"/>
    <w:rsid w:val="0039338B"/>
    <w:rsid w:val="0039389F"/>
    <w:rsid w:val="00393B26"/>
    <w:rsid w:val="00394446"/>
    <w:rsid w:val="00394BFB"/>
    <w:rsid w:val="00394F6E"/>
    <w:rsid w:val="0039506C"/>
    <w:rsid w:val="003963DA"/>
    <w:rsid w:val="003966D6"/>
    <w:rsid w:val="0039671A"/>
    <w:rsid w:val="0039695B"/>
    <w:rsid w:val="003970FE"/>
    <w:rsid w:val="0039720A"/>
    <w:rsid w:val="003979E3"/>
    <w:rsid w:val="00397DD4"/>
    <w:rsid w:val="00397F74"/>
    <w:rsid w:val="003A0A17"/>
    <w:rsid w:val="003A0EAD"/>
    <w:rsid w:val="003A1573"/>
    <w:rsid w:val="003A18AF"/>
    <w:rsid w:val="003A1CB8"/>
    <w:rsid w:val="003A2188"/>
    <w:rsid w:val="003A21F7"/>
    <w:rsid w:val="003A22DE"/>
    <w:rsid w:val="003A253C"/>
    <w:rsid w:val="003A328B"/>
    <w:rsid w:val="003A34F0"/>
    <w:rsid w:val="003A3C77"/>
    <w:rsid w:val="003A447B"/>
    <w:rsid w:val="003A44D0"/>
    <w:rsid w:val="003A4571"/>
    <w:rsid w:val="003A47AC"/>
    <w:rsid w:val="003A4A30"/>
    <w:rsid w:val="003A4AAD"/>
    <w:rsid w:val="003A4DE1"/>
    <w:rsid w:val="003A5062"/>
    <w:rsid w:val="003A50E0"/>
    <w:rsid w:val="003A5CAA"/>
    <w:rsid w:val="003A60A1"/>
    <w:rsid w:val="003A630C"/>
    <w:rsid w:val="003A64E4"/>
    <w:rsid w:val="003A65AF"/>
    <w:rsid w:val="003A6867"/>
    <w:rsid w:val="003A75F8"/>
    <w:rsid w:val="003A78E2"/>
    <w:rsid w:val="003A7955"/>
    <w:rsid w:val="003B00C8"/>
    <w:rsid w:val="003B0107"/>
    <w:rsid w:val="003B067F"/>
    <w:rsid w:val="003B08EB"/>
    <w:rsid w:val="003B126B"/>
    <w:rsid w:val="003B14EE"/>
    <w:rsid w:val="003B1749"/>
    <w:rsid w:val="003B2FA4"/>
    <w:rsid w:val="003B3618"/>
    <w:rsid w:val="003B3ECA"/>
    <w:rsid w:val="003B3EE5"/>
    <w:rsid w:val="003B42DB"/>
    <w:rsid w:val="003B4893"/>
    <w:rsid w:val="003B509D"/>
    <w:rsid w:val="003B56E4"/>
    <w:rsid w:val="003B5D77"/>
    <w:rsid w:val="003B661A"/>
    <w:rsid w:val="003B706F"/>
    <w:rsid w:val="003B7EFB"/>
    <w:rsid w:val="003C0387"/>
    <w:rsid w:val="003C04BE"/>
    <w:rsid w:val="003C061F"/>
    <w:rsid w:val="003C0B92"/>
    <w:rsid w:val="003C0BDF"/>
    <w:rsid w:val="003C10BD"/>
    <w:rsid w:val="003C1B7A"/>
    <w:rsid w:val="003C1E27"/>
    <w:rsid w:val="003C324B"/>
    <w:rsid w:val="003C33D8"/>
    <w:rsid w:val="003C393B"/>
    <w:rsid w:val="003C4036"/>
    <w:rsid w:val="003C4537"/>
    <w:rsid w:val="003C47CA"/>
    <w:rsid w:val="003C5158"/>
    <w:rsid w:val="003C5167"/>
    <w:rsid w:val="003C5400"/>
    <w:rsid w:val="003C565C"/>
    <w:rsid w:val="003C6342"/>
    <w:rsid w:val="003C67BA"/>
    <w:rsid w:val="003C72BF"/>
    <w:rsid w:val="003C7535"/>
    <w:rsid w:val="003C7558"/>
    <w:rsid w:val="003D191F"/>
    <w:rsid w:val="003D1B6A"/>
    <w:rsid w:val="003D1E13"/>
    <w:rsid w:val="003D2353"/>
    <w:rsid w:val="003D28AA"/>
    <w:rsid w:val="003D2911"/>
    <w:rsid w:val="003D2D5E"/>
    <w:rsid w:val="003D32A4"/>
    <w:rsid w:val="003D3516"/>
    <w:rsid w:val="003D388D"/>
    <w:rsid w:val="003D3963"/>
    <w:rsid w:val="003D39F7"/>
    <w:rsid w:val="003D4634"/>
    <w:rsid w:val="003D4847"/>
    <w:rsid w:val="003D4A35"/>
    <w:rsid w:val="003D4C72"/>
    <w:rsid w:val="003D5572"/>
    <w:rsid w:val="003D55D5"/>
    <w:rsid w:val="003D5BB2"/>
    <w:rsid w:val="003D6F43"/>
    <w:rsid w:val="003D7BE5"/>
    <w:rsid w:val="003E010F"/>
    <w:rsid w:val="003E06C3"/>
    <w:rsid w:val="003E10DF"/>
    <w:rsid w:val="003E144B"/>
    <w:rsid w:val="003E1CA1"/>
    <w:rsid w:val="003E2015"/>
    <w:rsid w:val="003E23E0"/>
    <w:rsid w:val="003E2C5D"/>
    <w:rsid w:val="003E2FAE"/>
    <w:rsid w:val="003E3188"/>
    <w:rsid w:val="003E34F3"/>
    <w:rsid w:val="003E3DE1"/>
    <w:rsid w:val="003E41C2"/>
    <w:rsid w:val="003E45F9"/>
    <w:rsid w:val="003E513A"/>
    <w:rsid w:val="003E55A8"/>
    <w:rsid w:val="003E5DB5"/>
    <w:rsid w:val="003E6767"/>
    <w:rsid w:val="003E73A8"/>
    <w:rsid w:val="003E7588"/>
    <w:rsid w:val="003E7A5A"/>
    <w:rsid w:val="003F17D0"/>
    <w:rsid w:val="003F1E93"/>
    <w:rsid w:val="003F3300"/>
    <w:rsid w:val="003F42FD"/>
    <w:rsid w:val="003F44C5"/>
    <w:rsid w:val="003F454A"/>
    <w:rsid w:val="003F4752"/>
    <w:rsid w:val="003F48A0"/>
    <w:rsid w:val="003F4A18"/>
    <w:rsid w:val="003F4C12"/>
    <w:rsid w:val="003F5252"/>
    <w:rsid w:val="003F54B7"/>
    <w:rsid w:val="003F5585"/>
    <w:rsid w:val="003F5A95"/>
    <w:rsid w:val="003F5CA3"/>
    <w:rsid w:val="003F5E78"/>
    <w:rsid w:val="003F6125"/>
    <w:rsid w:val="003F763E"/>
    <w:rsid w:val="003F797B"/>
    <w:rsid w:val="003F7B75"/>
    <w:rsid w:val="003F7C43"/>
    <w:rsid w:val="003F7FCD"/>
    <w:rsid w:val="004003A5"/>
    <w:rsid w:val="004003E7"/>
    <w:rsid w:val="004007E7"/>
    <w:rsid w:val="004021CA"/>
    <w:rsid w:val="00402872"/>
    <w:rsid w:val="00402A88"/>
    <w:rsid w:val="00403195"/>
    <w:rsid w:val="004037D2"/>
    <w:rsid w:val="00403EE9"/>
    <w:rsid w:val="00404401"/>
    <w:rsid w:val="00404516"/>
    <w:rsid w:val="0040457F"/>
    <w:rsid w:val="0040463A"/>
    <w:rsid w:val="00404918"/>
    <w:rsid w:val="00404F15"/>
    <w:rsid w:val="0040505D"/>
    <w:rsid w:val="004053D7"/>
    <w:rsid w:val="00405707"/>
    <w:rsid w:val="004067FD"/>
    <w:rsid w:val="00407317"/>
    <w:rsid w:val="004105AB"/>
    <w:rsid w:val="0041109B"/>
    <w:rsid w:val="004115FB"/>
    <w:rsid w:val="0041171B"/>
    <w:rsid w:val="00411749"/>
    <w:rsid w:val="0041176C"/>
    <w:rsid w:val="00411F25"/>
    <w:rsid w:val="00411F51"/>
    <w:rsid w:val="004126CC"/>
    <w:rsid w:val="00412C0E"/>
    <w:rsid w:val="00412D0A"/>
    <w:rsid w:val="00413238"/>
    <w:rsid w:val="004132C1"/>
    <w:rsid w:val="0041345F"/>
    <w:rsid w:val="0041368A"/>
    <w:rsid w:val="00413743"/>
    <w:rsid w:val="00413B15"/>
    <w:rsid w:val="00413F71"/>
    <w:rsid w:val="00414BE2"/>
    <w:rsid w:val="00415366"/>
    <w:rsid w:val="004153DF"/>
    <w:rsid w:val="004157C4"/>
    <w:rsid w:val="004159B4"/>
    <w:rsid w:val="00416055"/>
    <w:rsid w:val="00416444"/>
    <w:rsid w:val="00417D08"/>
    <w:rsid w:val="00420793"/>
    <w:rsid w:val="00420CCF"/>
    <w:rsid w:val="00421122"/>
    <w:rsid w:val="0042146D"/>
    <w:rsid w:val="00421511"/>
    <w:rsid w:val="00421AFD"/>
    <w:rsid w:val="00421B1B"/>
    <w:rsid w:val="00421B4D"/>
    <w:rsid w:val="004222C1"/>
    <w:rsid w:val="004227DC"/>
    <w:rsid w:val="0042297C"/>
    <w:rsid w:val="004229A7"/>
    <w:rsid w:val="00422F22"/>
    <w:rsid w:val="00423494"/>
    <w:rsid w:val="00423659"/>
    <w:rsid w:val="00423AC5"/>
    <w:rsid w:val="00423F73"/>
    <w:rsid w:val="00424BED"/>
    <w:rsid w:val="00424BF6"/>
    <w:rsid w:val="00424D57"/>
    <w:rsid w:val="00424FB6"/>
    <w:rsid w:val="004253A7"/>
    <w:rsid w:val="00425DB4"/>
    <w:rsid w:val="004260FC"/>
    <w:rsid w:val="0042626E"/>
    <w:rsid w:val="00426338"/>
    <w:rsid w:val="004265E0"/>
    <w:rsid w:val="0042682F"/>
    <w:rsid w:val="00426E26"/>
    <w:rsid w:val="0042717E"/>
    <w:rsid w:val="00427CB8"/>
    <w:rsid w:val="00427CF5"/>
    <w:rsid w:val="004309EC"/>
    <w:rsid w:val="00431783"/>
    <w:rsid w:val="0043180C"/>
    <w:rsid w:val="00431CF7"/>
    <w:rsid w:val="00431DCC"/>
    <w:rsid w:val="00431F4D"/>
    <w:rsid w:val="00431FD0"/>
    <w:rsid w:val="00432384"/>
    <w:rsid w:val="0043239B"/>
    <w:rsid w:val="00432509"/>
    <w:rsid w:val="00432C24"/>
    <w:rsid w:val="00432DB1"/>
    <w:rsid w:val="00432ED4"/>
    <w:rsid w:val="00432F07"/>
    <w:rsid w:val="004331AF"/>
    <w:rsid w:val="0043352A"/>
    <w:rsid w:val="00433BA5"/>
    <w:rsid w:val="00433C36"/>
    <w:rsid w:val="004340CE"/>
    <w:rsid w:val="004346C3"/>
    <w:rsid w:val="004346F7"/>
    <w:rsid w:val="00434F00"/>
    <w:rsid w:val="00435081"/>
    <w:rsid w:val="004354A6"/>
    <w:rsid w:val="00435889"/>
    <w:rsid w:val="00435A3C"/>
    <w:rsid w:val="00435CEE"/>
    <w:rsid w:val="00436110"/>
    <w:rsid w:val="004368B4"/>
    <w:rsid w:val="00436ED4"/>
    <w:rsid w:val="0043795E"/>
    <w:rsid w:val="004379AB"/>
    <w:rsid w:val="00437CEA"/>
    <w:rsid w:val="00437E92"/>
    <w:rsid w:val="00440011"/>
    <w:rsid w:val="00440899"/>
    <w:rsid w:val="00440BB7"/>
    <w:rsid w:val="00440C35"/>
    <w:rsid w:val="00441A35"/>
    <w:rsid w:val="00441DEF"/>
    <w:rsid w:val="00443270"/>
    <w:rsid w:val="00444AD8"/>
    <w:rsid w:val="00444C5B"/>
    <w:rsid w:val="00445EFA"/>
    <w:rsid w:val="00445F43"/>
    <w:rsid w:val="00446D9A"/>
    <w:rsid w:val="00446FFF"/>
    <w:rsid w:val="00450374"/>
    <w:rsid w:val="00450ADC"/>
    <w:rsid w:val="00450D9A"/>
    <w:rsid w:val="004516BC"/>
    <w:rsid w:val="00451C5E"/>
    <w:rsid w:val="00451CC4"/>
    <w:rsid w:val="0045244C"/>
    <w:rsid w:val="004525CB"/>
    <w:rsid w:val="004537D6"/>
    <w:rsid w:val="004538D7"/>
    <w:rsid w:val="00453E9B"/>
    <w:rsid w:val="00453F3D"/>
    <w:rsid w:val="00453F6C"/>
    <w:rsid w:val="0045425B"/>
    <w:rsid w:val="004542CD"/>
    <w:rsid w:val="0045488B"/>
    <w:rsid w:val="00454C7F"/>
    <w:rsid w:val="00455788"/>
    <w:rsid w:val="00455C45"/>
    <w:rsid w:val="00455DBF"/>
    <w:rsid w:val="00456642"/>
    <w:rsid w:val="00456745"/>
    <w:rsid w:val="00456A47"/>
    <w:rsid w:val="0045740B"/>
    <w:rsid w:val="004575C8"/>
    <w:rsid w:val="00460531"/>
    <w:rsid w:val="0046061A"/>
    <w:rsid w:val="0046084B"/>
    <w:rsid w:val="00460B0C"/>
    <w:rsid w:val="00460B6E"/>
    <w:rsid w:val="00460E59"/>
    <w:rsid w:val="00460FB0"/>
    <w:rsid w:val="0046147D"/>
    <w:rsid w:val="00461C19"/>
    <w:rsid w:val="0046213B"/>
    <w:rsid w:val="004626A8"/>
    <w:rsid w:val="004633BE"/>
    <w:rsid w:val="00463715"/>
    <w:rsid w:val="00463816"/>
    <w:rsid w:val="00463DB0"/>
    <w:rsid w:val="0046429E"/>
    <w:rsid w:val="00464EA5"/>
    <w:rsid w:val="004657B7"/>
    <w:rsid w:val="004659AA"/>
    <w:rsid w:val="00466762"/>
    <w:rsid w:val="00467166"/>
    <w:rsid w:val="0046777A"/>
    <w:rsid w:val="00470267"/>
    <w:rsid w:val="004708A2"/>
    <w:rsid w:val="004708E3"/>
    <w:rsid w:val="004711A5"/>
    <w:rsid w:val="004714CF"/>
    <w:rsid w:val="004719FF"/>
    <w:rsid w:val="00471B06"/>
    <w:rsid w:val="00471F32"/>
    <w:rsid w:val="0047217A"/>
    <w:rsid w:val="004721F2"/>
    <w:rsid w:val="00472B31"/>
    <w:rsid w:val="00472DE3"/>
    <w:rsid w:val="004732AB"/>
    <w:rsid w:val="00473811"/>
    <w:rsid w:val="00474D0C"/>
    <w:rsid w:val="00474F80"/>
    <w:rsid w:val="004756F0"/>
    <w:rsid w:val="004765A9"/>
    <w:rsid w:val="004767D1"/>
    <w:rsid w:val="00476A33"/>
    <w:rsid w:val="00476C85"/>
    <w:rsid w:val="00480BB3"/>
    <w:rsid w:val="00481153"/>
    <w:rsid w:val="00481545"/>
    <w:rsid w:val="00481920"/>
    <w:rsid w:val="00481BD8"/>
    <w:rsid w:val="00482A45"/>
    <w:rsid w:val="004840AE"/>
    <w:rsid w:val="004843F9"/>
    <w:rsid w:val="00484A16"/>
    <w:rsid w:val="00484A47"/>
    <w:rsid w:val="00484A9E"/>
    <w:rsid w:val="00484AA6"/>
    <w:rsid w:val="00485289"/>
    <w:rsid w:val="00485491"/>
    <w:rsid w:val="004859FD"/>
    <w:rsid w:val="00486097"/>
    <w:rsid w:val="004864DD"/>
    <w:rsid w:val="004870D2"/>
    <w:rsid w:val="00487430"/>
    <w:rsid w:val="00487B40"/>
    <w:rsid w:val="00487E42"/>
    <w:rsid w:val="00490433"/>
    <w:rsid w:val="00490846"/>
    <w:rsid w:val="00491D95"/>
    <w:rsid w:val="0049206C"/>
    <w:rsid w:val="00492490"/>
    <w:rsid w:val="004937D9"/>
    <w:rsid w:val="004938BF"/>
    <w:rsid w:val="00493E26"/>
    <w:rsid w:val="00494381"/>
    <w:rsid w:val="0049478E"/>
    <w:rsid w:val="004947C3"/>
    <w:rsid w:val="004949BB"/>
    <w:rsid w:val="00494C54"/>
    <w:rsid w:val="00494EC9"/>
    <w:rsid w:val="004958ED"/>
    <w:rsid w:val="00495E3D"/>
    <w:rsid w:val="00496457"/>
    <w:rsid w:val="00496F0C"/>
    <w:rsid w:val="004970DC"/>
    <w:rsid w:val="00497169"/>
    <w:rsid w:val="004974DD"/>
    <w:rsid w:val="00497539"/>
    <w:rsid w:val="00497629"/>
    <w:rsid w:val="00497E82"/>
    <w:rsid w:val="004A029D"/>
    <w:rsid w:val="004A031B"/>
    <w:rsid w:val="004A06B8"/>
    <w:rsid w:val="004A0AA8"/>
    <w:rsid w:val="004A1999"/>
    <w:rsid w:val="004A1E90"/>
    <w:rsid w:val="004A310E"/>
    <w:rsid w:val="004A31BE"/>
    <w:rsid w:val="004A3F10"/>
    <w:rsid w:val="004A4086"/>
    <w:rsid w:val="004A4175"/>
    <w:rsid w:val="004A4488"/>
    <w:rsid w:val="004A46E9"/>
    <w:rsid w:val="004A47B6"/>
    <w:rsid w:val="004A5439"/>
    <w:rsid w:val="004A55DB"/>
    <w:rsid w:val="004A6580"/>
    <w:rsid w:val="004A65A3"/>
    <w:rsid w:val="004A70DE"/>
    <w:rsid w:val="004A71D8"/>
    <w:rsid w:val="004A7F42"/>
    <w:rsid w:val="004B0005"/>
    <w:rsid w:val="004B007F"/>
    <w:rsid w:val="004B07CE"/>
    <w:rsid w:val="004B08E9"/>
    <w:rsid w:val="004B0D75"/>
    <w:rsid w:val="004B1058"/>
    <w:rsid w:val="004B17F3"/>
    <w:rsid w:val="004B1A18"/>
    <w:rsid w:val="004B1A4D"/>
    <w:rsid w:val="004B1BCC"/>
    <w:rsid w:val="004B1D95"/>
    <w:rsid w:val="004B23ED"/>
    <w:rsid w:val="004B2AB3"/>
    <w:rsid w:val="004B2AE6"/>
    <w:rsid w:val="004B2C1C"/>
    <w:rsid w:val="004B34C0"/>
    <w:rsid w:val="004B3630"/>
    <w:rsid w:val="004B37DD"/>
    <w:rsid w:val="004B393E"/>
    <w:rsid w:val="004B3AEB"/>
    <w:rsid w:val="004B437A"/>
    <w:rsid w:val="004B4A1E"/>
    <w:rsid w:val="004B5129"/>
    <w:rsid w:val="004B5406"/>
    <w:rsid w:val="004B54EE"/>
    <w:rsid w:val="004B5B17"/>
    <w:rsid w:val="004B6283"/>
    <w:rsid w:val="004B6581"/>
    <w:rsid w:val="004B6C09"/>
    <w:rsid w:val="004B79DB"/>
    <w:rsid w:val="004B7A26"/>
    <w:rsid w:val="004B7DBF"/>
    <w:rsid w:val="004C0237"/>
    <w:rsid w:val="004C04BA"/>
    <w:rsid w:val="004C04E6"/>
    <w:rsid w:val="004C0904"/>
    <w:rsid w:val="004C0C37"/>
    <w:rsid w:val="004C16F9"/>
    <w:rsid w:val="004C1E83"/>
    <w:rsid w:val="004C1F6D"/>
    <w:rsid w:val="004C2121"/>
    <w:rsid w:val="004C2C5A"/>
    <w:rsid w:val="004C52A4"/>
    <w:rsid w:val="004C579E"/>
    <w:rsid w:val="004C658F"/>
    <w:rsid w:val="004C66F5"/>
    <w:rsid w:val="004C6867"/>
    <w:rsid w:val="004C693D"/>
    <w:rsid w:val="004C7402"/>
    <w:rsid w:val="004C7CF5"/>
    <w:rsid w:val="004C7FB4"/>
    <w:rsid w:val="004D0768"/>
    <w:rsid w:val="004D08A6"/>
    <w:rsid w:val="004D08E5"/>
    <w:rsid w:val="004D0B99"/>
    <w:rsid w:val="004D1035"/>
    <w:rsid w:val="004D11EE"/>
    <w:rsid w:val="004D1393"/>
    <w:rsid w:val="004D1986"/>
    <w:rsid w:val="004D22AE"/>
    <w:rsid w:val="004D270B"/>
    <w:rsid w:val="004D2D03"/>
    <w:rsid w:val="004D3931"/>
    <w:rsid w:val="004D3984"/>
    <w:rsid w:val="004D3F0E"/>
    <w:rsid w:val="004D4396"/>
    <w:rsid w:val="004D492E"/>
    <w:rsid w:val="004D4CEF"/>
    <w:rsid w:val="004D52BE"/>
    <w:rsid w:val="004D5339"/>
    <w:rsid w:val="004D54C6"/>
    <w:rsid w:val="004D7D2E"/>
    <w:rsid w:val="004E0133"/>
    <w:rsid w:val="004E09F3"/>
    <w:rsid w:val="004E1BDC"/>
    <w:rsid w:val="004E1CF3"/>
    <w:rsid w:val="004E2269"/>
    <w:rsid w:val="004E23B2"/>
    <w:rsid w:val="004E3635"/>
    <w:rsid w:val="004E36A7"/>
    <w:rsid w:val="004E37CD"/>
    <w:rsid w:val="004E37F2"/>
    <w:rsid w:val="004E3A12"/>
    <w:rsid w:val="004E3D4C"/>
    <w:rsid w:val="004E40BE"/>
    <w:rsid w:val="004E4125"/>
    <w:rsid w:val="004E4338"/>
    <w:rsid w:val="004E4389"/>
    <w:rsid w:val="004E4D59"/>
    <w:rsid w:val="004E59AB"/>
    <w:rsid w:val="004E6BA5"/>
    <w:rsid w:val="004E70D1"/>
    <w:rsid w:val="004E746A"/>
    <w:rsid w:val="004E7865"/>
    <w:rsid w:val="004F00D1"/>
    <w:rsid w:val="004F096A"/>
    <w:rsid w:val="004F0F01"/>
    <w:rsid w:val="004F1744"/>
    <w:rsid w:val="004F1E55"/>
    <w:rsid w:val="004F1ECE"/>
    <w:rsid w:val="004F2726"/>
    <w:rsid w:val="004F2FD2"/>
    <w:rsid w:val="004F3285"/>
    <w:rsid w:val="004F3F12"/>
    <w:rsid w:val="004F455F"/>
    <w:rsid w:val="004F46B5"/>
    <w:rsid w:val="004F489B"/>
    <w:rsid w:val="004F51D3"/>
    <w:rsid w:val="004F5453"/>
    <w:rsid w:val="004F5607"/>
    <w:rsid w:val="004F67E5"/>
    <w:rsid w:val="004F71AD"/>
    <w:rsid w:val="004F734D"/>
    <w:rsid w:val="004F745D"/>
    <w:rsid w:val="004F7A79"/>
    <w:rsid w:val="004F7A8F"/>
    <w:rsid w:val="00500038"/>
    <w:rsid w:val="0050035C"/>
    <w:rsid w:val="005008D8"/>
    <w:rsid w:val="00501BEA"/>
    <w:rsid w:val="00501C95"/>
    <w:rsid w:val="005024B8"/>
    <w:rsid w:val="005028C6"/>
    <w:rsid w:val="00502A37"/>
    <w:rsid w:val="00502C28"/>
    <w:rsid w:val="00502CD9"/>
    <w:rsid w:val="005030C6"/>
    <w:rsid w:val="005031A8"/>
    <w:rsid w:val="00503E8E"/>
    <w:rsid w:val="00504023"/>
    <w:rsid w:val="005043B5"/>
    <w:rsid w:val="00506B4C"/>
    <w:rsid w:val="00507170"/>
    <w:rsid w:val="00507A39"/>
    <w:rsid w:val="00510C67"/>
    <w:rsid w:val="00510C6E"/>
    <w:rsid w:val="00510D79"/>
    <w:rsid w:val="005111C8"/>
    <w:rsid w:val="0051120C"/>
    <w:rsid w:val="005118D4"/>
    <w:rsid w:val="005120FB"/>
    <w:rsid w:val="00512197"/>
    <w:rsid w:val="005122E4"/>
    <w:rsid w:val="0051236A"/>
    <w:rsid w:val="00512F35"/>
    <w:rsid w:val="005136A7"/>
    <w:rsid w:val="00513D08"/>
    <w:rsid w:val="0051482D"/>
    <w:rsid w:val="00515AAB"/>
    <w:rsid w:val="00515E68"/>
    <w:rsid w:val="0051641F"/>
    <w:rsid w:val="00520156"/>
    <w:rsid w:val="00520416"/>
    <w:rsid w:val="0052151C"/>
    <w:rsid w:val="00521685"/>
    <w:rsid w:val="005216B8"/>
    <w:rsid w:val="0052222A"/>
    <w:rsid w:val="00522DBD"/>
    <w:rsid w:val="00522DF5"/>
    <w:rsid w:val="005231F4"/>
    <w:rsid w:val="00523C6F"/>
    <w:rsid w:val="005241CA"/>
    <w:rsid w:val="00524428"/>
    <w:rsid w:val="0052450C"/>
    <w:rsid w:val="0052476C"/>
    <w:rsid w:val="00524AB1"/>
    <w:rsid w:val="00524C2E"/>
    <w:rsid w:val="00524E44"/>
    <w:rsid w:val="00524E51"/>
    <w:rsid w:val="00524FD2"/>
    <w:rsid w:val="005253F0"/>
    <w:rsid w:val="00525B80"/>
    <w:rsid w:val="005263DC"/>
    <w:rsid w:val="0052755E"/>
    <w:rsid w:val="00527694"/>
    <w:rsid w:val="00527B37"/>
    <w:rsid w:val="00527B7C"/>
    <w:rsid w:val="005300D9"/>
    <w:rsid w:val="00530361"/>
    <w:rsid w:val="005305B8"/>
    <w:rsid w:val="00531618"/>
    <w:rsid w:val="00532029"/>
    <w:rsid w:val="00532FDB"/>
    <w:rsid w:val="00533203"/>
    <w:rsid w:val="00533278"/>
    <w:rsid w:val="00533768"/>
    <w:rsid w:val="00533CA6"/>
    <w:rsid w:val="00533D73"/>
    <w:rsid w:val="0053402B"/>
    <w:rsid w:val="005342C3"/>
    <w:rsid w:val="005346A1"/>
    <w:rsid w:val="0053477E"/>
    <w:rsid w:val="00534974"/>
    <w:rsid w:val="0053497A"/>
    <w:rsid w:val="00534C2A"/>
    <w:rsid w:val="00534C4D"/>
    <w:rsid w:val="005351EC"/>
    <w:rsid w:val="005355F8"/>
    <w:rsid w:val="005358FB"/>
    <w:rsid w:val="00535E48"/>
    <w:rsid w:val="0053612D"/>
    <w:rsid w:val="00536155"/>
    <w:rsid w:val="00536553"/>
    <w:rsid w:val="005366F4"/>
    <w:rsid w:val="00536780"/>
    <w:rsid w:val="00537376"/>
    <w:rsid w:val="00537880"/>
    <w:rsid w:val="00540331"/>
    <w:rsid w:val="00540EBA"/>
    <w:rsid w:val="00540F8E"/>
    <w:rsid w:val="0054126C"/>
    <w:rsid w:val="0054154D"/>
    <w:rsid w:val="005415B0"/>
    <w:rsid w:val="005423F3"/>
    <w:rsid w:val="00542929"/>
    <w:rsid w:val="0054311A"/>
    <w:rsid w:val="005431E8"/>
    <w:rsid w:val="00543EFD"/>
    <w:rsid w:val="005442EC"/>
    <w:rsid w:val="0054541F"/>
    <w:rsid w:val="005456CB"/>
    <w:rsid w:val="00546753"/>
    <w:rsid w:val="00546A87"/>
    <w:rsid w:val="00546B97"/>
    <w:rsid w:val="00547860"/>
    <w:rsid w:val="00547FFE"/>
    <w:rsid w:val="005502E9"/>
    <w:rsid w:val="00550BBA"/>
    <w:rsid w:val="00551342"/>
    <w:rsid w:val="00551A6C"/>
    <w:rsid w:val="00551CD0"/>
    <w:rsid w:val="00551CFC"/>
    <w:rsid w:val="00551DDE"/>
    <w:rsid w:val="00551F11"/>
    <w:rsid w:val="005521C2"/>
    <w:rsid w:val="00552378"/>
    <w:rsid w:val="00552BAA"/>
    <w:rsid w:val="005534F9"/>
    <w:rsid w:val="0055374D"/>
    <w:rsid w:val="00553919"/>
    <w:rsid w:val="00553BD9"/>
    <w:rsid w:val="00553E5D"/>
    <w:rsid w:val="005540B9"/>
    <w:rsid w:val="00556FC3"/>
    <w:rsid w:val="0055768E"/>
    <w:rsid w:val="00560403"/>
    <w:rsid w:val="0056043F"/>
    <w:rsid w:val="00560688"/>
    <w:rsid w:val="005606E8"/>
    <w:rsid w:val="00560C32"/>
    <w:rsid w:val="00560D91"/>
    <w:rsid w:val="005611D2"/>
    <w:rsid w:val="00561496"/>
    <w:rsid w:val="0056165D"/>
    <w:rsid w:val="00561C61"/>
    <w:rsid w:val="00561F74"/>
    <w:rsid w:val="00562B19"/>
    <w:rsid w:val="00562FFF"/>
    <w:rsid w:val="00563515"/>
    <w:rsid w:val="0056434F"/>
    <w:rsid w:val="00564785"/>
    <w:rsid w:val="00564864"/>
    <w:rsid w:val="00564908"/>
    <w:rsid w:val="00564BC3"/>
    <w:rsid w:val="00565450"/>
    <w:rsid w:val="00565D8E"/>
    <w:rsid w:val="00566219"/>
    <w:rsid w:val="005663E9"/>
    <w:rsid w:val="00566615"/>
    <w:rsid w:val="0056796F"/>
    <w:rsid w:val="00567ACE"/>
    <w:rsid w:val="00567FD0"/>
    <w:rsid w:val="005716CA"/>
    <w:rsid w:val="00571E66"/>
    <w:rsid w:val="00572169"/>
    <w:rsid w:val="005726D7"/>
    <w:rsid w:val="00573021"/>
    <w:rsid w:val="005739D7"/>
    <w:rsid w:val="00574052"/>
    <w:rsid w:val="00575224"/>
    <w:rsid w:val="00576A63"/>
    <w:rsid w:val="00576DEA"/>
    <w:rsid w:val="00576EDD"/>
    <w:rsid w:val="00577089"/>
    <w:rsid w:val="005776DA"/>
    <w:rsid w:val="005779DE"/>
    <w:rsid w:val="00577B62"/>
    <w:rsid w:val="00577C24"/>
    <w:rsid w:val="00580277"/>
    <w:rsid w:val="00581CCE"/>
    <w:rsid w:val="00581D29"/>
    <w:rsid w:val="005824FD"/>
    <w:rsid w:val="005843E3"/>
    <w:rsid w:val="00584550"/>
    <w:rsid w:val="00584733"/>
    <w:rsid w:val="005849AC"/>
    <w:rsid w:val="00585789"/>
    <w:rsid w:val="00585B65"/>
    <w:rsid w:val="00585B66"/>
    <w:rsid w:val="00585D69"/>
    <w:rsid w:val="00585E98"/>
    <w:rsid w:val="00586428"/>
    <w:rsid w:val="0058674F"/>
    <w:rsid w:val="00586D94"/>
    <w:rsid w:val="00587BF2"/>
    <w:rsid w:val="00587DB4"/>
    <w:rsid w:val="005902BD"/>
    <w:rsid w:val="00590DF0"/>
    <w:rsid w:val="005913A1"/>
    <w:rsid w:val="00591487"/>
    <w:rsid w:val="0059236B"/>
    <w:rsid w:val="005924EF"/>
    <w:rsid w:val="005928A3"/>
    <w:rsid w:val="00592A06"/>
    <w:rsid w:val="005932D4"/>
    <w:rsid w:val="0059348E"/>
    <w:rsid w:val="00593C65"/>
    <w:rsid w:val="00594725"/>
    <w:rsid w:val="005952EC"/>
    <w:rsid w:val="00595358"/>
    <w:rsid w:val="005959D8"/>
    <w:rsid w:val="00596029"/>
    <w:rsid w:val="00596308"/>
    <w:rsid w:val="0059696D"/>
    <w:rsid w:val="005969D9"/>
    <w:rsid w:val="00597A90"/>
    <w:rsid w:val="005A03D2"/>
    <w:rsid w:val="005A07AF"/>
    <w:rsid w:val="005A0BF0"/>
    <w:rsid w:val="005A118F"/>
    <w:rsid w:val="005A22EF"/>
    <w:rsid w:val="005A2557"/>
    <w:rsid w:val="005A27C8"/>
    <w:rsid w:val="005A280B"/>
    <w:rsid w:val="005A39A8"/>
    <w:rsid w:val="005A458A"/>
    <w:rsid w:val="005A5A96"/>
    <w:rsid w:val="005A5D80"/>
    <w:rsid w:val="005A61B4"/>
    <w:rsid w:val="005A6681"/>
    <w:rsid w:val="005A67EF"/>
    <w:rsid w:val="005A6C6C"/>
    <w:rsid w:val="005A7597"/>
    <w:rsid w:val="005B06CB"/>
    <w:rsid w:val="005B06E1"/>
    <w:rsid w:val="005B075A"/>
    <w:rsid w:val="005B1005"/>
    <w:rsid w:val="005B1273"/>
    <w:rsid w:val="005B1AF1"/>
    <w:rsid w:val="005B1CCB"/>
    <w:rsid w:val="005B1CE0"/>
    <w:rsid w:val="005B1D54"/>
    <w:rsid w:val="005B1EF6"/>
    <w:rsid w:val="005B220B"/>
    <w:rsid w:val="005B226A"/>
    <w:rsid w:val="005B2275"/>
    <w:rsid w:val="005B2518"/>
    <w:rsid w:val="005B25A7"/>
    <w:rsid w:val="005B2A5A"/>
    <w:rsid w:val="005B3080"/>
    <w:rsid w:val="005B3126"/>
    <w:rsid w:val="005B3498"/>
    <w:rsid w:val="005B3CE4"/>
    <w:rsid w:val="005B47B5"/>
    <w:rsid w:val="005B4C9D"/>
    <w:rsid w:val="005B4FE6"/>
    <w:rsid w:val="005B5356"/>
    <w:rsid w:val="005B5AC9"/>
    <w:rsid w:val="005B5DA5"/>
    <w:rsid w:val="005B647D"/>
    <w:rsid w:val="005B675C"/>
    <w:rsid w:val="005B6CBF"/>
    <w:rsid w:val="005B720A"/>
    <w:rsid w:val="005B7296"/>
    <w:rsid w:val="005B776E"/>
    <w:rsid w:val="005B7B9F"/>
    <w:rsid w:val="005C01A1"/>
    <w:rsid w:val="005C02A8"/>
    <w:rsid w:val="005C13B8"/>
    <w:rsid w:val="005C1D5A"/>
    <w:rsid w:val="005C2C9C"/>
    <w:rsid w:val="005C302C"/>
    <w:rsid w:val="005C3446"/>
    <w:rsid w:val="005C3641"/>
    <w:rsid w:val="005C4C48"/>
    <w:rsid w:val="005C59BB"/>
    <w:rsid w:val="005C5D50"/>
    <w:rsid w:val="005C6049"/>
    <w:rsid w:val="005C64B0"/>
    <w:rsid w:val="005C6D90"/>
    <w:rsid w:val="005C7768"/>
    <w:rsid w:val="005C78BD"/>
    <w:rsid w:val="005C7DE8"/>
    <w:rsid w:val="005D0757"/>
    <w:rsid w:val="005D199B"/>
    <w:rsid w:val="005D19A3"/>
    <w:rsid w:val="005D1C23"/>
    <w:rsid w:val="005D28B4"/>
    <w:rsid w:val="005D2F47"/>
    <w:rsid w:val="005D3923"/>
    <w:rsid w:val="005D3D29"/>
    <w:rsid w:val="005D3E8E"/>
    <w:rsid w:val="005D581A"/>
    <w:rsid w:val="005D59FD"/>
    <w:rsid w:val="005D5A25"/>
    <w:rsid w:val="005D5B9F"/>
    <w:rsid w:val="005D5D1A"/>
    <w:rsid w:val="005D5E59"/>
    <w:rsid w:val="005D5FB9"/>
    <w:rsid w:val="005D6935"/>
    <w:rsid w:val="005D6AB5"/>
    <w:rsid w:val="005D7102"/>
    <w:rsid w:val="005D72DF"/>
    <w:rsid w:val="005D7337"/>
    <w:rsid w:val="005D769F"/>
    <w:rsid w:val="005D77DB"/>
    <w:rsid w:val="005E0042"/>
    <w:rsid w:val="005E0F14"/>
    <w:rsid w:val="005E10D7"/>
    <w:rsid w:val="005E1266"/>
    <w:rsid w:val="005E14F1"/>
    <w:rsid w:val="005E1855"/>
    <w:rsid w:val="005E1E78"/>
    <w:rsid w:val="005E298A"/>
    <w:rsid w:val="005E2BFB"/>
    <w:rsid w:val="005E2F08"/>
    <w:rsid w:val="005E4274"/>
    <w:rsid w:val="005E4405"/>
    <w:rsid w:val="005E45E3"/>
    <w:rsid w:val="005E4AB0"/>
    <w:rsid w:val="005E4B52"/>
    <w:rsid w:val="005E4FC5"/>
    <w:rsid w:val="005E5B39"/>
    <w:rsid w:val="005E61FE"/>
    <w:rsid w:val="005E680E"/>
    <w:rsid w:val="005E6BCF"/>
    <w:rsid w:val="005E7324"/>
    <w:rsid w:val="005E77E2"/>
    <w:rsid w:val="005E792B"/>
    <w:rsid w:val="005E7E86"/>
    <w:rsid w:val="005F05BD"/>
    <w:rsid w:val="005F07ED"/>
    <w:rsid w:val="005F0BA5"/>
    <w:rsid w:val="005F0CA2"/>
    <w:rsid w:val="005F103F"/>
    <w:rsid w:val="005F20C3"/>
    <w:rsid w:val="005F2286"/>
    <w:rsid w:val="005F2DA7"/>
    <w:rsid w:val="005F30D0"/>
    <w:rsid w:val="005F3200"/>
    <w:rsid w:val="005F33B8"/>
    <w:rsid w:val="005F3772"/>
    <w:rsid w:val="005F39D8"/>
    <w:rsid w:val="005F3FCD"/>
    <w:rsid w:val="005F4278"/>
    <w:rsid w:val="005F4577"/>
    <w:rsid w:val="005F4754"/>
    <w:rsid w:val="005F51CB"/>
    <w:rsid w:val="005F5D6C"/>
    <w:rsid w:val="005F6352"/>
    <w:rsid w:val="005F6C41"/>
    <w:rsid w:val="005F6E10"/>
    <w:rsid w:val="005F7542"/>
    <w:rsid w:val="005F762A"/>
    <w:rsid w:val="00600533"/>
    <w:rsid w:val="006006F1"/>
    <w:rsid w:val="00600782"/>
    <w:rsid w:val="006012D2"/>
    <w:rsid w:val="00601474"/>
    <w:rsid w:val="0060176B"/>
    <w:rsid w:val="006019AE"/>
    <w:rsid w:val="00601E61"/>
    <w:rsid w:val="006021A3"/>
    <w:rsid w:val="00603180"/>
    <w:rsid w:val="0060358B"/>
    <w:rsid w:val="00603A9A"/>
    <w:rsid w:val="00603DCD"/>
    <w:rsid w:val="00604027"/>
    <w:rsid w:val="006040AD"/>
    <w:rsid w:val="00604E8E"/>
    <w:rsid w:val="00605242"/>
    <w:rsid w:val="00605304"/>
    <w:rsid w:val="006055D4"/>
    <w:rsid w:val="00606127"/>
    <w:rsid w:val="0060699A"/>
    <w:rsid w:val="0060699E"/>
    <w:rsid w:val="00607099"/>
    <w:rsid w:val="006072E0"/>
    <w:rsid w:val="00610B45"/>
    <w:rsid w:val="00610D9C"/>
    <w:rsid w:val="006112D5"/>
    <w:rsid w:val="00611FDF"/>
    <w:rsid w:val="0061214D"/>
    <w:rsid w:val="006121E5"/>
    <w:rsid w:val="006124CA"/>
    <w:rsid w:val="00612C46"/>
    <w:rsid w:val="006131C0"/>
    <w:rsid w:val="0061345E"/>
    <w:rsid w:val="00613775"/>
    <w:rsid w:val="006139D5"/>
    <w:rsid w:val="00614101"/>
    <w:rsid w:val="00614165"/>
    <w:rsid w:val="006149B3"/>
    <w:rsid w:val="00614B1C"/>
    <w:rsid w:val="00615667"/>
    <w:rsid w:val="00615EB6"/>
    <w:rsid w:val="006160A6"/>
    <w:rsid w:val="0061704C"/>
    <w:rsid w:val="006171AB"/>
    <w:rsid w:val="00617719"/>
    <w:rsid w:val="00620097"/>
    <w:rsid w:val="00620BF7"/>
    <w:rsid w:val="0062137A"/>
    <w:rsid w:val="006215DE"/>
    <w:rsid w:val="00622954"/>
    <w:rsid w:val="00622A27"/>
    <w:rsid w:val="00623767"/>
    <w:rsid w:val="006248BA"/>
    <w:rsid w:val="00624A5E"/>
    <w:rsid w:val="00624DE7"/>
    <w:rsid w:val="00624F17"/>
    <w:rsid w:val="0062503F"/>
    <w:rsid w:val="00625437"/>
    <w:rsid w:val="00625885"/>
    <w:rsid w:val="00625B2F"/>
    <w:rsid w:val="00626571"/>
    <w:rsid w:val="0062684A"/>
    <w:rsid w:val="0062798F"/>
    <w:rsid w:val="00627A4F"/>
    <w:rsid w:val="00627AFE"/>
    <w:rsid w:val="00627DC9"/>
    <w:rsid w:val="00630392"/>
    <w:rsid w:val="0063043A"/>
    <w:rsid w:val="00631495"/>
    <w:rsid w:val="00631899"/>
    <w:rsid w:val="00631AF5"/>
    <w:rsid w:val="00631ECC"/>
    <w:rsid w:val="00632031"/>
    <w:rsid w:val="00632992"/>
    <w:rsid w:val="0063313F"/>
    <w:rsid w:val="00634029"/>
    <w:rsid w:val="00634F73"/>
    <w:rsid w:val="00635862"/>
    <w:rsid w:val="00635AEE"/>
    <w:rsid w:val="00635F8E"/>
    <w:rsid w:val="00636A43"/>
    <w:rsid w:val="00636A66"/>
    <w:rsid w:val="00636C01"/>
    <w:rsid w:val="00637435"/>
    <w:rsid w:val="0063763A"/>
    <w:rsid w:val="00637A07"/>
    <w:rsid w:val="0064066E"/>
    <w:rsid w:val="00640AD9"/>
    <w:rsid w:val="00640B79"/>
    <w:rsid w:val="00640CC0"/>
    <w:rsid w:val="00640F8D"/>
    <w:rsid w:val="006417FA"/>
    <w:rsid w:val="00641887"/>
    <w:rsid w:val="00641B61"/>
    <w:rsid w:val="00641B73"/>
    <w:rsid w:val="0064399E"/>
    <w:rsid w:val="00644067"/>
    <w:rsid w:val="00644F2C"/>
    <w:rsid w:val="0064617C"/>
    <w:rsid w:val="006468EB"/>
    <w:rsid w:val="00647374"/>
    <w:rsid w:val="00647E39"/>
    <w:rsid w:val="006501B6"/>
    <w:rsid w:val="0065110D"/>
    <w:rsid w:val="006518D9"/>
    <w:rsid w:val="00652273"/>
    <w:rsid w:val="00652986"/>
    <w:rsid w:val="00652E4E"/>
    <w:rsid w:val="00653085"/>
    <w:rsid w:val="006531DF"/>
    <w:rsid w:val="0065362C"/>
    <w:rsid w:val="0065399B"/>
    <w:rsid w:val="006539B1"/>
    <w:rsid w:val="00653A91"/>
    <w:rsid w:val="00653CA4"/>
    <w:rsid w:val="00653FBB"/>
    <w:rsid w:val="006541B4"/>
    <w:rsid w:val="00654351"/>
    <w:rsid w:val="00654BC2"/>
    <w:rsid w:val="00654BC3"/>
    <w:rsid w:val="006579EA"/>
    <w:rsid w:val="00657D20"/>
    <w:rsid w:val="006603B3"/>
    <w:rsid w:val="0066059D"/>
    <w:rsid w:val="0066080E"/>
    <w:rsid w:val="00660B9F"/>
    <w:rsid w:val="00661580"/>
    <w:rsid w:val="006618AD"/>
    <w:rsid w:val="00661DC7"/>
    <w:rsid w:val="00662959"/>
    <w:rsid w:val="00662BFA"/>
    <w:rsid w:val="00662EF3"/>
    <w:rsid w:val="00662F6A"/>
    <w:rsid w:val="006630F3"/>
    <w:rsid w:val="00663301"/>
    <w:rsid w:val="00663E50"/>
    <w:rsid w:val="00663F36"/>
    <w:rsid w:val="00664608"/>
    <w:rsid w:val="00664644"/>
    <w:rsid w:val="006648BA"/>
    <w:rsid w:val="00664950"/>
    <w:rsid w:val="00664A8F"/>
    <w:rsid w:val="00665179"/>
    <w:rsid w:val="00665524"/>
    <w:rsid w:val="006655EA"/>
    <w:rsid w:val="00665A20"/>
    <w:rsid w:val="00665AD6"/>
    <w:rsid w:val="00666CFF"/>
    <w:rsid w:val="00666E58"/>
    <w:rsid w:val="0066705D"/>
    <w:rsid w:val="006670DE"/>
    <w:rsid w:val="006678E6"/>
    <w:rsid w:val="006679A8"/>
    <w:rsid w:val="00670416"/>
    <w:rsid w:val="00670494"/>
    <w:rsid w:val="00670CAA"/>
    <w:rsid w:val="006711B0"/>
    <w:rsid w:val="006723A2"/>
    <w:rsid w:val="006726E2"/>
    <w:rsid w:val="006727BF"/>
    <w:rsid w:val="00672BD7"/>
    <w:rsid w:val="00672F31"/>
    <w:rsid w:val="00673267"/>
    <w:rsid w:val="00673344"/>
    <w:rsid w:val="00673672"/>
    <w:rsid w:val="006737AF"/>
    <w:rsid w:val="00673EB5"/>
    <w:rsid w:val="006740E6"/>
    <w:rsid w:val="006741D7"/>
    <w:rsid w:val="00675421"/>
    <w:rsid w:val="00675717"/>
    <w:rsid w:val="00675726"/>
    <w:rsid w:val="006757C4"/>
    <w:rsid w:val="006759D7"/>
    <w:rsid w:val="00676954"/>
    <w:rsid w:val="006772F0"/>
    <w:rsid w:val="00677702"/>
    <w:rsid w:val="00677760"/>
    <w:rsid w:val="00680097"/>
    <w:rsid w:val="00680971"/>
    <w:rsid w:val="00680F62"/>
    <w:rsid w:val="00681E29"/>
    <w:rsid w:val="006822AE"/>
    <w:rsid w:val="00682855"/>
    <w:rsid w:val="00682BDB"/>
    <w:rsid w:val="00683B27"/>
    <w:rsid w:val="00683CC7"/>
    <w:rsid w:val="006840CF"/>
    <w:rsid w:val="00684292"/>
    <w:rsid w:val="00684FC0"/>
    <w:rsid w:val="0068525B"/>
    <w:rsid w:val="00685A32"/>
    <w:rsid w:val="00686764"/>
    <w:rsid w:val="00686BF9"/>
    <w:rsid w:val="006901CE"/>
    <w:rsid w:val="006901F8"/>
    <w:rsid w:val="0069075F"/>
    <w:rsid w:val="00690B7C"/>
    <w:rsid w:val="00691D5F"/>
    <w:rsid w:val="00692319"/>
    <w:rsid w:val="00692777"/>
    <w:rsid w:val="006929A8"/>
    <w:rsid w:val="00692D80"/>
    <w:rsid w:val="00692F85"/>
    <w:rsid w:val="00692F8A"/>
    <w:rsid w:val="00692FC6"/>
    <w:rsid w:val="00693325"/>
    <w:rsid w:val="00693793"/>
    <w:rsid w:val="00693AF5"/>
    <w:rsid w:val="00693B79"/>
    <w:rsid w:val="00693C9E"/>
    <w:rsid w:val="00693D07"/>
    <w:rsid w:val="00693ED1"/>
    <w:rsid w:val="00693F4D"/>
    <w:rsid w:val="006946F2"/>
    <w:rsid w:val="00694C2A"/>
    <w:rsid w:val="00695319"/>
    <w:rsid w:val="006961B3"/>
    <w:rsid w:val="00696331"/>
    <w:rsid w:val="0069678B"/>
    <w:rsid w:val="00697C3D"/>
    <w:rsid w:val="006A0A84"/>
    <w:rsid w:val="006A1FB0"/>
    <w:rsid w:val="006A20F1"/>
    <w:rsid w:val="006A225B"/>
    <w:rsid w:val="006A23F3"/>
    <w:rsid w:val="006A263E"/>
    <w:rsid w:val="006A2CC7"/>
    <w:rsid w:val="006A323C"/>
    <w:rsid w:val="006A3849"/>
    <w:rsid w:val="006A414C"/>
    <w:rsid w:val="006A43BE"/>
    <w:rsid w:val="006A43C4"/>
    <w:rsid w:val="006A44D7"/>
    <w:rsid w:val="006A57E5"/>
    <w:rsid w:val="006A5CA0"/>
    <w:rsid w:val="006A5E71"/>
    <w:rsid w:val="006A5FEA"/>
    <w:rsid w:val="006A7F99"/>
    <w:rsid w:val="006B0268"/>
    <w:rsid w:val="006B0D23"/>
    <w:rsid w:val="006B0D9C"/>
    <w:rsid w:val="006B0E32"/>
    <w:rsid w:val="006B1561"/>
    <w:rsid w:val="006B1FDA"/>
    <w:rsid w:val="006B218B"/>
    <w:rsid w:val="006B2CB5"/>
    <w:rsid w:val="006B3227"/>
    <w:rsid w:val="006B3519"/>
    <w:rsid w:val="006B3551"/>
    <w:rsid w:val="006B37D8"/>
    <w:rsid w:val="006B3B9C"/>
    <w:rsid w:val="006B3E8E"/>
    <w:rsid w:val="006B41DF"/>
    <w:rsid w:val="006B4920"/>
    <w:rsid w:val="006B591E"/>
    <w:rsid w:val="006B5E3B"/>
    <w:rsid w:val="006B60BA"/>
    <w:rsid w:val="006B66AB"/>
    <w:rsid w:val="006B6787"/>
    <w:rsid w:val="006B699F"/>
    <w:rsid w:val="006B75C4"/>
    <w:rsid w:val="006B7F5E"/>
    <w:rsid w:val="006C0298"/>
    <w:rsid w:val="006C066F"/>
    <w:rsid w:val="006C070D"/>
    <w:rsid w:val="006C07F6"/>
    <w:rsid w:val="006C083E"/>
    <w:rsid w:val="006C085B"/>
    <w:rsid w:val="006C0E48"/>
    <w:rsid w:val="006C0F20"/>
    <w:rsid w:val="006C231D"/>
    <w:rsid w:val="006C233F"/>
    <w:rsid w:val="006C25AE"/>
    <w:rsid w:val="006C26CA"/>
    <w:rsid w:val="006C29F8"/>
    <w:rsid w:val="006C2C8B"/>
    <w:rsid w:val="006C3081"/>
    <w:rsid w:val="006C3679"/>
    <w:rsid w:val="006C3B8B"/>
    <w:rsid w:val="006C3D28"/>
    <w:rsid w:val="006C4131"/>
    <w:rsid w:val="006C450F"/>
    <w:rsid w:val="006C4532"/>
    <w:rsid w:val="006C4549"/>
    <w:rsid w:val="006C4560"/>
    <w:rsid w:val="006C4D39"/>
    <w:rsid w:val="006C50F3"/>
    <w:rsid w:val="006C5204"/>
    <w:rsid w:val="006C562F"/>
    <w:rsid w:val="006C5BB0"/>
    <w:rsid w:val="006C5C40"/>
    <w:rsid w:val="006C6EB8"/>
    <w:rsid w:val="006C792D"/>
    <w:rsid w:val="006C7E78"/>
    <w:rsid w:val="006C7E9E"/>
    <w:rsid w:val="006D0580"/>
    <w:rsid w:val="006D08EB"/>
    <w:rsid w:val="006D0E12"/>
    <w:rsid w:val="006D0F2C"/>
    <w:rsid w:val="006D1351"/>
    <w:rsid w:val="006D19D4"/>
    <w:rsid w:val="006D1D5C"/>
    <w:rsid w:val="006D2A29"/>
    <w:rsid w:val="006D3422"/>
    <w:rsid w:val="006D3A0D"/>
    <w:rsid w:val="006D3E9E"/>
    <w:rsid w:val="006D437D"/>
    <w:rsid w:val="006D507D"/>
    <w:rsid w:val="006D5655"/>
    <w:rsid w:val="006D5D79"/>
    <w:rsid w:val="006D5DDB"/>
    <w:rsid w:val="006D6117"/>
    <w:rsid w:val="006D618C"/>
    <w:rsid w:val="006D6506"/>
    <w:rsid w:val="006D6998"/>
    <w:rsid w:val="006D6B21"/>
    <w:rsid w:val="006D707F"/>
    <w:rsid w:val="006D70BB"/>
    <w:rsid w:val="006D7264"/>
    <w:rsid w:val="006E12F0"/>
    <w:rsid w:val="006E1C0C"/>
    <w:rsid w:val="006E1F34"/>
    <w:rsid w:val="006E2AAD"/>
    <w:rsid w:val="006E30F6"/>
    <w:rsid w:val="006E3274"/>
    <w:rsid w:val="006E33BA"/>
    <w:rsid w:val="006E38DC"/>
    <w:rsid w:val="006E4284"/>
    <w:rsid w:val="006E453A"/>
    <w:rsid w:val="006E4B3B"/>
    <w:rsid w:val="006E4C99"/>
    <w:rsid w:val="006E503D"/>
    <w:rsid w:val="006E5131"/>
    <w:rsid w:val="006E579C"/>
    <w:rsid w:val="006E5872"/>
    <w:rsid w:val="006E5CFA"/>
    <w:rsid w:val="006E5FEF"/>
    <w:rsid w:val="006E6022"/>
    <w:rsid w:val="006E63E6"/>
    <w:rsid w:val="006E6510"/>
    <w:rsid w:val="006E6720"/>
    <w:rsid w:val="006E6829"/>
    <w:rsid w:val="006E6BB6"/>
    <w:rsid w:val="006E6F01"/>
    <w:rsid w:val="006E7522"/>
    <w:rsid w:val="006F0EA7"/>
    <w:rsid w:val="006F11DD"/>
    <w:rsid w:val="006F11F4"/>
    <w:rsid w:val="006F14D2"/>
    <w:rsid w:val="006F159B"/>
    <w:rsid w:val="006F1D47"/>
    <w:rsid w:val="006F21FE"/>
    <w:rsid w:val="006F2B2C"/>
    <w:rsid w:val="006F2D20"/>
    <w:rsid w:val="006F3049"/>
    <w:rsid w:val="006F3488"/>
    <w:rsid w:val="006F3F4E"/>
    <w:rsid w:val="006F4089"/>
    <w:rsid w:val="006F43B9"/>
    <w:rsid w:val="006F45A0"/>
    <w:rsid w:val="006F4A83"/>
    <w:rsid w:val="006F4AA8"/>
    <w:rsid w:val="006F4C8A"/>
    <w:rsid w:val="006F5509"/>
    <w:rsid w:val="006F5B3C"/>
    <w:rsid w:val="006F5F8C"/>
    <w:rsid w:val="006F65BB"/>
    <w:rsid w:val="006F6CE0"/>
    <w:rsid w:val="006F6F6B"/>
    <w:rsid w:val="006F791A"/>
    <w:rsid w:val="0070002A"/>
    <w:rsid w:val="00700697"/>
    <w:rsid w:val="007008AF"/>
    <w:rsid w:val="00700B0D"/>
    <w:rsid w:val="00700DB1"/>
    <w:rsid w:val="00701AD6"/>
    <w:rsid w:val="00701D7A"/>
    <w:rsid w:val="00702BED"/>
    <w:rsid w:val="00702CA3"/>
    <w:rsid w:val="00702E47"/>
    <w:rsid w:val="00702EEC"/>
    <w:rsid w:val="007030B8"/>
    <w:rsid w:val="00703571"/>
    <w:rsid w:val="00703A18"/>
    <w:rsid w:val="00703CB3"/>
    <w:rsid w:val="007046F0"/>
    <w:rsid w:val="007049DD"/>
    <w:rsid w:val="00705273"/>
    <w:rsid w:val="00705745"/>
    <w:rsid w:val="00705C87"/>
    <w:rsid w:val="0070657C"/>
    <w:rsid w:val="0070746E"/>
    <w:rsid w:val="00707A85"/>
    <w:rsid w:val="00707C9E"/>
    <w:rsid w:val="0071005C"/>
    <w:rsid w:val="007103A1"/>
    <w:rsid w:val="00710C46"/>
    <w:rsid w:val="00711A03"/>
    <w:rsid w:val="00711F80"/>
    <w:rsid w:val="00712C24"/>
    <w:rsid w:val="00712CA4"/>
    <w:rsid w:val="00713321"/>
    <w:rsid w:val="007135EF"/>
    <w:rsid w:val="00713E5A"/>
    <w:rsid w:val="00714327"/>
    <w:rsid w:val="00714653"/>
    <w:rsid w:val="007149B4"/>
    <w:rsid w:val="00715223"/>
    <w:rsid w:val="00715DC4"/>
    <w:rsid w:val="007163E8"/>
    <w:rsid w:val="0071679E"/>
    <w:rsid w:val="00716A30"/>
    <w:rsid w:val="00716CAA"/>
    <w:rsid w:val="007178AB"/>
    <w:rsid w:val="00717D7D"/>
    <w:rsid w:val="00720541"/>
    <w:rsid w:val="00720DDC"/>
    <w:rsid w:val="007213DF"/>
    <w:rsid w:val="007213FA"/>
    <w:rsid w:val="007228AA"/>
    <w:rsid w:val="00722A9B"/>
    <w:rsid w:val="00722E4A"/>
    <w:rsid w:val="007237FA"/>
    <w:rsid w:val="00723C1A"/>
    <w:rsid w:val="00724544"/>
    <w:rsid w:val="00724558"/>
    <w:rsid w:val="007248BB"/>
    <w:rsid w:val="00724DD2"/>
    <w:rsid w:val="00725CC5"/>
    <w:rsid w:val="00725DA7"/>
    <w:rsid w:val="00726A2A"/>
    <w:rsid w:val="00726D93"/>
    <w:rsid w:val="00727352"/>
    <w:rsid w:val="007275FE"/>
    <w:rsid w:val="007301D3"/>
    <w:rsid w:val="00730265"/>
    <w:rsid w:val="007302DA"/>
    <w:rsid w:val="0073042C"/>
    <w:rsid w:val="0073055E"/>
    <w:rsid w:val="00730624"/>
    <w:rsid w:val="00730B62"/>
    <w:rsid w:val="00731062"/>
    <w:rsid w:val="00731223"/>
    <w:rsid w:val="00731901"/>
    <w:rsid w:val="007319AA"/>
    <w:rsid w:val="00731BCD"/>
    <w:rsid w:val="00731DEF"/>
    <w:rsid w:val="0073207D"/>
    <w:rsid w:val="0073209C"/>
    <w:rsid w:val="0073242B"/>
    <w:rsid w:val="00732890"/>
    <w:rsid w:val="00732B9F"/>
    <w:rsid w:val="00733F82"/>
    <w:rsid w:val="0073412F"/>
    <w:rsid w:val="007345B6"/>
    <w:rsid w:val="00734EF7"/>
    <w:rsid w:val="007357E0"/>
    <w:rsid w:val="007358D3"/>
    <w:rsid w:val="00735EDC"/>
    <w:rsid w:val="00735F10"/>
    <w:rsid w:val="007363FC"/>
    <w:rsid w:val="00736895"/>
    <w:rsid w:val="00736AF2"/>
    <w:rsid w:val="0073785E"/>
    <w:rsid w:val="0073786A"/>
    <w:rsid w:val="00737E22"/>
    <w:rsid w:val="00740700"/>
    <w:rsid w:val="00740C86"/>
    <w:rsid w:val="007411CD"/>
    <w:rsid w:val="007414AA"/>
    <w:rsid w:val="00741930"/>
    <w:rsid w:val="00742077"/>
    <w:rsid w:val="007427C4"/>
    <w:rsid w:val="00742A33"/>
    <w:rsid w:val="00742F97"/>
    <w:rsid w:val="00743002"/>
    <w:rsid w:val="00743391"/>
    <w:rsid w:val="00743473"/>
    <w:rsid w:val="00743A35"/>
    <w:rsid w:val="00744062"/>
    <w:rsid w:val="00744144"/>
    <w:rsid w:val="007442CF"/>
    <w:rsid w:val="00744D57"/>
    <w:rsid w:val="00745B32"/>
    <w:rsid w:val="0074641F"/>
    <w:rsid w:val="00746784"/>
    <w:rsid w:val="0074749F"/>
    <w:rsid w:val="007476F1"/>
    <w:rsid w:val="00747719"/>
    <w:rsid w:val="00747CF6"/>
    <w:rsid w:val="00747EF9"/>
    <w:rsid w:val="00750473"/>
    <w:rsid w:val="00750656"/>
    <w:rsid w:val="00750BDB"/>
    <w:rsid w:val="00750C52"/>
    <w:rsid w:val="00750CEA"/>
    <w:rsid w:val="0075131E"/>
    <w:rsid w:val="00751FB7"/>
    <w:rsid w:val="007520F8"/>
    <w:rsid w:val="007526D9"/>
    <w:rsid w:val="00752E4C"/>
    <w:rsid w:val="007531FC"/>
    <w:rsid w:val="0075372F"/>
    <w:rsid w:val="007539ED"/>
    <w:rsid w:val="0075470B"/>
    <w:rsid w:val="00754BF7"/>
    <w:rsid w:val="00754CBA"/>
    <w:rsid w:val="0075522D"/>
    <w:rsid w:val="00755C0B"/>
    <w:rsid w:val="00756334"/>
    <w:rsid w:val="007564EC"/>
    <w:rsid w:val="007569CB"/>
    <w:rsid w:val="0075709D"/>
    <w:rsid w:val="00757809"/>
    <w:rsid w:val="00757B5D"/>
    <w:rsid w:val="00757E3D"/>
    <w:rsid w:val="00757EAF"/>
    <w:rsid w:val="00760914"/>
    <w:rsid w:val="00760A50"/>
    <w:rsid w:val="00760D03"/>
    <w:rsid w:val="00760F43"/>
    <w:rsid w:val="0076132B"/>
    <w:rsid w:val="0076197A"/>
    <w:rsid w:val="00761F6B"/>
    <w:rsid w:val="00762979"/>
    <w:rsid w:val="007637B1"/>
    <w:rsid w:val="0076382B"/>
    <w:rsid w:val="00763AA6"/>
    <w:rsid w:val="00763D72"/>
    <w:rsid w:val="007640BF"/>
    <w:rsid w:val="00764122"/>
    <w:rsid w:val="00764BEE"/>
    <w:rsid w:val="00764F02"/>
    <w:rsid w:val="0076524B"/>
    <w:rsid w:val="007653CE"/>
    <w:rsid w:val="00766140"/>
    <w:rsid w:val="0076637A"/>
    <w:rsid w:val="0076675B"/>
    <w:rsid w:val="0076763F"/>
    <w:rsid w:val="0076791A"/>
    <w:rsid w:val="00767934"/>
    <w:rsid w:val="00767F1F"/>
    <w:rsid w:val="0077038F"/>
    <w:rsid w:val="00770F7C"/>
    <w:rsid w:val="00771395"/>
    <w:rsid w:val="00771935"/>
    <w:rsid w:val="00771C9F"/>
    <w:rsid w:val="00771D72"/>
    <w:rsid w:val="00772605"/>
    <w:rsid w:val="007727FF"/>
    <w:rsid w:val="00772F7A"/>
    <w:rsid w:val="00773ED6"/>
    <w:rsid w:val="00773FF0"/>
    <w:rsid w:val="0077476A"/>
    <w:rsid w:val="00775AFA"/>
    <w:rsid w:val="00775BBF"/>
    <w:rsid w:val="00775E5C"/>
    <w:rsid w:val="0077620A"/>
    <w:rsid w:val="0077651E"/>
    <w:rsid w:val="007768EF"/>
    <w:rsid w:val="00776A72"/>
    <w:rsid w:val="0077709F"/>
    <w:rsid w:val="007771A0"/>
    <w:rsid w:val="00777750"/>
    <w:rsid w:val="0078067D"/>
    <w:rsid w:val="00780723"/>
    <w:rsid w:val="00780C4A"/>
    <w:rsid w:val="00780C6B"/>
    <w:rsid w:val="00781167"/>
    <w:rsid w:val="00781C67"/>
    <w:rsid w:val="00782297"/>
    <w:rsid w:val="007824D6"/>
    <w:rsid w:val="007829AC"/>
    <w:rsid w:val="00782C80"/>
    <w:rsid w:val="00782FD8"/>
    <w:rsid w:val="00783502"/>
    <w:rsid w:val="007838B3"/>
    <w:rsid w:val="00783C54"/>
    <w:rsid w:val="00783C80"/>
    <w:rsid w:val="00783EE9"/>
    <w:rsid w:val="00784195"/>
    <w:rsid w:val="00784366"/>
    <w:rsid w:val="007843BD"/>
    <w:rsid w:val="007858C9"/>
    <w:rsid w:val="007859A7"/>
    <w:rsid w:val="00785A61"/>
    <w:rsid w:val="00786247"/>
    <w:rsid w:val="00786D64"/>
    <w:rsid w:val="00787094"/>
    <w:rsid w:val="00787102"/>
    <w:rsid w:val="00787249"/>
    <w:rsid w:val="00787469"/>
    <w:rsid w:val="00787B95"/>
    <w:rsid w:val="00790202"/>
    <w:rsid w:val="007907D2"/>
    <w:rsid w:val="00791879"/>
    <w:rsid w:val="0079224C"/>
    <w:rsid w:val="0079236B"/>
    <w:rsid w:val="007923EB"/>
    <w:rsid w:val="00792604"/>
    <w:rsid w:val="00793F54"/>
    <w:rsid w:val="00794CD6"/>
    <w:rsid w:val="00794F90"/>
    <w:rsid w:val="00795CC2"/>
    <w:rsid w:val="00796194"/>
    <w:rsid w:val="00796207"/>
    <w:rsid w:val="00796A20"/>
    <w:rsid w:val="00796DC6"/>
    <w:rsid w:val="00796E8B"/>
    <w:rsid w:val="00797014"/>
    <w:rsid w:val="0079734E"/>
    <w:rsid w:val="00797627"/>
    <w:rsid w:val="00797739"/>
    <w:rsid w:val="00797C14"/>
    <w:rsid w:val="007A05FF"/>
    <w:rsid w:val="007A09A1"/>
    <w:rsid w:val="007A0D5F"/>
    <w:rsid w:val="007A137E"/>
    <w:rsid w:val="007A15A3"/>
    <w:rsid w:val="007A1841"/>
    <w:rsid w:val="007A1970"/>
    <w:rsid w:val="007A23B0"/>
    <w:rsid w:val="007A25EF"/>
    <w:rsid w:val="007A26E3"/>
    <w:rsid w:val="007A32F5"/>
    <w:rsid w:val="007A3438"/>
    <w:rsid w:val="007A350F"/>
    <w:rsid w:val="007A35C8"/>
    <w:rsid w:val="007A36B3"/>
    <w:rsid w:val="007A3E7D"/>
    <w:rsid w:val="007A3E8D"/>
    <w:rsid w:val="007A4C88"/>
    <w:rsid w:val="007A4E38"/>
    <w:rsid w:val="007A5056"/>
    <w:rsid w:val="007A5516"/>
    <w:rsid w:val="007A555C"/>
    <w:rsid w:val="007A5A7C"/>
    <w:rsid w:val="007A5A82"/>
    <w:rsid w:val="007A5BE9"/>
    <w:rsid w:val="007A63F2"/>
    <w:rsid w:val="007A64E2"/>
    <w:rsid w:val="007A693A"/>
    <w:rsid w:val="007A6C18"/>
    <w:rsid w:val="007A6FF8"/>
    <w:rsid w:val="007A7174"/>
    <w:rsid w:val="007B0B9A"/>
    <w:rsid w:val="007B0CB8"/>
    <w:rsid w:val="007B0D18"/>
    <w:rsid w:val="007B11F1"/>
    <w:rsid w:val="007B1636"/>
    <w:rsid w:val="007B175A"/>
    <w:rsid w:val="007B17B7"/>
    <w:rsid w:val="007B19BF"/>
    <w:rsid w:val="007B2E51"/>
    <w:rsid w:val="007B31EB"/>
    <w:rsid w:val="007B32A7"/>
    <w:rsid w:val="007B3D01"/>
    <w:rsid w:val="007B3E63"/>
    <w:rsid w:val="007B418D"/>
    <w:rsid w:val="007B4208"/>
    <w:rsid w:val="007B52E6"/>
    <w:rsid w:val="007B55C7"/>
    <w:rsid w:val="007B5E3D"/>
    <w:rsid w:val="007B62E7"/>
    <w:rsid w:val="007B6EE3"/>
    <w:rsid w:val="007B7AA6"/>
    <w:rsid w:val="007B7CB4"/>
    <w:rsid w:val="007C0555"/>
    <w:rsid w:val="007C13CB"/>
    <w:rsid w:val="007C18C1"/>
    <w:rsid w:val="007C2248"/>
    <w:rsid w:val="007C2C60"/>
    <w:rsid w:val="007C34A6"/>
    <w:rsid w:val="007C3602"/>
    <w:rsid w:val="007C3C5F"/>
    <w:rsid w:val="007C483B"/>
    <w:rsid w:val="007C4904"/>
    <w:rsid w:val="007C5A7A"/>
    <w:rsid w:val="007C742B"/>
    <w:rsid w:val="007C7802"/>
    <w:rsid w:val="007C78EE"/>
    <w:rsid w:val="007D0324"/>
    <w:rsid w:val="007D0B3D"/>
    <w:rsid w:val="007D15F6"/>
    <w:rsid w:val="007D2363"/>
    <w:rsid w:val="007D29B9"/>
    <w:rsid w:val="007D2DC2"/>
    <w:rsid w:val="007D2E19"/>
    <w:rsid w:val="007D2EAE"/>
    <w:rsid w:val="007D325E"/>
    <w:rsid w:val="007D34B3"/>
    <w:rsid w:val="007D36E3"/>
    <w:rsid w:val="007D404E"/>
    <w:rsid w:val="007D40A2"/>
    <w:rsid w:val="007D4309"/>
    <w:rsid w:val="007D43D8"/>
    <w:rsid w:val="007D4708"/>
    <w:rsid w:val="007D49C9"/>
    <w:rsid w:val="007D5545"/>
    <w:rsid w:val="007D56F9"/>
    <w:rsid w:val="007D60C1"/>
    <w:rsid w:val="007D6147"/>
    <w:rsid w:val="007D71F5"/>
    <w:rsid w:val="007D71FE"/>
    <w:rsid w:val="007D7221"/>
    <w:rsid w:val="007D79B3"/>
    <w:rsid w:val="007D7C82"/>
    <w:rsid w:val="007E0390"/>
    <w:rsid w:val="007E0489"/>
    <w:rsid w:val="007E1EAD"/>
    <w:rsid w:val="007E3024"/>
    <w:rsid w:val="007E34DB"/>
    <w:rsid w:val="007E39BF"/>
    <w:rsid w:val="007E3A29"/>
    <w:rsid w:val="007E3AB0"/>
    <w:rsid w:val="007E3CCA"/>
    <w:rsid w:val="007E41AA"/>
    <w:rsid w:val="007E45F9"/>
    <w:rsid w:val="007E4A3F"/>
    <w:rsid w:val="007E52B1"/>
    <w:rsid w:val="007E62CA"/>
    <w:rsid w:val="007E64FC"/>
    <w:rsid w:val="007E6661"/>
    <w:rsid w:val="007E73DC"/>
    <w:rsid w:val="007E78C3"/>
    <w:rsid w:val="007E7DF2"/>
    <w:rsid w:val="007E7E79"/>
    <w:rsid w:val="007E7FFC"/>
    <w:rsid w:val="007F00ED"/>
    <w:rsid w:val="007F0B37"/>
    <w:rsid w:val="007F1076"/>
    <w:rsid w:val="007F1704"/>
    <w:rsid w:val="007F2138"/>
    <w:rsid w:val="007F2B76"/>
    <w:rsid w:val="007F2D4E"/>
    <w:rsid w:val="007F300C"/>
    <w:rsid w:val="007F39C3"/>
    <w:rsid w:val="007F4216"/>
    <w:rsid w:val="007F44A8"/>
    <w:rsid w:val="007F48B6"/>
    <w:rsid w:val="007F503F"/>
    <w:rsid w:val="007F511F"/>
    <w:rsid w:val="007F5136"/>
    <w:rsid w:val="007F55BC"/>
    <w:rsid w:val="007F6C6E"/>
    <w:rsid w:val="007F6F3E"/>
    <w:rsid w:val="007F7BAB"/>
    <w:rsid w:val="008000F0"/>
    <w:rsid w:val="00800524"/>
    <w:rsid w:val="00800977"/>
    <w:rsid w:val="00800FA7"/>
    <w:rsid w:val="00800FC2"/>
    <w:rsid w:val="0080144F"/>
    <w:rsid w:val="00801B1E"/>
    <w:rsid w:val="00801D48"/>
    <w:rsid w:val="00801FCE"/>
    <w:rsid w:val="00802602"/>
    <w:rsid w:val="00802756"/>
    <w:rsid w:val="008028E1"/>
    <w:rsid w:val="00802942"/>
    <w:rsid w:val="00802A08"/>
    <w:rsid w:val="008035B0"/>
    <w:rsid w:val="00803688"/>
    <w:rsid w:val="00803C57"/>
    <w:rsid w:val="00803F78"/>
    <w:rsid w:val="00804843"/>
    <w:rsid w:val="00804B59"/>
    <w:rsid w:val="00805D46"/>
    <w:rsid w:val="00806466"/>
    <w:rsid w:val="0080651E"/>
    <w:rsid w:val="00806E81"/>
    <w:rsid w:val="00807678"/>
    <w:rsid w:val="00807965"/>
    <w:rsid w:val="00807B03"/>
    <w:rsid w:val="00810857"/>
    <w:rsid w:val="00810AD7"/>
    <w:rsid w:val="00811712"/>
    <w:rsid w:val="00811B71"/>
    <w:rsid w:val="00811CDE"/>
    <w:rsid w:val="008120F5"/>
    <w:rsid w:val="00813244"/>
    <w:rsid w:val="0081326A"/>
    <w:rsid w:val="00813813"/>
    <w:rsid w:val="00813E81"/>
    <w:rsid w:val="00814112"/>
    <w:rsid w:val="0081461B"/>
    <w:rsid w:val="00814EC8"/>
    <w:rsid w:val="00814FF5"/>
    <w:rsid w:val="008151B5"/>
    <w:rsid w:val="00815354"/>
    <w:rsid w:val="0081595A"/>
    <w:rsid w:val="00815A46"/>
    <w:rsid w:val="00815B96"/>
    <w:rsid w:val="00815EDF"/>
    <w:rsid w:val="0081638E"/>
    <w:rsid w:val="00816682"/>
    <w:rsid w:val="00816A83"/>
    <w:rsid w:val="00816BE5"/>
    <w:rsid w:val="00816CBC"/>
    <w:rsid w:val="00816D9E"/>
    <w:rsid w:val="008171D7"/>
    <w:rsid w:val="00817787"/>
    <w:rsid w:val="00817B9B"/>
    <w:rsid w:val="0082130C"/>
    <w:rsid w:val="008216EF"/>
    <w:rsid w:val="00821A01"/>
    <w:rsid w:val="008226F1"/>
    <w:rsid w:val="00822748"/>
    <w:rsid w:val="0082299A"/>
    <w:rsid w:val="0082311D"/>
    <w:rsid w:val="008236ED"/>
    <w:rsid w:val="00823788"/>
    <w:rsid w:val="008238F6"/>
    <w:rsid w:val="00823F75"/>
    <w:rsid w:val="008242B8"/>
    <w:rsid w:val="008245A3"/>
    <w:rsid w:val="0082465B"/>
    <w:rsid w:val="00824F7F"/>
    <w:rsid w:val="00824FF3"/>
    <w:rsid w:val="008258E0"/>
    <w:rsid w:val="00826268"/>
    <w:rsid w:val="00826525"/>
    <w:rsid w:val="00826FFE"/>
    <w:rsid w:val="008277AA"/>
    <w:rsid w:val="00827F09"/>
    <w:rsid w:val="0083004A"/>
    <w:rsid w:val="008305C2"/>
    <w:rsid w:val="00830995"/>
    <w:rsid w:val="00830DB4"/>
    <w:rsid w:val="00830DC4"/>
    <w:rsid w:val="00830ED8"/>
    <w:rsid w:val="0083132D"/>
    <w:rsid w:val="008314EC"/>
    <w:rsid w:val="008321F6"/>
    <w:rsid w:val="00832D12"/>
    <w:rsid w:val="00833302"/>
    <w:rsid w:val="008333BA"/>
    <w:rsid w:val="008343DC"/>
    <w:rsid w:val="0083444C"/>
    <w:rsid w:val="00834494"/>
    <w:rsid w:val="00834B9A"/>
    <w:rsid w:val="00835914"/>
    <w:rsid w:val="008363D9"/>
    <w:rsid w:val="00836416"/>
    <w:rsid w:val="00836460"/>
    <w:rsid w:val="00836BBD"/>
    <w:rsid w:val="008370D4"/>
    <w:rsid w:val="008370DB"/>
    <w:rsid w:val="00837811"/>
    <w:rsid w:val="00837B42"/>
    <w:rsid w:val="008406BD"/>
    <w:rsid w:val="0084073A"/>
    <w:rsid w:val="008409B3"/>
    <w:rsid w:val="00840AD6"/>
    <w:rsid w:val="00840B79"/>
    <w:rsid w:val="0084150F"/>
    <w:rsid w:val="00841B1E"/>
    <w:rsid w:val="00841D4F"/>
    <w:rsid w:val="00842027"/>
    <w:rsid w:val="0084213C"/>
    <w:rsid w:val="0084271E"/>
    <w:rsid w:val="00842A00"/>
    <w:rsid w:val="008430D0"/>
    <w:rsid w:val="00843219"/>
    <w:rsid w:val="00843A68"/>
    <w:rsid w:val="00843F3F"/>
    <w:rsid w:val="0084405E"/>
    <w:rsid w:val="0084412B"/>
    <w:rsid w:val="0084420E"/>
    <w:rsid w:val="00844587"/>
    <w:rsid w:val="00844593"/>
    <w:rsid w:val="0084460A"/>
    <w:rsid w:val="00844CFE"/>
    <w:rsid w:val="008450E3"/>
    <w:rsid w:val="00845127"/>
    <w:rsid w:val="0084536C"/>
    <w:rsid w:val="00845A7A"/>
    <w:rsid w:val="00845EF1"/>
    <w:rsid w:val="00846209"/>
    <w:rsid w:val="00846861"/>
    <w:rsid w:val="00846997"/>
    <w:rsid w:val="00846B44"/>
    <w:rsid w:val="00846C10"/>
    <w:rsid w:val="00847372"/>
    <w:rsid w:val="00847BC1"/>
    <w:rsid w:val="008503F4"/>
    <w:rsid w:val="00850AB7"/>
    <w:rsid w:val="00850C55"/>
    <w:rsid w:val="00850D13"/>
    <w:rsid w:val="008517AC"/>
    <w:rsid w:val="00851D5E"/>
    <w:rsid w:val="00851E90"/>
    <w:rsid w:val="008529D2"/>
    <w:rsid w:val="00853297"/>
    <w:rsid w:val="00853630"/>
    <w:rsid w:val="00853BFC"/>
    <w:rsid w:val="00853F88"/>
    <w:rsid w:val="008549E5"/>
    <w:rsid w:val="00854B1E"/>
    <w:rsid w:val="00855098"/>
    <w:rsid w:val="0085537D"/>
    <w:rsid w:val="00855716"/>
    <w:rsid w:val="0085584F"/>
    <w:rsid w:val="00855BE5"/>
    <w:rsid w:val="00855CCF"/>
    <w:rsid w:val="00855E9E"/>
    <w:rsid w:val="00856078"/>
    <w:rsid w:val="00856156"/>
    <w:rsid w:val="0085650A"/>
    <w:rsid w:val="00856C95"/>
    <w:rsid w:val="00857525"/>
    <w:rsid w:val="00857795"/>
    <w:rsid w:val="008579F2"/>
    <w:rsid w:val="00857D94"/>
    <w:rsid w:val="0086015C"/>
    <w:rsid w:val="008602FC"/>
    <w:rsid w:val="00861895"/>
    <w:rsid w:val="00862414"/>
    <w:rsid w:val="00862A74"/>
    <w:rsid w:val="00862B78"/>
    <w:rsid w:val="00863160"/>
    <w:rsid w:val="008632F6"/>
    <w:rsid w:val="00863326"/>
    <w:rsid w:val="008636CF"/>
    <w:rsid w:val="00863C20"/>
    <w:rsid w:val="00863CC9"/>
    <w:rsid w:val="00863E16"/>
    <w:rsid w:val="0086402F"/>
    <w:rsid w:val="00864DFC"/>
    <w:rsid w:val="0086551E"/>
    <w:rsid w:val="00865ADF"/>
    <w:rsid w:val="0086739B"/>
    <w:rsid w:val="00870416"/>
    <w:rsid w:val="0087087F"/>
    <w:rsid w:val="00870CC0"/>
    <w:rsid w:val="00871587"/>
    <w:rsid w:val="00871596"/>
    <w:rsid w:val="0087263A"/>
    <w:rsid w:val="00872892"/>
    <w:rsid w:val="00872A2A"/>
    <w:rsid w:val="00872F6B"/>
    <w:rsid w:val="00872F7C"/>
    <w:rsid w:val="008735E0"/>
    <w:rsid w:val="0087360D"/>
    <w:rsid w:val="008739DE"/>
    <w:rsid w:val="00873D2F"/>
    <w:rsid w:val="00873E46"/>
    <w:rsid w:val="00874945"/>
    <w:rsid w:val="0087495A"/>
    <w:rsid w:val="00874EE2"/>
    <w:rsid w:val="008750F6"/>
    <w:rsid w:val="0087546F"/>
    <w:rsid w:val="00875E95"/>
    <w:rsid w:val="00876280"/>
    <w:rsid w:val="00876346"/>
    <w:rsid w:val="008763B3"/>
    <w:rsid w:val="00876429"/>
    <w:rsid w:val="00877200"/>
    <w:rsid w:val="00877314"/>
    <w:rsid w:val="008775E5"/>
    <w:rsid w:val="008803E2"/>
    <w:rsid w:val="00880B01"/>
    <w:rsid w:val="00880E2A"/>
    <w:rsid w:val="00880F88"/>
    <w:rsid w:val="00881189"/>
    <w:rsid w:val="008811E6"/>
    <w:rsid w:val="00881A46"/>
    <w:rsid w:val="00881B84"/>
    <w:rsid w:val="00882096"/>
    <w:rsid w:val="008822EC"/>
    <w:rsid w:val="00882B5A"/>
    <w:rsid w:val="00882FD1"/>
    <w:rsid w:val="0088312A"/>
    <w:rsid w:val="00883474"/>
    <w:rsid w:val="00883611"/>
    <w:rsid w:val="008839BC"/>
    <w:rsid w:val="00883E9A"/>
    <w:rsid w:val="00883F57"/>
    <w:rsid w:val="00884063"/>
    <w:rsid w:val="008846F2"/>
    <w:rsid w:val="0088472A"/>
    <w:rsid w:val="00884DC0"/>
    <w:rsid w:val="008855A6"/>
    <w:rsid w:val="00885893"/>
    <w:rsid w:val="008869F1"/>
    <w:rsid w:val="00886B18"/>
    <w:rsid w:val="00886B32"/>
    <w:rsid w:val="008870FF"/>
    <w:rsid w:val="008871C4"/>
    <w:rsid w:val="00887658"/>
    <w:rsid w:val="00887AC9"/>
    <w:rsid w:val="00887E9A"/>
    <w:rsid w:val="00890489"/>
    <w:rsid w:val="008904AE"/>
    <w:rsid w:val="00890570"/>
    <w:rsid w:val="00890743"/>
    <w:rsid w:val="0089167F"/>
    <w:rsid w:val="008917C6"/>
    <w:rsid w:val="00891E73"/>
    <w:rsid w:val="008921A0"/>
    <w:rsid w:val="008924A4"/>
    <w:rsid w:val="00892FE5"/>
    <w:rsid w:val="008936A7"/>
    <w:rsid w:val="00893CDF"/>
    <w:rsid w:val="008945D7"/>
    <w:rsid w:val="0089495B"/>
    <w:rsid w:val="00894996"/>
    <w:rsid w:val="00894FF1"/>
    <w:rsid w:val="00895350"/>
    <w:rsid w:val="00895CD6"/>
    <w:rsid w:val="00895D85"/>
    <w:rsid w:val="00895F7E"/>
    <w:rsid w:val="0089625C"/>
    <w:rsid w:val="00896C2D"/>
    <w:rsid w:val="00896CDD"/>
    <w:rsid w:val="008974C2"/>
    <w:rsid w:val="00897BAB"/>
    <w:rsid w:val="00897C66"/>
    <w:rsid w:val="00897EED"/>
    <w:rsid w:val="008A04F4"/>
    <w:rsid w:val="008A0CD8"/>
    <w:rsid w:val="008A1FA0"/>
    <w:rsid w:val="008A20D6"/>
    <w:rsid w:val="008A3749"/>
    <w:rsid w:val="008A3858"/>
    <w:rsid w:val="008A3A39"/>
    <w:rsid w:val="008A3ECE"/>
    <w:rsid w:val="008A4031"/>
    <w:rsid w:val="008A4546"/>
    <w:rsid w:val="008A515B"/>
    <w:rsid w:val="008A5566"/>
    <w:rsid w:val="008A57BD"/>
    <w:rsid w:val="008A6065"/>
    <w:rsid w:val="008A621A"/>
    <w:rsid w:val="008A63ED"/>
    <w:rsid w:val="008A65E3"/>
    <w:rsid w:val="008A6C33"/>
    <w:rsid w:val="008A7260"/>
    <w:rsid w:val="008B006E"/>
    <w:rsid w:val="008B02C8"/>
    <w:rsid w:val="008B0F53"/>
    <w:rsid w:val="008B11D3"/>
    <w:rsid w:val="008B172E"/>
    <w:rsid w:val="008B17DF"/>
    <w:rsid w:val="008B1FAC"/>
    <w:rsid w:val="008B20C3"/>
    <w:rsid w:val="008B2C00"/>
    <w:rsid w:val="008B2E29"/>
    <w:rsid w:val="008B2E60"/>
    <w:rsid w:val="008B314F"/>
    <w:rsid w:val="008B3229"/>
    <w:rsid w:val="008B3BFC"/>
    <w:rsid w:val="008B3F51"/>
    <w:rsid w:val="008B4368"/>
    <w:rsid w:val="008B4552"/>
    <w:rsid w:val="008B4866"/>
    <w:rsid w:val="008B569D"/>
    <w:rsid w:val="008B5784"/>
    <w:rsid w:val="008B5EAC"/>
    <w:rsid w:val="008B603B"/>
    <w:rsid w:val="008B7007"/>
    <w:rsid w:val="008B7384"/>
    <w:rsid w:val="008B7540"/>
    <w:rsid w:val="008B759B"/>
    <w:rsid w:val="008B7D6A"/>
    <w:rsid w:val="008B7F99"/>
    <w:rsid w:val="008C037A"/>
    <w:rsid w:val="008C03AE"/>
    <w:rsid w:val="008C06A9"/>
    <w:rsid w:val="008C0D86"/>
    <w:rsid w:val="008C145B"/>
    <w:rsid w:val="008C2C21"/>
    <w:rsid w:val="008C2E63"/>
    <w:rsid w:val="008C338A"/>
    <w:rsid w:val="008C34B7"/>
    <w:rsid w:val="008C3A2D"/>
    <w:rsid w:val="008C407D"/>
    <w:rsid w:val="008C4A44"/>
    <w:rsid w:val="008C4AC7"/>
    <w:rsid w:val="008C59FB"/>
    <w:rsid w:val="008C67FE"/>
    <w:rsid w:val="008C6E0E"/>
    <w:rsid w:val="008C7533"/>
    <w:rsid w:val="008C7594"/>
    <w:rsid w:val="008D0878"/>
    <w:rsid w:val="008D0A92"/>
    <w:rsid w:val="008D0C47"/>
    <w:rsid w:val="008D0ED1"/>
    <w:rsid w:val="008D1072"/>
    <w:rsid w:val="008D10C8"/>
    <w:rsid w:val="008D1109"/>
    <w:rsid w:val="008D145D"/>
    <w:rsid w:val="008D15F6"/>
    <w:rsid w:val="008D161F"/>
    <w:rsid w:val="008D168D"/>
    <w:rsid w:val="008D16B5"/>
    <w:rsid w:val="008D17F6"/>
    <w:rsid w:val="008D1F8C"/>
    <w:rsid w:val="008D2173"/>
    <w:rsid w:val="008D2249"/>
    <w:rsid w:val="008D3125"/>
    <w:rsid w:val="008D3A0C"/>
    <w:rsid w:val="008D41D6"/>
    <w:rsid w:val="008D4E0B"/>
    <w:rsid w:val="008D4F33"/>
    <w:rsid w:val="008D561A"/>
    <w:rsid w:val="008D5E3C"/>
    <w:rsid w:val="008D6102"/>
    <w:rsid w:val="008D6313"/>
    <w:rsid w:val="008D6554"/>
    <w:rsid w:val="008D697E"/>
    <w:rsid w:val="008D7247"/>
    <w:rsid w:val="008D7911"/>
    <w:rsid w:val="008E0581"/>
    <w:rsid w:val="008E0A64"/>
    <w:rsid w:val="008E12D0"/>
    <w:rsid w:val="008E18E3"/>
    <w:rsid w:val="008E197E"/>
    <w:rsid w:val="008E1A81"/>
    <w:rsid w:val="008E22F3"/>
    <w:rsid w:val="008E22F5"/>
    <w:rsid w:val="008E2610"/>
    <w:rsid w:val="008E3071"/>
    <w:rsid w:val="008E30D7"/>
    <w:rsid w:val="008E328E"/>
    <w:rsid w:val="008E3678"/>
    <w:rsid w:val="008E3AB8"/>
    <w:rsid w:val="008E3F6C"/>
    <w:rsid w:val="008E3FE2"/>
    <w:rsid w:val="008E424C"/>
    <w:rsid w:val="008E4378"/>
    <w:rsid w:val="008E4EBC"/>
    <w:rsid w:val="008E581A"/>
    <w:rsid w:val="008E5C6C"/>
    <w:rsid w:val="008E5DDF"/>
    <w:rsid w:val="008E5FD4"/>
    <w:rsid w:val="008E6172"/>
    <w:rsid w:val="008E69B1"/>
    <w:rsid w:val="008E6A6F"/>
    <w:rsid w:val="008E6CB8"/>
    <w:rsid w:val="008E6D13"/>
    <w:rsid w:val="008E7164"/>
    <w:rsid w:val="008E730B"/>
    <w:rsid w:val="008E73AA"/>
    <w:rsid w:val="008E77A2"/>
    <w:rsid w:val="008E7AF7"/>
    <w:rsid w:val="008E7E72"/>
    <w:rsid w:val="008F0A57"/>
    <w:rsid w:val="008F0B6B"/>
    <w:rsid w:val="008F123F"/>
    <w:rsid w:val="008F14FF"/>
    <w:rsid w:val="008F36CC"/>
    <w:rsid w:val="008F3A48"/>
    <w:rsid w:val="008F3D98"/>
    <w:rsid w:val="008F3E17"/>
    <w:rsid w:val="008F3F0A"/>
    <w:rsid w:val="008F3F37"/>
    <w:rsid w:val="008F4147"/>
    <w:rsid w:val="008F442A"/>
    <w:rsid w:val="008F4840"/>
    <w:rsid w:val="008F4902"/>
    <w:rsid w:val="008F4CD1"/>
    <w:rsid w:val="008F4D77"/>
    <w:rsid w:val="008F4FD3"/>
    <w:rsid w:val="008F542E"/>
    <w:rsid w:val="008F6303"/>
    <w:rsid w:val="008F6A51"/>
    <w:rsid w:val="008F73A7"/>
    <w:rsid w:val="0090006B"/>
    <w:rsid w:val="0090098D"/>
    <w:rsid w:val="00900B1D"/>
    <w:rsid w:val="00900C09"/>
    <w:rsid w:val="00900F71"/>
    <w:rsid w:val="00901372"/>
    <w:rsid w:val="00901806"/>
    <w:rsid w:val="00901AE0"/>
    <w:rsid w:val="00901D24"/>
    <w:rsid w:val="00902EAC"/>
    <w:rsid w:val="00902EF2"/>
    <w:rsid w:val="00903220"/>
    <w:rsid w:val="009037E4"/>
    <w:rsid w:val="00903E84"/>
    <w:rsid w:val="00904601"/>
    <w:rsid w:val="0090500D"/>
    <w:rsid w:val="009056ED"/>
    <w:rsid w:val="009060F0"/>
    <w:rsid w:val="0090659B"/>
    <w:rsid w:val="00906EA0"/>
    <w:rsid w:val="0090739F"/>
    <w:rsid w:val="0090762C"/>
    <w:rsid w:val="00907B6D"/>
    <w:rsid w:val="00907C0A"/>
    <w:rsid w:val="00907CA1"/>
    <w:rsid w:val="00907CB3"/>
    <w:rsid w:val="009103D0"/>
    <w:rsid w:val="00910B14"/>
    <w:rsid w:val="009113FC"/>
    <w:rsid w:val="009119E5"/>
    <w:rsid w:val="00911CAA"/>
    <w:rsid w:val="00912106"/>
    <w:rsid w:val="00912A5D"/>
    <w:rsid w:val="00913542"/>
    <w:rsid w:val="0091369B"/>
    <w:rsid w:val="009139A8"/>
    <w:rsid w:val="00914038"/>
    <w:rsid w:val="0091432E"/>
    <w:rsid w:val="009149E1"/>
    <w:rsid w:val="00914AE2"/>
    <w:rsid w:val="00914BDF"/>
    <w:rsid w:val="0091526E"/>
    <w:rsid w:val="009152C8"/>
    <w:rsid w:val="00916622"/>
    <w:rsid w:val="0091729C"/>
    <w:rsid w:val="00917A05"/>
    <w:rsid w:val="00917E1B"/>
    <w:rsid w:val="00920104"/>
    <w:rsid w:val="00920534"/>
    <w:rsid w:val="00920FCA"/>
    <w:rsid w:val="009214D8"/>
    <w:rsid w:val="00921781"/>
    <w:rsid w:val="00921CD2"/>
    <w:rsid w:val="0092228A"/>
    <w:rsid w:val="00922463"/>
    <w:rsid w:val="0092356A"/>
    <w:rsid w:val="00923961"/>
    <w:rsid w:val="00923E82"/>
    <w:rsid w:val="00924014"/>
    <w:rsid w:val="0092450F"/>
    <w:rsid w:val="00925128"/>
    <w:rsid w:val="00926929"/>
    <w:rsid w:val="00926AE2"/>
    <w:rsid w:val="00927037"/>
    <w:rsid w:val="0092796D"/>
    <w:rsid w:val="00927B39"/>
    <w:rsid w:val="00927BD5"/>
    <w:rsid w:val="00927BDC"/>
    <w:rsid w:val="00930145"/>
    <w:rsid w:val="009302CA"/>
    <w:rsid w:val="009306E3"/>
    <w:rsid w:val="00930A53"/>
    <w:rsid w:val="00930FBC"/>
    <w:rsid w:val="0093252B"/>
    <w:rsid w:val="00932A10"/>
    <w:rsid w:val="00932B38"/>
    <w:rsid w:val="009336DD"/>
    <w:rsid w:val="00933A7B"/>
    <w:rsid w:val="00933F45"/>
    <w:rsid w:val="009345AA"/>
    <w:rsid w:val="009346B4"/>
    <w:rsid w:val="009368EF"/>
    <w:rsid w:val="00936D18"/>
    <w:rsid w:val="00936E54"/>
    <w:rsid w:val="00936EBF"/>
    <w:rsid w:val="00936F9B"/>
    <w:rsid w:val="00937126"/>
    <w:rsid w:val="00937767"/>
    <w:rsid w:val="00940454"/>
    <w:rsid w:val="00940955"/>
    <w:rsid w:val="00940AAF"/>
    <w:rsid w:val="0094125A"/>
    <w:rsid w:val="009415E8"/>
    <w:rsid w:val="00941A9C"/>
    <w:rsid w:val="00941F1C"/>
    <w:rsid w:val="009429DE"/>
    <w:rsid w:val="00942CDC"/>
    <w:rsid w:val="00942FCC"/>
    <w:rsid w:val="00943039"/>
    <w:rsid w:val="00943A18"/>
    <w:rsid w:val="00943AE5"/>
    <w:rsid w:val="00943B60"/>
    <w:rsid w:val="00943E49"/>
    <w:rsid w:val="00944E49"/>
    <w:rsid w:val="009453F0"/>
    <w:rsid w:val="009458C7"/>
    <w:rsid w:val="009458FC"/>
    <w:rsid w:val="009462CF"/>
    <w:rsid w:val="00946F20"/>
    <w:rsid w:val="00947A38"/>
    <w:rsid w:val="00947AA2"/>
    <w:rsid w:val="00947C2F"/>
    <w:rsid w:val="00950536"/>
    <w:rsid w:val="009508D7"/>
    <w:rsid w:val="00950C9B"/>
    <w:rsid w:val="009510C2"/>
    <w:rsid w:val="00951683"/>
    <w:rsid w:val="00951D8F"/>
    <w:rsid w:val="00952699"/>
    <w:rsid w:val="009528A8"/>
    <w:rsid w:val="00952E39"/>
    <w:rsid w:val="0095359B"/>
    <w:rsid w:val="00954FE7"/>
    <w:rsid w:val="00956437"/>
    <w:rsid w:val="0095686B"/>
    <w:rsid w:val="00956BEB"/>
    <w:rsid w:val="00956D75"/>
    <w:rsid w:val="0095706A"/>
    <w:rsid w:val="00960BF5"/>
    <w:rsid w:val="00960CEE"/>
    <w:rsid w:val="00960F7D"/>
    <w:rsid w:val="0096160A"/>
    <w:rsid w:val="009620B5"/>
    <w:rsid w:val="0096313C"/>
    <w:rsid w:val="00963305"/>
    <w:rsid w:val="00963FD4"/>
    <w:rsid w:val="00963FF7"/>
    <w:rsid w:val="00964E0B"/>
    <w:rsid w:val="009655EB"/>
    <w:rsid w:val="00965B8F"/>
    <w:rsid w:val="00965F08"/>
    <w:rsid w:val="009660BC"/>
    <w:rsid w:val="00966BAA"/>
    <w:rsid w:val="00967C16"/>
    <w:rsid w:val="0097074A"/>
    <w:rsid w:val="00970BBD"/>
    <w:rsid w:val="00971AF4"/>
    <w:rsid w:val="00971D27"/>
    <w:rsid w:val="00971ECB"/>
    <w:rsid w:val="00971FB4"/>
    <w:rsid w:val="00972C88"/>
    <w:rsid w:val="009732A8"/>
    <w:rsid w:val="0097384B"/>
    <w:rsid w:val="00973961"/>
    <w:rsid w:val="00973ADE"/>
    <w:rsid w:val="00974108"/>
    <w:rsid w:val="00974877"/>
    <w:rsid w:val="0097498B"/>
    <w:rsid w:val="00974E26"/>
    <w:rsid w:val="00974EFA"/>
    <w:rsid w:val="009764E3"/>
    <w:rsid w:val="0097685A"/>
    <w:rsid w:val="009775B7"/>
    <w:rsid w:val="00977698"/>
    <w:rsid w:val="00977FFD"/>
    <w:rsid w:val="00980069"/>
    <w:rsid w:val="009800E7"/>
    <w:rsid w:val="00981107"/>
    <w:rsid w:val="009811AE"/>
    <w:rsid w:val="009828DB"/>
    <w:rsid w:val="00982FE9"/>
    <w:rsid w:val="00983774"/>
    <w:rsid w:val="00983E66"/>
    <w:rsid w:val="00983F4E"/>
    <w:rsid w:val="009844D3"/>
    <w:rsid w:val="00984D12"/>
    <w:rsid w:val="00985292"/>
    <w:rsid w:val="009852DF"/>
    <w:rsid w:val="00985FCA"/>
    <w:rsid w:val="00985FF6"/>
    <w:rsid w:val="009868EB"/>
    <w:rsid w:val="00986F61"/>
    <w:rsid w:val="00987003"/>
    <w:rsid w:val="00987078"/>
    <w:rsid w:val="009872C1"/>
    <w:rsid w:val="00987B52"/>
    <w:rsid w:val="00987F3D"/>
    <w:rsid w:val="00990F07"/>
    <w:rsid w:val="00991010"/>
    <w:rsid w:val="00991D26"/>
    <w:rsid w:val="00992011"/>
    <w:rsid w:val="009920E3"/>
    <w:rsid w:val="009924B0"/>
    <w:rsid w:val="00992FB4"/>
    <w:rsid w:val="00992FF7"/>
    <w:rsid w:val="00993F6C"/>
    <w:rsid w:val="00994450"/>
    <w:rsid w:val="00994FA7"/>
    <w:rsid w:val="00995041"/>
    <w:rsid w:val="00995413"/>
    <w:rsid w:val="00995496"/>
    <w:rsid w:val="0099624D"/>
    <w:rsid w:val="00996335"/>
    <w:rsid w:val="009967DA"/>
    <w:rsid w:val="0099683B"/>
    <w:rsid w:val="0099753C"/>
    <w:rsid w:val="0099790C"/>
    <w:rsid w:val="00997925"/>
    <w:rsid w:val="009A01A5"/>
    <w:rsid w:val="009A078D"/>
    <w:rsid w:val="009A0E13"/>
    <w:rsid w:val="009A0F89"/>
    <w:rsid w:val="009A0FF3"/>
    <w:rsid w:val="009A1C7A"/>
    <w:rsid w:val="009A27BE"/>
    <w:rsid w:val="009A318A"/>
    <w:rsid w:val="009A375F"/>
    <w:rsid w:val="009A3CB9"/>
    <w:rsid w:val="009A464D"/>
    <w:rsid w:val="009A4930"/>
    <w:rsid w:val="009A49CD"/>
    <w:rsid w:val="009A4EA1"/>
    <w:rsid w:val="009A5632"/>
    <w:rsid w:val="009A57DB"/>
    <w:rsid w:val="009A59FF"/>
    <w:rsid w:val="009A63EB"/>
    <w:rsid w:val="009A646B"/>
    <w:rsid w:val="009A64A0"/>
    <w:rsid w:val="009A77FE"/>
    <w:rsid w:val="009A7B58"/>
    <w:rsid w:val="009B0253"/>
    <w:rsid w:val="009B11B6"/>
    <w:rsid w:val="009B1465"/>
    <w:rsid w:val="009B1568"/>
    <w:rsid w:val="009B1D0B"/>
    <w:rsid w:val="009B1E55"/>
    <w:rsid w:val="009B1FBB"/>
    <w:rsid w:val="009B2152"/>
    <w:rsid w:val="009B2187"/>
    <w:rsid w:val="009B2779"/>
    <w:rsid w:val="009B28E4"/>
    <w:rsid w:val="009B2F98"/>
    <w:rsid w:val="009B3226"/>
    <w:rsid w:val="009B3344"/>
    <w:rsid w:val="009B3C07"/>
    <w:rsid w:val="009B3D70"/>
    <w:rsid w:val="009B410A"/>
    <w:rsid w:val="009B4614"/>
    <w:rsid w:val="009B5919"/>
    <w:rsid w:val="009B6FE6"/>
    <w:rsid w:val="009B74E5"/>
    <w:rsid w:val="009B7660"/>
    <w:rsid w:val="009B7BAD"/>
    <w:rsid w:val="009C15B0"/>
    <w:rsid w:val="009C21D9"/>
    <w:rsid w:val="009C22A5"/>
    <w:rsid w:val="009C3180"/>
    <w:rsid w:val="009C35F7"/>
    <w:rsid w:val="009C43F4"/>
    <w:rsid w:val="009C5440"/>
    <w:rsid w:val="009C677A"/>
    <w:rsid w:val="009C6944"/>
    <w:rsid w:val="009C6975"/>
    <w:rsid w:val="009C6BF7"/>
    <w:rsid w:val="009C6DCD"/>
    <w:rsid w:val="009C6E23"/>
    <w:rsid w:val="009C6F28"/>
    <w:rsid w:val="009C7214"/>
    <w:rsid w:val="009C73EF"/>
    <w:rsid w:val="009C76A8"/>
    <w:rsid w:val="009D00B4"/>
    <w:rsid w:val="009D0171"/>
    <w:rsid w:val="009D024E"/>
    <w:rsid w:val="009D02CB"/>
    <w:rsid w:val="009D0613"/>
    <w:rsid w:val="009D11BE"/>
    <w:rsid w:val="009D13B7"/>
    <w:rsid w:val="009D168C"/>
    <w:rsid w:val="009D184F"/>
    <w:rsid w:val="009D1856"/>
    <w:rsid w:val="009D1945"/>
    <w:rsid w:val="009D1C15"/>
    <w:rsid w:val="009D1E92"/>
    <w:rsid w:val="009D1FE4"/>
    <w:rsid w:val="009D2A59"/>
    <w:rsid w:val="009D2E55"/>
    <w:rsid w:val="009D39FE"/>
    <w:rsid w:val="009D4014"/>
    <w:rsid w:val="009D43A1"/>
    <w:rsid w:val="009D4560"/>
    <w:rsid w:val="009D4AB0"/>
    <w:rsid w:val="009D4CEF"/>
    <w:rsid w:val="009D52BE"/>
    <w:rsid w:val="009D5761"/>
    <w:rsid w:val="009D58C0"/>
    <w:rsid w:val="009D5C0E"/>
    <w:rsid w:val="009D5D8C"/>
    <w:rsid w:val="009D6AF4"/>
    <w:rsid w:val="009D7DBF"/>
    <w:rsid w:val="009E04AF"/>
    <w:rsid w:val="009E09E1"/>
    <w:rsid w:val="009E1627"/>
    <w:rsid w:val="009E24D5"/>
    <w:rsid w:val="009E2909"/>
    <w:rsid w:val="009E2D9E"/>
    <w:rsid w:val="009E2DA0"/>
    <w:rsid w:val="009E31F9"/>
    <w:rsid w:val="009E34DF"/>
    <w:rsid w:val="009E3739"/>
    <w:rsid w:val="009E38BD"/>
    <w:rsid w:val="009E3B01"/>
    <w:rsid w:val="009E3B86"/>
    <w:rsid w:val="009E4E91"/>
    <w:rsid w:val="009E5016"/>
    <w:rsid w:val="009E51A4"/>
    <w:rsid w:val="009E5781"/>
    <w:rsid w:val="009E5948"/>
    <w:rsid w:val="009E5E5E"/>
    <w:rsid w:val="009E7655"/>
    <w:rsid w:val="009E794F"/>
    <w:rsid w:val="009E7EA7"/>
    <w:rsid w:val="009F05D2"/>
    <w:rsid w:val="009F0768"/>
    <w:rsid w:val="009F1035"/>
    <w:rsid w:val="009F1412"/>
    <w:rsid w:val="009F1438"/>
    <w:rsid w:val="009F1481"/>
    <w:rsid w:val="009F154C"/>
    <w:rsid w:val="009F1854"/>
    <w:rsid w:val="009F1955"/>
    <w:rsid w:val="009F1D71"/>
    <w:rsid w:val="009F1F13"/>
    <w:rsid w:val="009F21B7"/>
    <w:rsid w:val="009F29B7"/>
    <w:rsid w:val="009F2B54"/>
    <w:rsid w:val="009F32FB"/>
    <w:rsid w:val="009F38D9"/>
    <w:rsid w:val="009F3CD2"/>
    <w:rsid w:val="009F3DB2"/>
    <w:rsid w:val="009F3F3A"/>
    <w:rsid w:val="009F40D5"/>
    <w:rsid w:val="009F4271"/>
    <w:rsid w:val="009F438C"/>
    <w:rsid w:val="009F515D"/>
    <w:rsid w:val="009F5A23"/>
    <w:rsid w:val="009F634A"/>
    <w:rsid w:val="009F76E6"/>
    <w:rsid w:val="009F7743"/>
    <w:rsid w:val="009F7B8A"/>
    <w:rsid w:val="00A00BA8"/>
    <w:rsid w:val="00A01339"/>
    <w:rsid w:val="00A014A2"/>
    <w:rsid w:val="00A01DB2"/>
    <w:rsid w:val="00A02045"/>
    <w:rsid w:val="00A021CF"/>
    <w:rsid w:val="00A024C5"/>
    <w:rsid w:val="00A03B1B"/>
    <w:rsid w:val="00A03E8F"/>
    <w:rsid w:val="00A03F32"/>
    <w:rsid w:val="00A040E2"/>
    <w:rsid w:val="00A041EA"/>
    <w:rsid w:val="00A04B0E"/>
    <w:rsid w:val="00A04CE0"/>
    <w:rsid w:val="00A04DE2"/>
    <w:rsid w:val="00A04FEA"/>
    <w:rsid w:val="00A0570D"/>
    <w:rsid w:val="00A06538"/>
    <w:rsid w:val="00A069BD"/>
    <w:rsid w:val="00A06AB9"/>
    <w:rsid w:val="00A06AC2"/>
    <w:rsid w:val="00A07456"/>
    <w:rsid w:val="00A07C61"/>
    <w:rsid w:val="00A1026F"/>
    <w:rsid w:val="00A10302"/>
    <w:rsid w:val="00A10BA8"/>
    <w:rsid w:val="00A10D35"/>
    <w:rsid w:val="00A10EAF"/>
    <w:rsid w:val="00A11478"/>
    <w:rsid w:val="00A11E87"/>
    <w:rsid w:val="00A11EE3"/>
    <w:rsid w:val="00A121FA"/>
    <w:rsid w:val="00A12578"/>
    <w:rsid w:val="00A12C76"/>
    <w:rsid w:val="00A13631"/>
    <w:rsid w:val="00A13FC3"/>
    <w:rsid w:val="00A1429D"/>
    <w:rsid w:val="00A147DD"/>
    <w:rsid w:val="00A14865"/>
    <w:rsid w:val="00A14E75"/>
    <w:rsid w:val="00A154D4"/>
    <w:rsid w:val="00A1557D"/>
    <w:rsid w:val="00A155E0"/>
    <w:rsid w:val="00A156B8"/>
    <w:rsid w:val="00A162B5"/>
    <w:rsid w:val="00A16325"/>
    <w:rsid w:val="00A16E65"/>
    <w:rsid w:val="00A16E96"/>
    <w:rsid w:val="00A1734D"/>
    <w:rsid w:val="00A17921"/>
    <w:rsid w:val="00A17ACD"/>
    <w:rsid w:val="00A20054"/>
    <w:rsid w:val="00A2013D"/>
    <w:rsid w:val="00A20571"/>
    <w:rsid w:val="00A20F0F"/>
    <w:rsid w:val="00A2119D"/>
    <w:rsid w:val="00A22275"/>
    <w:rsid w:val="00A223CF"/>
    <w:rsid w:val="00A227CB"/>
    <w:rsid w:val="00A2285D"/>
    <w:rsid w:val="00A2286E"/>
    <w:rsid w:val="00A229D9"/>
    <w:rsid w:val="00A239D7"/>
    <w:rsid w:val="00A23CE1"/>
    <w:rsid w:val="00A23D5F"/>
    <w:rsid w:val="00A244F5"/>
    <w:rsid w:val="00A245E5"/>
    <w:rsid w:val="00A24BD9"/>
    <w:rsid w:val="00A24CA1"/>
    <w:rsid w:val="00A24E77"/>
    <w:rsid w:val="00A25C95"/>
    <w:rsid w:val="00A2600F"/>
    <w:rsid w:val="00A2601F"/>
    <w:rsid w:val="00A261D9"/>
    <w:rsid w:val="00A26539"/>
    <w:rsid w:val="00A26A7C"/>
    <w:rsid w:val="00A27B26"/>
    <w:rsid w:val="00A27D3A"/>
    <w:rsid w:val="00A27E78"/>
    <w:rsid w:val="00A31A4A"/>
    <w:rsid w:val="00A324EA"/>
    <w:rsid w:val="00A3268C"/>
    <w:rsid w:val="00A32766"/>
    <w:rsid w:val="00A332F7"/>
    <w:rsid w:val="00A33A83"/>
    <w:rsid w:val="00A33CB8"/>
    <w:rsid w:val="00A33F01"/>
    <w:rsid w:val="00A3422A"/>
    <w:rsid w:val="00A34FD5"/>
    <w:rsid w:val="00A352BA"/>
    <w:rsid w:val="00A3554B"/>
    <w:rsid w:val="00A35725"/>
    <w:rsid w:val="00A35A6C"/>
    <w:rsid w:val="00A35C22"/>
    <w:rsid w:val="00A35FDD"/>
    <w:rsid w:val="00A3613B"/>
    <w:rsid w:val="00A3622A"/>
    <w:rsid w:val="00A36343"/>
    <w:rsid w:val="00A364F1"/>
    <w:rsid w:val="00A366E4"/>
    <w:rsid w:val="00A367CF"/>
    <w:rsid w:val="00A36B55"/>
    <w:rsid w:val="00A37623"/>
    <w:rsid w:val="00A40163"/>
    <w:rsid w:val="00A4052D"/>
    <w:rsid w:val="00A407FB"/>
    <w:rsid w:val="00A40C62"/>
    <w:rsid w:val="00A40DA4"/>
    <w:rsid w:val="00A4137F"/>
    <w:rsid w:val="00A41404"/>
    <w:rsid w:val="00A41FBE"/>
    <w:rsid w:val="00A427B6"/>
    <w:rsid w:val="00A42E2D"/>
    <w:rsid w:val="00A42ECA"/>
    <w:rsid w:val="00A43390"/>
    <w:rsid w:val="00A43949"/>
    <w:rsid w:val="00A4492A"/>
    <w:rsid w:val="00A449F5"/>
    <w:rsid w:val="00A451CA"/>
    <w:rsid w:val="00A4542D"/>
    <w:rsid w:val="00A455C1"/>
    <w:rsid w:val="00A45B55"/>
    <w:rsid w:val="00A4674D"/>
    <w:rsid w:val="00A467E8"/>
    <w:rsid w:val="00A468E9"/>
    <w:rsid w:val="00A469AE"/>
    <w:rsid w:val="00A46A9B"/>
    <w:rsid w:val="00A47F48"/>
    <w:rsid w:val="00A500F8"/>
    <w:rsid w:val="00A512B0"/>
    <w:rsid w:val="00A51945"/>
    <w:rsid w:val="00A52285"/>
    <w:rsid w:val="00A5250D"/>
    <w:rsid w:val="00A5309B"/>
    <w:rsid w:val="00A53A32"/>
    <w:rsid w:val="00A53EFB"/>
    <w:rsid w:val="00A54363"/>
    <w:rsid w:val="00A546EF"/>
    <w:rsid w:val="00A54BE6"/>
    <w:rsid w:val="00A55A9D"/>
    <w:rsid w:val="00A55F8C"/>
    <w:rsid w:val="00A561E5"/>
    <w:rsid w:val="00A565F0"/>
    <w:rsid w:val="00A568DB"/>
    <w:rsid w:val="00A56C20"/>
    <w:rsid w:val="00A56DAB"/>
    <w:rsid w:val="00A578DA"/>
    <w:rsid w:val="00A6039F"/>
    <w:rsid w:val="00A60430"/>
    <w:rsid w:val="00A60BD1"/>
    <w:rsid w:val="00A60F28"/>
    <w:rsid w:val="00A6128C"/>
    <w:rsid w:val="00A614B4"/>
    <w:rsid w:val="00A618F8"/>
    <w:rsid w:val="00A6210B"/>
    <w:rsid w:val="00A62EAA"/>
    <w:rsid w:val="00A63B4B"/>
    <w:rsid w:val="00A64196"/>
    <w:rsid w:val="00A641DE"/>
    <w:rsid w:val="00A64804"/>
    <w:rsid w:val="00A64ADC"/>
    <w:rsid w:val="00A64B92"/>
    <w:rsid w:val="00A64F18"/>
    <w:rsid w:val="00A6513D"/>
    <w:rsid w:val="00A65189"/>
    <w:rsid w:val="00A655B1"/>
    <w:rsid w:val="00A658E7"/>
    <w:rsid w:val="00A65D0A"/>
    <w:rsid w:val="00A661C4"/>
    <w:rsid w:val="00A666BB"/>
    <w:rsid w:val="00A66824"/>
    <w:rsid w:val="00A6698F"/>
    <w:rsid w:val="00A66D74"/>
    <w:rsid w:val="00A67179"/>
    <w:rsid w:val="00A704D9"/>
    <w:rsid w:val="00A71101"/>
    <w:rsid w:val="00A716BA"/>
    <w:rsid w:val="00A71CD8"/>
    <w:rsid w:val="00A71EA9"/>
    <w:rsid w:val="00A72047"/>
    <w:rsid w:val="00A720BB"/>
    <w:rsid w:val="00A7260C"/>
    <w:rsid w:val="00A72623"/>
    <w:rsid w:val="00A72670"/>
    <w:rsid w:val="00A7296C"/>
    <w:rsid w:val="00A72B95"/>
    <w:rsid w:val="00A73145"/>
    <w:rsid w:val="00A745F9"/>
    <w:rsid w:val="00A747E8"/>
    <w:rsid w:val="00A7484E"/>
    <w:rsid w:val="00A74B1F"/>
    <w:rsid w:val="00A752E3"/>
    <w:rsid w:val="00A756BD"/>
    <w:rsid w:val="00A757F1"/>
    <w:rsid w:val="00A75908"/>
    <w:rsid w:val="00A75FA0"/>
    <w:rsid w:val="00A77850"/>
    <w:rsid w:val="00A8022A"/>
    <w:rsid w:val="00A805C1"/>
    <w:rsid w:val="00A80637"/>
    <w:rsid w:val="00A80EF0"/>
    <w:rsid w:val="00A81384"/>
    <w:rsid w:val="00A8150F"/>
    <w:rsid w:val="00A81791"/>
    <w:rsid w:val="00A825B0"/>
    <w:rsid w:val="00A83189"/>
    <w:rsid w:val="00A83CAE"/>
    <w:rsid w:val="00A83D21"/>
    <w:rsid w:val="00A83E17"/>
    <w:rsid w:val="00A847F1"/>
    <w:rsid w:val="00A858AD"/>
    <w:rsid w:val="00A860F3"/>
    <w:rsid w:val="00A8616D"/>
    <w:rsid w:val="00A86B31"/>
    <w:rsid w:val="00A871CC"/>
    <w:rsid w:val="00A901FA"/>
    <w:rsid w:val="00A903B5"/>
    <w:rsid w:val="00A90D85"/>
    <w:rsid w:val="00A9119E"/>
    <w:rsid w:val="00A913D7"/>
    <w:rsid w:val="00A9169B"/>
    <w:rsid w:val="00A91A29"/>
    <w:rsid w:val="00A92359"/>
    <w:rsid w:val="00A9255D"/>
    <w:rsid w:val="00A925BB"/>
    <w:rsid w:val="00A925FD"/>
    <w:rsid w:val="00A92A00"/>
    <w:rsid w:val="00A92E0E"/>
    <w:rsid w:val="00A9310E"/>
    <w:rsid w:val="00A936D2"/>
    <w:rsid w:val="00A93C2C"/>
    <w:rsid w:val="00A93E75"/>
    <w:rsid w:val="00A940AE"/>
    <w:rsid w:val="00A942D2"/>
    <w:rsid w:val="00A945DF"/>
    <w:rsid w:val="00A94C4A"/>
    <w:rsid w:val="00A96537"/>
    <w:rsid w:val="00A96DA6"/>
    <w:rsid w:val="00A96F80"/>
    <w:rsid w:val="00A970B5"/>
    <w:rsid w:val="00A9725C"/>
    <w:rsid w:val="00A972F6"/>
    <w:rsid w:val="00AA01B2"/>
    <w:rsid w:val="00AA02E3"/>
    <w:rsid w:val="00AA0A42"/>
    <w:rsid w:val="00AA0B89"/>
    <w:rsid w:val="00AA0E3E"/>
    <w:rsid w:val="00AA10F1"/>
    <w:rsid w:val="00AA1B90"/>
    <w:rsid w:val="00AA277B"/>
    <w:rsid w:val="00AA2C23"/>
    <w:rsid w:val="00AA3795"/>
    <w:rsid w:val="00AA3AFC"/>
    <w:rsid w:val="00AA3D1E"/>
    <w:rsid w:val="00AA3D2C"/>
    <w:rsid w:val="00AA3F9F"/>
    <w:rsid w:val="00AA40E1"/>
    <w:rsid w:val="00AA445B"/>
    <w:rsid w:val="00AA55BD"/>
    <w:rsid w:val="00AA5B67"/>
    <w:rsid w:val="00AA5C74"/>
    <w:rsid w:val="00AA6CE8"/>
    <w:rsid w:val="00AA7585"/>
    <w:rsid w:val="00AA75BA"/>
    <w:rsid w:val="00AA793C"/>
    <w:rsid w:val="00AA7A93"/>
    <w:rsid w:val="00AA7A9C"/>
    <w:rsid w:val="00AB00C9"/>
    <w:rsid w:val="00AB0E1F"/>
    <w:rsid w:val="00AB0E52"/>
    <w:rsid w:val="00AB117C"/>
    <w:rsid w:val="00AB1354"/>
    <w:rsid w:val="00AB19E7"/>
    <w:rsid w:val="00AB1B20"/>
    <w:rsid w:val="00AB1D74"/>
    <w:rsid w:val="00AB1F39"/>
    <w:rsid w:val="00AB1F72"/>
    <w:rsid w:val="00AB2AD9"/>
    <w:rsid w:val="00AB2FFF"/>
    <w:rsid w:val="00AB3633"/>
    <w:rsid w:val="00AB3701"/>
    <w:rsid w:val="00AB3B8F"/>
    <w:rsid w:val="00AB41D9"/>
    <w:rsid w:val="00AB41DC"/>
    <w:rsid w:val="00AB438E"/>
    <w:rsid w:val="00AB55E2"/>
    <w:rsid w:val="00AB5682"/>
    <w:rsid w:val="00AB56FA"/>
    <w:rsid w:val="00AB59E5"/>
    <w:rsid w:val="00AB5C21"/>
    <w:rsid w:val="00AB5DD3"/>
    <w:rsid w:val="00AB6A8A"/>
    <w:rsid w:val="00AB6E70"/>
    <w:rsid w:val="00AB6EEB"/>
    <w:rsid w:val="00AB70EE"/>
    <w:rsid w:val="00AB7292"/>
    <w:rsid w:val="00AB753D"/>
    <w:rsid w:val="00AB7670"/>
    <w:rsid w:val="00AB775F"/>
    <w:rsid w:val="00AB7779"/>
    <w:rsid w:val="00AB7EB9"/>
    <w:rsid w:val="00AB7F05"/>
    <w:rsid w:val="00AC0A1C"/>
    <w:rsid w:val="00AC1370"/>
    <w:rsid w:val="00AC1C0F"/>
    <w:rsid w:val="00AC20A2"/>
    <w:rsid w:val="00AC2278"/>
    <w:rsid w:val="00AC2C90"/>
    <w:rsid w:val="00AC3041"/>
    <w:rsid w:val="00AC3C35"/>
    <w:rsid w:val="00AC3CA7"/>
    <w:rsid w:val="00AC4707"/>
    <w:rsid w:val="00AC494D"/>
    <w:rsid w:val="00AC4B21"/>
    <w:rsid w:val="00AC5197"/>
    <w:rsid w:val="00AC5435"/>
    <w:rsid w:val="00AC5884"/>
    <w:rsid w:val="00AC59F2"/>
    <w:rsid w:val="00AC5A94"/>
    <w:rsid w:val="00AC646C"/>
    <w:rsid w:val="00AC650C"/>
    <w:rsid w:val="00AC73D2"/>
    <w:rsid w:val="00AC79C6"/>
    <w:rsid w:val="00AD0281"/>
    <w:rsid w:val="00AD0C91"/>
    <w:rsid w:val="00AD124C"/>
    <w:rsid w:val="00AD17B4"/>
    <w:rsid w:val="00AD1CC3"/>
    <w:rsid w:val="00AD2410"/>
    <w:rsid w:val="00AD38F2"/>
    <w:rsid w:val="00AD3B7D"/>
    <w:rsid w:val="00AD41D4"/>
    <w:rsid w:val="00AD4576"/>
    <w:rsid w:val="00AD45F1"/>
    <w:rsid w:val="00AD4B8E"/>
    <w:rsid w:val="00AD4FC5"/>
    <w:rsid w:val="00AD535C"/>
    <w:rsid w:val="00AD579E"/>
    <w:rsid w:val="00AD6099"/>
    <w:rsid w:val="00AD6EB0"/>
    <w:rsid w:val="00AD6F6F"/>
    <w:rsid w:val="00AD6FEB"/>
    <w:rsid w:val="00AD70AB"/>
    <w:rsid w:val="00AD7325"/>
    <w:rsid w:val="00AD7621"/>
    <w:rsid w:val="00AD774D"/>
    <w:rsid w:val="00AD7909"/>
    <w:rsid w:val="00AD7C51"/>
    <w:rsid w:val="00AD7CAD"/>
    <w:rsid w:val="00AD7D50"/>
    <w:rsid w:val="00AE00B2"/>
    <w:rsid w:val="00AE035A"/>
    <w:rsid w:val="00AE0771"/>
    <w:rsid w:val="00AE0AB4"/>
    <w:rsid w:val="00AE0AF3"/>
    <w:rsid w:val="00AE142E"/>
    <w:rsid w:val="00AE187B"/>
    <w:rsid w:val="00AE1ED8"/>
    <w:rsid w:val="00AE232E"/>
    <w:rsid w:val="00AE239D"/>
    <w:rsid w:val="00AE242A"/>
    <w:rsid w:val="00AE27CB"/>
    <w:rsid w:val="00AE2C07"/>
    <w:rsid w:val="00AE2D19"/>
    <w:rsid w:val="00AE39CE"/>
    <w:rsid w:val="00AE4791"/>
    <w:rsid w:val="00AE49DA"/>
    <w:rsid w:val="00AE50FE"/>
    <w:rsid w:val="00AE60E2"/>
    <w:rsid w:val="00AE691A"/>
    <w:rsid w:val="00AF0706"/>
    <w:rsid w:val="00AF071B"/>
    <w:rsid w:val="00AF0D01"/>
    <w:rsid w:val="00AF0FFD"/>
    <w:rsid w:val="00AF10B2"/>
    <w:rsid w:val="00AF1253"/>
    <w:rsid w:val="00AF17B4"/>
    <w:rsid w:val="00AF2677"/>
    <w:rsid w:val="00AF31D3"/>
    <w:rsid w:val="00AF3697"/>
    <w:rsid w:val="00AF3BDB"/>
    <w:rsid w:val="00AF5617"/>
    <w:rsid w:val="00AF56B9"/>
    <w:rsid w:val="00AF5745"/>
    <w:rsid w:val="00AF5A1F"/>
    <w:rsid w:val="00AF70EC"/>
    <w:rsid w:val="00AF74F9"/>
    <w:rsid w:val="00AF7620"/>
    <w:rsid w:val="00AF76E3"/>
    <w:rsid w:val="00AF7CF2"/>
    <w:rsid w:val="00AF7E01"/>
    <w:rsid w:val="00AF7F07"/>
    <w:rsid w:val="00B001BF"/>
    <w:rsid w:val="00B0036E"/>
    <w:rsid w:val="00B0113F"/>
    <w:rsid w:val="00B01152"/>
    <w:rsid w:val="00B01344"/>
    <w:rsid w:val="00B01482"/>
    <w:rsid w:val="00B015BD"/>
    <w:rsid w:val="00B01B4F"/>
    <w:rsid w:val="00B01BAA"/>
    <w:rsid w:val="00B0236A"/>
    <w:rsid w:val="00B02779"/>
    <w:rsid w:val="00B02893"/>
    <w:rsid w:val="00B02FF8"/>
    <w:rsid w:val="00B0338D"/>
    <w:rsid w:val="00B03431"/>
    <w:rsid w:val="00B0387D"/>
    <w:rsid w:val="00B0391E"/>
    <w:rsid w:val="00B03BA9"/>
    <w:rsid w:val="00B04122"/>
    <w:rsid w:val="00B044A1"/>
    <w:rsid w:val="00B04C4B"/>
    <w:rsid w:val="00B051D5"/>
    <w:rsid w:val="00B0665A"/>
    <w:rsid w:val="00B06714"/>
    <w:rsid w:val="00B07866"/>
    <w:rsid w:val="00B07C09"/>
    <w:rsid w:val="00B10264"/>
    <w:rsid w:val="00B10293"/>
    <w:rsid w:val="00B10A4E"/>
    <w:rsid w:val="00B10DDA"/>
    <w:rsid w:val="00B1117A"/>
    <w:rsid w:val="00B111AC"/>
    <w:rsid w:val="00B11C01"/>
    <w:rsid w:val="00B12290"/>
    <w:rsid w:val="00B12ADE"/>
    <w:rsid w:val="00B12E82"/>
    <w:rsid w:val="00B13185"/>
    <w:rsid w:val="00B134CE"/>
    <w:rsid w:val="00B14302"/>
    <w:rsid w:val="00B143A1"/>
    <w:rsid w:val="00B14B4D"/>
    <w:rsid w:val="00B14D00"/>
    <w:rsid w:val="00B14E58"/>
    <w:rsid w:val="00B14F36"/>
    <w:rsid w:val="00B1514D"/>
    <w:rsid w:val="00B15579"/>
    <w:rsid w:val="00B15794"/>
    <w:rsid w:val="00B15B5A"/>
    <w:rsid w:val="00B161E0"/>
    <w:rsid w:val="00B164CA"/>
    <w:rsid w:val="00B16B58"/>
    <w:rsid w:val="00B174F9"/>
    <w:rsid w:val="00B17738"/>
    <w:rsid w:val="00B17F38"/>
    <w:rsid w:val="00B20262"/>
    <w:rsid w:val="00B204A7"/>
    <w:rsid w:val="00B204BD"/>
    <w:rsid w:val="00B210A2"/>
    <w:rsid w:val="00B21353"/>
    <w:rsid w:val="00B2157A"/>
    <w:rsid w:val="00B21A9F"/>
    <w:rsid w:val="00B21DC5"/>
    <w:rsid w:val="00B229B8"/>
    <w:rsid w:val="00B22B3B"/>
    <w:rsid w:val="00B23C1A"/>
    <w:rsid w:val="00B24EB4"/>
    <w:rsid w:val="00B2555F"/>
    <w:rsid w:val="00B25627"/>
    <w:rsid w:val="00B25920"/>
    <w:rsid w:val="00B25B1B"/>
    <w:rsid w:val="00B26747"/>
    <w:rsid w:val="00B271B8"/>
    <w:rsid w:val="00B27499"/>
    <w:rsid w:val="00B2759A"/>
    <w:rsid w:val="00B276BF"/>
    <w:rsid w:val="00B27ADE"/>
    <w:rsid w:val="00B30690"/>
    <w:rsid w:val="00B306D0"/>
    <w:rsid w:val="00B3148D"/>
    <w:rsid w:val="00B314A0"/>
    <w:rsid w:val="00B31BCE"/>
    <w:rsid w:val="00B31DA1"/>
    <w:rsid w:val="00B31F79"/>
    <w:rsid w:val="00B323D1"/>
    <w:rsid w:val="00B3292E"/>
    <w:rsid w:val="00B32B6E"/>
    <w:rsid w:val="00B32C7F"/>
    <w:rsid w:val="00B32C8C"/>
    <w:rsid w:val="00B32E6D"/>
    <w:rsid w:val="00B333B9"/>
    <w:rsid w:val="00B33577"/>
    <w:rsid w:val="00B33D6B"/>
    <w:rsid w:val="00B34419"/>
    <w:rsid w:val="00B3493A"/>
    <w:rsid w:val="00B34A83"/>
    <w:rsid w:val="00B34C8C"/>
    <w:rsid w:val="00B34E9C"/>
    <w:rsid w:val="00B35051"/>
    <w:rsid w:val="00B35119"/>
    <w:rsid w:val="00B35507"/>
    <w:rsid w:val="00B35671"/>
    <w:rsid w:val="00B35814"/>
    <w:rsid w:val="00B35A72"/>
    <w:rsid w:val="00B35E96"/>
    <w:rsid w:val="00B366FD"/>
    <w:rsid w:val="00B36C28"/>
    <w:rsid w:val="00B3747D"/>
    <w:rsid w:val="00B37606"/>
    <w:rsid w:val="00B37900"/>
    <w:rsid w:val="00B37C5D"/>
    <w:rsid w:val="00B40C20"/>
    <w:rsid w:val="00B40D5C"/>
    <w:rsid w:val="00B41BF7"/>
    <w:rsid w:val="00B4239D"/>
    <w:rsid w:val="00B43137"/>
    <w:rsid w:val="00B4481A"/>
    <w:rsid w:val="00B4501D"/>
    <w:rsid w:val="00B45671"/>
    <w:rsid w:val="00B4586F"/>
    <w:rsid w:val="00B467F0"/>
    <w:rsid w:val="00B4779C"/>
    <w:rsid w:val="00B47B07"/>
    <w:rsid w:val="00B5094B"/>
    <w:rsid w:val="00B514EF"/>
    <w:rsid w:val="00B5175B"/>
    <w:rsid w:val="00B52554"/>
    <w:rsid w:val="00B52820"/>
    <w:rsid w:val="00B536DD"/>
    <w:rsid w:val="00B538EE"/>
    <w:rsid w:val="00B53B65"/>
    <w:rsid w:val="00B53BD9"/>
    <w:rsid w:val="00B53C9A"/>
    <w:rsid w:val="00B5463F"/>
    <w:rsid w:val="00B55162"/>
    <w:rsid w:val="00B56A41"/>
    <w:rsid w:val="00B57308"/>
    <w:rsid w:val="00B57CFF"/>
    <w:rsid w:val="00B604B3"/>
    <w:rsid w:val="00B605EB"/>
    <w:rsid w:val="00B60A4B"/>
    <w:rsid w:val="00B60C45"/>
    <w:rsid w:val="00B61025"/>
    <w:rsid w:val="00B613F1"/>
    <w:rsid w:val="00B615F0"/>
    <w:rsid w:val="00B620DB"/>
    <w:rsid w:val="00B620E5"/>
    <w:rsid w:val="00B6217D"/>
    <w:rsid w:val="00B62449"/>
    <w:rsid w:val="00B626E4"/>
    <w:rsid w:val="00B6298C"/>
    <w:rsid w:val="00B62B9C"/>
    <w:rsid w:val="00B62F9E"/>
    <w:rsid w:val="00B6313A"/>
    <w:rsid w:val="00B64868"/>
    <w:rsid w:val="00B648F5"/>
    <w:rsid w:val="00B64BD9"/>
    <w:rsid w:val="00B64C43"/>
    <w:rsid w:val="00B65554"/>
    <w:rsid w:val="00B66529"/>
    <w:rsid w:val="00B667DD"/>
    <w:rsid w:val="00B66ABA"/>
    <w:rsid w:val="00B67673"/>
    <w:rsid w:val="00B67DC6"/>
    <w:rsid w:val="00B67DD4"/>
    <w:rsid w:val="00B70777"/>
    <w:rsid w:val="00B7107D"/>
    <w:rsid w:val="00B7198A"/>
    <w:rsid w:val="00B72539"/>
    <w:rsid w:val="00B72683"/>
    <w:rsid w:val="00B735C5"/>
    <w:rsid w:val="00B737AD"/>
    <w:rsid w:val="00B738F7"/>
    <w:rsid w:val="00B73AE8"/>
    <w:rsid w:val="00B73D2C"/>
    <w:rsid w:val="00B74110"/>
    <w:rsid w:val="00B74A98"/>
    <w:rsid w:val="00B74AEC"/>
    <w:rsid w:val="00B74EAC"/>
    <w:rsid w:val="00B75B99"/>
    <w:rsid w:val="00B76828"/>
    <w:rsid w:val="00B76D58"/>
    <w:rsid w:val="00B7757F"/>
    <w:rsid w:val="00B77A1A"/>
    <w:rsid w:val="00B77DCC"/>
    <w:rsid w:val="00B80047"/>
    <w:rsid w:val="00B8058B"/>
    <w:rsid w:val="00B815CE"/>
    <w:rsid w:val="00B815EE"/>
    <w:rsid w:val="00B82254"/>
    <w:rsid w:val="00B82437"/>
    <w:rsid w:val="00B82FD1"/>
    <w:rsid w:val="00B82FE6"/>
    <w:rsid w:val="00B83341"/>
    <w:rsid w:val="00B8379D"/>
    <w:rsid w:val="00B83B0F"/>
    <w:rsid w:val="00B83D65"/>
    <w:rsid w:val="00B84195"/>
    <w:rsid w:val="00B84493"/>
    <w:rsid w:val="00B8453F"/>
    <w:rsid w:val="00B849EE"/>
    <w:rsid w:val="00B84A7B"/>
    <w:rsid w:val="00B85503"/>
    <w:rsid w:val="00B85837"/>
    <w:rsid w:val="00B85AE6"/>
    <w:rsid w:val="00B8616F"/>
    <w:rsid w:val="00B86222"/>
    <w:rsid w:val="00B863C6"/>
    <w:rsid w:val="00B86F30"/>
    <w:rsid w:val="00B90037"/>
    <w:rsid w:val="00B90436"/>
    <w:rsid w:val="00B9072E"/>
    <w:rsid w:val="00B90740"/>
    <w:rsid w:val="00B91034"/>
    <w:rsid w:val="00B910D8"/>
    <w:rsid w:val="00B9118C"/>
    <w:rsid w:val="00B911E5"/>
    <w:rsid w:val="00B918F3"/>
    <w:rsid w:val="00B91B4F"/>
    <w:rsid w:val="00B92122"/>
    <w:rsid w:val="00B92652"/>
    <w:rsid w:val="00B92A18"/>
    <w:rsid w:val="00B92A43"/>
    <w:rsid w:val="00B92BD5"/>
    <w:rsid w:val="00B932B1"/>
    <w:rsid w:val="00B934D8"/>
    <w:rsid w:val="00B94E8A"/>
    <w:rsid w:val="00B958F8"/>
    <w:rsid w:val="00B95DBB"/>
    <w:rsid w:val="00B96FEF"/>
    <w:rsid w:val="00B973C3"/>
    <w:rsid w:val="00B974B9"/>
    <w:rsid w:val="00B97770"/>
    <w:rsid w:val="00B977FD"/>
    <w:rsid w:val="00BA0012"/>
    <w:rsid w:val="00BA10F2"/>
    <w:rsid w:val="00BA160C"/>
    <w:rsid w:val="00BA1E9C"/>
    <w:rsid w:val="00BA225B"/>
    <w:rsid w:val="00BA2947"/>
    <w:rsid w:val="00BA2A43"/>
    <w:rsid w:val="00BA2BDD"/>
    <w:rsid w:val="00BA39D7"/>
    <w:rsid w:val="00BA3D58"/>
    <w:rsid w:val="00BA42F4"/>
    <w:rsid w:val="00BA4774"/>
    <w:rsid w:val="00BA4D5D"/>
    <w:rsid w:val="00BA5253"/>
    <w:rsid w:val="00BA5666"/>
    <w:rsid w:val="00BA5CF9"/>
    <w:rsid w:val="00BA5EC7"/>
    <w:rsid w:val="00BA65E9"/>
    <w:rsid w:val="00BA67EF"/>
    <w:rsid w:val="00BA692D"/>
    <w:rsid w:val="00BA69DA"/>
    <w:rsid w:val="00BA6CBD"/>
    <w:rsid w:val="00BA7871"/>
    <w:rsid w:val="00BA790D"/>
    <w:rsid w:val="00BA7E76"/>
    <w:rsid w:val="00BA7E88"/>
    <w:rsid w:val="00BA7FAF"/>
    <w:rsid w:val="00BB010E"/>
    <w:rsid w:val="00BB03A8"/>
    <w:rsid w:val="00BB070F"/>
    <w:rsid w:val="00BB09BD"/>
    <w:rsid w:val="00BB0CB9"/>
    <w:rsid w:val="00BB1B7E"/>
    <w:rsid w:val="00BB20BD"/>
    <w:rsid w:val="00BB24C5"/>
    <w:rsid w:val="00BB26E3"/>
    <w:rsid w:val="00BB2774"/>
    <w:rsid w:val="00BB2C33"/>
    <w:rsid w:val="00BB3C88"/>
    <w:rsid w:val="00BB472F"/>
    <w:rsid w:val="00BB49FC"/>
    <w:rsid w:val="00BB4D57"/>
    <w:rsid w:val="00BB5347"/>
    <w:rsid w:val="00BB5D9C"/>
    <w:rsid w:val="00BB5E8F"/>
    <w:rsid w:val="00BB6988"/>
    <w:rsid w:val="00BB773E"/>
    <w:rsid w:val="00BB7D03"/>
    <w:rsid w:val="00BB7E89"/>
    <w:rsid w:val="00BB7F12"/>
    <w:rsid w:val="00BC0DAF"/>
    <w:rsid w:val="00BC11F9"/>
    <w:rsid w:val="00BC1257"/>
    <w:rsid w:val="00BC13D8"/>
    <w:rsid w:val="00BC1FCE"/>
    <w:rsid w:val="00BC1FF9"/>
    <w:rsid w:val="00BC2392"/>
    <w:rsid w:val="00BC2AEF"/>
    <w:rsid w:val="00BC3276"/>
    <w:rsid w:val="00BC3503"/>
    <w:rsid w:val="00BC3801"/>
    <w:rsid w:val="00BC3CE4"/>
    <w:rsid w:val="00BC3D72"/>
    <w:rsid w:val="00BC3DA2"/>
    <w:rsid w:val="00BC3DED"/>
    <w:rsid w:val="00BC4A6D"/>
    <w:rsid w:val="00BC4BD7"/>
    <w:rsid w:val="00BC51F3"/>
    <w:rsid w:val="00BC588A"/>
    <w:rsid w:val="00BC5CD5"/>
    <w:rsid w:val="00BC635F"/>
    <w:rsid w:val="00BC6C43"/>
    <w:rsid w:val="00BC6E13"/>
    <w:rsid w:val="00BC6EA1"/>
    <w:rsid w:val="00BC704B"/>
    <w:rsid w:val="00BC7683"/>
    <w:rsid w:val="00BC7818"/>
    <w:rsid w:val="00BD0814"/>
    <w:rsid w:val="00BD1031"/>
    <w:rsid w:val="00BD118C"/>
    <w:rsid w:val="00BD1A46"/>
    <w:rsid w:val="00BD1F19"/>
    <w:rsid w:val="00BD214E"/>
    <w:rsid w:val="00BD21F6"/>
    <w:rsid w:val="00BD2BFF"/>
    <w:rsid w:val="00BD2E80"/>
    <w:rsid w:val="00BD3EFC"/>
    <w:rsid w:val="00BD400A"/>
    <w:rsid w:val="00BD5944"/>
    <w:rsid w:val="00BD5B3A"/>
    <w:rsid w:val="00BD5B61"/>
    <w:rsid w:val="00BD63BA"/>
    <w:rsid w:val="00BD66B1"/>
    <w:rsid w:val="00BD722D"/>
    <w:rsid w:val="00BD7F5E"/>
    <w:rsid w:val="00BE0901"/>
    <w:rsid w:val="00BE1059"/>
    <w:rsid w:val="00BE1277"/>
    <w:rsid w:val="00BE182B"/>
    <w:rsid w:val="00BE1AE8"/>
    <w:rsid w:val="00BE1D3C"/>
    <w:rsid w:val="00BE206C"/>
    <w:rsid w:val="00BE21B2"/>
    <w:rsid w:val="00BE26A9"/>
    <w:rsid w:val="00BE298E"/>
    <w:rsid w:val="00BE2E65"/>
    <w:rsid w:val="00BE3265"/>
    <w:rsid w:val="00BE3C05"/>
    <w:rsid w:val="00BE3CF0"/>
    <w:rsid w:val="00BE3F78"/>
    <w:rsid w:val="00BE4596"/>
    <w:rsid w:val="00BE48BA"/>
    <w:rsid w:val="00BE505B"/>
    <w:rsid w:val="00BE506E"/>
    <w:rsid w:val="00BE5156"/>
    <w:rsid w:val="00BE572B"/>
    <w:rsid w:val="00BE5F96"/>
    <w:rsid w:val="00BE654E"/>
    <w:rsid w:val="00BE66CC"/>
    <w:rsid w:val="00BE6BF0"/>
    <w:rsid w:val="00BE6D55"/>
    <w:rsid w:val="00BE6EBC"/>
    <w:rsid w:val="00BE72CA"/>
    <w:rsid w:val="00BF08D6"/>
    <w:rsid w:val="00BF1210"/>
    <w:rsid w:val="00BF139C"/>
    <w:rsid w:val="00BF1763"/>
    <w:rsid w:val="00BF20B8"/>
    <w:rsid w:val="00BF2741"/>
    <w:rsid w:val="00BF3685"/>
    <w:rsid w:val="00BF3AAB"/>
    <w:rsid w:val="00BF4D71"/>
    <w:rsid w:val="00BF5412"/>
    <w:rsid w:val="00BF62FF"/>
    <w:rsid w:val="00BF731B"/>
    <w:rsid w:val="00BF7763"/>
    <w:rsid w:val="00BF79DF"/>
    <w:rsid w:val="00BF7F3B"/>
    <w:rsid w:val="00BF7F71"/>
    <w:rsid w:val="00C00177"/>
    <w:rsid w:val="00C00927"/>
    <w:rsid w:val="00C01BD5"/>
    <w:rsid w:val="00C022A8"/>
    <w:rsid w:val="00C02430"/>
    <w:rsid w:val="00C0299C"/>
    <w:rsid w:val="00C02DC8"/>
    <w:rsid w:val="00C02DF5"/>
    <w:rsid w:val="00C03281"/>
    <w:rsid w:val="00C0340B"/>
    <w:rsid w:val="00C03675"/>
    <w:rsid w:val="00C03CEA"/>
    <w:rsid w:val="00C03E16"/>
    <w:rsid w:val="00C03FA5"/>
    <w:rsid w:val="00C04481"/>
    <w:rsid w:val="00C04876"/>
    <w:rsid w:val="00C04CD5"/>
    <w:rsid w:val="00C054F2"/>
    <w:rsid w:val="00C056BC"/>
    <w:rsid w:val="00C05D3F"/>
    <w:rsid w:val="00C05DCE"/>
    <w:rsid w:val="00C05E90"/>
    <w:rsid w:val="00C060B1"/>
    <w:rsid w:val="00C06279"/>
    <w:rsid w:val="00C0629D"/>
    <w:rsid w:val="00C0642F"/>
    <w:rsid w:val="00C077F9"/>
    <w:rsid w:val="00C079BE"/>
    <w:rsid w:val="00C07C5D"/>
    <w:rsid w:val="00C07F6E"/>
    <w:rsid w:val="00C10247"/>
    <w:rsid w:val="00C10477"/>
    <w:rsid w:val="00C10A2C"/>
    <w:rsid w:val="00C10AF3"/>
    <w:rsid w:val="00C10E24"/>
    <w:rsid w:val="00C1139E"/>
    <w:rsid w:val="00C1149A"/>
    <w:rsid w:val="00C11E37"/>
    <w:rsid w:val="00C12BE3"/>
    <w:rsid w:val="00C12F63"/>
    <w:rsid w:val="00C13DE3"/>
    <w:rsid w:val="00C1482F"/>
    <w:rsid w:val="00C14939"/>
    <w:rsid w:val="00C149D3"/>
    <w:rsid w:val="00C14B20"/>
    <w:rsid w:val="00C1529C"/>
    <w:rsid w:val="00C159B2"/>
    <w:rsid w:val="00C15A93"/>
    <w:rsid w:val="00C15BCF"/>
    <w:rsid w:val="00C162FB"/>
    <w:rsid w:val="00C174D9"/>
    <w:rsid w:val="00C176A7"/>
    <w:rsid w:val="00C200F5"/>
    <w:rsid w:val="00C20264"/>
    <w:rsid w:val="00C206D8"/>
    <w:rsid w:val="00C21078"/>
    <w:rsid w:val="00C2126C"/>
    <w:rsid w:val="00C219E8"/>
    <w:rsid w:val="00C21B40"/>
    <w:rsid w:val="00C22230"/>
    <w:rsid w:val="00C22FF7"/>
    <w:rsid w:val="00C235A0"/>
    <w:rsid w:val="00C23898"/>
    <w:rsid w:val="00C23BD6"/>
    <w:rsid w:val="00C24766"/>
    <w:rsid w:val="00C24ED6"/>
    <w:rsid w:val="00C24FA5"/>
    <w:rsid w:val="00C254B6"/>
    <w:rsid w:val="00C25975"/>
    <w:rsid w:val="00C25A02"/>
    <w:rsid w:val="00C25AD3"/>
    <w:rsid w:val="00C2745C"/>
    <w:rsid w:val="00C278BA"/>
    <w:rsid w:val="00C27A37"/>
    <w:rsid w:val="00C302E5"/>
    <w:rsid w:val="00C30410"/>
    <w:rsid w:val="00C30BBE"/>
    <w:rsid w:val="00C315A1"/>
    <w:rsid w:val="00C31C84"/>
    <w:rsid w:val="00C3301A"/>
    <w:rsid w:val="00C3309E"/>
    <w:rsid w:val="00C33513"/>
    <w:rsid w:val="00C33A0E"/>
    <w:rsid w:val="00C33D75"/>
    <w:rsid w:val="00C34053"/>
    <w:rsid w:val="00C340D7"/>
    <w:rsid w:val="00C34122"/>
    <w:rsid w:val="00C344FA"/>
    <w:rsid w:val="00C3546E"/>
    <w:rsid w:val="00C3573D"/>
    <w:rsid w:val="00C35D89"/>
    <w:rsid w:val="00C36340"/>
    <w:rsid w:val="00C364A8"/>
    <w:rsid w:val="00C36801"/>
    <w:rsid w:val="00C36CF3"/>
    <w:rsid w:val="00C370DF"/>
    <w:rsid w:val="00C37651"/>
    <w:rsid w:val="00C37D82"/>
    <w:rsid w:val="00C4008A"/>
    <w:rsid w:val="00C40347"/>
    <w:rsid w:val="00C403EB"/>
    <w:rsid w:val="00C40769"/>
    <w:rsid w:val="00C407CE"/>
    <w:rsid w:val="00C40802"/>
    <w:rsid w:val="00C409DB"/>
    <w:rsid w:val="00C412E3"/>
    <w:rsid w:val="00C41681"/>
    <w:rsid w:val="00C41814"/>
    <w:rsid w:val="00C43079"/>
    <w:rsid w:val="00C43976"/>
    <w:rsid w:val="00C43B08"/>
    <w:rsid w:val="00C44806"/>
    <w:rsid w:val="00C44A56"/>
    <w:rsid w:val="00C44E6D"/>
    <w:rsid w:val="00C4504E"/>
    <w:rsid w:val="00C451C4"/>
    <w:rsid w:val="00C453F6"/>
    <w:rsid w:val="00C45563"/>
    <w:rsid w:val="00C4621C"/>
    <w:rsid w:val="00C463DF"/>
    <w:rsid w:val="00C464BC"/>
    <w:rsid w:val="00C46E86"/>
    <w:rsid w:val="00C47730"/>
    <w:rsid w:val="00C47A8E"/>
    <w:rsid w:val="00C47ABE"/>
    <w:rsid w:val="00C47B89"/>
    <w:rsid w:val="00C47FB2"/>
    <w:rsid w:val="00C5008A"/>
    <w:rsid w:val="00C509CD"/>
    <w:rsid w:val="00C50B7A"/>
    <w:rsid w:val="00C51C74"/>
    <w:rsid w:val="00C51F29"/>
    <w:rsid w:val="00C522FD"/>
    <w:rsid w:val="00C529D2"/>
    <w:rsid w:val="00C52E63"/>
    <w:rsid w:val="00C52ECA"/>
    <w:rsid w:val="00C53872"/>
    <w:rsid w:val="00C53B21"/>
    <w:rsid w:val="00C53B7E"/>
    <w:rsid w:val="00C546D4"/>
    <w:rsid w:val="00C54FC4"/>
    <w:rsid w:val="00C5506F"/>
    <w:rsid w:val="00C5511D"/>
    <w:rsid w:val="00C55223"/>
    <w:rsid w:val="00C5553A"/>
    <w:rsid w:val="00C56C48"/>
    <w:rsid w:val="00C5716B"/>
    <w:rsid w:val="00C57948"/>
    <w:rsid w:val="00C57E9D"/>
    <w:rsid w:val="00C602B1"/>
    <w:rsid w:val="00C604A3"/>
    <w:rsid w:val="00C60C59"/>
    <w:rsid w:val="00C62FDE"/>
    <w:rsid w:val="00C6300F"/>
    <w:rsid w:val="00C638C1"/>
    <w:rsid w:val="00C63A37"/>
    <w:rsid w:val="00C63BE0"/>
    <w:rsid w:val="00C63C56"/>
    <w:rsid w:val="00C63CBE"/>
    <w:rsid w:val="00C63D6C"/>
    <w:rsid w:val="00C63E36"/>
    <w:rsid w:val="00C63E78"/>
    <w:rsid w:val="00C63F8F"/>
    <w:rsid w:val="00C644CF"/>
    <w:rsid w:val="00C64639"/>
    <w:rsid w:val="00C6548A"/>
    <w:rsid w:val="00C654E4"/>
    <w:rsid w:val="00C66491"/>
    <w:rsid w:val="00C667E6"/>
    <w:rsid w:val="00C66A97"/>
    <w:rsid w:val="00C66D51"/>
    <w:rsid w:val="00C66D92"/>
    <w:rsid w:val="00C6706D"/>
    <w:rsid w:val="00C67597"/>
    <w:rsid w:val="00C67633"/>
    <w:rsid w:val="00C71046"/>
    <w:rsid w:val="00C71139"/>
    <w:rsid w:val="00C71520"/>
    <w:rsid w:val="00C719E0"/>
    <w:rsid w:val="00C72432"/>
    <w:rsid w:val="00C72524"/>
    <w:rsid w:val="00C73000"/>
    <w:rsid w:val="00C73691"/>
    <w:rsid w:val="00C7396C"/>
    <w:rsid w:val="00C74247"/>
    <w:rsid w:val="00C7432E"/>
    <w:rsid w:val="00C74F76"/>
    <w:rsid w:val="00C757CD"/>
    <w:rsid w:val="00C75BC5"/>
    <w:rsid w:val="00C75C3F"/>
    <w:rsid w:val="00C75E21"/>
    <w:rsid w:val="00C761E1"/>
    <w:rsid w:val="00C763F6"/>
    <w:rsid w:val="00C7671D"/>
    <w:rsid w:val="00C76ACE"/>
    <w:rsid w:val="00C76D17"/>
    <w:rsid w:val="00C7735D"/>
    <w:rsid w:val="00C811DB"/>
    <w:rsid w:val="00C8142E"/>
    <w:rsid w:val="00C81FED"/>
    <w:rsid w:val="00C821EB"/>
    <w:rsid w:val="00C82681"/>
    <w:rsid w:val="00C82D18"/>
    <w:rsid w:val="00C83054"/>
    <w:rsid w:val="00C830B9"/>
    <w:rsid w:val="00C8389C"/>
    <w:rsid w:val="00C8481E"/>
    <w:rsid w:val="00C85748"/>
    <w:rsid w:val="00C8574C"/>
    <w:rsid w:val="00C857A6"/>
    <w:rsid w:val="00C85982"/>
    <w:rsid w:val="00C85AFC"/>
    <w:rsid w:val="00C86727"/>
    <w:rsid w:val="00C86741"/>
    <w:rsid w:val="00C86B38"/>
    <w:rsid w:val="00C86D61"/>
    <w:rsid w:val="00C875AF"/>
    <w:rsid w:val="00C87FE8"/>
    <w:rsid w:val="00C903F6"/>
    <w:rsid w:val="00C9064A"/>
    <w:rsid w:val="00C90E4F"/>
    <w:rsid w:val="00C91D7E"/>
    <w:rsid w:val="00C91DF6"/>
    <w:rsid w:val="00C93127"/>
    <w:rsid w:val="00C93152"/>
    <w:rsid w:val="00C9344C"/>
    <w:rsid w:val="00C93AE6"/>
    <w:rsid w:val="00C93B5C"/>
    <w:rsid w:val="00C93E04"/>
    <w:rsid w:val="00C9442C"/>
    <w:rsid w:val="00C94C8D"/>
    <w:rsid w:val="00C952F6"/>
    <w:rsid w:val="00C962FF"/>
    <w:rsid w:val="00C96338"/>
    <w:rsid w:val="00C966AC"/>
    <w:rsid w:val="00C9678F"/>
    <w:rsid w:val="00C969DE"/>
    <w:rsid w:val="00C97603"/>
    <w:rsid w:val="00C97733"/>
    <w:rsid w:val="00C97D27"/>
    <w:rsid w:val="00C97DC4"/>
    <w:rsid w:val="00C97F16"/>
    <w:rsid w:val="00C97F3A"/>
    <w:rsid w:val="00CA027D"/>
    <w:rsid w:val="00CA035F"/>
    <w:rsid w:val="00CA0A5C"/>
    <w:rsid w:val="00CA0DF3"/>
    <w:rsid w:val="00CA112E"/>
    <w:rsid w:val="00CA15F9"/>
    <w:rsid w:val="00CA214C"/>
    <w:rsid w:val="00CA2355"/>
    <w:rsid w:val="00CA28CB"/>
    <w:rsid w:val="00CA2F11"/>
    <w:rsid w:val="00CA3507"/>
    <w:rsid w:val="00CA35AF"/>
    <w:rsid w:val="00CA3D11"/>
    <w:rsid w:val="00CA3E07"/>
    <w:rsid w:val="00CA40DA"/>
    <w:rsid w:val="00CA44C2"/>
    <w:rsid w:val="00CA5346"/>
    <w:rsid w:val="00CA55FD"/>
    <w:rsid w:val="00CA5719"/>
    <w:rsid w:val="00CA5752"/>
    <w:rsid w:val="00CA5993"/>
    <w:rsid w:val="00CA5FB4"/>
    <w:rsid w:val="00CA6507"/>
    <w:rsid w:val="00CA6C50"/>
    <w:rsid w:val="00CA6DD9"/>
    <w:rsid w:val="00CA7A1D"/>
    <w:rsid w:val="00CB1D8D"/>
    <w:rsid w:val="00CB1E80"/>
    <w:rsid w:val="00CB223B"/>
    <w:rsid w:val="00CB2E8E"/>
    <w:rsid w:val="00CB3109"/>
    <w:rsid w:val="00CB3834"/>
    <w:rsid w:val="00CB3C65"/>
    <w:rsid w:val="00CB42F0"/>
    <w:rsid w:val="00CB4D98"/>
    <w:rsid w:val="00CB5423"/>
    <w:rsid w:val="00CB5DDE"/>
    <w:rsid w:val="00CB6755"/>
    <w:rsid w:val="00CB6E33"/>
    <w:rsid w:val="00CB7588"/>
    <w:rsid w:val="00CB7B6C"/>
    <w:rsid w:val="00CC0036"/>
    <w:rsid w:val="00CC024B"/>
    <w:rsid w:val="00CC0B91"/>
    <w:rsid w:val="00CC0CC1"/>
    <w:rsid w:val="00CC0FE0"/>
    <w:rsid w:val="00CC149B"/>
    <w:rsid w:val="00CC1BE2"/>
    <w:rsid w:val="00CC22EF"/>
    <w:rsid w:val="00CC28A7"/>
    <w:rsid w:val="00CC3260"/>
    <w:rsid w:val="00CC334F"/>
    <w:rsid w:val="00CC337A"/>
    <w:rsid w:val="00CC3743"/>
    <w:rsid w:val="00CC38C0"/>
    <w:rsid w:val="00CC3BC2"/>
    <w:rsid w:val="00CC3D36"/>
    <w:rsid w:val="00CC3F8D"/>
    <w:rsid w:val="00CC42AD"/>
    <w:rsid w:val="00CC4509"/>
    <w:rsid w:val="00CC45BC"/>
    <w:rsid w:val="00CC4E05"/>
    <w:rsid w:val="00CC4F2F"/>
    <w:rsid w:val="00CC5313"/>
    <w:rsid w:val="00CC5CF5"/>
    <w:rsid w:val="00CC5D04"/>
    <w:rsid w:val="00CC5DE5"/>
    <w:rsid w:val="00CC5F2F"/>
    <w:rsid w:val="00CC6316"/>
    <w:rsid w:val="00CC6A77"/>
    <w:rsid w:val="00CC7045"/>
    <w:rsid w:val="00CC70A1"/>
    <w:rsid w:val="00CD0099"/>
    <w:rsid w:val="00CD017E"/>
    <w:rsid w:val="00CD0713"/>
    <w:rsid w:val="00CD0AF2"/>
    <w:rsid w:val="00CD0CAE"/>
    <w:rsid w:val="00CD130E"/>
    <w:rsid w:val="00CD1623"/>
    <w:rsid w:val="00CD17B8"/>
    <w:rsid w:val="00CD185E"/>
    <w:rsid w:val="00CD18F2"/>
    <w:rsid w:val="00CD27A1"/>
    <w:rsid w:val="00CD2EF3"/>
    <w:rsid w:val="00CD2FB5"/>
    <w:rsid w:val="00CD303E"/>
    <w:rsid w:val="00CD32D5"/>
    <w:rsid w:val="00CD416C"/>
    <w:rsid w:val="00CD4FB3"/>
    <w:rsid w:val="00CD512F"/>
    <w:rsid w:val="00CD53FB"/>
    <w:rsid w:val="00CD64B0"/>
    <w:rsid w:val="00CD69A9"/>
    <w:rsid w:val="00CD6EC4"/>
    <w:rsid w:val="00CD72B7"/>
    <w:rsid w:val="00CE0449"/>
    <w:rsid w:val="00CE0575"/>
    <w:rsid w:val="00CE1118"/>
    <w:rsid w:val="00CE188A"/>
    <w:rsid w:val="00CE1CB3"/>
    <w:rsid w:val="00CE1E59"/>
    <w:rsid w:val="00CE2C09"/>
    <w:rsid w:val="00CE3680"/>
    <w:rsid w:val="00CE3964"/>
    <w:rsid w:val="00CE4013"/>
    <w:rsid w:val="00CE43A9"/>
    <w:rsid w:val="00CE4567"/>
    <w:rsid w:val="00CE4A4F"/>
    <w:rsid w:val="00CE4AB2"/>
    <w:rsid w:val="00CE4C47"/>
    <w:rsid w:val="00CE4ECA"/>
    <w:rsid w:val="00CE5063"/>
    <w:rsid w:val="00CE5504"/>
    <w:rsid w:val="00CE5C3F"/>
    <w:rsid w:val="00CE5E61"/>
    <w:rsid w:val="00CE5EDB"/>
    <w:rsid w:val="00CE6D65"/>
    <w:rsid w:val="00CE73BA"/>
    <w:rsid w:val="00CE7743"/>
    <w:rsid w:val="00CF07FC"/>
    <w:rsid w:val="00CF08DF"/>
    <w:rsid w:val="00CF1080"/>
    <w:rsid w:val="00CF1232"/>
    <w:rsid w:val="00CF14DC"/>
    <w:rsid w:val="00CF1504"/>
    <w:rsid w:val="00CF1771"/>
    <w:rsid w:val="00CF25C4"/>
    <w:rsid w:val="00CF2693"/>
    <w:rsid w:val="00CF2BF3"/>
    <w:rsid w:val="00CF2DAA"/>
    <w:rsid w:val="00CF2FE8"/>
    <w:rsid w:val="00CF342C"/>
    <w:rsid w:val="00CF39A8"/>
    <w:rsid w:val="00CF3ABE"/>
    <w:rsid w:val="00CF504E"/>
    <w:rsid w:val="00CF512D"/>
    <w:rsid w:val="00CF52A6"/>
    <w:rsid w:val="00CF52C4"/>
    <w:rsid w:val="00CF5455"/>
    <w:rsid w:val="00CF5594"/>
    <w:rsid w:val="00CF5664"/>
    <w:rsid w:val="00CF5AA3"/>
    <w:rsid w:val="00CF5BD2"/>
    <w:rsid w:val="00CF64EA"/>
    <w:rsid w:val="00CF676A"/>
    <w:rsid w:val="00CF67DF"/>
    <w:rsid w:val="00CF708F"/>
    <w:rsid w:val="00CF72E5"/>
    <w:rsid w:val="00CF767B"/>
    <w:rsid w:val="00CF76C0"/>
    <w:rsid w:val="00CF76DF"/>
    <w:rsid w:val="00CF7F8D"/>
    <w:rsid w:val="00D0144E"/>
    <w:rsid w:val="00D017C2"/>
    <w:rsid w:val="00D0187A"/>
    <w:rsid w:val="00D01A94"/>
    <w:rsid w:val="00D01E9A"/>
    <w:rsid w:val="00D02123"/>
    <w:rsid w:val="00D02436"/>
    <w:rsid w:val="00D02496"/>
    <w:rsid w:val="00D024BC"/>
    <w:rsid w:val="00D028C3"/>
    <w:rsid w:val="00D028C5"/>
    <w:rsid w:val="00D03173"/>
    <w:rsid w:val="00D0364B"/>
    <w:rsid w:val="00D03BA3"/>
    <w:rsid w:val="00D04484"/>
    <w:rsid w:val="00D0448D"/>
    <w:rsid w:val="00D046F1"/>
    <w:rsid w:val="00D04796"/>
    <w:rsid w:val="00D04A0A"/>
    <w:rsid w:val="00D05023"/>
    <w:rsid w:val="00D053D6"/>
    <w:rsid w:val="00D065B4"/>
    <w:rsid w:val="00D07606"/>
    <w:rsid w:val="00D07855"/>
    <w:rsid w:val="00D10616"/>
    <w:rsid w:val="00D11372"/>
    <w:rsid w:val="00D11B58"/>
    <w:rsid w:val="00D11E7A"/>
    <w:rsid w:val="00D12111"/>
    <w:rsid w:val="00D1265A"/>
    <w:rsid w:val="00D1290D"/>
    <w:rsid w:val="00D13249"/>
    <w:rsid w:val="00D13585"/>
    <w:rsid w:val="00D13671"/>
    <w:rsid w:val="00D149CF"/>
    <w:rsid w:val="00D153BD"/>
    <w:rsid w:val="00D156E9"/>
    <w:rsid w:val="00D15783"/>
    <w:rsid w:val="00D160CC"/>
    <w:rsid w:val="00D1654F"/>
    <w:rsid w:val="00D16EEA"/>
    <w:rsid w:val="00D17180"/>
    <w:rsid w:val="00D17600"/>
    <w:rsid w:val="00D17E03"/>
    <w:rsid w:val="00D20509"/>
    <w:rsid w:val="00D21419"/>
    <w:rsid w:val="00D21E3F"/>
    <w:rsid w:val="00D22223"/>
    <w:rsid w:val="00D22B09"/>
    <w:rsid w:val="00D22CD9"/>
    <w:rsid w:val="00D22FA3"/>
    <w:rsid w:val="00D2354F"/>
    <w:rsid w:val="00D23A1A"/>
    <w:rsid w:val="00D246E2"/>
    <w:rsid w:val="00D2532E"/>
    <w:rsid w:val="00D25CE9"/>
    <w:rsid w:val="00D25FD2"/>
    <w:rsid w:val="00D268C5"/>
    <w:rsid w:val="00D26E7F"/>
    <w:rsid w:val="00D2728D"/>
    <w:rsid w:val="00D27334"/>
    <w:rsid w:val="00D27BFA"/>
    <w:rsid w:val="00D27D7C"/>
    <w:rsid w:val="00D306DA"/>
    <w:rsid w:val="00D30ACF"/>
    <w:rsid w:val="00D3178B"/>
    <w:rsid w:val="00D320BA"/>
    <w:rsid w:val="00D32328"/>
    <w:rsid w:val="00D323CF"/>
    <w:rsid w:val="00D32557"/>
    <w:rsid w:val="00D32E5E"/>
    <w:rsid w:val="00D32F96"/>
    <w:rsid w:val="00D333A7"/>
    <w:rsid w:val="00D3361F"/>
    <w:rsid w:val="00D33BA0"/>
    <w:rsid w:val="00D33D3D"/>
    <w:rsid w:val="00D342AB"/>
    <w:rsid w:val="00D3491D"/>
    <w:rsid w:val="00D34938"/>
    <w:rsid w:val="00D3508B"/>
    <w:rsid w:val="00D350B3"/>
    <w:rsid w:val="00D3510F"/>
    <w:rsid w:val="00D352F2"/>
    <w:rsid w:val="00D3536B"/>
    <w:rsid w:val="00D3569E"/>
    <w:rsid w:val="00D3581B"/>
    <w:rsid w:val="00D35AF7"/>
    <w:rsid w:val="00D35BBB"/>
    <w:rsid w:val="00D36B81"/>
    <w:rsid w:val="00D36CC2"/>
    <w:rsid w:val="00D36F81"/>
    <w:rsid w:val="00D376AB"/>
    <w:rsid w:val="00D37CA4"/>
    <w:rsid w:val="00D40BCB"/>
    <w:rsid w:val="00D41887"/>
    <w:rsid w:val="00D41FC3"/>
    <w:rsid w:val="00D41FF7"/>
    <w:rsid w:val="00D427E2"/>
    <w:rsid w:val="00D42DEF"/>
    <w:rsid w:val="00D4304F"/>
    <w:rsid w:val="00D430C3"/>
    <w:rsid w:val="00D430EF"/>
    <w:rsid w:val="00D43192"/>
    <w:rsid w:val="00D43204"/>
    <w:rsid w:val="00D43C23"/>
    <w:rsid w:val="00D43ED2"/>
    <w:rsid w:val="00D4405D"/>
    <w:rsid w:val="00D446FB"/>
    <w:rsid w:val="00D4499C"/>
    <w:rsid w:val="00D44DC3"/>
    <w:rsid w:val="00D4505F"/>
    <w:rsid w:val="00D45693"/>
    <w:rsid w:val="00D459BE"/>
    <w:rsid w:val="00D45B83"/>
    <w:rsid w:val="00D45E24"/>
    <w:rsid w:val="00D45E27"/>
    <w:rsid w:val="00D466B1"/>
    <w:rsid w:val="00D46982"/>
    <w:rsid w:val="00D46CA0"/>
    <w:rsid w:val="00D47DAD"/>
    <w:rsid w:val="00D47F3A"/>
    <w:rsid w:val="00D5044F"/>
    <w:rsid w:val="00D5086A"/>
    <w:rsid w:val="00D517E3"/>
    <w:rsid w:val="00D519F2"/>
    <w:rsid w:val="00D520D4"/>
    <w:rsid w:val="00D52CDB"/>
    <w:rsid w:val="00D538E5"/>
    <w:rsid w:val="00D53A1E"/>
    <w:rsid w:val="00D5472F"/>
    <w:rsid w:val="00D5485A"/>
    <w:rsid w:val="00D5502C"/>
    <w:rsid w:val="00D567CF"/>
    <w:rsid w:val="00D56D16"/>
    <w:rsid w:val="00D56FEA"/>
    <w:rsid w:val="00D571CE"/>
    <w:rsid w:val="00D577FA"/>
    <w:rsid w:val="00D57E65"/>
    <w:rsid w:val="00D6000C"/>
    <w:rsid w:val="00D600A1"/>
    <w:rsid w:val="00D609D6"/>
    <w:rsid w:val="00D60FF8"/>
    <w:rsid w:val="00D620AC"/>
    <w:rsid w:val="00D622C7"/>
    <w:rsid w:val="00D625B9"/>
    <w:rsid w:val="00D62B80"/>
    <w:rsid w:val="00D63DAD"/>
    <w:rsid w:val="00D63ED3"/>
    <w:rsid w:val="00D63F84"/>
    <w:rsid w:val="00D644A7"/>
    <w:rsid w:val="00D64540"/>
    <w:rsid w:val="00D64E40"/>
    <w:rsid w:val="00D64E49"/>
    <w:rsid w:val="00D64FEA"/>
    <w:rsid w:val="00D65374"/>
    <w:rsid w:val="00D6724E"/>
    <w:rsid w:val="00D672B0"/>
    <w:rsid w:val="00D678BC"/>
    <w:rsid w:val="00D67A49"/>
    <w:rsid w:val="00D704C0"/>
    <w:rsid w:val="00D70846"/>
    <w:rsid w:val="00D70C02"/>
    <w:rsid w:val="00D71302"/>
    <w:rsid w:val="00D716D2"/>
    <w:rsid w:val="00D724F9"/>
    <w:rsid w:val="00D72775"/>
    <w:rsid w:val="00D7280D"/>
    <w:rsid w:val="00D739DA"/>
    <w:rsid w:val="00D73C25"/>
    <w:rsid w:val="00D7408F"/>
    <w:rsid w:val="00D74464"/>
    <w:rsid w:val="00D747F2"/>
    <w:rsid w:val="00D74A5C"/>
    <w:rsid w:val="00D74E83"/>
    <w:rsid w:val="00D74FB8"/>
    <w:rsid w:val="00D7521B"/>
    <w:rsid w:val="00D759BA"/>
    <w:rsid w:val="00D75B7A"/>
    <w:rsid w:val="00D760BC"/>
    <w:rsid w:val="00D762A4"/>
    <w:rsid w:val="00D763D1"/>
    <w:rsid w:val="00D766E2"/>
    <w:rsid w:val="00D77785"/>
    <w:rsid w:val="00D80B02"/>
    <w:rsid w:val="00D80BCA"/>
    <w:rsid w:val="00D80ED8"/>
    <w:rsid w:val="00D810A3"/>
    <w:rsid w:val="00D81678"/>
    <w:rsid w:val="00D81CD3"/>
    <w:rsid w:val="00D8219A"/>
    <w:rsid w:val="00D82370"/>
    <w:rsid w:val="00D82A55"/>
    <w:rsid w:val="00D834F0"/>
    <w:rsid w:val="00D83975"/>
    <w:rsid w:val="00D83989"/>
    <w:rsid w:val="00D83B9F"/>
    <w:rsid w:val="00D84AC7"/>
    <w:rsid w:val="00D862C8"/>
    <w:rsid w:val="00D8635A"/>
    <w:rsid w:val="00D865BB"/>
    <w:rsid w:val="00D868F7"/>
    <w:rsid w:val="00D8780C"/>
    <w:rsid w:val="00D87933"/>
    <w:rsid w:val="00D9026C"/>
    <w:rsid w:val="00D90280"/>
    <w:rsid w:val="00D903A1"/>
    <w:rsid w:val="00D90ACE"/>
    <w:rsid w:val="00D90BDF"/>
    <w:rsid w:val="00D90C3E"/>
    <w:rsid w:val="00D90E57"/>
    <w:rsid w:val="00D90F9A"/>
    <w:rsid w:val="00D9141D"/>
    <w:rsid w:val="00D939CE"/>
    <w:rsid w:val="00D93A27"/>
    <w:rsid w:val="00D93B0E"/>
    <w:rsid w:val="00D93D94"/>
    <w:rsid w:val="00D94236"/>
    <w:rsid w:val="00D94AD9"/>
    <w:rsid w:val="00D94FC5"/>
    <w:rsid w:val="00D96DC6"/>
    <w:rsid w:val="00D96F6A"/>
    <w:rsid w:val="00DA0454"/>
    <w:rsid w:val="00DA0A7F"/>
    <w:rsid w:val="00DA0E15"/>
    <w:rsid w:val="00DA0E2F"/>
    <w:rsid w:val="00DA0E75"/>
    <w:rsid w:val="00DA1A45"/>
    <w:rsid w:val="00DA27AD"/>
    <w:rsid w:val="00DA2B36"/>
    <w:rsid w:val="00DA2C81"/>
    <w:rsid w:val="00DA304D"/>
    <w:rsid w:val="00DA352B"/>
    <w:rsid w:val="00DA3677"/>
    <w:rsid w:val="00DA3878"/>
    <w:rsid w:val="00DA3B4D"/>
    <w:rsid w:val="00DA3C59"/>
    <w:rsid w:val="00DA3D6C"/>
    <w:rsid w:val="00DA3FCF"/>
    <w:rsid w:val="00DA4B70"/>
    <w:rsid w:val="00DA4E99"/>
    <w:rsid w:val="00DA5C50"/>
    <w:rsid w:val="00DA6098"/>
    <w:rsid w:val="00DA67C2"/>
    <w:rsid w:val="00DA6C23"/>
    <w:rsid w:val="00DA6DA9"/>
    <w:rsid w:val="00DA71D4"/>
    <w:rsid w:val="00DA731E"/>
    <w:rsid w:val="00DA7ED7"/>
    <w:rsid w:val="00DB12E0"/>
    <w:rsid w:val="00DB163E"/>
    <w:rsid w:val="00DB18F5"/>
    <w:rsid w:val="00DB1E77"/>
    <w:rsid w:val="00DB2823"/>
    <w:rsid w:val="00DB2B1B"/>
    <w:rsid w:val="00DB305A"/>
    <w:rsid w:val="00DB3069"/>
    <w:rsid w:val="00DB31DA"/>
    <w:rsid w:val="00DB3E93"/>
    <w:rsid w:val="00DB4676"/>
    <w:rsid w:val="00DB495B"/>
    <w:rsid w:val="00DB4974"/>
    <w:rsid w:val="00DB52D2"/>
    <w:rsid w:val="00DB54F4"/>
    <w:rsid w:val="00DB6647"/>
    <w:rsid w:val="00DB6AC7"/>
    <w:rsid w:val="00DB6B96"/>
    <w:rsid w:val="00DB70A7"/>
    <w:rsid w:val="00DC0645"/>
    <w:rsid w:val="00DC1CAB"/>
    <w:rsid w:val="00DC23FB"/>
    <w:rsid w:val="00DC2571"/>
    <w:rsid w:val="00DC2620"/>
    <w:rsid w:val="00DC295E"/>
    <w:rsid w:val="00DC2964"/>
    <w:rsid w:val="00DC2B8D"/>
    <w:rsid w:val="00DC2D62"/>
    <w:rsid w:val="00DC2F56"/>
    <w:rsid w:val="00DC36C5"/>
    <w:rsid w:val="00DC42DE"/>
    <w:rsid w:val="00DC438C"/>
    <w:rsid w:val="00DC4F84"/>
    <w:rsid w:val="00DC50F6"/>
    <w:rsid w:val="00DC52F3"/>
    <w:rsid w:val="00DC57B8"/>
    <w:rsid w:val="00DC68F5"/>
    <w:rsid w:val="00DC6E4F"/>
    <w:rsid w:val="00DC7D9B"/>
    <w:rsid w:val="00DD022F"/>
    <w:rsid w:val="00DD0D57"/>
    <w:rsid w:val="00DD1243"/>
    <w:rsid w:val="00DD1A0B"/>
    <w:rsid w:val="00DD1B00"/>
    <w:rsid w:val="00DD1E61"/>
    <w:rsid w:val="00DD271A"/>
    <w:rsid w:val="00DD28F4"/>
    <w:rsid w:val="00DD2976"/>
    <w:rsid w:val="00DD2E9A"/>
    <w:rsid w:val="00DD3240"/>
    <w:rsid w:val="00DD35A2"/>
    <w:rsid w:val="00DD3638"/>
    <w:rsid w:val="00DD41BA"/>
    <w:rsid w:val="00DD42B1"/>
    <w:rsid w:val="00DD4A19"/>
    <w:rsid w:val="00DD4AD8"/>
    <w:rsid w:val="00DD5097"/>
    <w:rsid w:val="00DD532B"/>
    <w:rsid w:val="00DD5663"/>
    <w:rsid w:val="00DD5F8A"/>
    <w:rsid w:val="00DD632C"/>
    <w:rsid w:val="00DD6497"/>
    <w:rsid w:val="00DD6BC0"/>
    <w:rsid w:val="00DD7A8E"/>
    <w:rsid w:val="00DD7CE8"/>
    <w:rsid w:val="00DE0015"/>
    <w:rsid w:val="00DE032C"/>
    <w:rsid w:val="00DE07ED"/>
    <w:rsid w:val="00DE0952"/>
    <w:rsid w:val="00DE0CAF"/>
    <w:rsid w:val="00DE0CFF"/>
    <w:rsid w:val="00DE1F5C"/>
    <w:rsid w:val="00DE2B0F"/>
    <w:rsid w:val="00DE2D5D"/>
    <w:rsid w:val="00DE3175"/>
    <w:rsid w:val="00DE31AA"/>
    <w:rsid w:val="00DE423F"/>
    <w:rsid w:val="00DE4326"/>
    <w:rsid w:val="00DE446C"/>
    <w:rsid w:val="00DE4684"/>
    <w:rsid w:val="00DE46E6"/>
    <w:rsid w:val="00DE4C9A"/>
    <w:rsid w:val="00DE5329"/>
    <w:rsid w:val="00DE54EF"/>
    <w:rsid w:val="00DE57C5"/>
    <w:rsid w:val="00DE59D2"/>
    <w:rsid w:val="00DE5AD3"/>
    <w:rsid w:val="00DE6364"/>
    <w:rsid w:val="00DE6879"/>
    <w:rsid w:val="00DE6BB9"/>
    <w:rsid w:val="00DE6D3A"/>
    <w:rsid w:val="00DE6EA5"/>
    <w:rsid w:val="00DE6EEC"/>
    <w:rsid w:val="00DE75CB"/>
    <w:rsid w:val="00DE789B"/>
    <w:rsid w:val="00DF0960"/>
    <w:rsid w:val="00DF120D"/>
    <w:rsid w:val="00DF192F"/>
    <w:rsid w:val="00DF1EFA"/>
    <w:rsid w:val="00DF20F3"/>
    <w:rsid w:val="00DF2335"/>
    <w:rsid w:val="00DF2DBA"/>
    <w:rsid w:val="00DF2E98"/>
    <w:rsid w:val="00DF3605"/>
    <w:rsid w:val="00DF3735"/>
    <w:rsid w:val="00DF3BFE"/>
    <w:rsid w:val="00DF43E8"/>
    <w:rsid w:val="00DF47DC"/>
    <w:rsid w:val="00DF49FD"/>
    <w:rsid w:val="00DF52FE"/>
    <w:rsid w:val="00DF5441"/>
    <w:rsid w:val="00DF613F"/>
    <w:rsid w:val="00DF6299"/>
    <w:rsid w:val="00DF6936"/>
    <w:rsid w:val="00DF7F92"/>
    <w:rsid w:val="00E002CF"/>
    <w:rsid w:val="00E00952"/>
    <w:rsid w:val="00E00B18"/>
    <w:rsid w:val="00E00DE1"/>
    <w:rsid w:val="00E0119E"/>
    <w:rsid w:val="00E01F89"/>
    <w:rsid w:val="00E02B40"/>
    <w:rsid w:val="00E0379B"/>
    <w:rsid w:val="00E03A22"/>
    <w:rsid w:val="00E04623"/>
    <w:rsid w:val="00E04885"/>
    <w:rsid w:val="00E04A06"/>
    <w:rsid w:val="00E04B6C"/>
    <w:rsid w:val="00E04D07"/>
    <w:rsid w:val="00E054F5"/>
    <w:rsid w:val="00E05BA6"/>
    <w:rsid w:val="00E0691A"/>
    <w:rsid w:val="00E06C98"/>
    <w:rsid w:val="00E06D22"/>
    <w:rsid w:val="00E06D5B"/>
    <w:rsid w:val="00E07105"/>
    <w:rsid w:val="00E07268"/>
    <w:rsid w:val="00E07B64"/>
    <w:rsid w:val="00E07FEC"/>
    <w:rsid w:val="00E100A2"/>
    <w:rsid w:val="00E1177D"/>
    <w:rsid w:val="00E1257B"/>
    <w:rsid w:val="00E1276A"/>
    <w:rsid w:val="00E12C2D"/>
    <w:rsid w:val="00E1303C"/>
    <w:rsid w:val="00E13749"/>
    <w:rsid w:val="00E13B24"/>
    <w:rsid w:val="00E15373"/>
    <w:rsid w:val="00E15E3E"/>
    <w:rsid w:val="00E16140"/>
    <w:rsid w:val="00E16E35"/>
    <w:rsid w:val="00E17C40"/>
    <w:rsid w:val="00E17EA8"/>
    <w:rsid w:val="00E20168"/>
    <w:rsid w:val="00E20BDA"/>
    <w:rsid w:val="00E21088"/>
    <w:rsid w:val="00E211F5"/>
    <w:rsid w:val="00E213BA"/>
    <w:rsid w:val="00E21977"/>
    <w:rsid w:val="00E22283"/>
    <w:rsid w:val="00E225A0"/>
    <w:rsid w:val="00E2291B"/>
    <w:rsid w:val="00E22D33"/>
    <w:rsid w:val="00E22EBF"/>
    <w:rsid w:val="00E2312B"/>
    <w:rsid w:val="00E23DE9"/>
    <w:rsid w:val="00E2471A"/>
    <w:rsid w:val="00E2511A"/>
    <w:rsid w:val="00E2534D"/>
    <w:rsid w:val="00E254AE"/>
    <w:rsid w:val="00E255BE"/>
    <w:rsid w:val="00E25C14"/>
    <w:rsid w:val="00E25EEB"/>
    <w:rsid w:val="00E25F8C"/>
    <w:rsid w:val="00E25FC6"/>
    <w:rsid w:val="00E26B9E"/>
    <w:rsid w:val="00E27133"/>
    <w:rsid w:val="00E27E44"/>
    <w:rsid w:val="00E27EED"/>
    <w:rsid w:val="00E30A9E"/>
    <w:rsid w:val="00E30B9C"/>
    <w:rsid w:val="00E30DA7"/>
    <w:rsid w:val="00E3111F"/>
    <w:rsid w:val="00E311A8"/>
    <w:rsid w:val="00E3151D"/>
    <w:rsid w:val="00E31FA8"/>
    <w:rsid w:val="00E3243C"/>
    <w:rsid w:val="00E328F0"/>
    <w:rsid w:val="00E32C71"/>
    <w:rsid w:val="00E32DE0"/>
    <w:rsid w:val="00E331B3"/>
    <w:rsid w:val="00E3379B"/>
    <w:rsid w:val="00E337DC"/>
    <w:rsid w:val="00E339C8"/>
    <w:rsid w:val="00E33D6D"/>
    <w:rsid w:val="00E35073"/>
    <w:rsid w:val="00E35176"/>
    <w:rsid w:val="00E3559D"/>
    <w:rsid w:val="00E35BF5"/>
    <w:rsid w:val="00E364D7"/>
    <w:rsid w:val="00E36D42"/>
    <w:rsid w:val="00E36FAA"/>
    <w:rsid w:val="00E3748E"/>
    <w:rsid w:val="00E40A3E"/>
    <w:rsid w:val="00E40C56"/>
    <w:rsid w:val="00E41288"/>
    <w:rsid w:val="00E41607"/>
    <w:rsid w:val="00E41822"/>
    <w:rsid w:val="00E41B97"/>
    <w:rsid w:val="00E422A1"/>
    <w:rsid w:val="00E422E8"/>
    <w:rsid w:val="00E42ACB"/>
    <w:rsid w:val="00E43AF0"/>
    <w:rsid w:val="00E43F54"/>
    <w:rsid w:val="00E44027"/>
    <w:rsid w:val="00E444C8"/>
    <w:rsid w:val="00E44F13"/>
    <w:rsid w:val="00E45B88"/>
    <w:rsid w:val="00E462D0"/>
    <w:rsid w:val="00E46316"/>
    <w:rsid w:val="00E46839"/>
    <w:rsid w:val="00E468EE"/>
    <w:rsid w:val="00E46E10"/>
    <w:rsid w:val="00E47DD4"/>
    <w:rsid w:val="00E47E16"/>
    <w:rsid w:val="00E47EA5"/>
    <w:rsid w:val="00E47EB6"/>
    <w:rsid w:val="00E50414"/>
    <w:rsid w:val="00E50BA4"/>
    <w:rsid w:val="00E5105D"/>
    <w:rsid w:val="00E516C4"/>
    <w:rsid w:val="00E5231A"/>
    <w:rsid w:val="00E52712"/>
    <w:rsid w:val="00E52E9A"/>
    <w:rsid w:val="00E52FD7"/>
    <w:rsid w:val="00E53D21"/>
    <w:rsid w:val="00E54470"/>
    <w:rsid w:val="00E5495D"/>
    <w:rsid w:val="00E54B0F"/>
    <w:rsid w:val="00E54DFE"/>
    <w:rsid w:val="00E55403"/>
    <w:rsid w:val="00E56505"/>
    <w:rsid w:val="00E56D45"/>
    <w:rsid w:val="00E5745E"/>
    <w:rsid w:val="00E609A7"/>
    <w:rsid w:val="00E61478"/>
    <w:rsid w:val="00E6195E"/>
    <w:rsid w:val="00E61FB5"/>
    <w:rsid w:val="00E62154"/>
    <w:rsid w:val="00E62D2A"/>
    <w:rsid w:val="00E62F0C"/>
    <w:rsid w:val="00E62F6C"/>
    <w:rsid w:val="00E62F91"/>
    <w:rsid w:val="00E62FA7"/>
    <w:rsid w:val="00E635D4"/>
    <w:rsid w:val="00E641E3"/>
    <w:rsid w:val="00E6424F"/>
    <w:rsid w:val="00E648B3"/>
    <w:rsid w:val="00E64968"/>
    <w:rsid w:val="00E64D4D"/>
    <w:rsid w:val="00E65163"/>
    <w:rsid w:val="00E65462"/>
    <w:rsid w:val="00E65600"/>
    <w:rsid w:val="00E65824"/>
    <w:rsid w:val="00E6599D"/>
    <w:rsid w:val="00E65A99"/>
    <w:rsid w:val="00E667E3"/>
    <w:rsid w:val="00E6743B"/>
    <w:rsid w:val="00E679F5"/>
    <w:rsid w:val="00E67E7E"/>
    <w:rsid w:val="00E70B7F"/>
    <w:rsid w:val="00E714FE"/>
    <w:rsid w:val="00E71D73"/>
    <w:rsid w:val="00E71E91"/>
    <w:rsid w:val="00E72119"/>
    <w:rsid w:val="00E72C70"/>
    <w:rsid w:val="00E72CD0"/>
    <w:rsid w:val="00E73721"/>
    <w:rsid w:val="00E73A27"/>
    <w:rsid w:val="00E73A3F"/>
    <w:rsid w:val="00E73C2A"/>
    <w:rsid w:val="00E74085"/>
    <w:rsid w:val="00E741DB"/>
    <w:rsid w:val="00E74249"/>
    <w:rsid w:val="00E747A6"/>
    <w:rsid w:val="00E747AB"/>
    <w:rsid w:val="00E749E0"/>
    <w:rsid w:val="00E74CE9"/>
    <w:rsid w:val="00E75070"/>
    <w:rsid w:val="00E75F83"/>
    <w:rsid w:val="00E7626E"/>
    <w:rsid w:val="00E76991"/>
    <w:rsid w:val="00E77066"/>
    <w:rsid w:val="00E7748B"/>
    <w:rsid w:val="00E77D88"/>
    <w:rsid w:val="00E77EF9"/>
    <w:rsid w:val="00E80200"/>
    <w:rsid w:val="00E816B9"/>
    <w:rsid w:val="00E81A38"/>
    <w:rsid w:val="00E81DE1"/>
    <w:rsid w:val="00E820E1"/>
    <w:rsid w:val="00E82296"/>
    <w:rsid w:val="00E82568"/>
    <w:rsid w:val="00E827CB"/>
    <w:rsid w:val="00E82AD8"/>
    <w:rsid w:val="00E82B72"/>
    <w:rsid w:val="00E834D0"/>
    <w:rsid w:val="00E83EE7"/>
    <w:rsid w:val="00E840F0"/>
    <w:rsid w:val="00E8467C"/>
    <w:rsid w:val="00E849CE"/>
    <w:rsid w:val="00E84E35"/>
    <w:rsid w:val="00E85507"/>
    <w:rsid w:val="00E85766"/>
    <w:rsid w:val="00E85D12"/>
    <w:rsid w:val="00E863CD"/>
    <w:rsid w:val="00E86B43"/>
    <w:rsid w:val="00E87DBA"/>
    <w:rsid w:val="00E87FF2"/>
    <w:rsid w:val="00E900C6"/>
    <w:rsid w:val="00E905B1"/>
    <w:rsid w:val="00E9130E"/>
    <w:rsid w:val="00E91365"/>
    <w:rsid w:val="00E924F6"/>
    <w:rsid w:val="00E9259D"/>
    <w:rsid w:val="00E92879"/>
    <w:rsid w:val="00E92C64"/>
    <w:rsid w:val="00E92F63"/>
    <w:rsid w:val="00E92FFB"/>
    <w:rsid w:val="00E932EA"/>
    <w:rsid w:val="00E937D2"/>
    <w:rsid w:val="00E939BD"/>
    <w:rsid w:val="00E93BA9"/>
    <w:rsid w:val="00E93D27"/>
    <w:rsid w:val="00E94348"/>
    <w:rsid w:val="00E9558E"/>
    <w:rsid w:val="00E95F98"/>
    <w:rsid w:val="00E95FAE"/>
    <w:rsid w:val="00E961F9"/>
    <w:rsid w:val="00E96487"/>
    <w:rsid w:val="00E96B49"/>
    <w:rsid w:val="00E96CC0"/>
    <w:rsid w:val="00E96D60"/>
    <w:rsid w:val="00E96F68"/>
    <w:rsid w:val="00E972A0"/>
    <w:rsid w:val="00E97E72"/>
    <w:rsid w:val="00E97FC7"/>
    <w:rsid w:val="00EA03CD"/>
    <w:rsid w:val="00EA05DD"/>
    <w:rsid w:val="00EA0B65"/>
    <w:rsid w:val="00EA1039"/>
    <w:rsid w:val="00EA14CE"/>
    <w:rsid w:val="00EA18EF"/>
    <w:rsid w:val="00EA1959"/>
    <w:rsid w:val="00EA1DAF"/>
    <w:rsid w:val="00EA2AD3"/>
    <w:rsid w:val="00EA2E3B"/>
    <w:rsid w:val="00EA3079"/>
    <w:rsid w:val="00EA3215"/>
    <w:rsid w:val="00EA3397"/>
    <w:rsid w:val="00EA3420"/>
    <w:rsid w:val="00EA3465"/>
    <w:rsid w:val="00EA353B"/>
    <w:rsid w:val="00EA35E8"/>
    <w:rsid w:val="00EA3ED4"/>
    <w:rsid w:val="00EA46CC"/>
    <w:rsid w:val="00EA4DDF"/>
    <w:rsid w:val="00EA50E5"/>
    <w:rsid w:val="00EA5262"/>
    <w:rsid w:val="00EA5544"/>
    <w:rsid w:val="00EA5CD3"/>
    <w:rsid w:val="00EA62B8"/>
    <w:rsid w:val="00EA722D"/>
    <w:rsid w:val="00EA744F"/>
    <w:rsid w:val="00EA753B"/>
    <w:rsid w:val="00EA7D11"/>
    <w:rsid w:val="00EB0808"/>
    <w:rsid w:val="00EB09A9"/>
    <w:rsid w:val="00EB0B1C"/>
    <w:rsid w:val="00EB0E10"/>
    <w:rsid w:val="00EB1AF0"/>
    <w:rsid w:val="00EB1F3D"/>
    <w:rsid w:val="00EB20EF"/>
    <w:rsid w:val="00EB2199"/>
    <w:rsid w:val="00EB21AF"/>
    <w:rsid w:val="00EB2295"/>
    <w:rsid w:val="00EB3098"/>
    <w:rsid w:val="00EB3EA9"/>
    <w:rsid w:val="00EB3FA4"/>
    <w:rsid w:val="00EB4E9A"/>
    <w:rsid w:val="00EB5435"/>
    <w:rsid w:val="00EB5569"/>
    <w:rsid w:val="00EB5607"/>
    <w:rsid w:val="00EB5D4E"/>
    <w:rsid w:val="00EB601B"/>
    <w:rsid w:val="00EB6617"/>
    <w:rsid w:val="00EB79D5"/>
    <w:rsid w:val="00EC0069"/>
    <w:rsid w:val="00EC0517"/>
    <w:rsid w:val="00EC113C"/>
    <w:rsid w:val="00EC1A8C"/>
    <w:rsid w:val="00EC1CBA"/>
    <w:rsid w:val="00EC1D68"/>
    <w:rsid w:val="00EC1E54"/>
    <w:rsid w:val="00EC1EE1"/>
    <w:rsid w:val="00EC217D"/>
    <w:rsid w:val="00EC2621"/>
    <w:rsid w:val="00EC2693"/>
    <w:rsid w:val="00EC27CA"/>
    <w:rsid w:val="00EC3F56"/>
    <w:rsid w:val="00EC442B"/>
    <w:rsid w:val="00EC49A5"/>
    <w:rsid w:val="00EC4F97"/>
    <w:rsid w:val="00EC53D5"/>
    <w:rsid w:val="00EC568E"/>
    <w:rsid w:val="00EC6E4E"/>
    <w:rsid w:val="00EC7CE5"/>
    <w:rsid w:val="00EC7D48"/>
    <w:rsid w:val="00EC7E80"/>
    <w:rsid w:val="00ED0737"/>
    <w:rsid w:val="00ED07E4"/>
    <w:rsid w:val="00ED088B"/>
    <w:rsid w:val="00ED0ABF"/>
    <w:rsid w:val="00ED0E70"/>
    <w:rsid w:val="00ED1237"/>
    <w:rsid w:val="00ED13A5"/>
    <w:rsid w:val="00ED31BF"/>
    <w:rsid w:val="00ED3A1F"/>
    <w:rsid w:val="00ED4043"/>
    <w:rsid w:val="00ED41A7"/>
    <w:rsid w:val="00ED4E3E"/>
    <w:rsid w:val="00ED5B8F"/>
    <w:rsid w:val="00ED5DBB"/>
    <w:rsid w:val="00ED60C7"/>
    <w:rsid w:val="00ED650C"/>
    <w:rsid w:val="00ED70C0"/>
    <w:rsid w:val="00EE0EAB"/>
    <w:rsid w:val="00EE128F"/>
    <w:rsid w:val="00EE19E1"/>
    <w:rsid w:val="00EE2AA9"/>
    <w:rsid w:val="00EE2F8D"/>
    <w:rsid w:val="00EE3343"/>
    <w:rsid w:val="00EE36A1"/>
    <w:rsid w:val="00EE3953"/>
    <w:rsid w:val="00EE39BC"/>
    <w:rsid w:val="00EE3D94"/>
    <w:rsid w:val="00EE3F87"/>
    <w:rsid w:val="00EE436C"/>
    <w:rsid w:val="00EE49E9"/>
    <w:rsid w:val="00EE4CCC"/>
    <w:rsid w:val="00EE4E4C"/>
    <w:rsid w:val="00EE4EF8"/>
    <w:rsid w:val="00EE50FD"/>
    <w:rsid w:val="00EE5A55"/>
    <w:rsid w:val="00EE6080"/>
    <w:rsid w:val="00EE684A"/>
    <w:rsid w:val="00EE6936"/>
    <w:rsid w:val="00EE6AAA"/>
    <w:rsid w:val="00EE7041"/>
    <w:rsid w:val="00EE73CA"/>
    <w:rsid w:val="00EE7644"/>
    <w:rsid w:val="00EE7B22"/>
    <w:rsid w:val="00EF018E"/>
    <w:rsid w:val="00EF0426"/>
    <w:rsid w:val="00EF0454"/>
    <w:rsid w:val="00EF0513"/>
    <w:rsid w:val="00EF0695"/>
    <w:rsid w:val="00EF0820"/>
    <w:rsid w:val="00EF10FF"/>
    <w:rsid w:val="00EF1AFA"/>
    <w:rsid w:val="00EF2193"/>
    <w:rsid w:val="00EF29F8"/>
    <w:rsid w:val="00EF3132"/>
    <w:rsid w:val="00EF395E"/>
    <w:rsid w:val="00EF3D80"/>
    <w:rsid w:val="00EF3ED9"/>
    <w:rsid w:val="00EF441A"/>
    <w:rsid w:val="00EF452E"/>
    <w:rsid w:val="00EF502C"/>
    <w:rsid w:val="00EF503A"/>
    <w:rsid w:val="00EF543F"/>
    <w:rsid w:val="00EF5769"/>
    <w:rsid w:val="00EF5B03"/>
    <w:rsid w:val="00EF5E03"/>
    <w:rsid w:val="00EF6935"/>
    <w:rsid w:val="00EF7376"/>
    <w:rsid w:val="00EF75EA"/>
    <w:rsid w:val="00EF7794"/>
    <w:rsid w:val="00EF7F51"/>
    <w:rsid w:val="00F00749"/>
    <w:rsid w:val="00F009A0"/>
    <w:rsid w:val="00F00B72"/>
    <w:rsid w:val="00F010D6"/>
    <w:rsid w:val="00F01B5C"/>
    <w:rsid w:val="00F01DF8"/>
    <w:rsid w:val="00F0236E"/>
    <w:rsid w:val="00F024A0"/>
    <w:rsid w:val="00F02ACA"/>
    <w:rsid w:val="00F02C25"/>
    <w:rsid w:val="00F02F9A"/>
    <w:rsid w:val="00F04581"/>
    <w:rsid w:val="00F04756"/>
    <w:rsid w:val="00F04A98"/>
    <w:rsid w:val="00F04D2B"/>
    <w:rsid w:val="00F04F6E"/>
    <w:rsid w:val="00F0647D"/>
    <w:rsid w:val="00F068F9"/>
    <w:rsid w:val="00F075B6"/>
    <w:rsid w:val="00F07FD2"/>
    <w:rsid w:val="00F10C26"/>
    <w:rsid w:val="00F10C81"/>
    <w:rsid w:val="00F10EE6"/>
    <w:rsid w:val="00F11A45"/>
    <w:rsid w:val="00F11C65"/>
    <w:rsid w:val="00F11F0D"/>
    <w:rsid w:val="00F12315"/>
    <w:rsid w:val="00F125F8"/>
    <w:rsid w:val="00F126C9"/>
    <w:rsid w:val="00F12A51"/>
    <w:rsid w:val="00F12FC5"/>
    <w:rsid w:val="00F13572"/>
    <w:rsid w:val="00F13668"/>
    <w:rsid w:val="00F13ADF"/>
    <w:rsid w:val="00F13E11"/>
    <w:rsid w:val="00F1402C"/>
    <w:rsid w:val="00F142ED"/>
    <w:rsid w:val="00F145DC"/>
    <w:rsid w:val="00F14611"/>
    <w:rsid w:val="00F1511D"/>
    <w:rsid w:val="00F151E6"/>
    <w:rsid w:val="00F1701D"/>
    <w:rsid w:val="00F170B2"/>
    <w:rsid w:val="00F17BD9"/>
    <w:rsid w:val="00F2022E"/>
    <w:rsid w:val="00F2036D"/>
    <w:rsid w:val="00F2092C"/>
    <w:rsid w:val="00F20B0C"/>
    <w:rsid w:val="00F20E1F"/>
    <w:rsid w:val="00F229AD"/>
    <w:rsid w:val="00F22D0F"/>
    <w:rsid w:val="00F23091"/>
    <w:rsid w:val="00F236C5"/>
    <w:rsid w:val="00F238FB"/>
    <w:rsid w:val="00F23996"/>
    <w:rsid w:val="00F23C64"/>
    <w:rsid w:val="00F23FA6"/>
    <w:rsid w:val="00F244F9"/>
    <w:rsid w:val="00F24577"/>
    <w:rsid w:val="00F24917"/>
    <w:rsid w:val="00F24FF8"/>
    <w:rsid w:val="00F250A4"/>
    <w:rsid w:val="00F2532D"/>
    <w:rsid w:val="00F26AB2"/>
    <w:rsid w:val="00F27969"/>
    <w:rsid w:val="00F30623"/>
    <w:rsid w:val="00F30CA9"/>
    <w:rsid w:val="00F3137F"/>
    <w:rsid w:val="00F31AFC"/>
    <w:rsid w:val="00F325BE"/>
    <w:rsid w:val="00F32CD5"/>
    <w:rsid w:val="00F32CFF"/>
    <w:rsid w:val="00F33D29"/>
    <w:rsid w:val="00F33D2C"/>
    <w:rsid w:val="00F3406E"/>
    <w:rsid w:val="00F3482A"/>
    <w:rsid w:val="00F34A3E"/>
    <w:rsid w:val="00F34ADF"/>
    <w:rsid w:val="00F352EF"/>
    <w:rsid w:val="00F35633"/>
    <w:rsid w:val="00F35701"/>
    <w:rsid w:val="00F36006"/>
    <w:rsid w:val="00F3603E"/>
    <w:rsid w:val="00F36093"/>
    <w:rsid w:val="00F36270"/>
    <w:rsid w:val="00F364D2"/>
    <w:rsid w:val="00F3691F"/>
    <w:rsid w:val="00F3729E"/>
    <w:rsid w:val="00F37694"/>
    <w:rsid w:val="00F37C82"/>
    <w:rsid w:val="00F40040"/>
    <w:rsid w:val="00F402E0"/>
    <w:rsid w:val="00F40724"/>
    <w:rsid w:val="00F40A15"/>
    <w:rsid w:val="00F40B8B"/>
    <w:rsid w:val="00F40BCC"/>
    <w:rsid w:val="00F410AA"/>
    <w:rsid w:val="00F414A0"/>
    <w:rsid w:val="00F417B5"/>
    <w:rsid w:val="00F42090"/>
    <w:rsid w:val="00F421A0"/>
    <w:rsid w:val="00F4288A"/>
    <w:rsid w:val="00F43021"/>
    <w:rsid w:val="00F43250"/>
    <w:rsid w:val="00F43752"/>
    <w:rsid w:val="00F447BF"/>
    <w:rsid w:val="00F458E6"/>
    <w:rsid w:val="00F45C61"/>
    <w:rsid w:val="00F460DA"/>
    <w:rsid w:val="00F46122"/>
    <w:rsid w:val="00F46193"/>
    <w:rsid w:val="00F46E16"/>
    <w:rsid w:val="00F47D6D"/>
    <w:rsid w:val="00F5034C"/>
    <w:rsid w:val="00F50669"/>
    <w:rsid w:val="00F50766"/>
    <w:rsid w:val="00F507CE"/>
    <w:rsid w:val="00F508DE"/>
    <w:rsid w:val="00F5093A"/>
    <w:rsid w:val="00F50C05"/>
    <w:rsid w:val="00F510DC"/>
    <w:rsid w:val="00F51883"/>
    <w:rsid w:val="00F519B3"/>
    <w:rsid w:val="00F51D71"/>
    <w:rsid w:val="00F528CD"/>
    <w:rsid w:val="00F52BF9"/>
    <w:rsid w:val="00F52C40"/>
    <w:rsid w:val="00F549B2"/>
    <w:rsid w:val="00F54AA9"/>
    <w:rsid w:val="00F54F6E"/>
    <w:rsid w:val="00F55121"/>
    <w:rsid w:val="00F55184"/>
    <w:rsid w:val="00F552A0"/>
    <w:rsid w:val="00F55711"/>
    <w:rsid w:val="00F55FDD"/>
    <w:rsid w:val="00F568AD"/>
    <w:rsid w:val="00F571CE"/>
    <w:rsid w:val="00F577A6"/>
    <w:rsid w:val="00F57B36"/>
    <w:rsid w:val="00F57CB2"/>
    <w:rsid w:val="00F57E14"/>
    <w:rsid w:val="00F6036B"/>
    <w:rsid w:val="00F60840"/>
    <w:rsid w:val="00F6115F"/>
    <w:rsid w:val="00F62010"/>
    <w:rsid w:val="00F6227E"/>
    <w:rsid w:val="00F6246F"/>
    <w:rsid w:val="00F647F3"/>
    <w:rsid w:val="00F65263"/>
    <w:rsid w:val="00F65336"/>
    <w:rsid w:val="00F6587A"/>
    <w:rsid w:val="00F65B51"/>
    <w:rsid w:val="00F660F4"/>
    <w:rsid w:val="00F6701D"/>
    <w:rsid w:val="00F6763A"/>
    <w:rsid w:val="00F676A8"/>
    <w:rsid w:val="00F676BF"/>
    <w:rsid w:val="00F67A69"/>
    <w:rsid w:val="00F700D6"/>
    <w:rsid w:val="00F700FA"/>
    <w:rsid w:val="00F70217"/>
    <w:rsid w:val="00F70A59"/>
    <w:rsid w:val="00F71050"/>
    <w:rsid w:val="00F7122D"/>
    <w:rsid w:val="00F72568"/>
    <w:rsid w:val="00F725AF"/>
    <w:rsid w:val="00F72879"/>
    <w:rsid w:val="00F72AA5"/>
    <w:rsid w:val="00F72AC8"/>
    <w:rsid w:val="00F72F5C"/>
    <w:rsid w:val="00F730DC"/>
    <w:rsid w:val="00F7343D"/>
    <w:rsid w:val="00F739F6"/>
    <w:rsid w:val="00F73E71"/>
    <w:rsid w:val="00F74159"/>
    <w:rsid w:val="00F741F8"/>
    <w:rsid w:val="00F74EF2"/>
    <w:rsid w:val="00F75627"/>
    <w:rsid w:val="00F7620D"/>
    <w:rsid w:val="00F76CA3"/>
    <w:rsid w:val="00F77943"/>
    <w:rsid w:val="00F77C2C"/>
    <w:rsid w:val="00F80A84"/>
    <w:rsid w:val="00F80ED8"/>
    <w:rsid w:val="00F81086"/>
    <w:rsid w:val="00F81797"/>
    <w:rsid w:val="00F818CD"/>
    <w:rsid w:val="00F8207D"/>
    <w:rsid w:val="00F8282B"/>
    <w:rsid w:val="00F82A84"/>
    <w:rsid w:val="00F82EA5"/>
    <w:rsid w:val="00F833F7"/>
    <w:rsid w:val="00F834FE"/>
    <w:rsid w:val="00F8360B"/>
    <w:rsid w:val="00F84B1D"/>
    <w:rsid w:val="00F84D3B"/>
    <w:rsid w:val="00F85707"/>
    <w:rsid w:val="00F85ACB"/>
    <w:rsid w:val="00F85DF5"/>
    <w:rsid w:val="00F85EBC"/>
    <w:rsid w:val="00F86A02"/>
    <w:rsid w:val="00F87279"/>
    <w:rsid w:val="00F873E5"/>
    <w:rsid w:val="00F8741B"/>
    <w:rsid w:val="00F8774C"/>
    <w:rsid w:val="00F877B0"/>
    <w:rsid w:val="00F8781E"/>
    <w:rsid w:val="00F90014"/>
    <w:rsid w:val="00F902C8"/>
    <w:rsid w:val="00F90453"/>
    <w:rsid w:val="00F90F19"/>
    <w:rsid w:val="00F914AF"/>
    <w:rsid w:val="00F91689"/>
    <w:rsid w:val="00F91867"/>
    <w:rsid w:val="00F91A4E"/>
    <w:rsid w:val="00F92072"/>
    <w:rsid w:val="00F921FC"/>
    <w:rsid w:val="00F924D8"/>
    <w:rsid w:val="00F9359D"/>
    <w:rsid w:val="00F936A6"/>
    <w:rsid w:val="00F9395B"/>
    <w:rsid w:val="00F94147"/>
    <w:rsid w:val="00F94F9C"/>
    <w:rsid w:val="00F95A1F"/>
    <w:rsid w:val="00F95B57"/>
    <w:rsid w:val="00F96B03"/>
    <w:rsid w:val="00F971DE"/>
    <w:rsid w:val="00F97963"/>
    <w:rsid w:val="00F979F2"/>
    <w:rsid w:val="00F97A8A"/>
    <w:rsid w:val="00F97C07"/>
    <w:rsid w:val="00F97CC5"/>
    <w:rsid w:val="00FA015C"/>
    <w:rsid w:val="00FA02B3"/>
    <w:rsid w:val="00FA04DE"/>
    <w:rsid w:val="00FA0A23"/>
    <w:rsid w:val="00FA0ACC"/>
    <w:rsid w:val="00FA123D"/>
    <w:rsid w:val="00FA1343"/>
    <w:rsid w:val="00FA1568"/>
    <w:rsid w:val="00FA16D7"/>
    <w:rsid w:val="00FA1A37"/>
    <w:rsid w:val="00FA1CDE"/>
    <w:rsid w:val="00FA2315"/>
    <w:rsid w:val="00FA2367"/>
    <w:rsid w:val="00FA2A24"/>
    <w:rsid w:val="00FA2BE1"/>
    <w:rsid w:val="00FA2E4A"/>
    <w:rsid w:val="00FA30CC"/>
    <w:rsid w:val="00FA33D3"/>
    <w:rsid w:val="00FA3AA8"/>
    <w:rsid w:val="00FA3B66"/>
    <w:rsid w:val="00FA5021"/>
    <w:rsid w:val="00FA533A"/>
    <w:rsid w:val="00FA5CD0"/>
    <w:rsid w:val="00FA6382"/>
    <w:rsid w:val="00FA66EC"/>
    <w:rsid w:val="00FA689D"/>
    <w:rsid w:val="00FA68FF"/>
    <w:rsid w:val="00FA695B"/>
    <w:rsid w:val="00FA69C7"/>
    <w:rsid w:val="00FA72F2"/>
    <w:rsid w:val="00FA789C"/>
    <w:rsid w:val="00FA79F0"/>
    <w:rsid w:val="00FA7A00"/>
    <w:rsid w:val="00FA7C7E"/>
    <w:rsid w:val="00FA7D4A"/>
    <w:rsid w:val="00FB0229"/>
    <w:rsid w:val="00FB08F1"/>
    <w:rsid w:val="00FB0C27"/>
    <w:rsid w:val="00FB14BF"/>
    <w:rsid w:val="00FB14F2"/>
    <w:rsid w:val="00FB194F"/>
    <w:rsid w:val="00FB210C"/>
    <w:rsid w:val="00FB21FB"/>
    <w:rsid w:val="00FB2356"/>
    <w:rsid w:val="00FB2466"/>
    <w:rsid w:val="00FB2875"/>
    <w:rsid w:val="00FB28B7"/>
    <w:rsid w:val="00FB30D1"/>
    <w:rsid w:val="00FB32C8"/>
    <w:rsid w:val="00FB3E9F"/>
    <w:rsid w:val="00FB4252"/>
    <w:rsid w:val="00FB42AF"/>
    <w:rsid w:val="00FB4796"/>
    <w:rsid w:val="00FB4A70"/>
    <w:rsid w:val="00FB50A1"/>
    <w:rsid w:val="00FB519B"/>
    <w:rsid w:val="00FB5A9D"/>
    <w:rsid w:val="00FB5CC5"/>
    <w:rsid w:val="00FB6A69"/>
    <w:rsid w:val="00FB6DF2"/>
    <w:rsid w:val="00FB7028"/>
    <w:rsid w:val="00FB76A7"/>
    <w:rsid w:val="00FB778F"/>
    <w:rsid w:val="00FC01DF"/>
    <w:rsid w:val="00FC0298"/>
    <w:rsid w:val="00FC079A"/>
    <w:rsid w:val="00FC0A06"/>
    <w:rsid w:val="00FC0DA6"/>
    <w:rsid w:val="00FC1138"/>
    <w:rsid w:val="00FC1892"/>
    <w:rsid w:val="00FC1C5E"/>
    <w:rsid w:val="00FC1DAA"/>
    <w:rsid w:val="00FC28C8"/>
    <w:rsid w:val="00FC2AAF"/>
    <w:rsid w:val="00FC2CA7"/>
    <w:rsid w:val="00FC38C2"/>
    <w:rsid w:val="00FC394C"/>
    <w:rsid w:val="00FC3BB1"/>
    <w:rsid w:val="00FC3CB6"/>
    <w:rsid w:val="00FC410D"/>
    <w:rsid w:val="00FC4AFC"/>
    <w:rsid w:val="00FC4C3A"/>
    <w:rsid w:val="00FC4E54"/>
    <w:rsid w:val="00FC5156"/>
    <w:rsid w:val="00FC60C0"/>
    <w:rsid w:val="00FC626E"/>
    <w:rsid w:val="00FC6980"/>
    <w:rsid w:val="00FC75BB"/>
    <w:rsid w:val="00FC7A1A"/>
    <w:rsid w:val="00FC7F5E"/>
    <w:rsid w:val="00FD0141"/>
    <w:rsid w:val="00FD03BB"/>
    <w:rsid w:val="00FD04E3"/>
    <w:rsid w:val="00FD05F2"/>
    <w:rsid w:val="00FD0750"/>
    <w:rsid w:val="00FD0817"/>
    <w:rsid w:val="00FD0C86"/>
    <w:rsid w:val="00FD1094"/>
    <w:rsid w:val="00FD1165"/>
    <w:rsid w:val="00FD17F1"/>
    <w:rsid w:val="00FD1AEC"/>
    <w:rsid w:val="00FD1CCB"/>
    <w:rsid w:val="00FD1D2F"/>
    <w:rsid w:val="00FD22B4"/>
    <w:rsid w:val="00FD2E8F"/>
    <w:rsid w:val="00FD3717"/>
    <w:rsid w:val="00FD3C3E"/>
    <w:rsid w:val="00FD44A1"/>
    <w:rsid w:val="00FD4B2A"/>
    <w:rsid w:val="00FD4D89"/>
    <w:rsid w:val="00FD4E41"/>
    <w:rsid w:val="00FD56EF"/>
    <w:rsid w:val="00FD5E5D"/>
    <w:rsid w:val="00FD6203"/>
    <w:rsid w:val="00FD6A97"/>
    <w:rsid w:val="00FD6ECA"/>
    <w:rsid w:val="00FD7286"/>
    <w:rsid w:val="00FE1A24"/>
    <w:rsid w:val="00FE2445"/>
    <w:rsid w:val="00FE2A1F"/>
    <w:rsid w:val="00FE305F"/>
    <w:rsid w:val="00FE31E1"/>
    <w:rsid w:val="00FE3522"/>
    <w:rsid w:val="00FE380A"/>
    <w:rsid w:val="00FE3D99"/>
    <w:rsid w:val="00FE419B"/>
    <w:rsid w:val="00FE4640"/>
    <w:rsid w:val="00FE4AE9"/>
    <w:rsid w:val="00FE53D8"/>
    <w:rsid w:val="00FE595D"/>
    <w:rsid w:val="00FE6769"/>
    <w:rsid w:val="00FE6B6A"/>
    <w:rsid w:val="00FE6E7F"/>
    <w:rsid w:val="00FE706A"/>
    <w:rsid w:val="00FE7632"/>
    <w:rsid w:val="00FE76AD"/>
    <w:rsid w:val="00FE7D92"/>
    <w:rsid w:val="00FF01AD"/>
    <w:rsid w:val="00FF07C1"/>
    <w:rsid w:val="00FF0979"/>
    <w:rsid w:val="00FF0E3B"/>
    <w:rsid w:val="00FF0F0C"/>
    <w:rsid w:val="00FF103B"/>
    <w:rsid w:val="00FF1848"/>
    <w:rsid w:val="00FF1A94"/>
    <w:rsid w:val="00FF1EDC"/>
    <w:rsid w:val="00FF1F42"/>
    <w:rsid w:val="00FF2D77"/>
    <w:rsid w:val="00FF3545"/>
    <w:rsid w:val="00FF3819"/>
    <w:rsid w:val="00FF3980"/>
    <w:rsid w:val="00FF41D7"/>
    <w:rsid w:val="00FF4409"/>
    <w:rsid w:val="00FF44DA"/>
    <w:rsid w:val="00FF459E"/>
    <w:rsid w:val="00FF53AF"/>
    <w:rsid w:val="00FF6226"/>
    <w:rsid w:val="00FF62B7"/>
    <w:rsid w:val="00FF7256"/>
    <w:rsid w:val="00FF73D9"/>
    <w:rsid w:val="00FF76A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DB7612"/>
  <w15:docId w15:val="{9301AEF4-299C-4707-B508-AE79793E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1771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1"/>
    <w:uiPriority w:val="9"/>
    <w:qFormat/>
    <w:rsid w:val="00E820E1"/>
    <w:pPr>
      <w:keepNext/>
      <w:keepLines/>
      <w:numPr>
        <w:numId w:val="5"/>
      </w:numPr>
      <w:spacing w:before="480" w:after="0"/>
      <w:outlineLvl w:val="0"/>
    </w:pPr>
    <w:rPr>
      <w:rFonts w:ascii="Times New Roman" w:eastAsia="MS Gothic" w:hAnsi="Times New Roman"/>
      <w:b/>
      <w:bCs/>
      <w:color w:val="365F91"/>
      <w:sz w:val="24"/>
      <w:szCs w:val="28"/>
    </w:rPr>
  </w:style>
  <w:style w:type="paragraph" w:styleId="2">
    <w:name w:val="heading 2"/>
    <w:basedOn w:val="a0"/>
    <w:next w:val="a0"/>
    <w:link w:val="21"/>
    <w:uiPriority w:val="9"/>
    <w:unhideWhenUsed/>
    <w:qFormat/>
    <w:rsid w:val="00E820E1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"/>
    <w:unhideWhenUsed/>
    <w:qFormat/>
    <w:rsid w:val="00E820E1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unhideWhenUsed/>
    <w:qFormat/>
    <w:rsid w:val="00E820E1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20E1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20E1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20E1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FB76A7"/>
    <w:pPr>
      <w:keepNext/>
      <w:spacing w:after="240" w:line="240" w:lineRule="auto"/>
      <w:ind w:left="10773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20E1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820E1"/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character" w:customStyle="1" w:styleId="21">
    <w:name w:val="Заголовок 2 Знак"/>
    <w:basedOn w:val="a1"/>
    <w:link w:val="2"/>
    <w:uiPriority w:val="9"/>
    <w:rsid w:val="00E820E1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1"/>
    <w:link w:val="3"/>
    <w:uiPriority w:val="9"/>
    <w:rsid w:val="00E820E1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E820E1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E820E1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E820E1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E820E1"/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0C25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820E1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4">
    <w:name w:val="List Paragraph"/>
    <w:aliases w:val="Абзац списка 1,Содержание. 2 уровень,Bullet List,FooterText,numbered,List Paragraph,ТЗ список,АвтНомАб4,Цветной список - Акцент 11"/>
    <w:basedOn w:val="a0"/>
    <w:link w:val="a5"/>
    <w:uiPriority w:val="34"/>
    <w:qFormat/>
    <w:rsid w:val="00E820E1"/>
    <w:pPr>
      <w:ind w:left="720"/>
      <w:contextualSpacing/>
    </w:pPr>
  </w:style>
  <w:style w:type="paragraph" w:styleId="a6">
    <w:name w:val="TOC Heading"/>
    <w:basedOn w:val="1"/>
    <w:next w:val="a0"/>
    <w:uiPriority w:val="39"/>
    <w:unhideWhenUsed/>
    <w:qFormat/>
    <w:rsid w:val="00E820E1"/>
    <w:pPr>
      <w:outlineLvl w:val="9"/>
    </w:pPr>
    <w:rPr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8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0E1"/>
    <w:rPr>
      <w:rFonts w:ascii="Tahoma" w:eastAsia="Calibri" w:hAnsi="Tahoma" w:cs="Tahoma"/>
      <w:sz w:val="16"/>
      <w:szCs w:val="16"/>
    </w:rPr>
  </w:style>
  <w:style w:type="paragraph" w:styleId="22">
    <w:name w:val="toc 2"/>
    <w:basedOn w:val="a0"/>
    <w:next w:val="a0"/>
    <w:autoRedefine/>
    <w:uiPriority w:val="39"/>
    <w:unhideWhenUsed/>
    <w:qFormat/>
    <w:rsid w:val="00E820E1"/>
    <w:pPr>
      <w:spacing w:after="100"/>
      <w:ind w:left="432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533D73"/>
    <w:pPr>
      <w:tabs>
        <w:tab w:val="left" w:pos="567"/>
        <w:tab w:val="right" w:leader="dot" w:pos="10063"/>
      </w:tabs>
      <w:spacing w:after="100" w:line="240" w:lineRule="auto"/>
      <w:ind w:left="567" w:hanging="567"/>
      <w:jc w:val="both"/>
    </w:pPr>
    <w:rPr>
      <w:rFonts w:eastAsia="MS Mincho"/>
      <w:lang w:eastAsia="ru-RU"/>
    </w:rPr>
  </w:style>
  <w:style w:type="paragraph" w:styleId="32">
    <w:name w:val="toc 3"/>
    <w:basedOn w:val="a0"/>
    <w:next w:val="a0"/>
    <w:autoRedefine/>
    <w:uiPriority w:val="39"/>
    <w:unhideWhenUsed/>
    <w:qFormat/>
    <w:rsid w:val="00E820E1"/>
    <w:pPr>
      <w:spacing w:after="100"/>
      <w:ind w:left="440"/>
    </w:pPr>
    <w:rPr>
      <w:rFonts w:eastAsia="MS Mincho"/>
      <w:lang w:eastAsia="ru-RU"/>
    </w:rPr>
  </w:style>
  <w:style w:type="paragraph" w:styleId="a9">
    <w:name w:val="Title"/>
    <w:basedOn w:val="a0"/>
    <w:link w:val="aa"/>
    <w:qFormat/>
    <w:rsid w:val="00E820E1"/>
    <w:pPr>
      <w:spacing w:after="0" w:line="240" w:lineRule="auto"/>
      <w:ind w:firstLine="720"/>
      <w:jc w:val="center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E820E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basedOn w:val="a0"/>
    <w:uiPriority w:val="99"/>
    <w:rsid w:val="00E820E1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annotation reference"/>
    <w:uiPriority w:val="99"/>
    <w:unhideWhenUsed/>
    <w:rsid w:val="00E820E1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E820E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E820E1"/>
    <w:rPr>
      <w:rFonts w:ascii="Calibri" w:eastAsia="Calibri" w:hAnsi="Calibri" w:cs="Times New Roman"/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E820E1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E820E1"/>
    <w:rPr>
      <w:b/>
      <w:bCs/>
    </w:rPr>
  </w:style>
  <w:style w:type="table" w:styleId="af0">
    <w:name w:val="Table Grid"/>
    <w:basedOn w:val="a2"/>
    <w:uiPriority w:val="59"/>
    <w:rsid w:val="00E82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E820E1"/>
    <w:rPr>
      <w:color w:val="0000FF"/>
      <w:u w:val="single"/>
    </w:rPr>
  </w:style>
  <w:style w:type="paragraph" w:styleId="af2">
    <w:name w:val="header"/>
    <w:basedOn w:val="a0"/>
    <w:link w:val="af3"/>
    <w:uiPriority w:val="99"/>
    <w:unhideWhenUsed/>
    <w:rsid w:val="00E8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820E1"/>
    <w:rPr>
      <w:rFonts w:ascii="Calibri" w:eastAsia="Calibri" w:hAnsi="Calibri" w:cs="Times New Roman"/>
    </w:rPr>
  </w:style>
  <w:style w:type="paragraph" w:styleId="af4">
    <w:name w:val="footer"/>
    <w:basedOn w:val="a0"/>
    <w:link w:val="af5"/>
    <w:uiPriority w:val="99"/>
    <w:unhideWhenUsed/>
    <w:rsid w:val="00E8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820E1"/>
    <w:rPr>
      <w:rFonts w:ascii="Calibri" w:eastAsia="Calibri" w:hAnsi="Calibri" w:cs="Times New Roman"/>
    </w:rPr>
  </w:style>
  <w:style w:type="paragraph" w:styleId="af6">
    <w:name w:val="footnote text"/>
    <w:basedOn w:val="a0"/>
    <w:link w:val="af7"/>
    <w:semiHidden/>
    <w:unhideWhenUsed/>
    <w:rsid w:val="00E820E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1"/>
    <w:link w:val="af6"/>
    <w:semiHidden/>
    <w:rsid w:val="00E820E1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nhideWhenUsed/>
    <w:rsid w:val="00E820E1"/>
    <w:rPr>
      <w:vertAlign w:val="superscript"/>
    </w:rPr>
  </w:style>
  <w:style w:type="paragraph" w:customStyle="1" w:styleId="13">
    <w:name w:val="Обычный (веб)1"/>
    <w:basedOn w:val="a0"/>
    <w:rsid w:val="00E820E1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customStyle="1" w:styleId="14">
    <w:name w:val="Абзац списка1"/>
    <w:basedOn w:val="a0"/>
    <w:rsid w:val="00E820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Абзац списка2"/>
    <w:basedOn w:val="a0"/>
    <w:rsid w:val="00E820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Символ сноски"/>
    <w:rsid w:val="00E820E1"/>
  </w:style>
  <w:style w:type="character" w:customStyle="1" w:styleId="15">
    <w:name w:val="Знак сноски1"/>
    <w:rsid w:val="00E820E1"/>
    <w:rPr>
      <w:vertAlign w:val="superscript"/>
    </w:rPr>
  </w:style>
  <w:style w:type="paragraph" w:customStyle="1" w:styleId="33">
    <w:name w:val="Абзац списка3"/>
    <w:basedOn w:val="a0"/>
    <w:rsid w:val="00E820E1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16">
    <w:name w:val="Текст сноски1"/>
    <w:basedOn w:val="a0"/>
    <w:rsid w:val="00E820E1"/>
    <w:pPr>
      <w:widowControl w:val="0"/>
      <w:suppressAutoHyphens/>
      <w:spacing w:after="0" w:line="100" w:lineRule="atLeast"/>
    </w:pPr>
    <w:rPr>
      <w:kern w:val="1"/>
      <w:sz w:val="20"/>
      <w:szCs w:val="20"/>
      <w:lang w:eastAsia="hi-IN" w:bidi="hi-IN"/>
    </w:rPr>
  </w:style>
  <w:style w:type="character" w:customStyle="1" w:styleId="afa">
    <w:name w:val="Символ нумерации"/>
    <w:rsid w:val="00E820E1"/>
  </w:style>
  <w:style w:type="paragraph" w:customStyle="1" w:styleId="afb">
    <w:name w:val="Пункт приложения"/>
    <w:basedOn w:val="a0"/>
    <w:rsid w:val="00E820E1"/>
    <w:pPr>
      <w:tabs>
        <w:tab w:val="num" w:pos="851"/>
      </w:tabs>
      <w:spacing w:before="120" w:after="0" w:line="240" w:lineRule="auto"/>
      <w:ind w:left="851" w:right="96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0"/>
    <w:rsid w:val="00E820E1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character" w:customStyle="1" w:styleId="afc">
    <w:name w:val="Основной текст_"/>
    <w:basedOn w:val="a1"/>
    <w:link w:val="42"/>
    <w:rsid w:val="00E820E1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42">
    <w:name w:val="Основной текст4"/>
    <w:basedOn w:val="a0"/>
    <w:link w:val="afc"/>
    <w:rsid w:val="00E820E1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Default">
    <w:name w:val="Default"/>
    <w:rsid w:val="00E82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d">
    <w:name w:val="Текст концевой сноски Знак"/>
    <w:basedOn w:val="a1"/>
    <w:link w:val="afe"/>
    <w:uiPriority w:val="99"/>
    <w:rsid w:val="00E820E1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0"/>
    <w:link w:val="afd"/>
    <w:uiPriority w:val="99"/>
    <w:unhideWhenUsed/>
    <w:rsid w:val="00E820E1"/>
    <w:pPr>
      <w:spacing w:after="0" w:line="240" w:lineRule="auto"/>
    </w:pPr>
    <w:rPr>
      <w:sz w:val="20"/>
      <w:szCs w:val="20"/>
    </w:rPr>
  </w:style>
  <w:style w:type="character" w:customStyle="1" w:styleId="17">
    <w:name w:val="Текст концевой сноски Знак1"/>
    <w:basedOn w:val="a1"/>
    <w:uiPriority w:val="99"/>
    <w:semiHidden/>
    <w:rsid w:val="00E820E1"/>
    <w:rPr>
      <w:rFonts w:ascii="Calibri" w:eastAsia="Calibri" w:hAnsi="Calibri" w:cs="Times New Roman"/>
      <w:sz w:val="20"/>
      <w:szCs w:val="20"/>
    </w:rPr>
  </w:style>
  <w:style w:type="paragraph" w:styleId="24">
    <w:name w:val="Body Text Indent 2"/>
    <w:basedOn w:val="a0"/>
    <w:link w:val="25"/>
    <w:rsid w:val="00E820E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E820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B14F36"/>
    <w:pPr>
      <w:spacing w:after="100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B14F36"/>
    <w:pPr>
      <w:spacing w:after="100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B14F36"/>
    <w:pPr>
      <w:spacing w:after="100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B14F36"/>
    <w:pPr>
      <w:spacing w:after="100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B14F36"/>
    <w:pPr>
      <w:spacing w:after="100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B14F36"/>
    <w:pPr>
      <w:spacing w:after="100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">
    <w:name w:val="Revision"/>
    <w:hidden/>
    <w:uiPriority w:val="99"/>
    <w:semiHidden/>
    <w:rsid w:val="00947A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verTextA">
    <w:name w:val="Cover TextA"/>
    <w:uiPriority w:val="99"/>
    <w:rsid w:val="00A55A9D"/>
    <w:rPr>
      <w:rFonts w:ascii="Calibri" w:hAnsi="Calibri"/>
      <w:sz w:val="24"/>
      <w:lang w:val="ru-RU"/>
    </w:rPr>
  </w:style>
  <w:style w:type="character" w:styleId="aff0">
    <w:name w:val="FollowedHyperlink"/>
    <w:basedOn w:val="a1"/>
    <w:uiPriority w:val="99"/>
    <w:semiHidden/>
    <w:unhideWhenUsed/>
    <w:rsid w:val="000C2551"/>
    <w:rPr>
      <w:color w:val="800080" w:themeColor="followedHyperlink"/>
      <w:u w:val="single"/>
    </w:rPr>
  </w:style>
  <w:style w:type="paragraph" w:styleId="aff1">
    <w:name w:val="No Spacing"/>
    <w:uiPriority w:val="1"/>
    <w:qFormat/>
    <w:rsid w:val="000D76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ile">
    <w:name w:val="file"/>
    <w:basedOn w:val="a0"/>
    <w:rsid w:val="0073785E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0">
    <w:name w:val="Стиль1"/>
    <w:uiPriority w:val="99"/>
    <w:rsid w:val="004B5406"/>
    <w:pPr>
      <w:numPr>
        <w:numId w:val="6"/>
      </w:numPr>
    </w:pPr>
  </w:style>
  <w:style w:type="numbering" w:customStyle="1" w:styleId="20">
    <w:name w:val="Стиль2"/>
    <w:uiPriority w:val="99"/>
    <w:rsid w:val="004B5406"/>
    <w:pPr>
      <w:numPr>
        <w:numId w:val="7"/>
      </w:numPr>
    </w:p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"/>
    <w:basedOn w:val="a1"/>
    <w:link w:val="a4"/>
    <w:uiPriority w:val="34"/>
    <w:locked/>
    <w:rsid w:val="00CD1623"/>
    <w:rPr>
      <w:rFonts w:ascii="Calibri" w:eastAsia="Calibri" w:hAnsi="Calibri" w:cs="Times New Roman"/>
    </w:rPr>
  </w:style>
  <w:style w:type="paragraph" w:customStyle="1" w:styleId="ConsPlusTitle">
    <w:name w:val="ConsPlusTitle"/>
    <w:rsid w:val="0045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1E6D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f2">
    <w:name w:val="endnote reference"/>
    <w:basedOn w:val="a1"/>
    <w:uiPriority w:val="99"/>
    <w:semiHidden/>
    <w:unhideWhenUsed/>
    <w:rsid w:val="002A4361"/>
    <w:rPr>
      <w:vertAlign w:val="superscript"/>
    </w:rPr>
  </w:style>
  <w:style w:type="paragraph" w:styleId="a">
    <w:name w:val="List Bullet"/>
    <w:basedOn w:val="a0"/>
    <w:uiPriority w:val="99"/>
    <w:unhideWhenUsed/>
    <w:rsid w:val="00686BF9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10">
    <w:name w:val="Основной текст (8)1"/>
    <w:basedOn w:val="a0"/>
    <w:rsid w:val="00754BF7"/>
    <w:pPr>
      <w:shd w:val="clear" w:color="auto" w:fill="FFFFFF"/>
      <w:spacing w:before="180" w:after="0" w:line="250" w:lineRule="exact"/>
    </w:pPr>
    <w:rPr>
      <w:rFonts w:ascii="Times New Roman" w:eastAsia="Times New Roman" w:hAnsi="Times New Roman"/>
      <w:sz w:val="24"/>
      <w:szCs w:val="24"/>
      <w:shd w:val="clear" w:color="auto" w:fill="FFFFFF"/>
      <w:lang w:eastAsia="ru-RU"/>
    </w:rPr>
  </w:style>
  <w:style w:type="numbering" w:customStyle="1" w:styleId="30">
    <w:name w:val="Стиль3"/>
    <w:uiPriority w:val="99"/>
    <w:rsid w:val="00754BF7"/>
    <w:pPr>
      <w:numPr>
        <w:numId w:val="9"/>
      </w:numPr>
    </w:pPr>
  </w:style>
  <w:style w:type="paragraph" w:styleId="26">
    <w:name w:val="Body Text 2"/>
    <w:basedOn w:val="a0"/>
    <w:link w:val="27"/>
    <w:uiPriority w:val="99"/>
    <w:semiHidden/>
    <w:unhideWhenUsed/>
    <w:rsid w:val="0058027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580277"/>
    <w:rPr>
      <w:rFonts w:ascii="Calibri" w:eastAsia="Calibri" w:hAnsi="Calibri" w:cs="Times New Roman"/>
    </w:rPr>
  </w:style>
  <w:style w:type="paragraph" w:customStyle="1" w:styleId="34">
    <w:name w:val="заголовок 3"/>
    <w:basedOn w:val="a0"/>
    <w:next w:val="a0"/>
    <w:rsid w:val="00DA67C2"/>
    <w:pPr>
      <w:keepNext/>
      <w:widowControl w:val="0"/>
      <w:tabs>
        <w:tab w:val="left" w:pos="72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itle3">
    <w:name w:val="Title 3"/>
    <w:basedOn w:val="a0"/>
    <w:qFormat/>
    <w:rsid w:val="00C206D8"/>
    <w:pPr>
      <w:keepNext/>
      <w:widowControl w:val="0"/>
      <w:numPr>
        <w:numId w:val="10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Point">
    <w:name w:val="Point"/>
    <w:basedOn w:val="Title3"/>
    <w:qFormat/>
    <w:rsid w:val="00C206D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C206D8"/>
    <w:pPr>
      <w:numPr>
        <w:ilvl w:val="2"/>
      </w:numPr>
      <w:spacing w:before="120"/>
    </w:pPr>
    <w:rPr>
      <w:rFonts w:cs="Arial"/>
    </w:rPr>
  </w:style>
  <w:style w:type="paragraph" w:customStyle="1" w:styleId="Point3">
    <w:name w:val="Point 3"/>
    <w:basedOn w:val="a0"/>
    <w:qFormat/>
    <w:rsid w:val="00C206D8"/>
    <w:pPr>
      <w:widowControl w:val="0"/>
      <w:numPr>
        <w:ilvl w:val="3"/>
        <w:numId w:val="10"/>
      </w:numPr>
      <w:tabs>
        <w:tab w:val="left" w:pos="993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character" w:styleId="aff3">
    <w:name w:val="Emphasis"/>
    <w:qFormat/>
    <w:rsid w:val="00C37D82"/>
    <w:rPr>
      <w:i/>
      <w:iCs/>
    </w:rPr>
  </w:style>
  <w:style w:type="paragraph" w:customStyle="1" w:styleId="BodyText21">
    <w:name w:val="Body Text 21"/>
    <w:basedOn w:val="a0"/>
    <w:rsid w:val="006E4B3B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18">
    <w:name w:val="Сетка таблицы1"/>
    <w:basedOn w:val="a2"/>
    <w:next w:val="af0"/>
    <w:uiPriority w:val="59"/>
    <w:rsid w:val="00FB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0"/>
    <w:uiPriority w:val="99"/>
    <w:unhideWhenUsed/>
    <w:rsid w:val="00F549B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768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nsddata.ru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ddata.ru/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1B66-48A9-40CE-A89E-7969106B4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C69C6-951B-433C-93D5-F0237AC7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38</Pages>
  <Words>12940</Words>
  <Characters>73760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Андрей Игоревич</dc:creator>
  <cp:keywords/>
  <dc:description/>
  <cp:lastModifiedBy>Шамсутдинов Марсель Маратович</cp:lastModifiedBy>
  <cp:revision>15</cp:revision>
  <cp:lastPrinted>2020-01-15T12:41:00Z</cp:lastPrinted>
  <dcterms:created xsi:type="dcterms:W3CDTF">2026-05-13T07:49:00Z</dcterms:created>
  <dcterms:modified xsi:type="dcterms:W3CDTF">2026-05-18T11:09:00Z</dcterms:modified>
</cp:coreProperties>
</file>