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E82" w:rsidRPr="000F6EF8" w:rsidRDefault="00623E82" w:rsidP="00623E82">
      <w:pPr>
        <w:pStyle w:val="1"/>
        <w:spacing w:before="0" w:line="240" w:lineRule="auto"/>
        <w:ind w:left="4820"/>
        <w:contextualSpacing/>
        <w:rPr>
          <w:sz w:val="20"/>
          <w:szCs w:val="20"/>
        </w:rPr>
      </w:pPr>
      <w:r w:rsidRPr="000F6EF8">
        <w:rPr>
          <w:sz w:val="20"/>
          <w:szCs w:val="20"/>
        </w:rPr>
        <w:t>Приложение 5.1 к Перечню документов,</w:t>
      </w:r>
    </w:p>
    <w:p w:rsidR="00623E82" w:rsidRPr="000F6EF8" w:rsidRDefault="00623E82" w:rsidP="00623E82">
      <w:pPr>
        <w:ind w:left="4820"/>
        <w:rPr>
          <w:sz w:val="20"/>
          <w:szCs w:val="20"/>
        </w:rPr>
      </w:pPr>
      <w:r w:rsidRPr="000F6EF8">
        <w:rPr>
          <w:rFonts w:ascii="Times New Roman" w:hAnsi="Times New Roman" w:cs="Times New Roman"/>
          <w:sz w:val="20"/>
          <w:szCs w:val="20"/>
        </w:rPr>
        <w:t>предоставляемых в НКО АО НРД в целях получения выплат по ценным бумагам</w:t>
      </w:r>
      <w:r w:rsidRPr="000F6EF8">
        <w:rPr>
          <w:sz w:val="20"/>
          <w:szCs w:val="20"/>
        </w:rPr>
        <w:t xml:space="preserve"> </w:t>
      </w:r>
      <w:r w:rsidRPr="000F6EF8">
        <w:rPr>
          <w:rFonts w:ascii="Times New Roman" w:eastAsiaTheme="majorEastAsia" w:hAnsi="Times New Roman" w:cstheme="majorBidi"/>
          <w:sz w:val="20"/>
          <w:szCs w:val="20"/>
        </w:rPr>
        <w:t xml:space="preserve">(при предоставлении и </w:t>
      </w:r>
      <w:proofErr w:type="spellStart"/>
      <w:r w:rsidRPr="000F6EF8">
        <w:rPr>
          <w:rFonts w:ascii="Times New Roman" w:eastAsiaTheme="majorEastAsia" w:hAnsi="Times New Roman" w:cstheme="majorBidi"/>
          <w:sz w:val="20"/>
          <w:szCs w:val="20"/>
        </w:rPr>
        <w:t>непредоставлении</w:t>
      </w:r>
      <w:proofErr w:type="spellEnd"/>
      <w:r w:rsidRPr="000F6EF8">
        <w:rPr>
          <w:rFonts w:ascii="Times New Roman" w:eastAsiaTheme="majorEastAsia" w:hAnsi="Times New Roman" w:cstheme="majorBidi"/>
          <w:sz w:val="20"/>
          <w:szCs w:val="20"/>
        </w:rPr>
        <w:t xml:space="preserve"> Списка Иностранного номинального держателя)</w:t>
      </w:r>
    </w:p>
    <w:p w:rsidR="00623E82" w:rsidRPr="006A6D85" w:rsidRDefault="00623E82" w:rsidP="00623E82"/>
    <w:p w:rsidR="00623E82" w:rsidRPr="006A6D85" w:rsidRDefault="00623E82" w:rsidP="00623E82">
      <w:pPr>
        <w:pStyle w:val="a9"/>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w:t>
      </w:r>
    </w:p>
    <w:p w:rsidR="00623E82" w:rsidRPr="006A6D85" w:rsidRDefault="00623E82" w:rsidP="00623E82">
      <w:pPr>
        <w:pStyle w:val="a9"/>
        <w:jc w:val="center"/>
        <w:rPr>
          <w:rFonts w:ascii="Times New Roman" w:hAnsi="Times New Roman" w:cs="Times New Roman"/>
          <w:b/>
          <w:sz w:val="24"/>
          <w:szCs w:val="24"/>
        </w:rPr>
      </w:pPr>
      <w:r w:rsidRPr="006A6D85">
        <w:rPr>
          <w:rFonts w:ascii="Times New Roman" w:hAnsi="Times New Roman" w:cs="Times New Roman"/>
          <w:b/>
          <w:sz w:val="24"/>
          <w:szCs w:val="24"/>
        </w:rPr>
        <w:t>о направлении дополнительных сведений (документов) к ранее направленно</w:t>
      </w:r>
      <w:r>
        <w:rPr>
          <w:rFonts w:ascii="Times New Roman" w:hAnsi="Times New Roman" w:cs="Times New Roman"/>
          <w:b/>
          <w:sz w:val="24"/>
          <w:szCs w:val="24"/>
        </w:rPr>
        <w:t>му</w:t>
      </w:r>
      <w:r w:rsidRPr="006A6D85">
        <w:rPr>
          <w:rFonts w:ascii="Times New Roman" w:hAnsi="Times New Roman" w:cs="Times New Roman"/>
          <w:b/>
          <w:sz w:val="24"/>
          <w:szCs w:val="24"/>
        </w:rPr>
        <w:t xml:space="preserve"> </w:t>
      </w:r>
      <w:r>
        <w:rPr>
          <w:rFonts w:ascii="Times New Roman" w:hAnsi="Times New Roman" w:cs="Times New Roman"/>
          <w:b/>
          <w:sz w:val="24"/>
          <w:szCs w:val="24"/>
        </w:rPr>
        <w:t>Заявлению</w:t>
      </w:r>
      <w:r w:rsidRPr="006A6D85">
        <w:rPr>
          <w:rFonts w:ascii="Times New Roman" w:hAnsi="Times New Roman" w:cs="Times New Roman"/>
          <w:b/>
          <w:sz w:val="24"/>
          <w:szCs w:val="24"/>
        </w:rPr>
        <w:t>/</w:t>
      </w:r>
      <w:r>
        <w:rPr>
          <w:rFonts w:ascii="Times New Roman" w:hAnsi="Times New Roman" w:cs="Times New Roman"/>
          <w:b/>
          <w:sz w:val="24"/>
          <w:szCs w:val="24"/>
        </w:rPr>
        <w:t>Уведомлению</w:t>
      </w:r>
    </w:p>
    <w:p w:rsidR="00623E82" w:rsidRPr="00D73942" w:rsidRDefault="00623E82" w:rsidP="00623E82">
      <w:pPr>
        <w:pStyle w:val="a9"/>
        <w:jc w:val="center"/>
        <w:rPr>
          <w:rFonts w:ascii="Times New Roman" w:hAnsi="Times New Roman" w:cs="Times New Roman"/>
          <w:b/>
          <w:sz w:val="24"/>
          <w:szCs w:val="24"/>
          <w:lang w:val="en-US"/>
        </w:rPr>
      </w:pPr>
      <w:r w:rsidRPr="006A6D85">
        <w:rPr>
          <w:rFonts w:ascii="Times New Roman" w:hAnsi="Times New Roman" w:cs="Times New Roman"/>
          <w:b/>
          <w:sz w:val="24"/>
          <w:szCs w:val="24"/>
          <w:lang w:val="en-US"/>
        </w:rPr>
        <w:t xml:space="preserve">Notification of additional information (documents) to the previously sent </w:t>
      </w:r>
      <w:r>
        <w:rPr>
          <w:rFonts w:ascii="Times New Roman" w:hAnsi="Times New Roman" w:cs="Times New Roman"/>
          <w:b/>
          <w:sz w:val="24"/>
          <w:szCs w:val="24"/>
          <w:lang w:val="en-US"/>
        </w:rPr>
        <w:t>A</w:t>
      </w:r>
      <w:r w:rsidRPr="006A6D85">
        <w:rPr>
          <w:rFonts w:ascii="Times New Roman" w:hAnsi="Times New Roman" w:cs="Times New Roman"/>
          <w:b/>
          <w:sz w:val="24"/>
          <w:szCs w:val="24"/>
          <w:lang w:val="en-US"/>
        </w:rPr>
        <w:t>pplication</w:t>
      </w:r>
      <w:r w:rsidRPr="006C1FD2">
        <w:rPr>
          <w:rFonts w:ascii="Times New Roman" w:hAnsi="Times New Roman" w:cs="Times New Roman"/>
          <w:b/>
          <w:sz w:val="24"/>
          <w:szCs w:val="24"/>
          <w:lang w:val="en-US"/>
        </w:rPr>
        <w:t>/</w:t>
      </w:r>
      <w:r w:rsidRPr="00D73942">
        <w:rPr>
          <w:rFonts w:ascii="Times New Roman" w:hAnsi="Times New Roman" w:cs="Times New Roman"/>
          <w:b/>
          <w:sz w:val="24"/>
          <w:szCs w:val="24"/>
          <w:lang w:val="en-US"/>
        </w:rPr>
        <w:t xml:space="preserve"> </w:t>
      </w:r>
      <w:r w:rsidRPr="006A6D85">
        <w:rPr>
          <w:rFonts w:ascii="Times New Roman" w:hAnsi="Times New Roman" w:cs="Times New Roman"/>
          <w:b/>
          <w:sz w:val="24"/>
          <w:szCs w:val="24"/>
          <w:lang w:val="en-US"/>
        </w:rPr>
        <w:t>Notification</w:t>
      </w:r>
    </w:p>
    <w:p w:rsidR="00623E82" w:rsidRPr="006A6D85" w:rsidRDefault="00623E82" w:rsidP="00623E82">
      <w:pPr>
        <w:pStyle w:val="a9"/>
        <w:jc w:val="center"/>
        <w:rPr>
          <w:rFonts w:eastAsia="Times New Roman" w:cs="Times New Roman"/>
          <w:b/>
          <w:szCs w:val="24"/>
          <w:lang w:val="en-US"/>
        </w:rPr>
      </w:pPr>
    </w:p>
    <w:p w:rsidR="00032F73" w:rsidRPr="00775995" w:rsidRDefault="00032F73" w:rsidP="00623E82">
      <w:pPr>
        <w:pStyle w:val="a9"/>
        <w:jc w:val="both"/>
        <w:rPr>
          <w:rFonts w:ascii="Times New Roman" w:hAnsi="Times New Roman" w:cs="Times New Roman"/>
          <w:sz w:val="24"/>
          <w:szCs w:val="24"/>
          <w:lang w:val="en-US"/>
        </w:rPr>
      </w:pPr>
      <w:r w:rsidRPr="00775995">
        <w:rPr>
          <w:rFonts w:ascii="Times New Roman" w:hAnsi="Times New Roman" w:cs="Times New Roman"/>
          <w:sz w:val="24"/>
          <w:szCs w:val="24"/>
          <w:highlight w:val="yellow"/>
          <w:lang w:val="en-US"/>
        </w:rPr>
        <w:t>__________________________________________________________________________________________________________________________________________________________</w:t>
      </w:r>
      <w:r w:rsidRPr="00775995">
        <w:rPr>
          <w:rFonts w:ascii="Times New Roman" w:hAnsi="Times New Roman" w:cs="Times New Roman"/>
          <w:sz w:val="24"/>
          <w:szCs w:val="24"/>
          <w:lang w:val="en-US"/>
        </w:rPr>
        <w:t xml:space="preserve"> </w:t>
      </w:r>
    </w:p>
    <w:p w:rsidR="00032F73" w:rsidRPr="00032F73" w:rsidRDefault="00032F73" w:rsidP="00032F73">
      <w:pPr>
        <w:pStyle w:val="a9"/>
        <w:jc w:val="both"/>
        <w:rPr>
          <w:rFonts w:ascii="Times New Roman" w:hAnsi="Times New Roman" w:cs="Times New Roman"/>
          <w:sz w:val="24"/>
          <w:szCs w:val="24"/>
          <w:lang w:val="en-US"/>
        </w:rPr>
      </w:pPr>
      <w:r w:rsidRPr="00032F73">
        <w:rPr>
          <w:rFonts w:ascii="Times New Roman" w:hAnsi="Times New Roman" w:cs="Times New Roman"/>
          <w:sz w:val="24"/>
          <w:szCs w:val="24"/>
          <w:lang w:val="en-US"/>
        </w:rPr>
        <w:t>(</w:t>
      </w:r>
      <w:proofErr w:type="gramStart"/>
      <w:r w:rsidRPr="00B40172">
        <w:rPr>
          <w:rFonts w:ascii="Times New Roman" w:hAnsi="Times New Roman" w:cs="Times New Roman"/>
          <w:i/>
          <w:sz w:val="20"/>
          <w:szCs w:val="20"/>
        </w:rPr>
        <w:t>полное</w:t>
      </w:r>
      <w:proofErr w:type="gramEnd"/>
      <w:r w:rsidRPr="00032F73">
        <w:rPr>
          <w:rFonts w:ascii="Times New Roman" w:hAnsi="Times New Roman" w:cs="Times New Roman"/>
          <w:i/>
          <w:sz w:val="20"/>
          <w:szCs w:val="20"/>
          <w:lang w:val="en-US"/>
        </w:rPr>
        <w:t xml:space="preserve"> </w:t>
      </w:r>
      <w:r w:rsidRPr="00B40172">
        <w:rPr>
          <w:rFonts w:ascii="Times New Roman" w:hAnsi="Times New Roman" w:cs="Times New Roman"/>
          <w:i/>
          <w:sz w:val="20"/>
          <w:szCs w:val="20"/>
        </w:rPr>
        <w:t>наименование</w:t>
      </w:r>
      <w:r w:rsidRPr="00032F73">
        <w:rPr>
          <w:rFonts w:ascii="Times New Roman" w:hAnsi="Times New Roman" w:cs="Times New Roman"/>
          <w:i/>
          <w:sz w:val="20"/>
          <w:szCs w:val="20"/>
          <w:lang w:val="en-US"/>
        </w:rPr>
        <w:t>/</w:t>
      </w:r>
      <w:r w:rsidRPr="00B40172">
        <w:rPr>
          <w:rFonts w:ascii="Times New Roman" w:hAnsi="Times New Roman" w:cs="Times New Roman"/>
          <w:i/>
          <w:sz w:val="20"/>
          <w:szCs w:val="20"/>
        </w:rPr>
        <w:t>ФИО</w:t>
      </w:r>
      <w:r w:rsidRPr="00032F73">
        <w:rPr>
          <w:rFonts w:ascii="Times New Roman" w:hAnsi="Times New Roman" w:cs="Times New Roman"/>
          <w:i/>
          <w:sz w:val="20"/>
          <w:szCs w:val="20"/>
          <w:lang w:val="en-US"/>
        </w:rPr>
        <w:t xml:space="preserve"> </w:t>
      </w:r>
      <w:r w:rsidRPr="00B40172">
        <w:rPr>
          <w:rFonts w:ascii="Times New Roman" w:hAnsi="Times New Roman" w:cs="Times New Roman"/>
          <w:i/>
          <w:sz w:val="20"/>
          <w:szCs w:val="20"/>
        </w:rPr>
        <w:t>Держателя</w:t>
      </w:r>
      <w:r w:rsidRPr="00032F73">
        <w:rPr>
          <w:rFonts w:ascii="Times New Roman" w:hAnsi="Times New Roman" w:cs="Times New Roman"/>
          <w:i/>
          <w:sz w:val="20"/>
          <w:szCs w:val="20"/>
          <w:lang w:val="en-US"/>
        </w:rPr>
        <w:t xml:space="preserve">/ </w:t>
      </w:r>
      <w:r w:rsidRPr="00032F73">
        <w:rPr>
          <w:rFonts w:ascii="Times New Roman" w:hAnsi="Times New Roman"/>
          <w:i/>
          <w:sz w:val="20"/>
          <w:szCs w:val="20"/>
          <w:lang w:val="en-US"/>
        </w:rPr>
        <w:t>Full name / name, surname of the Holder)</w:t>
      </w:r>
    </w:p>
    <w:p w:rsidR="00032F73" w:rsidRPr="00032F73" w:rsidRDefault="00032F73" w:rsidP="00623E82">
      <w:pPr>
        <w:pStyle w:val="a9"/>
        <w:jc w:val="both"/>
        <w:rPr>
          <w:rFonts w:ascii="Times New Roman" w:hAnsi="Times New Roman" w:cs="Times New Roman"/>
          <w:sz w:val="24"/>
          <w:szCs w:val="24"/>
          <w:lang w:val="en-US"/>
        </w:rPr>
      </w:pPr>
    </w:p>
    <w:p w:rsidR="00623E82" w:rsidRPr="008C2425" w:rsidRDefault="00032F73" w:rsidP="00623E82">
      <w:pPr>
        <w:pStyle w:val="a9"/>
        <w:jc w:val="both"/>
        <w:rPr>
          <w:rFonts w:ascii="Times New Roman" w:hAnsi="Times New Roman" w:cs="Times New Roman"/>
          <w:sz w:val="24"/>
          <w:szCs w:val="24"/>
          <w:lang w:val="en-US"/>
        </w:rPr>
      </w:pPr>
      <w:r>
        <w:rPr>
          <w:rFonts w:ascii="Times New Roman" w:hAnsi="Times New Roman" w:cs="Times New Roman"/>
          <w:sz w:val="24"/>
          <w:szCs w:val="24"/>
        </w:rPr>
        <w:t>Направляет</w:t>
      </w:r>
      <w:r w:rsidR="00623E82" w:rsidRPr="006A6D85">
        <w:rPr>
          <w:rFonts w:ascii="Times New Roman" w:hAnsi="Times New Roman" w:cs="Times New Roman"/>
          <w:sz w:val="24"/>
          <w:szCs w:val="24"/>
        </w:rPr>
        <w:t xml:space="preserve"> в НКО АО НРД дополнительные сведения (документы) к ранее направленно</w:t>
      </w:r>
      <w:r w:rsidR="00623E82">
        <w:rPr>
          <w:rFonts w:ascii="Times New Roman" w:hAnsi="Times New Roman" w:cs="Times New Roman"/>
          <w:sz w:val="24"/>
          <w:szCs w:val="24"/>
        </w:rPr>
        <w:t xml:space="preserve">му Заявлению /Уведомлению </w:t>
      </w:r>
      <w:r w:rsidR="00623E82" w:rsidRPr="00F01F62">
        <w:rPr>
          <w:rFonts w:ascii="Times New Roman" w:hAnsi="Times New Roman" w:cs="Times New Roman"/>
          <w:sz w:val="24"/>
          <w:szCs w:val="24"/>
          <w:lang w:val="en-US"/>
        </w:rPr>
        <w:t>(</w:t>
      </w:r>
      <w:r w:rsidR="00623E82" w:rsidRPr="00F01F62">
        <w:rPr>
          <w:rFonts w:ascii="Times New Roman" w:hAnsi="Times New Roman" w:cs="Times New Roman"/>
          <w:i/>
          <w:sz w:val="24"/>
          <w:szCs w:val="24"/>
        </w:rPr>
        <w:t>подчеркнуть</w:t>
      </w:r>
      <w:r w:rsidR="00623E82" w:rsidRPr="00F01F62">
        <w:rPr>
          <w:rFonts w:ascii="Times New Roman" w:hAnsi="Times New Roman" w:cs="Times New Roman"/>
          <w:i/>
          <w:sz w:val="24"/>
          <w:szCs w:val="24"/>
          <w:lang w:val="en-US"/>
        </w:rPr>
        <w:t xml:space="preserve"> </w:t>
      </w:r>
      <w:r w:rsidR="00623E82" w:rsidRPr="00F01F62">
        <w:rPr>
          <w:rFonts w:ascii="Times New Roman" w:hAnsi="Times New Roman" w:cs="Times New Roman"/>
          <w:i/>
          <w:sz w:val="24"/>
          <w:szCs w:val="24"/>
        </w:rPr>
        <w:t>нужное</w:t>
      </w:r>
      <w:r w:rsidR="00623E82" w:rsidRPr="00F01F62">
        <w:rPr>
          <w:rFonts w:ascii="Times New Roman" w:hAnsi="Times New Roman" w:cs="Times New Roman"/>
          <w:sz w:val="24"/>
          <w:szCs w:val="24"/>
          <w:lang w:val="en-US"/>
        </w:rPr>
        <w:t xml:space="preserve">) </w:t>
      </w:r>
      <w:r w:rsidR="00623E82" w:rsidRPr="006A6D85">
        <w:rPr>
          <w:rFonts w:ascii="Times New Roman" w:hAnsi="Times New Roman" w:cs="Times New Roman"/>
          <w:sz w:val="24"/>
          <w:szCs w:val="24"/>
        </w:rPr>
        <w:t>от</w:t>
      </w:r>
      <w:r w:rsidR="00623E82" w:rsidRPr="008C2425">
        <w:rPr>
          <w:rFonts w:ascii="Times New Roman" w:hAnsi="Times New Roman" w:cs="Times New Roman"/>
          <w:sz w:val="24"/>
          <w:szCs w:val="24"/>
          <w:lang w:val="en-US"/>
        </w:rPr>
        <w:t xml:space="preserve"> __________№ _________: </w:t>
      </w:r>
    </w:p>
    <w:p w:rsidR="00623E82" w:rsidRPr="006A6D85" w:rsidRDefault="00623E82" w:rsidP="00623E82">
      <w:pPr>
        <w:pStyle w:val="a9"/>
        <w:rPr>
          <w:rFonts w:ascii="Times New Roman" w:hAnsi="Times New Roman" w:cs="Times New Roman"/>
          <w:i/>
          <w:sz w:val="18"/>
          <w:szCs w:val="18"/>
          <w:lang w:val="en-US"/>
        </w:rPr>
      </w:pPr>
      <w:r w:rsidRPr="008C2425">
        <w:rPr>
          <w:rFonts w:ascii="Times New Roman" w:hAnsi="Times New Roman" w:cs="Times New Roman"/>
          <w:i/>
          <w:sz w:val="24"/>
          <w:szCs w:val="24"/>
          <w:lang w:val="en-US"/>
        </w:rPr>
        <w:t xml:space="preserve">                                        </w:t>
      </w:r>
      <w:r w:rsidRPr="006A6D85">
        <w:rPr>
          <w:rFonts w:ascii="Times New Roman" w:hAnsi="Times New Roman" w:cs="Times New Roman"/>
          <w:i/>
          <w:sz w:val="18"/>
          <w:szCs w:val="18"/>
          <w:lang w:val="en-US"/>
        </w:rPr>
        <w:t>(</w:t>
      </w:r>
      <w:proofErr w:type="gramStart"/>
      <w:r w:rsidRPr="006A6D85">
        <w:rPr>
          <w:rFonts w:ascii="Times New Roman" w:hAnsi="Times New Roman" w:cs="Times New Roman"/>
          <w:i/>
          <w:sz w:val="18"/>
          <w:szCs w:val="18"/>
        </w:rPr>
        <w:t>при</w:t>
      </w:r>
      <w:proofErr w:type="gramEnd"/>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наличии</w:t>
      </w:r>
      <w:r w:rsidRPr="006A6D85">
        <w:rPr>
          <w:rFonts w:ascii="Times New Roman" w:hAnsi="Times New Roman" w:cs="Times New Roman"/>
          <w:i/>
          <w:sz w:val="18"/>
          <w:szCs w:val="18"/>
          <w:lang w:val="en-US"/>
        </w:rPr>
        <w:t>)</w:t>
      </w:r>
      <w:r w:rsidRPr="006A6D85">
        <w:rPr>
          <w:rStyle w:val="a8"/>
          <w:rFonts w:ascii="Times New Roman" w:hAnsi="Times New Roman" w:cs="Times New Roman"/>
          <w:i/>
          <w:sz w:val="18"/>
          <w:szCs w:val="18"/>
          <w:lang w:val="en-US"/>
        </w:rPr>
        <w:footnoteReference w:id="1"/>
      </w:r>
    </w:p>
    <w:p w:rsidR="00623E82" w:rsidRPr="006A6D85" w:rsidRDefault="00623E82" w:rsidP="00623E82">
      <w:pPr>
        <w:pStyle w:val="a9"/>
        <w:rPr>
          <w:rFonts w:ascii="Times New Roman" w:hAnsi="Times New Roman" w:cs="Times New Roman"/>
          <w:i/>
          <w:sz w:val="18"/>
          <w:szCs w:val="18"/>
          <w:lang w:val="en-US"/>
        </w:rPr>
      </w:pPr>
      <w:proofErr w:type="gramStart"/>
      <w:r w:rsidRPr="006A6D85">
        <w:rPr>
          <w:rFonts w:ascii="Times New Roman" w:hAnsi="Times New Roman"/>
          <w:sz w:val="24"/>
          <w:lang w:val="en-US"/>
        </w:rPr>
        <w:t>hereby</w:t>
      </w:r>
      <w:proofErr w:type="gramEnd"/>
      <w:r w:rsidRPr="006A6D85">
        <w:rPr>
          <w:rFonts w:ascii="Times New Roman" w:hAnsi="Times New Roman"/>
          <w:sz w:val="24"/>
          <w:lang w:val="en-US"/>
        </w:rPr>
        <w:t xml:space="preserve"> submit</w:t>
      </w:r>
      <w:r w:rsidR="00032F73">
        <w:rPr>
          <w:rFonts w:ascii="Times New Roman" w:hAnsi="Times New Roman"/>
          <w:sz w:val="24"/>
        </w:rPr>
        <w:t>ы</w:t>
      </w:r>
      <w:r w:rsidRPr="006A6D85">
        <w:rPr>
          <w:rFonts w:ascii="Times New Roman" w:hAnsi="Times New Roman"/>
          <w:sz w:val="24"/>
          <w:lang w:val="en-US"/>
        </w:rPr>
        <w:t xml:space="preserve"> the following additional information (documents) to NSD to the previously sent </w:t>
      </w:r>
      <w:r w:rsidRPr="00747C9E">
        <w:rPr>
          <w:rFonts w:ascii="Times New Roman" w:hAnsi="Times New Roman"/>
          <w:sz w:val="24"/>
          <w:lang w:val="en-US"/>
        </w:rPr>
        <w:t>Application/Notification (underline the necessary)</w:t>
      </w:r>
      <w:r w:rsidRPr="006A6D85">
        <w:rPr>
          <w:rFonts w:ascii="Times New Roman" w:hAnsi="Times New Roman"/>
          <w:sz w:val="24"/>
          <w:lang w:val="en-US"/>
        </w:rPr>
        <w:t xml:space="preserve"> dated ______ № _________</w:t>
      </w:r>
    </w:p>
    <w:p w:rsidR="00623E82" w:rsidRPr="006A6D85" w:rsidRDefault="00623E82" w:rsidP="00623E82">
      <w:pPr>
        <w:pStyle w:val="a6"/>
        <w:tabs>
          <w:tab w:val="left" w:pos="9356"/>
        </w:tabs>
        <w:ind w:left="426" w:right="-1"/>
        <w:jc w:val="both"/>
        <w:rPr>
          <w:rFonts w:ascii="Times New Roman" w:hAnsi="Times New Roman" w:cs="Times New Roman"/>
          <w:i/>
          <w:sz w:val="18"/>
          <w:szCs w:val="18"/>
          <w:lang w:val="en-US"/>
        </w:rPr>
      </w:pP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w:t>
      </w:r>
      <w:r w:rsidRPr="006A6D85">
        <w:rPr>
          <w:rFonts w:ascii="Times New Roman" w:hAnsi="Times New Roman" w:cs="Times New Roman"/>
          <w:i/>
          <w:sz w:val="18"/>
          <w:szCs w:val="18"/>
          <w:lang w:val="en-US"/>
        </w:rPr>
        <w:t>if any)</w:t>
      </w:r>
    </w:p>
    <w:p w:rsidR="00623E82" w:rsidRPr="006A6D85" w:rsidRDefault="00623E82" w:rsidP="00623E82">
      <w:pPr>
        <w:pStyle w:val="a6"/>
        <w:tabs>
          <w:tab w:val="left" w:pos="9356"/>
        </w:tabs>
        <w:ind w:left="426" w:right="-1"/>
        <w:jc w:val="both"/>
        <w:rPr>
          <w:rFonts w:ascii="Times New Roman" w:hAnsi="Times New Roman" w:cs="Times New Roman"/>
          <w:sz w:val="24"/>
          <w:szCs w:val="24"/>
        </w:rPr>
      </w:pPr>
    </w:p>
    <w:tbl>
      <w:tblPr>
        <w:tblStyle w:val="a3"/>
        <w:tblW w:w="9495" w:type="dxa"/>
        <w:tblInd w:w="-5" w:type="dxa"/>
        <w:tblLook w:val="04A0" w:firstRow="1" w:lastRow="0" w:firstColumn="1" w:lastColumn="0" w:noHBand="0" w:noVBand="1"/>
      </w:tblPr>
      <w:tblGrid>
        <w:gridCol w:w="284"/>
        <w:gridCol w:w="566"/>
        <w:gridCol w:w="3260"/>
        <w:gridCol w:w="566"/>
        <w:gridCol w:w="2265"/>
        <w:gridCol w:w="2414"/>
        <w:gridCol w:w="140"/>
      </w:tblGrid>
      <w:tr w:rsidR="00623E82" w:rsidRPr="00775995"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 xml:space="preserve"> ISIN for securities</w:t>
            </w:r>
          </w:p>
        </w:tc>
        <w:tc>
          <w:tcPr>
            <w:tcW w:w="4678" w:type="dxa"/>
            <w:gridSpan w:val="2"/>
          </w:tcPr>
          <w:p w:rsidR="00623E82" w:rsidRPr="006A6D85" w:rsidRDefault="00623E82" w:rsidP="001B00EE">
            <w:pPr>
              <w:tabs>
                <w:tab w:val="left" w:pos="1134"/>
                <w:tab w:val="left" w:pos="9356"/>
              </w:tabs>
              <w:ind w:right="-1"/>
              <w:jc w:val="both"/>
              <w:rPr>
                <w:rFonts w:ascii="Times New Roman" w:hAnsi="Times New Roman" w:cs="Times New Roman"/>
                <w:sz w:val="24"/>
                <w:szCs w:val="24"/>
                <w:lang w:val="en-US"/>
              </w:rPr>
            </w:pPr>
          </w:p>
        </w:tc>
      </w:tr>
      <w:tr w:rsidR="00623E82" w:rsidRPr="006A6D85"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lang w:val="en-US"/>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rPr>
              <w:t xml:space="preserve"> </w:t>
            </w:r>
            <w:proofErr w:type="spellStart"/>
            <w:r w:rsidRPr="006A6D85">
              <w:rPr>
                <w:rFonts w:ascii="Times New Roman" w:hAnsi="Times New Roman"/>
                <w:sz w:val="24"/>
              </w:rPr>
              <w:t>Record</w:t>
            </w:r>
            <w:proofErr w:type="spellEnd"/>
            <w:r w:rsidRPr="006A6D85">
              <w:rPr>
                <w:rFonts w:ascii="Times New Roman" w:hAnsi="Times New Roman"/>
                <w:sz w:val="24"/>
              </w:rPr>
              <w:t xml:space="preserve"> </w:t>
            </w:r>
            <w:proofErr w:type="spellStart"/>
            <w:r w:rsidRPr="006A6D85">
              <w:rPr>
                <w:rFonts w:ascii="Times New Roman" w:hAnsi="Times New Roman"/>
                <w:sz w:val="24"/>
              </w:rPr>
              <w:t>date</w:t>
            </w:r>
            <w:proofErr w:type="spellEnd"/>
          </w:p>
        </w:tc>
        <w:tc>
          <w:tcPr>
            <w:tcW w:w="4678" w:type="dxa"/>
            <w:gridSpan w:val="2"/>
          </w:tcPr>
          <w:p w:rsidR="00623E82" w:rsidRPr="006A6D85" w:rsidRDefault="00623E82" w:rsidP="001B00EE">
            <w:pPr>
              <w:tabs>
                <w:tab w:val="left" w:pos="1134"/>
                <w:tab w:val="left" w:pos="9356"/>
              </w:tabs>
              <w:ind w:right="-1"/>
              <w:jc w:val="both"/>
              <w:rPr>
                <w:rFonts w:ascii="Times New Roman" w:hAnsi="Times New Roman" w:cs="Times New Roman"/>
                <w:sz w:val="24"/>
                <w:szCs w:val="24"/>
                <w:lang w:val="en-US"/>
              </w:rPr>
            </w:pPr>
          </w:p>
        </w:tc>
      </w:tr>
      <w:tr w:rsidR="00623E82" w:rsidRPr="00775995"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lang w:val="en-US"/>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sz w:val="24"/>
                <w:szCs w:val="24"/>
              </w:rPr>
              <w:t>Полное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Full name / name, surname of the Holder</w:t>
            </w:r>
          </w:p>
        </w:tc>
        <w:tc>
          <w:tcPr>
            <w:tcW w:w="4678" w:type="dxa"/>
            <w:gridSpan w:val="2"/>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23E82" w:rsidRPr="006A6D85" w:rsidTr="001B00EE">
        <w:trPr>
          <w:gridAfter w:val="1"/>
          <w:wAfter w:w="140" w:type="dxa"/>
        </w:trPr>
        <w:tc>
          <w:tcPr>
            <w:tcW w:w="9355" w:type="dxa"/>
            <w:gridSpan w:val="6"/>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r w:rsidRPr="006A6D85">
              <w:rPr>
                <w:rFonts w:ascii="Times New Roman" w:hAnsi="Times New Roman" w:cs="Times New Roman"/>
                <w:b/>
                <w:sz w:val="24"/>
                <w:szCs w:val="24"/>
              </w:rPr>
              <w:t xml:space="preserve"> </w:t>
            </w:r>
            <w:proofErr w:type="spellStart"/>
            <w:r w:rsidRPr="006A6D85">
              <w:rPr>
                <w:rFonts w:ascii="Times New Roman" w:hAnsi="Times New Roman" w:cs="Times New Roman"/>
                <w:b/>
                <w:sz w:val="24"/>
                <w:szCs w:val="24"/>
              </w:rPr>
              <w:t>When</w:t>
            </w:r>
            <w:proofErr w:type="spellEnd"/>
            <w:r w:rsidRPr="006A6D85">
              <w:rPr>
                <w:rFonts w:ascii="Times New Roman" w:hAnsi="Times New Roman" w:cs="Times New Roman"/>
                <w:b/>
                <w:sz w:val="24"/>
                <w:szCs w:val="24"/>
              </w:rPr>
              <w:t xml:space="preserve"> </w:t>
            </w:r>
            <w:proofErr w:type="spellStart"/>
            <w:r w:rsidRPr="006A6D85">
              <w:rPr>
                <w:rFonts w:ascii="Times New Roman" w:hAnsi="Times New Roman" w:cs="Times New Roman"/>
                <w:b/>
                <w:sz w:val="24"/>
                <w:szCs w:val="24"/>
              </w:rPr>
              <w:t>submitting</w:t>
            </w:r>
            <w:proofErr w:type="spellEnd"/>
            <w:r w:rsidRPr="006A6D85">
              <w:rPr>
                <w:rFonts w:ascii="Times New Roman" w:hAnsi="Times New Roman" w:cs="Times New Roman"/>
                <w:b/>
                <w:sz w:val="24"/>
                <w:szCs w:val="24"/>
              </w:rPr>
              <w:t xml:space="preserve"> </w:t>
            </w:r>
            <w:proofErr w:type="spellStart"/>
            <w:r w:rsidRPr="006A6D85">
              <w:rPr>
                <w:rFonts w:ascii="Times New Roman" w:hAnsi="Times New Roman" w:cs="Times New Roman"/>
                <w:b/>
                <w:sz w:val="24"/>
                <w:szCs w:val="24"/>
              </w:rPr>
              <w:t>documents</w:t>
            </w:r>
            <w:proofErr w:type="spellEnd"/>
            <w:r w:rsidRPr="006A6D85">
              <w:rPr>
                <w:rFonts w:ascii="Times New Roman" w:hAnsi="Times New Roman" w:cs="Times New Roman"/>
                <w:b/>
                <w:sz w:val="24"/>
                <w:szCs w:val="24"/>
              </w:rPr>
              <w:t xml:space="preserve"> </w:t>
            </w:r>
            <w:proofErr w:type="spellStart"/>
            <w:r w:rsidRPr="006A6D85">
              <w:rPr>
                <w:rFonts w:ascii="Times New Roman" w:hAnsi="Times New Roman" w:cs="Times New Roman"/>
                <w:b/>
                <w:sz w:val="24"/>
                <w:szCs w:val="24"/>
              </w:rPr>
              <w:t>in</w:t>
            </w:r>
            <w:proofErr w:type="spellEnd"/>
            <w:r w:rsidRPr="006A6D85">
              <w:rPr>
                <w:rFonts w:ascii="Times New Roman" w:hAnsi="Times New Roman" w:cs="Times New Roman"/>
                <w:b/>
                <w:sz w:val="24"/>
                <w:szCs w:val="24"/>
              </w:rPr>
              <w:t xml:space="preserve"> </w:t>
            </w:r>
            <w:proofErr w:type="spellStart"/>
            <w:r w:rsidRPr="006A6D85">
              <w:rPr>
                <w:rFonts w:ascii="Times New Roman" w:hAnsi="Times New Roman" w:cs="Times New Roman"/>
                <w:b/>
                <w:sz w:val="24"/>
                <w:szCs w:val="24"/>
              </w:rPr>
              <w:t>case</w:t>
            </w:r>
            <w:proofErr w:type="spellEnd"/>
            <w:r w:rsidRPr="006A6D85">
              <w:rPr>
                <w:rFonts w:ascii="Times New Roman" w:hAnsi="Times New Roman" w:cs="Times New Roman"/>
                <w:b/>
                <w:sz w:val="24"/>
                <w:szCs w:val="24"/>
              </w:rPr>
              <w:t xml:space="preserve"> </w:t>
            </w:r>
            <w:proofErr w:type="spellStart"/>
            <w:r w:rsidRPr="006A6D85">
              <w:rPr>
                <w:rFonts w:ascii="Times New Roman" w:hAnsi="Times New Roman" w:cs="Times New Roman"/>
                <w:b/>
                <w:sz w:val="24"/>
                <w:szCs w:val="24"/>
              </w:rPr>
              <w:t>of</w:t>
            </w:r>
            <w:proofErr w:type="spellEnd"/>
            <w:r w:rsidRPr="006A6D85">
              <w:rPr>
                <w:rFonts w:ascii="Times New Roman" w:hAnsi="Times New Roman" w:cs="Times New Roman"/>
                <w:b/>
                <w:sz w:val="24"/>
                <w:szCs w:val="24"/>
              </w:rPr>
              <w:t xml:space="preserve"> </w:t>
            </w:r>
            <w:proofErr w:type="spellStart"/>
            <w:r w:rsidRPr="006A6D85">
              <w:rPr>
                <w:rFonts w:ascii="Times New Roman" w:hAnsi="Times New Roman" w:cs="Times New Roman"/>
                <w:b/>
                <w:sz w:val="24"/>
                <w:szCs w:val="24"/>
              </w:rPr>
              <w:t>Restrictions</w:t>
            </w:r>
            <w:proofErr w:type="spellEnd"/>
          </w:p>
        </w:tc>
      </w:tr>
      <w:tr w:rsidR="00623E82" w:rsidRPr="006A6D85" w:rsidTr="001B00EE">
        <w:trPr>
          <w:gridAfter w:val="1"/>
          <w:wAfter w:w="140" w:type="dxa"/>
        </w:trPr>
        <w:tc>
          <w:tcPr>
            <w:tcW w:w="850" w:type="dxa"/>
            <w:gridSpan w:val="2"/>
            <w:vMerge w:val="restart"/>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vMerge w:val="restart"/>
          </w:tcPr>
          <w:p w:rsidR="00623E82" w:rsidRPr="006A6D85" w:rsidRDefault="00623E82" w:rsidP="001B00EE">
            <w:pPr>
              <w:tabs>
                <w:tab w:val="left" w:pos="1134"/>
                <w:tab w:val="left" w:pos="2160"/>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Ограничения</w:t>
            </w:r>
            <w:r w:rsidRPr="006A6D85">
              <w:rPr>
                <w:rFonts w:ascii="Times New Roman" w:hAnsi="Times New Roman" w:cs="Times New Roman"/>
                <w:sz w:val="24"/>
                <w:szCs w:val="24"/>
                <w:lang w:val="en-US"/>
              </w:rPr>
              <w:t>/ Type of Restriction</w:t>
            </w:r>
          </w:p>
          <w:p w:rsidR="00623E82" w:rsidRPr="006A6D85" w:rsidRDefault="00623E82" w:rsidP="001B00EE">
            <w:pPr>
              <w:tabs>
                <w:tab w:val="left" w:pos="1134"/>
                <w:tab w:val="left" w:pos="9356"/>
              </w:tabs>
              <w:ind w:right="-1"/>
              <w:jc w:val="both"/>
              <w:rPr>
                <w:rFonts w:ascii="Times New Roman" w:hAnsi="Times New Roman" w:cs="Times New Roman"/>
                <w:sz w:val="24"/>
                <w:szCs w:val="24"/>
              </w:rPr>
            </w:pPr>
          </w:p>
        </w:tc>
        <w:tc>
          <w:tcPr>
            <w:tcW w:w="4678" w:type="dxa"/>
            <w:gridSpan w:val="2"/>
          </w:tcPr>
          <w:p w:rsidR="00623E82" w:rsidRPr="006A6D85" w:rsidRDefault="00623E82" w:rsidP="00623E82">
            <w:pPr>
              <w:pStyle w:val="a6"/>
              <w:numPr>
                <w:ilvl w:val="0"/>
                <w:numId w:val="1"/>
              </w:numPr>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w:t>
            </w:r>
            <w:r w:rsidRPr="006A6D85">
              <w:rPr>
                <w:rFonts w:ascii="Times New Roman" w:hAnsi="Times New Roman" w:cs="Times New Roman"/>
                <w:sz w:val="24"/>
                <w:szCs w:val="24"/>
                <w:lang w:val="en-US"/>
              </w:rPr>
              <w:t>Restrictive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measures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imposed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authorized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bodies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foreign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states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international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organizations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lastRenderedPageBreak/>
              <w:t>foreign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financial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institutions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respect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whose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account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ownership</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securities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been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submitted</w:t>
            </w:r>
            <w:r w:rsidRPr="006A6D85">
              <w:rPr>
                <w:rFonts w:ascii="Times New Roman" w:hAnsi="Times New Roman" w:cs="Times New Roman"/>
                <w:sz w:val="24"/>
                <w:szCs w:val="24"/>
              </w:rPr>
              <w:t xml:space="preserve">  </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 xml:space="preserve"> </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623E82" w:rsidRPr="006A6D85" w:rsidRDefault="00623E82" w:rsidP="001B00EE">
            <w:pPr>
              <w:pStyle w:val="a6"/>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23E82" w:rsidRPr="006A6D85" w:rsidTr="001B00EE">
        <w:trPr>
          <w:gridAfter w:val="1"/>
          <w:wAfter w:w="140" w:type="dxa"/>
        </w:trPr>
        <w:tc>
          <w:tcPr>
            <w:tcW w:w="850" w:type="dxa"/>
            <w:gridSpan w:val="2"/>
            <w:vMerge/>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vMerge/>
          </w:tcPr>
          <w:p w:rsidR="00623E82" w:rsidRPr="006A6D85" w:rsidRDefault="00623E82" w:rsidP="001B00EE">
            <w:pPr>
              <w:tabs>
                <w:tab w:val="left" w:pos="1134"/>
                <w:tab w:val="left" w:pos="9356"/>
              </w:tabs>
              <w:ind w:right="-1"/>
              <w:jc w:val="both"/>
              <w:rPr>
                <w:rFonts w:ascii="Times New Roman" w:hAnsi="Times New Roman" w:cs="Times New Roman"/>
                <w:sz w:val="24"/>
                <w:szCs w:val="24"/>
              </w:rPr>
            </w:pPr>
          </w:p>
        </w:tc>
        <w:tc>
          <w:tcPr>
            <w:tcW w:w="4678" w:type="dxa"/>
            <w:gridSpan w:val="2"/>
          </w:tcPr>
          <w:p w:rsidR="00623E82" w:rsidRPr="006A6D85" w:rsidRDefault="00623E82" w:rsidP="00623E82">
            <w:pPr>
              <w:pStyle w:val="a6"/>
              <w:numPr>
                <w:ilvl w:val="0"/>
                <w:numId w:val="1"/>
              </w:numPr>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Pr>
                <w:rFonts w:ascii="Times New Roman" w:hAnsi="Times New Roman" w:cs="Times New Roman"/>
                <w:sz w:val="24"/>
                <w:szCs w:val="24"/>
              </w:rPr>
              <w:t xml:space="preserve"> (пятьюдесятью)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 </w:t>
            </w:r>
            <w:proofErr w:type="spellStart"/>
            <w:r w:rsidRPr="006A6D85">
              <w:rPr>
                <w:rFonts w:ascii="Times New Roman" w:hAnsi="Times New Roman" w:cs="Times New Roman"/>
                <w:sz w:val="24"/>
                <w:szCs w:val="24"/>
              </w:rPr>
              <w:t>Restrictive</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measures</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imposed</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by</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authorized</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bodies</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of</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foreign</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states</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international</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organizations</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foreign</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financial</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institutions</w:t>
            </w:r>
            <w:proofErr w:type="spellEnd"/>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respect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solely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aggregate</w:t>
            </w:r>
            <w:r w:rsidRPr="006A6D85">
              <w:rPr>
                <w:rFonts w:ascii="Times New Roman" w:hAnsi="Times New Roman" w:cs="Times New Roman"/>
                <w:sz w:val="24"/>
                <w:szCs w:val="24"/>
              </w:rPr>
              <w:t xml:space="preserve"> 50 </w:t>
            </w:r>
            <w:r w:rsidRPr="008C2425">
              <w:rPr>
                <w:rFonts w:ascii="Times New Roman" w:hAnsi="Times New Roman" w:cs="Times New Roman"/>
                <w:sz w:val="24"/>
                <w:szCs w:val="24"/>
              </w:rPr>
              <w:t>(</w:t>
            </w:r>
            <w:r w:rsidRPr="008C2425">
              <w:rPr>
                <w:rFonts w:ascii="Times New Roman" w:hAnsi="Times New Roman" w:cs="Times New Roman"/>
                <w:sz w:val="24"/>
                <w:szCs w:val="24"/>
                <w:lang w:val="en-US"/>
              </w:rPr>
              <w:t>fifty</w:t>
            </w:r>
            <w:r w:rsidRPr="008C2425">
              <w:rPr>
                <w:rFonts w:ascii="Times New Roman" w:hAnsi="Times New Roman" w:cs="Times New Roman"/>
                <w:sz w:val="24"/>
                <w:szCs w:val="24"/>
              </w:rPr>
              <w:t>)</w:t>
            </w:r>
            <w:r w:rsidRPr="0068483E">
              <w:rPr>
                <w:rFonts w:ascii="Times New Roman" w:hAnsi="Times New Roman" w:cs="Times New Roman"/>
                <w:b/>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more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percent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shares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interests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whose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account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ownership</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securities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been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submitted</w:t>
            </w:r>
            <w:r w:rsidRPr="006A6D85">
              <w:rPr>
                <w:rFonts w:ascii="Times New Roman" w:hAnsi="Times New Roman" w:cs="Times New Roman"/>
                <w:sz w:val="24"/>
                <w:szCs w:val="24"/>
              </w:rPr>
              <w:t xml:space="preserve">  </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__________________________________________</w:t>
            </w:r>
          </w:p>
          <w:p w:rsidR="00623E82" w:rsidRPr="006A6D85" w:rsidRDefault="00623E82" w:rsidP="001B00EE">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__________________________________________</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rPr>
              <w:t>Наименование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лица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владеющего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прямо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косвенно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единолично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совокупности</w:t>
            </w:r>
            <w:r w:rsidRPr="006A6D85">
              <w:rPr>
                <w:rFonts w:ascii="Times New Roman" w:hAnsi="Times New Roman" w:cs="Times New Roman"/>
                <w:i/>
                <w:sz w:val="20"/>
                <w:szCs w:val="20"/>
                <w:lang w:val="en-US"/>
              </w:rPr>
              <w:t xml:space="preserve"> 50 </w:t>
            </w:r>
            <w:r w:rsidRPr="008C2425">
              <w:rPr>
                <w:rFonts w:ascii="Times New Roman" w:hAnsi="Times New Roman" w:cs="Times New Roman"/>
                <w:i/>
                <w:sz w:val="20"/>
                <w:szCs w:val="20"/>
                <w:lang w:val="en-US"/>
              </w:rPr>
              <w:t>(</w:t>
            </w:r>
            <w:r>
              <w:rPr>
                <w:rFonts w:ascii="Times New Roman" w:hAnsi="Times New Roman" w:cs="Times New Roman"/>
                <w:i/>
                <w:sz w:val="20"/>
                <w:szCs w:val="20"/>
              </w:rPr>
              <w:t>пятьюдесятью</w:t>
            </w:r>
            <w:r w:rsidRPr="008C242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более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процентами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акций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долей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лица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счету</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которого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предоставлена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информация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принадлежности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ценных</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бумаг</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lang w:val="en-US"/>
              </w:rPr>
              <w:lastRenderedPageBreak/>
              <w:t>Name of a person owning directly or indirectly, solely or in the aggregate 50</w:t>
            </w:r>
            <w:r w:rsidRPr="008C2425">
              <w:rPr>
                <w:rFonts w:ascii="Times New Roman" w:hAnsi="Times New Roman" w:cs="Times New Roman"/>
                <w:i/>
                <w:sz w:val="20"/>
                <w:szCs w:val="20"/>
                <w:lang w:val="en-US"/>
              </w:rPr>
              <w:t xml:space="preserve"> </w:t>
            </w:r>
            <w:r w:rsidRPr="006A7201">
              <w:rPr>
                <w:rFonts w:ascii="Times New Roman" w:hAnsi="Times New Roman" w:cs="Times New Roman"/>
                <w:i/>
                <w:sz w:val="20"/>
                <w:szCs w:val="20"/>
                <w:lang w:val="en-US"/>
              </w:rPr>
              <w:t xml:space="preserve">(fifty) </w:t>
            </w:r>
            <w:r w:rsidRPr="006A6D85">
              <w:rPr>
                <w:rFonts w:ascii="Times New Roman" w:hAnsi="Times New Roman" w:cs="Times New Roman"/>
                <w:i/>
                <w:sz w:val="20"/>
                <w:szCs w:val="20"/>
                <w:lang w:val="en-US"/>
              </w:rPr>
              <w:t>or more percent of the shares (interests) of the person for whose account the information on the ownership of the securities has been submitted: __________________________________________</w:t>
            </w:r>
          </w:p>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623E82" w:rsidRPr="006A6D85" w:rsidTr="001B00EE">
        <w:trPr>
          <w:gridAfter w:val="1"/>
          <w:wAfter w:w="140" w:type="dxa"/>
        </w:trPr>
        <w:tc>
          <w:tcPr>
            <w:tcW w:w="850" w:type="dxa"/>
            <w:gridSpan w:val="2"/>
            <w:vMerge/>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vMerge/>
          </w:tcPr>
          <w:p w:rsidR="00623E82" w:rsidRPr="006A6D85" w:rsidRDefault="00623E82" w:rsidP="001B00EE">
            <w:pPr>
              <w:tabs>
                <w:tab w:val="left" w:pos="1134"/>
                <w:tab w:val="left" w:pos="9356"/>
              </w:tabs>
              <w:ind w:right="-1"/>
              <w:jc w:val="both"/>
              <w:rPr>
                <w:rFonts w:ascii="Times New Roman" w:hAnsi="Times New Roman" w:cs="Times New Roman"/>
                <w:sz w:val="24"/>
                <w:szCs w:val="24"/>
              </w:rPr>
            </w:pPr>
          </w:p>
        </w:tc>
        <w:tc>
          <w:tcPr>
            <w:tcW w:w="4678" w:type="dxa"/>
            <w:gridSpan w:val="2"/>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w:t>
            </w:r>
          </w:p>
        </w:tc>
      </w:tr>
      <w:tr w:rsidR="00623E82" w:rsidRPr="00775995"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Дата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указанием</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даты</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номера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если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применимо</w:t>
            </w:r>
            <w:r w:rsidRPr="006A6D85">
              <w:rPr>
                <w:rFonts w:ascii="Times New Roman" w:eastAsia="Calibri" w:hAnsi="Times New Roman" w:cs="Times New Roman"/>
                <w:bCs/>
                <w:snapToGrid w:val="0"/>
                <w:sz w:val="24"/>
                <w:szCs w:val="24"/>
                <w:lang w:val="en-US"/>
              </w:rPr>
              <w:t>)/The date of introduction of the Restriction (</w:t>
            </w:r>
            <w:r w:rsidRPr="006A6D85">
              <w:rPr>
                <w:rFonts w:ascii="Times New Roman" w:eastAsia="Calibri" w:hAnsi="Times New Roman" w:cs="Times New Roman"/>
                <w:snapToGrid w:val="0"/>
                <w:sz w:val="24"/>
                <w:lang w:val="en-GB"/>
              </w:rPr>
              <w:t>indicating the date of the decision and its number, if applicable)</w:t>
            </w:r>
          </w:p>
        </w:tc>
        <w:tc>
          <w:tcPr>
            <w:tcW w:w="4678" w:type="dxa"/>
            <w:gridSpan w:val="2"/>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23E82" w:rsidRPr="00775995"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lang w:val="en-US"/>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Ссылки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источник</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сайт</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организации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принявшего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Ограничений</w:t>
            </w:r>
            <w:r w:rsidRPr="006A6D85">
              <w:rPr>
                <w:rFonts w:ascii="Times New Roman" w:eastAsia="Calibri" w:hAnsi="Times New Roman" w:cs="Times New Roman"/>
                <w:bCs/>
                <w:snapToGrid w:val="0"/>
                <w:sz w:val="24"/>
                <w:szCs w:val="24"/>
                <w:lang w:val="en-US"/>
              </w:rPr>
              <w:t xml:space="preserve">/ </w:t>
            </w:r>
            <w:r w:rsidRPr="006A6D85">
              <w:rPr>
                <w:rFonts w:ascii="Times New Roman" w:hAnsi="Times New Roman" w:cs="Times New Roman"/>
                <w:sz w:val="24"/>
                <w:szCs w:val="24"/>
                <w:lang w:val="en-US"/>
              </w:rPr>
              <w:t>Links to the official source and (or) official website of the body/organization that made the decision to impose the Restrictions</w:t>
            </w:r>
          </w:p>
        </w:tc>
        <w:tc>
          <w:tcPr>
            <w:tcW w:w="4678" w:type="dxa"/>
            <w:gridSpan w:val="2"/>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23E82" w:rsidRPr="006A6D85"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lang w:val="en-US"/>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обладаю</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сведениями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перечисленными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пунктах</w:t>
            </w:r>
            <w:r w:rsidRPr="006A6D85">
              <w:rPr>
                <w:rFonts w:ascii="Times New Roman" w:eastAsia="Calibri" w:hAnsi="Times New Roman" w:cs="Times New Roman"/>
                <w:bCs/>
                <w:snapToGrid w:val="0"/>
                <w:sz w:val="24"/>
                <w:szCs w:val="24"/>
                <w:lang w:val="en-US"/>
              </w:rPr>
              <w:t xml:space="preserve"> 4-6/ don’t have the information listed in paragraphs </w:t>
            </w:r>
            <w:r w:rsidRPr="006A6D85">
              <w:rPr>
                <w:rFonts w:ascii="Times New Roman" w:eastAsia="Calibri" w:hAnsi="Times New Roman" w:cs="Times New Roman"/>
                <w:bCs/>
                <w:snapToGrid w:val="0"/>
                <w:sz w:val="24"/>
                <w:szCs w:val="24"/>
              </w:rPr>
              <w:t>4-6</w:t>
            </w:r>
          </w:p>
        </w:tc>
        <w:tc>
          <w:tcPr>
            <w:tcW w:w="4678" w:type="dxa"/>
            <w:gridSpan w:val="2"/>
          </w:tcPr>
          <w:p w:rsidR="00623E82" w:rsidRPr="006A6D85" w:rsidRDefault="00623E82" w:rsidP="00623E82">
            <w:pPr>
              <w:pStyle w:val="a6"/>
              <w:numPr>
                <w:ilvl w:val="0"/>
                <w:numId w:val="1"/>
              </w:numPr>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YES</w:t>
            </w:r>
          </w:p>
        </w:tc>
      </w:tr>
      <w:tr w:rsidR="00623E82" w:rsidRPr="00775995" w:rsidTr="001B00EE">
        <w:trPr>
          <w:gridAfter w:val="1"/>
          <w:wAfter w:w="140" w:type="dxa"/>
        </w:trPr>
        <w:tc>
          <w:tcPr>
            <w:tcW w:w="9355" w:type="dxa"/>
            <w:gridSpan w:val="6"/>
          </w:tcPr>
          <w:p w:rsidR="00623E82" w:rsidRPr="00B13601" w:rsidRDefault="00623E82" w:rsidP="00222731">
            <w:pPr>
              <w:tabs>
                <w:tab w:val="left" w:pos="67"/>
                <w:tab w:val="left" w:pos="607"/>
                <w:tab w:val="left" w:pos="1134"/>
                <w:tab w:val="left" w:pos="9356"/>
              </w:tabs>
              <w:spacing w:after="0" w:line="240" w:lineRule="auto"/>
              <w:jc w:val="both"/>
              <w:rPr>
                <w:rFonts w:ascii="Times New Roman" w:hAnsi="Times New Roman" w:cs="Times New Roman"/>
                <w:b/>
                <w:sz w:val="24"/>
                <w:szCs w:val="24"/>
              </w:rPr>
            </w:pPr>
            <w:r w:rsidRPr="00B13601">
              <w:rPr>
                <w:rFonts w:ascii="Times New Roman" w:hAnsi="Times New Roman" w:cs="Times New Roman"/>
                <w:b/>
                <w:sz w:val="24"/>
                <w:szCs w:val="24"/>
              </w:rPr>
              <w:t>Сведения о реквизитах банковского счета Держателя в российских рублях, на который должны быть зачислены причитающиеся выплаты по ценным бумагам, в том ч</w:t>
            </w:r>
            <w:r>
              <w:rPr>
                <w:rFonts w:ascii="Times New Roman" w:hAnsi="Times New Roman" w:cs="Times New Roman"/>
                <w:b/>
                <w:sz w:val="24"/>
                <w:szCs w:val="24"/>
              </w:rPr>
              <w:t>исле банковского счета типа «С»</w:t>
            </w:r>
            <w:r>
              <w:rPr>
                <w:rStyle w:val="a8"/>
                <w:rFonts w:ascii="Times New Roman" w:hAnsi="Times New Roman" w:cs="Times New Roman"/>
                <w:b/>
                <w:sz w:val="24"/>
                <w:szCs w:val="24"/>
              </w:rPr>
              <w:footnoteReference w:id="2"/>
            </w:r>
            <w:r w:rsidRPr="00B13601">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B13601">
              <w:rPr>
                <w:rFonts w:ascii="Times New Roman" w:hAnsi="Times New Roman" w:cs="Times New Roman"/>
                <w:b/>
                <w:sz w:val="24"/>
                <w:szCs w:val="24"/>
              </w:rPr>
              <w:t>Ф</w:t>
            </w:r>
            <w:r>
              <w:rPr>
                <w:rFonts w:ascii="Times New Roman" w:hAnsi="Times New Roman" w:cs="Times New Roman"/>
                <w:b/>
                <w:sz w:val="24"/>
                <w:szCs w:val="24"/>
              </w:rPr>
              <w:t>едерации</w:t>
            </w:r>
            <w:r w:rsidRPr="00B13601">
              <w:rPr>
                <w:rFonts w:ascii="Times New Roman" w:hAnsi="Times New Roman" w:cs="Times New Roman"/>
                <w:b/>
                <w:sz w:val="24"/>
                <w:szCs w:val="24"/>
              </w:rPr>
              <w:t xml:space="preserve"> случаях /</w:t>
            </w:r>
          </w:p>
          <w:p w:rsidR="00623E82" w:rsidRPr="00B13601"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B13601">
              <w:rPr>
                <w:rFonts w:ascii="Times New Roman" w:hAnsi="Times New Roman" w:cs="Times New Roman"/>
                <w:b/>
                <w:sz w:val="24"/>
                <w:szCs w:val="24"/>
                <w:lang w:val="en-US"/>
              </w:rPr>
              <w:t xml:space="preserve">Details of the Holder's bank account in Russian rubles to which the dividends due are to be credited, including </w:t>
            </w:r>
            <w:r w:rsidRPr="00532C2F">
              <w:rPr>
                <w:rFonts w:ascii="Times New Roman" w:hAnsi="Times New Roman"/>
                <w:b/>
                <w:sz w:val="24"/>
                <w:lang w:val="en-US"/>
              </w:rPr>
              <w:t>type “C”</w:t>
            </w:r>
            <w:r w:rsidRPr="006A6D85">
              <w:rPr>
                <w:rFonts w:ascii="Times New Roman" w:hAnsi="Times New Roman"/>
                <w:b/>
                <w:sz w:val="24"/>
                <w:lang w:val="en-US"/>
              </w:rPr>
              <w:t xml:space="preserve"> </w:t>
            </w:r>
            <w:r w:rsidRPr="00B13601">
              <w:rPr>
                <w:rFonts w:ascii="Times New Roman" w:hAnsi="Times New Roman" w:cs="Times New Roman"/>
                <w:b/>
                <w:sz w:val="24"/>
                <w:szCs w:val="24"/>
                <w:lang w:val="en-US"/>
              </w:rPr>
              <w:t>bank account</w:t>
            </w:r>
            <w:r>
              <w:rPr>
                <w:rFonts w:ascii="Times New Roman" w:hAnsi="Times New Roman"/>
                <w:sz w:val="24"/>
                <w:lang w:val="en-US"/>
              </w:rPr>
              <w:t xml:space="preserve"> </w:t>
            </w:r>
            <w:r w:rsidRPr="00B13601">
              <w:rPr>
                <w:rFonts w:ascii="Times New Roman" w:hAnsi="Times New Roman" w:cs="Times New Roman"/>
                <w:b/>
                <w:sz w:val="24"/>
                <w:szCs w:val="24"/>
                <w:lang w:val="en-US"/>
              </w:rPr>
              <w:t xml:space="preserve"> (if any) in cases </w:t>
            </w:r>
            <w:r>
              <w:rPr>
                <w:rFonts w:ascii="Times New Roman" w:hAnsi="Times New Roman" w:cs="Times New Roman"/>
                <w:b/>
                <w:sz w:val="24"/>
                <w:szCs w:val="24"/>
                <w:lang w:val="en-US"/>
              </w:rPr>
              <w:t>stipulated</w:t>
            </w:r>
            <w:r w:rsidRPr="00B13601">
              <w:rPr>
                <w:rFonts w:ascii="Times New Roman" w:hAnsi="Times New Roman" w:cs="Times New Roman"/>
                <w:b/>
                <w:sz w:val="24"/>
                <w:szCs w:val="24"/>
                <w:lang w:val="en-US"/>
              </w:rPr>
              <w:t xml:space="preserve"> by </w:t>
            </w:r>
            <w:r>
              <w:rPr>
                <w:rFonts w:ascii="Times New Roman" w:hAnsi="Times New Roman" w:cs="Times New Roman"/>
                <w:b/>
                <w:sz w:val="24"/>
                <w:szCs w:val="24"/>
                <w:lang w:val="en-US"/>
              </w:rPr>
              <w:t xml:space="preserve">the </w:t>
            </w:r>
            <w:r w:rsidRPr="00B13601">
              <w:rPr>
                <w:rFonts w:ascii="Times New Roman" w:hAnsi="Times New Roman" w:cs="Times New Roman"/>
                <w:b/>
                <w:sz w:val="24"/>
                <w:szCs w:val="24"/>
                <w:lang w:val="en-US"/>
              </w:rPr>
              <w:t>Russian legislation</w:t>
            </w:r>
          </w:p>
        </w:tc>
      </w:tr>
      <w:tr w:rsidR="00623E82" w:rsidRPr="00775995" w:rsidTr="001B00EE">
        <w:trPr>
          <w:gridAfter w:val="1"/>
          <w:wAfter w:w="140" w:type="dxa"/>
        </w:trPr>
        <w:tc>
          <w:tcPr>
            <w:tcW w:w="850" w:type="dxa"/>
            <w:gridSpan w:val="2"/>
          </w:tcPr>
          <w:p w:rsidR="00623E82" w:rsidRPr="00172237" w:rsidRDefault="00623E82" w:rsidP="001B00EE">
            <w:pPr>
              <w:tabs>
                <w:tab w:val="left" w:pos="1134"/>
                <w:tab w:val="left" w:pos="9356"/>
              </w:tabs>
              <w:ind w:right="-1"/>
              <w:jc w:val="right"/>
              <w:rPr>
                <w:rFonts w:ascii="Times New Roman" w:hAnsi="Times New Roman" w:cs="Times New Roman"/>
                <w:sz w:val="24"/>
                <w:szCs w:val="24"/>
              </w:rPr>
            </w:pPr>
            <w:r w:rsidRPr="00172237">
              <w:rPr>
                <w:rFonts w:ascii="Times New Roman" w:hAnsi="Times New Roman" w:cs="Times New Roman"/>
                <w:sz w:val="24"/>
                <w:szCs w:val="24"/>
              </w:rPr>
              <w:lastRenderedPageBreak/>
              <w:t>8</w:t>
            </w:r>
            <w:r>
              <w:rPr>
                <w:rFonts w:ascii="Times New Roman" w:hAnsi="Times New Roman" w:cs="Times New Roman"/>
                <w:sz w:val="24"/>
                <w:szCs w:val="24"/>
              </w:rPr>
              <w:t>.</w:t>
            </w:r>
          </w:p>
        </w:tc>
        <w:tc>
          <w:tcPr>
            <w:tcW w:w="3827" w:type="dxa"/>
            <w:gridSpan w:val="2"/>
          </w:tcPr>
          <w:p w:rsidR="00623E82" w:rsidRPr="00172237" w:rsidRDefault="00623E82" w:rsidP="00222731">
            <w:pPr>
              <w:tabs>
                <w:tab w:val="left" w:pos="1134"/>
                <w:tab w:val="left" w:pos="93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8.1</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Наименование</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российского</w:t>
            </w:r>
            <w:r w:rsidRPr="00172237">
              <w:rPr>
                <w:rFonts w:ascii="Times New Roman" w:hAnsi="Times New Roman" w:cs="Times New Roman"/>
                <w:b/>
                <w:sz w:val="24"/>
                <w:szCs w:val="24"/>
              </w:rPr>
              <w:t xml:space="preserve"> </w:t>
            </w:r>
            <w:r>
              <w:rPr>
                <w:rFonts w:ascii="Times New Roman" w:hAnsi="Times New Roman" w:cs="Times New Roman"/>
                <w:b/>
                <w:sz w:val="24"/>
                <w:szCs w:val="24"/>
              </w:rPr>
              <w:t>б</w:t>
            </w:r>
            <w:r w:rsidRPr="006A6D85">
              <w:rPr>
                <w:rFonts w:ascii="Times New Roman" w:hAnsi="Times New Roman" w:cs="Times New Roman"/>
                <w:b/>
                <w:sz w:val="24"/>
                <w:szCs w:val="24"/>
              </w:rPr>
              <w:t>анка</w:t>
            </w:r>
            <w:r w:rsidRPr="00172237">
              <w:rPr>
                <w:rFonts w:ascii="Times New Roman" w:hAnsi="Times New Roman" w:cs="Times New Roman"/>
                <w:b/>
                <w:sz w:val="24"/>
                <w:szCs w:val="24"/>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172237">
              <w:rPr>
                <w:rFonts w:ascii="Times New Roman" w:hAnsi="Times New Roman" w:cs="Times New Roman"/>
                <w:sz w:val="24"/>
                <w:szCs w:val="24"/>
              </w:rPr>
              <w:t>/</w:t>
            </w:r>
            <w:r w:rsidRPr="00172237">
              <w:t xml:space="preserve"> </w:t>
            </w:r>
            <w:r w:rsidRPr="006A6D85">
              <w:rPr>
                <w:rFonts w:ascii="Times New Roman" w:hAnsi="Times New Roman" w:cs="Times New Roman"/>
                <w:sz w:val="24"/>
                <w:szCs w:val="24"/>
                <w:lang w:val="en-US"/>
              </w:rPr>
              <w:t>Name</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Russian</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172237">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172237">
              <w:rPr>
                <w:rFonts w:ascii="Times New Roman" w:hAnsi="Times New Roman" w:cs="Times New Roman"/>
                <w:sz w:val="24"/>
                <w:szCs w:val="24"/>
              </w:rPr>
              <w:t xml:space="preserve">            </w:t>
            </w:r>
          </w:p>
          <w:p w:rsidR="00623E82" w:rsidRPr="00172237" w:rsidRDefault="00623E82" w:rsidP="00222731">
            <w:pPr>
              <w:tabs>
                <w:tab w:val="left" w:pos="1134"/>
                <w:tab w:val="left" w:pos="9356"/>
              </w:tabs>
              <w:spacing w:after="0" w:line="240" w:lineRule="auto"/>
              <w:jc w:val="both"/>
              <w:rPr>
                <w:rFonts w:ascii="Times New Roman" w:hAnsi="Times New Roman" w:cs="Times New Roman"/>
                <w:sz w:val="24"/>
                <w:szCs w:val="24"/>
              </w:rPr>
            </w:pPr>
            <w:r w:rsidRPr="00172237">
              <w:rPr>
                <w:rFonts w:ascii="Times New Roman" w:hAnsi="Times New Roman" w:cs="Times New Roman"/>
                <w:b/>
                <w:sz w:val="24"/>
                <w:szCs w:val="24"/>
              </w:rPr>
              <w:t>8.</w:t>
            </w:r>
            <w:r w:rsidRPr="00174373">
              <w:rPr>
                <w:rFonts w:ascii="Times New Roman" w:hAnsi="Times New Roman" w:cs="Times New Roman"/>
                <w:b/>
                <w:sz w:val="24"/>
                <w:szCs w:val="24"/>
              </w:rPr>
              <w:t>2</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Банковский</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идентификационный</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код</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БИК</w:t>
            </w:r>
            <w:r w:rsidRPr="00172237">
              <w:rPr>
                <w:rFonts w:ascii="Times New Roman" w:hAnsi="Times New Roman" w:cs="Times New Roman"/>
                <w:b/>
                <w:sz w:val="24"/>
                <w:szCs w:val="24"/>
              </w:rPr>
              <w:t>)</w:t>
            </w:r>
            <w:r w:rsidRPr="00172237">
              <w:rPr>
                <w:rFonts w:ascii="Times New Roman" w:hAnsi="Times New Roman" w:cs="Times New Roman"/>
                <w:sz w:val="24"/>
                <w:szCs w:val="24"/>
              </w:rPr>
              <w:t xml:space="preserve"> </w:t>
            </w:r>
            <w:r w:rsidRPr="006A6D85">
              <w:rPr>
                <w:rFonts w:ascii="Times New Roman" w:hAnsi="Times New Roman" w:cs="Times New Roman"/>
                <w:sz w:val="24"/>
                <w:szCs w:val="24"/>
              </w:rPr>
              <w:t>банка</w:t>
            </w:r>
            <w:r w:rsidRPr="00172237">
              <w:rPr>
                <w:rFonts w:ascii="Times New Roman" w:hAnsi="Times New Roman" w:cs="Times New Roman"/>
                <w:sz w:val="24"/>
                <w:szCs w:val="24"/>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172237">
              <w:rPr>
                <w:rFonts w:ascii="Times New Roman" w:hAnsi="Times New Roman" w:cs="Times New Roman"/>
                <w:sz w:val="24"/>
                <w:szCs w:val="24"/>
              </w:rPr>
              <w:t xml:space="preserve"> (9 </w:t>
            </w:r>
            <w:r w:rsidRPr="006A6D85">
              <w:rPr>
                <w:rFonts w:ascii="Times New Roman" w:hAnsi="Times New Roman" w:cs="Times New Roman"/>
                <w:sz w:val="24"/>
                <w:szCs w:val="24"/>
              </w:rPr>
              <w:t>знаков</w:t>
            </w:r>
            <w:r w:rsidRPr="00172237">
              <w:rPr>
                <w:rFonts w:ascii="Times New Roman" w:hAnsi="Times New Roman" w:cs="Times New Roman"/>
                <w:sz w:val="24"/>
                <w:szCs w:val="24"/>
              </w:rPr>
              <w:t>)/</w:t>
            </w:r>
            <w:r w:rsidRPr="00172237">
              <w:t xml:space="preserve"> </w:t>
            </w:r>
            <w:r w:rsidRPr="006A6D85">
              <w:rPr>
                <w:rFonts w:ascii="Times New Roman" w:hAnsi="Times New Roman" w:cs="Times New Roman"/>
                <w:sz w:val="24"/>
                <w:szCs w:val="24"/>
                <w:lang w:val="en-US"/>
              </w:rPr>
              <w:t>Bank</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Identification</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Code</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BIC</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Bank</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172237">
              <w:rPr>
                <w:rFonts w:ascii="Times New Roman" w:hAnsi="Times New Roman" w:cs="Times New Roman"/>
                <w:sz w:val="24"/>
                <w:szCs w:val="24"/>
              </w:rPr>
              <w:t xml:space="preserve"> (9 </w:t>
            </w:r>
            <w:r w:rsidRPr="006A6D85">
              <w:rPr>
                <w:rFonts w:ascii="Times New Roman" w:hAnsi="Times New Roman" w:cs="Times New Roman"/>
                <w:sz w:val="24"/>
                <w:szCs w:val="24"/>
                <w:lang w:val="en-US"/>
              </w:rPr>
              <w:t>digit</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number</w:t>
            </w:r>
            <w:r w:rsidRPr="00172237">
              <w:rPr>
                <w:rFonts w:ascii="Times New Roman" w:hAnsi="Times New Roman" w:cs="Times New Roman"/>
                <w:sz w:val="24"/>
                <w:szCs w:val="24"/>
              </w:rPr>
              <w:t>)</w:t>
            </w:r>
          </w:p>
          <w:p w:rsidR="00623E82" w:rsidRPr="00B13601" w:rsidRDefault="00623E82" w:rsidP="00222731">
            <w:pPr>
              <w:tabs>
                <w:tab w:val="left" w:pos="1134"/>
                <w:tab w:val="left" w:pos="9356"/>
              </w:tabs>
              <w:spacing w:after="0" w:line="240" w:lineRule="auto"/>
              <w:jc w:val="both"/>
              <w:rPr>
                <w:rFonts w:ascii="Times New Roman" w:hAnsi="Times New Roman" w:cs="Times New Roman"/>
                <w:b/>
                <w:sz w:val="24"/>
                <w:szCs w:val="24"/>
              </w:rPr>
            </w:pPr>
            <w:r w:rsidRPr="006A6D85">
              <w:rPr>
                <w:rFonts w:ascii="Times New Roman" w:hAnsi="Times New Roman" w:cs="Times New Roman"/>
                <w:b/>
                <w:sz w:val="24"/>
                <w:szCs w:val="24"/>
              </w:rPr>
              <w:t>8.</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подразделении Банка России (20 знаков)/</w:t>
            </w:r>
            <w:r w:rsidRPr="006A6D85">
              <w:t xml:space="preserve"> </w:t>
            </w:r>
            <w:proofErr w:type="spellStart"/>
            <w:r w:rsidRPr="006A6D85">
              <w:rPr>
                <w:rFonts w:ascii="Times New Roman" w:hAnsi="Times New Roman" w:cs="Times New Roman"/>
                <w:sz w:val="24"/>
                <w:szCs w:val="24"/>
              </w:rPr>
              <w:t>Corre</w:t>
            </w:r>
            <w:proofErr w:type="spellEnd"/>
            <w:r>
              <w:rPr>
                <w:rFonts w:ascii="Times New Roman" w:hAnsi="Times New Roman" w:cs="Times New Roman"/>
                <w:sz w:val="24"/>
                <w:szCs w:val="24"/>
                <w:lang w:val="en-US"/>
              </w:rPr>
              <w:t>s</w:t>
            </w:r>
            <w:proofErr w:type="spellStart"/>
            <w:r w:rsidRPr="006A6D85">
              <w:rPr>
                <w:rFonts w:ascii="Times New Roman" w:hAnsi="Times New Roman" w:cs="Times New Roman"/>
                <w:sz w:val="24"/>
                <w:szCs w:val="24"/>
              </w:rPr>
              <w:t>pondent</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account</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number</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of</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Bank</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recipient</w:t>
            </w:r>
            <w:proofErr w:type="spellEnd"/>
            <w:r w:rsidRPr="006A6D85">
              <w:rPr>
                <w:rFonts w:ascii="Times New Roman" w:hAnsi="Times New Roman" w:cs="Times New Roman"/>
                <w:sz w:val="24"/>
                <w:szCs w:val="24"/>
              </w:rPr>
              <w:t xml:space="preserve"> (20 </w:t>
            </w:r>
            <w:proofErr w:type="spellStart"/>
            <w:r w:rsidRPr="006A6D85">
              <w:rPr>
                <w:rFonts w:ascii="Times New Roman" w:hAnsi="Times New Roman" w:cs="Times New Roman"/>
                <w:sz w:val="24"/>
                <w:szCs w:val="24"/>
              </w:rPr>
              <w:t>digit</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number</w:t>
            </w:r>
            <w:proofErr w:type="spellEnd"/>
            <w:r w:rsidRPr="006A6D85">
              <w:rPr>
                <w:rFonts w:ascii="Times New Roman" w:hAnsi="Times New Roman" w:cs="Times New Roman"/>
                <w:sz w:val="24"/>
                <w:szCs w:val="24"/>
              </w:rPr>
              <w:t xml:space="preserve">)            </w:t>
            </w:r>
          </w:p>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rPr>
            </w:pPr>
            <w:r w:rsidRPr="006A6D85">
              <w:rPr>
                <w:rFonts w:ascii="Times New Roman" w:hAnsi="Times New Roman" w:cs="Times New Roman"/>
                <w:b/>
                <w:sz w:val="24"/>
                <w:szCs w:val="24"/>
              </w:rPr>
              <w:t>8.</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присвоенный российскими налоговыми органами</w:t>
            </w:r>
            <w:r>
              <w:rPr>
                <w:rFonts w:ascii="Times New Roman" w:hAnsi="Times New Roman" w:cs="Times New Roman"/>
                <w:sz w:val="24"/>
                <w:szCs w:val="24"/>
              </w:rPr>
              <w:t xml:space="preserve"> (10 знаков для юридических лиц или 12 знаков для физических лиц</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TIN</w:t>
            </w:r>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of</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recipient</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Russain</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tax</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identification</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number</w:t>
            </w:r>
            <w:proofErr w:type="spellEnd"/>
            <w:r w:rsidRPr="006A6D85">
              <w:rPr>
                <w:rFonts w:ascii="Times New Roman" w:hAnsi="Times New Roman" w:cs="Times New Roman"/>
                <w:sz w:val="24"/>
                <w:szCs w:val="24"/>
              </w:rPr>
              <w:t xml:space="preserve"> - 10 </w:t>
            </w:r>
            <w:proofErr w:type="spellStart"/>
            <w:r w:rsidRPr="006A6D85">
              <w:rPr>
                <w:rFonts w:ascii="Times New Roman" w:hAnsi="Times New Roman" w:cs="Times New Roman"/>
                <w:sz w:val="24"/>
                <w:szCs w:val="24"/>
              </w:rPr>
              <w:t>digit</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number</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for</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legal</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ent</w:t>
            </w:r>
            <w:r w:rsidRPr="006A6D85">
              <w:rPr>
                <w:rFonts w:ascii="Times New Roman" w:hAnsi="Times New Roman" w:cs="Times New Roman"/>
                <w:sz w:val="24"/>
                <w:szCs w:val="24"/>
                <w:lang w:val="en-US"/>
              </w:rPr>
              <w:t>i</w:t>
            </w:r>
            <w:r w:rsidRPr="006A6D85">
              <w:rPr>
                <w:rFonts w:ascii="Times New Roman" w:hAnsi="Times New Roman" w:cs="Times New Roman"/>
                <w:sz w:val="24"/>
                <w:szCs w:val="24"/>
              </w:rPr>
              <w:t>ties</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and</w:t>
            </w:r>
            <w:proofErr w:type="spellEnd"/>
            <w:r w:rsidRPr="006A6D85">
              <w:rPr>
                <w:rFonts w:ascii="Times New Roman" w:hAnsi="Times New Roman" w:cs="Times New Roman"/>
                <w:sz w:val="24"/>
                <w:szCs w:val="24"/>
              </w:rPr>
              <w:t xml:space="preserve"> 12 </w:t>
            </w:r>
            <w:proofErr w:type="spellStart"/>
            <w:r w:rsidRPr="006A6D85">
              <w:rPr>
                <w:rFonts w:ascii="Times New Roman" w:hAnsi="Times New Roman" w:cs="Times New Roman"/>
                <w:sz w:val="24"/>
                <w:szCs w:val="24"/>
              </w:rPr>
              <w:t>digit</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number</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for</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individuals</w:t>
            </w:r>
            <w:proofErr w:type="spellEnd"/>
            <w:r w:rsidRPr="006A6D85">
              <w:rPr>
                <w:rFonts w:ascii="Times New Roman" w:hAnsi="Times New Roman" w:cs="Times New Roman"/>
                <w:sz w:val="24"/>
                <w:szCs w:val="24"/>
              </w:rPr>
              <w:t xml:space="preserve">) </w:t>
            </w:r>
          </w:p>
          <w:p w:rsidR="00623E82" w:rsidRPr="00FA492C" w:rsidRDefault="00623E82" w:rsidP="00222731">
            <w:pPr>
              <w:tabs>
                <w:tab w:val="left" w:pos="1134"/>
                <w:tab w:val="left" w:pos="9356"/>
              </w:tabs>
              <w:spacing w:after="0" w:line="240" w:lineRule="auto"/>
              <w:jc w:val="both"/>
              <w:rPr>
                <w:rFonts w:ascii="Times New Roman" w:hAnsi="Times New Roman" w:cs="Times New Roman"/>
                <w:i/>
                <w:sz w:val="24"/>
                <w:szCs w:val="24"/>
                <w:lang w:val="en-US"/>
              </w:rPr>
            </w:pP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В</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присвоен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российскими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налоговыми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органами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реквизит</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получателя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заполняется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нулями</w:t>
            </w:r>
            <w:r w:rsidRPr="00FA492C">
              <w:rPr>
                <w:rFonts w:ascii="Times New Roman" w:hAnsi="Times New Roman" w:cs="Times New Roman"/>
                <w:i/>
                <w:sz w:val="24"/>
                <w:szCs w:val="24"/>
                <w:lang w:val="en-US"/>
              </w:rPr>
              <w:t xml:space="preserve"> / </w:t>
            </w:r>
            <w:r w:rsidRPr="006A6D85">
              <w:rPr>
                <w:rFonts w:ascii="Times New Roman" w:hAnsi="Times New Roman" w:cs="Times New Roman"/>
                <w:i/>
                <w:sz w:val="24"/>
                <w:szCs w:val="24"/>
                <w:lang w:val="en-US"/>
              </w:rPr>
              <w: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case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not</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assigned</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by</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Russian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tax</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authorities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Recipient</w:t>
            </w: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requisite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filled</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with</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zeros</w:t>
            </w:r>
            <w:r w:rsidRPr="00FA492C">
              <w:rPr>
                <w:rFonts w:ascii="Times New Roman" w:hAnsi="Times New Roman" w:cs="Times New Roman"/>
                <w:i/>
                <w:sz w:val="24"/>
                <w:szCs w:val="24"/>
                <w:lang w:val="en-US"/>
              </w:rPr>
              <w:t xml:space="preserve"> </w:t>
            </w:r>
          </w:p>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8.</w:t>
            </w:r>
            <w:r w:rsidRPr="00217774">
              <w:rPr>
                <w:rFonts w:ascii="Times New Roman" w:hAnsi="Times New Roman" w:cs="Times New Roman"/>
                <w:b/>
                <w:sz w:val="24"/>
                <w:szCs w:val="24"/>
                <w:lang w:val="en-US"/>
              </w:rPr>
              <w:t>5</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Наименование</w:t>
            </w:r>
            <w:r w:rsidRPr="006A6D85">
              <w:rPr>
                <w:rFonts w:ascii="Times New Roman" w:hAnsi="Times New Roman" w:cs="Times New Roman"/>
                <w:b/>
                <w:sz w:val="24"/>
                <w:szCs w:val="24"/>
                <w:lang w:val="en-US"/>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Pr>
                <w:rFonts w:ascii="Times New Roman" w:hAnsi="Times New Roman" w:cs="Times New Roman"/>
                <w:sz w:val="24"/>
                <w:szCs w:val="24"/>
              </w:rPr>
              <w:t>у</w:t>
            </w:r>
            <w:r w:rsidRPr="006A6D85">
              <w:rPr>
                <w:rFonts w:ascii="Times New Roman" w:hAnsi="Times New Roman" w:cs="Times New Roman"/>
                <w:sz w:val="24"/>
                <w:szCs w:val="24"/>
              </w:rPr>
              <w:t>ставом</w:t>
            </w:r>
            <w:r w:rsidRPr="004A1B38">
              <w:rPr>
                <w:rFonts w:ascii="Times New Roman" w:hAnsi="Times New Roman" w:cs="Times New Roman"/>
                <w:sz w:val="24"/>
                <w:szCs w:val="24"/>
                <w:lang w:val="en-US"/>
              </w:rPr>
              <w:t xml:space="preserve"> </w:t>
            </w:r>
            <w:r>
              <w:rPr>
                <w:rFonts w:ascii="Times New Roman" w:hAnsi="Times New Roman" w:cs="Times New Roman"/>
                <w:sz w:val="24"/>
                <w:szCs w:val="24"/>
              </w:rPr>
              <w:t>юридического</w:t>
            </w:r>
            <w:r w:rsidRPr="004A1B38">
              <w:rPr>
                <w:rFonts w:ascii="Times New Roman" w:hAnsi="Times New Roman" w:cs="Times New Roman"/>
                <w:sz w:val="24"/>
                <w:szCs w:val="24"/>
                <w:lang w:val="en-US"/>
              </w:rPr>
              <w:t xml:space="preserve"> </w:t>
            </w:r>
            <w:r>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FA492C">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Name of the rec</w:t>
            </w:r>
            <w:r>
              <w:rPr>
                <w:rFonts w:ascii="Times New Roman" w:hAnsi="Times New Roman" w:cs="Times New Roman"/>
                <w:sz w:val="24"/>
                <w:szCs w:val="24"/>
                <w:lang w:val="en-US"/>
              </w:rPr>
              <w:t>ipient (in accordance with the c</w:t>
            </w:r>
            <w:r w:rsidRPr="006A6D85">
              <w:rPr>
                <w:rFonts w:ascii="Times New Roman" w:hAnsi="Times New Roman" w:cs="Times New Roman"/>
                <w:sz w:val="24"/>
                <w:szCs w:val="24"/>
                <w:lang w:val="en-US"/>
              </w:rPr>
              <w:t>harter</w:t>
            </w:r>
            <w:r w:rsidRPr="004A1B38">
              <w:rPr>
                <w:lang w:val="en-US"/>
              </w:rPr>
              <w:t xml:space="preserve"> </w:t>
            </w:r>
            <w:r w:rsidRPr="000B4263">
              <w:rPr>
                <w:rFonts w:ascii="Times New Roman" w:hAnsi="Times New Roman" w:cs="Times New Roman"/>
                <w:sz w:val="24"/>
                <w:szCs w:val="24"/>
                <w:lang w:val="en-US"/>
              </w:rPr>
              <w:t>of the legal entity</w:t>
            </w:r>
            <w:r w:rsidRPr="006A6D85">
              <w:rPr>
                <w:rFonts w:ascii="Times New Roman" w:hAnsi="Times New Roman" w:cs="Times New Roman"/>
                <w:sz w:val="24"/>
                <w:szCs w:val="24"/>
                <w:lang w:val="en-US"/>
              </w:rPr>
              <w:t xml:space="preserve">)*  </w:t>
            </w:r>
          </w:p>
          <w:p w:rsidR="00623E82" w:rsidRPr="006A6D85" w:rsidRDefault="00623E82" w:rsidP="00222731">
            <w:pPr>
              <w:tabs>
                <w:tab w:val="left" w:pos="1134"/>
                <w:tab w:val="left" w:pos="9356"/>
              </w:tabs>
              <w:spacing w:after="0" w:line="240" w:lineRule="auto"/>
              <w:jc w:val="both"/>
              <w:rPr>
                <w:rFonts w:ascii="Times New Roman" w:hAnsi="Times New Roman" w:cs="Times New Roman"/>
                <w:i/>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наименование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иностранного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банка</w:t>
            </w:r>
            <w:r w:rsidRPr="006A6D85">
              <w:rPr>
                <w:rFonts w:ascii="Times New Roman" w:hAnsi="Times New Roman" w:cs="Times New Roman"/>
                <w:i/>
                <w:sz w:val="24"/>
                <w:szCs w:val="24"/>
                <w:lang w:val="en-US"/>
              </w:rPr>
              <w:t xml:space="preserve">/ If the person entitled to receive the payment has an account in a foreign bank, the name of the foreign bank shall be indicated.               </w:t>
            </w:r>
          </w:p>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8.</w:t>
            </w:r>
            <w:r w:rsidRPr="00217774">
              <w:rPr>
                <w:rFonts w:ascii="Times New Roman" w:hAnsi="Times New Roman" w:cs="Times New Roman"/>
                <w:b/>
                <w:sz w:val="24"/>
                <w:szCs w:val="24"/>
                <w:lang w:val="en-US"/>
              </w:rPr>
              <w:t>6</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Счет</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получателя</w:t>
            </w:r>
            <w:r w:rsidRPr="006A6D85">
              <w:rPr>
                <w:rFonts w:ascii="Times New Roman" w:hAnsi="Times New Roman" w:cs="Times New Roman"/>
                <w:sz w:val="24"/>
                <w:szCs w:val="24"/>
                <w:lang w:val="en-US"/>
              </w:rPr>
              <w:t xml:space="preserve"> (</w:t>
            </w:r>
            <w:proofErr w:type="spellStart"/>
            <w:r w:rsidRPr="006A6D85">
              <w:rPr>
                <w:rFonts w:ascii="Times New Roman" w:hAnsi="Times New Roman" w:cs="Times New Roman"/>
                <w:sz w:val="24"/>
                <w:szCs w:val="24"/>
              </w:rPr>
              <w:t>корр</w:t>
            </w:r>
            <w:proofErr w:type="spellEnd"/>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6A6D85">
              <w:rPr>
                <w:rFonts w:ascii="Times New Roman" w:hAnsi="Times New Roman" w:cs="Times New Roman"/>
                <w:sz w:val="24"/>
                <w:szCs w:val="24"/>
                <w:lang w:val="en-US"/>
              </w:rPr>
              <w:t>)</w:t>
            </w:r>
            <w:r w:rsidR="00032F73">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FA492C">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lang w:val="en-US"/>
              </w:rPr>
              <w:t xml:space="preserve"> </w:t>
            </w:r>
            <w:r>
              <w:rPr>
                <w:rFonts w:ascii="Times New Roman" w:hAnsi="Times New Roman" w:cs="Times New Roman"/>
                <w:sz w:val="24"/>
                <w:szCs w:val="24"/>
                <w:lang w:val="en-US"/>
              </w:rPr>
              <w:t>r</w:t>
            </w:r>
            <w:r w:rsidRPr="006A6D85">
              <w:rPr>
                <w:rFonts w:ascii="Times New Roman" w:hAnsi="Times New Roman" w:cs="Times New Roman"/>
                <w:sz w:val="24"/>
                <w:szCs w:val="24"/>
                <w:lang w:val="en-US"/>
              </w:rPr>
              <w:t>ecipient account (correspondent account or current account) *</w:t>
            </w:r>
          </w:p>
          <w:p w:rsidR="00623E82" w:rsidRPr="006A6D85" w:rsidRDefault="00623E82" w:rsidP="00222731">
            <w:pPr>
              <w:tabs>
                <w:tab w:val="left" w:pos="1134"/>
                <w:tab w:val="left" w:pos="2160"/>
                <w:tab w:val="left" w:pos="9356"/>
              </w:tabs>
              <w:spacing w:after="0" w:line="240" w:lineRule="auto"/>
              <w:jc w:val="both"/>
              <w:rPr>
                <w:rFonts w:ascii="Times New Roman" w:eastAsia="Calibri" w:hAnsi="Times New Roman" w:cs="Times New Roman"/>
                <w:bCs/>
                <w:snapToGrid w:val="0"/>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lastRenderedPageBreak/>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корреспондентский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открытый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If the person entitled to receive the payment has an account in a foreign bank, the correspondent account opened for the foreign bank in a Russian bank shall be indicated</w:t>
            </w:r>
            <w:r w:rsidRPr="00217774" w:rsidDel="00FC5A01">
              <w:rPr>
                <w:rFonts w:ascii="Times New Roman" w:hAnsi="Times New Roman" w:cs="Times New Roman"/>
                <w:sz w:val="24"/>
                <w:szCs w:val="24"/>
                <w:lang w:val="en-US"/>
              </w:rPr>
              <w:t xml:space="preserve"> </w:t>
            </w:r>
          </w:p>
        </w:tc>
        <w:tc>
          <w:tcPr>
            <w:tcW w:w="4678" w:type="dxa"/>
            <w:gridSpan w:val="2"/>
          </w:tcPr>
          <w:p w:rsidR="00623E82" w:rsidRPr="00B13601" w:rsidRDefault="00623E82" w:rsidP="001B00EE">
            <w:pPr>
              <w:tabs>
                <w:tab w:val="left" w:pos="67"/>
                <w:tab w:val="left" w:pos="1134"/>
                <w:tab w:val="left" w:pos="2160"/>
                <w:tab w:val="left" w:pos="9356"/>
              </w:tabs>
              <w:ind w:right="-1"/>
              <w:jc w:val="both"/>
              <w:rPr>
                <w:rFonts w:ascii="Times New Roman" w:hAnsi="Times New Roman" w:cs="Times New Roman"/>
                <w:sz w:val="24"/>
                <w:szCs w:val="24"/>
                <w:lang w:val="en-US"/>
              </w:rPr>
            </w:pPr>
          </w:p>
        </w:tc>
      </w:tr>
      <w:tr w:rsidR="00623E82" w:rsidRPr="006A6D85" w:rsidTr="001B00EE">
        <w:trPr>
          <w:gridAfter w:val="1"/>
          <w:wAfter w:w="139" w:type="dxa"/>
        </w:trPr>
        <w:tc>
          <w:tcPr>
            <w:tcW w:w="284" w:type="dxa"/>
            <w:tcBorders>
              <w:top w:val="single" w:sz="4" w:space="0" w:color="auto"/>
              <w:left w:val="nil"/>
              <w:bottom w:val="nil"/>
              <w:right w:val="nil"/>
            </w:tcBorders>
          </w:tcPr>
          <w:p w:rsidR="00623E82" w:rsidRPr="006A6D85" w:rsidRDefault="00623E82" w:rsidP="001B00EE">
            <w:pPr>
              <w:tabs>
                <w:tab w:val="left" w:pos="1134"/>
                <w:tab w:val="left" w:pos="3299"/>
                <w:tab w:val="left" w:pos="9356"/>
              </w:tabs>
              <w:ind w:right="-1"/>
              <w:rPr>
                <w:rFonts w:ascii="Times New Roman" w:hAnsi="Times New Roman" w:cs="Times New Roman"/>
                <w:sz w:val="24"/>
                <w:szCs w:val="24"/>
                <w:lang w:val="en-US"/>
              </w:rPr>
            </w:pPr>
          </w:p>
        </w:tc>
        <w:tc>
          <w:tcPr>
            <w:tcW w:w="9072" w:type="dxa"/>
            <w:gridSpan w:val="5"/>
            <w:tcBorders>
              <w:top w:val="single" w:sz="4" w:space="0" w:color="auto"/>
              <w:left w:val="nil"/>
              <w:bottom w:val="nil"/>
              <w:right w:val="nil"/>
            </w:tcBorders>
          </w:tcPr>
          <w:p w:rsidR="00623E82" w:rsidRDefault="00623E82" w:rsidP="001B00EE">
            <w:pPr>
              <w:tabs>
                <w:tab w:val="left" w:pos="1134"/>
                <w:tab w:val="left" w:pos="3299"/>
                <w:tab w:val="left" w:pos="9356"/>
              </w:tabs>
              <w:ind w:right="-1"/>
              <w:jc w:val="both"/>
              <w:rPr>
                <w:rFonts w:ascii="Times New Roman" w:hAnsi="Times New Roman" w:cs="Times New Roman"/>
                <w:sz w:val="24"/>
                <w:szCs w:val="24"/>
                <w:lang w:val="en-US"/>
              </w:rPr>
            </w:pPr>
          </w:p>
          <w:p w:rsidR="00623E82" w:rsidRPr="00EF7CDE" w:rsidRDefault="00515246" w:rsidP="00222731">
            <w:pPr>
              <w:tabs>
                <w:tab w:val="left" w:pos="1134"/>
                <w:tab w:val="left" w:pos="3299"/>
                <w:tab w:val="left" w:pos="935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w:t>
            </w:r>
            <w:proofErr w:type="gramStart"/>
            <w:r w:rsidR="00623E82" w:rsidRPr="00515246">
              <w:rPr>
                <w:rFonts w:ascii="Times New Roman" w:hAnsi="Times New Roman" w:cs="Times New Roman"/>
                <w:sz w:val="20"/>
                <w:szCs w:val="20"/>
              </w:rPr>
              <w:t>В</w:t>
            </w:r>
            <w:proofErr w:type="gramEnd"/>
            <w:r w:rsidR="00623E82" w:rsidRPr="00515246">
              <w:rPr>
                <w:rFonts w:ascii="Times New Roman" w:hAnsi="Times New Roman" w:cs="Times New Roman"/>
                <w:sz w:val="20"/>
                <w:szCs w:val="20"/>
              </w:rPr>
              <w:t xml:space="preserve"> случае заполнения Держателем раздела 8 Уведомления о направлении дополнительных сведений (документо</w:t>
            </w:r>
            <w:bookmarkStart w:id="0" w:name="_GoBack"/>
            <w:bookmarkEnd w:id="0"/>
            <w:r w:rsidR="00623E82" w:rsidRPr="00515246">
              <w:rPr>
                <w:rFonts w:ascii="Times New Roman" w:hAnsi="Times New Roman" w:cs="Times New Roman"/>
                <w:sz w:val="20"/>
                <w:szCs w:val="20"/>
              </w:rPr>
              <w:t>в) к ранее направленному Заявлению/ Уведомлению</w:t>
            </w:r>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указанное</w:t>
            </w:r>
            <w:proofErr w:type="spellEnd"/>
            <w:r w:rsidR="00623E82" w:rsidRPr="00515246">
              <w:rPr>
                <w:rFonts w:ascii="Times New Roman" w:hAnsi="Times New Roman" w:cs="Times New Roman"/>
                <w:sz w:val="20"/>
                <w:szCs w:val="20"/>
                <w:lang w:val="en-US"/>
              </w:rPr>
              <w:t xml:space="preserve"> </w:t>
            </w:r>
            <w:r w:rsidR="00623E82" w:rsidRPr="00515246">
              <w:rPr>
                <w:rFonts w:ascii="Times New Roman" w:hAnsi="Times New Roman" w:cs="Times New Roman"/>
                <w:sz w:val="20"/>
                <w:szCs w:val="20"/>
              </w:rPr>
              <w:t>У</w:t>
            </w:r>
            <w:proofErr w:type="spellStart"/>
            <w:r w:rsidR="00623E82" w:rsidRPr="00515246">
              <w:rPr>
                <w:rFonts w:ascii="Times New Roman" w:hAnsi="Times New Roman" w:cs="Times New Roman"/>
                <w:sz w:val="20"/>
                <w:szCs w:val="20"/>
                <w:lang w:val="en-US"/>
              </w:rPr>
              <w:t>ведомление</w:t>
            </w:r>
            <w:proofErr w:type="spellEnd"/>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принимается</w:t>
            </w:r>
            <w:proofErr w:type="spellEnd"/>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при</w:t>
            </w:r>
            <w:proofErr w:type="spellEnd"/>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условии</w:t>
            </w:r>
            <w:proofErr w:type="spellEnd"/>
            <w:r w:rsidR="00623E82" w:rsidRPr="00515246">
              <w:rPr>
                <w:rFonts w:ascii="Times New Roman" w:hAnsi="Times New Roman" w:cs="Times New Roman"/>
                <w:sz w:val="20"/>
                <w:szCs w:val="20"/>
                <w:lang w:val="en-US"/>
              </w:rPr>
              <w:t xml:space="preserve"> </w:t>
            </w:r>
            <w:r w:rsidR="00623E82" w:rsidRPr="00515246">
              <w:rPr>
                <w:rFonts w:ascii="Times New Roman" w:hAnsi="Times New Roman" w:cs="Times New Roman"/>
                <w:sz w:val="20"/>
                <w:szCs w:val="20"/>
              </w:rPr>
              <w:t>свидетельствования</w:t>
            </w:r>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подлинности</w:t>
            </w:r>
            <w:proofErr w:type="spellEnd"/>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подписи</w:t>
            </w:r>
            <w:proofErr w:type="spellEnd"/>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подписавшего</w:t>
            </w:r>
            <w:proofErr w:type="spellEnd"/>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настоящее</w:t>
            </w:r>
            <w:proofErr w:type="spellEnd"/>
            <w:r w:rsidR="00623E82" w:rsidRPr="00515246">
              <w:rPr>
                <w:rFonts w:ascii="Times New Roman" w:hAnsi="Times New Roman" w:cs="Times New Roman"/>
                <w:sz w:val="20"/>
                <w:szCs w:val="20"/>
                <w:lang w:val="en-US"/>
              </w:rPr>
              <w:t xml:space="preserve"> </w:t>
            </w:r>
            <w:r w:rsidR="00623E82" w:rsidRPr="00515246">
              <w:rPr>
                <w:rFonts w:ascii="Times New Roman" w:hAnsi="Times New Roman" w:cs="Times New Roman"/>
                <w:sz w:val="20"/>
                <w:szCs w:val="20"/>
              </w:rPr>
              <w:t>У</w:t>
            </w:r>
            <w:proofErr w:type="spellStart"/>
            <w:r w:rsidR="00623E82" w:rsidRPr="00515246">
              <w:rPr>
                <w:rFonts w:ascii="Times New Roman" w:hAnsi="Times New Roman" w:cs="Times New Roman"/>
                <w:sz w:val="20"/>
                <w:szCs w:val="20"/>
                <w:lang w:val="en-US"/>
              </w:rPr>
              <w:t>ведомление</w:t>
            </w:r>
            <w:proofErr w:type="spellEnd"/>
            <w:r w:rsidR="00623E82" w:rsidRPr="00515246">
              <w:rPr>
                <w:rFonts w:ascii="Times New Roman" w:hAnsi="Times New Roman" w:cs="Times New Roman"/>
                <w:sz w:val="20"/>
                <w:szCs w:val="20"/>
                <w:lang w:val="en-US"/>
              </w:rPr>
              <w:t xml:space="preserve"> </w:t>
            </w:r>
            <w:proofErr w:type="spellStart"/>
            <w:r w:rsidR="00623E82" w:rsidRPr="00515246">
              <w:rPr>
                <w:rFonts w:ascii="Times New Roman" w:hAnsi="Times New Roman" w:cs="Times New Roman"/>
                <w:sz w:val="20"/>
                <w:szCs w:val="20"/>
                <w:lang w:val="en-US"/>
              </w:rPr>
              <w:t>лица</w:t>
            </w:r>
            <w:proofErr w:type="spellEnd"/>
            <w:r w:rsidR="00623E82" w:rsidRPr="00515246">
              <w:rPr>
                <w:rFonts w:ascii="Times New Roman" w:hAnsi="Times New Roman" w:cs="Times New Roman"/>
                <w:sz w:val="20"/>
                <w:szCs w:val="20"/>
                <w:lang w:val="en-US"/>
              </w:rPr>
              <w:t xml:space="preserve">. / If the Holder fills in Section 8 of the Notice on sending additional information (documents) to the previously sent Application / Notification, this Notice </w:t>
            </w:r>
            <w:proofErr w:type="gramStart"/>
            <w:r w:rsidR="00623E82" w:rsidRPr="00515246">
              <w:rPr>
                <w:rFonts w:ascii="Times New Roman" w:hAnsi="Times New Roman" w:cs="Times New Roman"/>
                <w:sz w:val="20"/>
                <w:szCs w:val="20"/>
                <w:lang w:val="en-US"/>
              </w:rPr>
              <w:t>is accepted</w:t>
            </w:r>
            <w:proofErr w:type="gramEnd"/>
            <w:r w:rsidR="00623E82" w:rsidRPr="00515246">
              <w:rPr>
                <w:rFonts w:ascii="Times New Roman" w:hAnsi="Times New Roman" w:cs="Times New Roman"/>
                <w:sz w:val="20"/>
                <w:szCs w:val="20"/>
                <w:lang w:val="en-US"/>
              </w:rPr>
              <w:t xml:space="preserve"> under condition of authentication of signature of the person signed this Notice.</w:t>
            </w:r>
          </w:p>
          <w:p w:rsidR="00623E82" w:rsidRPr="006A6D85" w:rsidRDefault="00623E82" w:rsidP="001B00EE">
            <w:pPr>
              <w:tabs>
                <w:tab w:val="left" w:pos="1134"/>
                <w:tab w:val="left" w:pos="3299"/>
                <w:tab w:val="left" w:pos="9356"/>
              </w:tabs>
              <w:ind w:right="-1"/>
              <w:rPr>
                <w:rFonts w:ascii="Times New Roman" w:hAnsi="Times New Roman" w:cs="Times New Roman"/>
                <w:sz w:val="24"/>
                <w:szCs w:val="24"/>
                <w:lang w:val="en-US"/>
              </w:rPr>
            </w:pPr>
          </w:p>
          <w:p w:rsidR="00623E82" w:rsidRPr="006A6D85" w:rsidRDefault="00623E82" w:rsidP="001B00EE">
            <w:pPr>
              <w:tabs>
                <w:tab w:val="left" w:pos="1134"/>
                <w:tab w:val="left" w:pos="3299"/>
                <w:tab w:val="left" w:pos="9356"/>
              </w:tabs>
              <w:ind w:right="-1"/>
              <w:rPr>
                <w:rFonts w:ascii="Times New Roman" w:hAnsi="Times New Roman" w:cs="Times New Roman"/>
                <w:sz w:val="24"/>
                <w:szCs w:val="24"/>
              </w:rPr>
            </w:pPr>
            <w:r w:rsidRPr="006A6D85">
              <w:rPr>
                <w:rFonts w:ascii="Times New Roman" w:hAnsi="Times New Roman" w:cs="Times New Roman"/>
                <w:sz w:val="24"/>
                <w:szCs w:val="24"/>
              </w:rPr>
              <w:t xml:space="preserve">Перечень прилагаемых документов/ </w:t>
            </w:r>
            <w:proofErr w:type="spellStart"/>
            <w:r w:rsidRPr="006A6D85">
              <w:rPr>
                <w:rFonts w:ascii="Times New Roman" w:hAnsi="Times New Roman" w:cs="Times New Roman"/>
                <w:sz w:val="24"/>
                <w:szCs w:val="24"/>
              </w:rPr>
              <w:t>List</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of</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attached</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documents</w:t>
            </w:r>
            <w:proofErr w:type="spellEnd"/>
            <w:r w:rsidRPr="006A6D85">
              <w:rPr>
                <w:rFonts w:ascii="Times New Roman" w:hAnsi="Times New Roman" w:cs="Times New Roman"/>
                <w:sz w:val="24"/>
                <w:szCs w:val="24"/>
              </w:rPr>
              <w:t>:</w:t>
            </w:r>
          </w:p>
          <w:p w:rsidR="00623E82" w:rsidRPr="006A6D85" w:rsidRDefault="00623E82" w:rsidP="00623E82">
            <w:pPr>
              <w:pStyle w:val="a6"/>
              <w:numPr>
                <w:ilvl w:val="0"/>
                <w:numId w:val="3"/>
              </w:numPr>
              <w:tabs>
                <w:tab w:val="left" w:pos="1134"/>
                <w:tab w:val="left" w:pos="3299"/>
                <w:tab w:val="left" w:pos="9356"/>
              </w:tabs>
              <w:spacing w:after="0" w:line="240" w:lineRule="auto"/>
              <w:ind w:right="-1"/>
              <w:rPr>
                <w:rFonts w:ascii="Times New Roman" w:hAnsi="Times New Roman" w:cs="Times New Roman"/>
                <w:sz w:val="24"/>
                <w:szCs w:val="24"/>
              </w:rPr>
            </w:pPr>
          </w:p>
          <w:p w:rsidR="00623E82" w:rsidRPr="006A6D85" w:rsidRDefault="00623E82" w:rsidP="00623E82">
            <w:pPr>
              <w:pStyle w:val="a6"/>
              <w:numPr>
                <w:ilvl w:val="0"/>
                <w:numId w:val="3"/>
              </w:numPr>
              <w:tabs>
                <w:tab w:val="left" w:pos="1134"/>
                <w:tab w:val="left" w:pos="3299"/>
                <w:tab w:val="left" w:pos="9356"/>
              </w:tabs>
              <w:spacing w:after="0" w:line="240" w:lineRule="auto"/>
              <w:ind w:right="-1"/>
              <w:rPr>
                <w:rFonts w:ascii="Times New Roman" w:hAnsi="Times New Roman" w:cs="Times New Roman"/>
                <w:sz w:val="24"/>
                <w:szCs w:val="24"/>
              </w:rPr>
            </w:pPr>
          </w:p>
          <w:p w:rsidR="00623E82" w:rsidRPr="006A6D85" w:rsidRDefault="00623E82" w:rsidP="001B00EE">
            <w:pPr>
              <w:pStyle w:val="a6"/>
              <w:tabs>
                <w:tab w:val="left" w:pos="1134"/>
                <w:tab w:val="left" w:pos="3299"/>
                <w:tab w:val="left" w:pos="9356"/>
              </w:tabs>
              <w:ind w:right="-1"/>
              <w:rPr>
                <w:rFonts w:ascii="Times New Roman" w:hAnsi="Times New Roman" w:cs="Times New Roman"/>
                <w:sz w:val="24"/>
                <w:szCs w:val="24"/>
              </w:rPr>
            </w:pPr>
          </w:p>
          <w:p w:rsidR="00623E82" w:rsidRPr="006A6D85" w:rsidRDefault="00623E82" w:rsidP="001B00EE">
            <w:pPr>
              <w:pStyle w:val="a6"/>
              <w:tabs>
                <w:tab w:val="left" w:pos="1134"/>
                <w:tab w:val="left" w:pos="3299"/>
                <w:tab w:val="left" w:pos="9356"/>
              </w:tabs>
              <w:ind w:right="-1"/>
              <w:rPr>
                <w:rFonts w:ascii="Times New Roman" w:hAnsi="Times New Roman" w:cs="Times New Roman"/>
                <w:sz w:val="24"/>
                <w:szCs w:val="24"/>
              </w:rPr>
            </w:pPr>
          </w:p>
        </w:tc>
      </w:tr>
      <w:tr w:rsidR="00623E82" w:rsidRPr="006A6D85" w:rsidTr="001B0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rsidR="00623E82" w:rsidRPr="006A6D85" w:rsidRDefault="00623E82" w:rsidP="001B00EE">
            <w:pPr>
              <w:tabs>
                <w:tab w:val="left" w:pos="1134"/>
              </w:tabs>
              <w:ind w:right="-1"/>
              <w:rPr>
                <w:rFonts w:ascii="Times New Roman" w:hAnsi="Times New Roman" w:cs="Times New Roman"/>
                <w:sz w:val="24"/>
                <w:szCs w:val="24"/>
              </w:rPr>
            </w:pPr>
          </w:p>
        </w:tc>
        <w:tc>
          <w:tcPr>
            <w:tcW w:w="3827" w:type="dxa"/>
            <w:gridSpan w:val="2"/>
          </w:tcPr>
          <w:p w:rsidR="00623E82" w:rsidRPr="006A6D85" w:rsidRDefault="00623E82" w:rsidP="001B00EE">
            <w:pPr>
              <w:tabs>
                <w:tab w:val="left" w:pos="1134"/>
              </w:tabs>
              <w:ind w:right="-1"/>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rsidR="00623E82" w:rsidRPr="006A6D85" w:rsidRDefault="00623E82" w:rsidP="001B00EE">
            <w:pPr>
              <w:tabs>
                <w:tab w:val="left" w:pos="1134"/>
              </w:tabs>
              <w:ind w:right="-1"/>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gridSpan w:val="2"/>
          </w:tcPr>
          <w:p w:rsidR="00623E82" w:rsidRPr="006A6D85" w:rsidRDefault="00623E82" w:rsidP="001B00EE">
            <w:pPr>
              <w:tabs>
                <w:tab w:val="left" w:pos="1134"/>
              </w:tabs>
              <w:ind w:right="-1"/>
              <w:rPr>
                <w:rFonts w:ascii="Times New Roman" w:hAnsi="Times New Roman" w:cs="Times New Roman"/>
                <w:sz w:val="24"/>
                <w:szCs w:val="24"/>
              </w:rPr>
            </w:pPr>
            <w:r w:rsidRPr="006A6D85">
              <w:rPr>
                <w:rFonts w:ascii="Times New Roman" w:hAnsi="Times New Roman" w:cs="Times New Roman"/>
                <w:sz w:val="24"/>
                <w:szCs w:val="24"/>
              </w:rPr>
              <w:t>_____________________</w:t>
            </w:r>
          </w:p>
          <w:p w:rsidR="00623E82" w:rsidRPr="006A6D85" w:rsidRDefault="00623E82" w:rsidP="001B00EE">
            <w:pPr>
              <w:tabs>
                <w:tab w:val="left" w:pos="1134"/>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/(signed)</w:t>
            </w:r>
          </w:p>
        </w:tc>
        <w:tc>
          <w:tcPr>
            <w:tcW w:w="2553" w:type="dxa"/>
            <w:gridSpan w:val="2"/>
          </w:tcPr>
          <w:p w:rsidR="00623E82" w:rsidRPr="006A6D85" w:rsidRDefault="00623E82" w:rsidP="001B00EE">
            <w:pPr>
              <w:tabs>
                <w:tab w:val="left" w:pos="1134"/>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623E82" w:rsidRPr="006A6D85" w:rsidRDefault="00623E82" w:rsidP="001B00EE">
            <w:pPr>
              <w:tabs>
                <w:tab w:val="left" w:pos="1134"/>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/(date)</w:t>
            </w:r>
          </w:p>
        </w:tc>
      </w:tr>
    </w:tbl>
    <w:p w:rsidR="00623E82" w:rsidRDefault="00623E82" w:rsidP="00623E82">
      <w:pPr>
        <w:rPr>
          <w:rFonts w:ascii="Times New Roman" w:eastAsiaTheme="majorEastAsia" w:hAnsi="Times New Roman" w:cstheme="majorBidi"/>
          <w:sz w:val="24"/>
          <w:szCs w:val="32"/>
        </w:rPr>
      </w:pPr>
    </w:p>
    <w:p w:rsidR="00623E82" w:rsidRDefault="00623E82" w:rsidP="00623E82">
      <w:pPr>
        <w:rPr>
          <w:rFonts w:ascii="Times New Roman" w:eastAsiaTheme="majorEastAsia" w:hAnsi="Times New Roman" w:cstheme="majorBidi"/>
          <w:sz w:val="24"/>
          <w:szCs w:val="32"/>
        </w:rPr>
      </w:pPr>
    </w:p>
    <w:p w:rsidR="00A559B4" w:rsidRPr="00623E82" w:rsidRDefault="00515246">
      <w:pPr>
        <w:rPr>
          <w:rFonts w:ascii="Times New Roman" w:eastAsiaTheme="majorEastAsia" w:hAnsi="Times New Roman" w:cstheme="majorBidi"/>
          <w:sz w:val="24"/>
          <w:szCs w:val="32"/>
        </w:rPr>
      </w:pPr>
    </w:p>
    <w:sectPr w:rsidR="00A559B4" w:rsidRPr="00623E82">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E82" w:rsidRDefault="00623E82" w:rsidP="00623E82">
      <w:pPr>
        <w:spacing w:after="0" w:line="240" w:lineRule="auto"/>
      </w:pPr>
      <w:r>
        <w:separator/>
      </w:r>
    </w:p>
  </w:endnote>
  <w:endnote w:type="continuationSeparator" w:id="0">
    <w:p w:rsidR="00623E82" w:rsidRDefault="00623E82" w:rsidP="0062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714318"/>
      <w:docPartObj>
        <w:docPartGallery w:val="Page Numbers (Bottom of Page)"/>
        <w:docPartUnique/>
      </w:docPartObj>
    </w:sdtPr>
    <w:sdtEndPr/>
    <w:sdtContent>
      <w:p w:rsidR="00667062" w:rsidRDefault="00667062">
        <w:pPr>
          <w:pStyle w:val="ac"/>
        </w:pPr>
        <w:r>
          <w:fldChar w:fldCharType="begin"/>
        </w:r>
        <w:r>
          <w:instrText>PAGE   \* MERGEFORMAT</w:instrText>
        </w:r>
        <w:r>
          <w:fldChar w:fldCharType="separate"/>
        </w:r>
        <w:r w:rsidR="00515246">
          <w:rPr>
            <w:noProof/>
          </w:rPr>
          <w:t>5</w:t>
        </w:r>
        <w:r>
          <w:fldChar w:fldCharType="end"/>
        </w:r>
      </w:p>
    </w:sdtContent>
  </w:sdt>
  <w:p w:rsidR="00667062" w:rsidRDefault="006670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E82" w:rsidRDefault="00623E82" w:rsidP="00623E82">
      <w:pPr>
        <w:spacing w:after="0" w:line="240" w:lineRule="auto"/>
      </w:pPr>
      <w:r>
        <w:separator/>
      </w:r>
    </w:p>
  </w:footnote>
  <w:footnote w:type="continuationSeparator" w:id="0">
    <w:p w:rsidR="00623E82" w:rsidRDefault="00623E82" w:rsidP="00623E82">
      <w:pPr>
        <w:spacing w:after="0" w:line="240" w:lineRule="auto"/>
      </w:pPr>
      <w:r>
        <w:continuationSeparator/>
      </w:r>
    </w:p>
  </w:footnote>
  <w:footnote w:id="1">
    <w:p w:rsidR="00623E82" w:rsidRPr="00F01F62" w:rsidRDefault="00623E82" w:rsidP="00623E82">
      <w:pPr>
        <w:pStyle w:val="a4"/>
        <w:rPr>
          <w:rFonts w:ascii="Times New Roman" w:hAnsi="Times New Roman"/>
          <w:lang w:val="en-US"/>
        </w:rPr>
      </w:pPr>
      <w:r w:rsidRPr="00F01F62">
        <w:rPr>
          <w:rStyle w:val="a8"/>
          <w:rFonts w:ascii="Times New Roman" w:hAnsi="Times New Roman"/>
        </w:rPr>
        <w:footnoteRef/>
      </w:r>
      <w:r w:rsidRPr="00F01F62">
        <w:rPr>
          <w:rFonts w:ascii="Times New Roman" w:hAnsi="Times New Roman"/>
          <w:lang w:val="en-US"/>
        </w:rPr>
        <w:t xml:space="preserve"> </w:t>
      </w:r>
      <w:r w:rsidRPr="00F01F62">
        <w:rPr>
          <w:rFonts w:ascii="Times New Roman" w:hAnsi="Times New Roman"/>
        </w:rPr>
        <w:t>Присвоенный</w:t>
      </w:r>
      <w:r w:rsidRPr="00F01F62">
        <w:rPr>
          <w:rFonts w:ascii="Times New Roman" w:hAnsi="Times New Roman"/>
          <w:lang w:val="en-US"/>
        </w:rPr>
        <w:t xml:space="preserve"> </w:t>
      </w:r>
      <w:r w:rsidRPr="00F01F62">
        <w:rPr>
          <w:rFonts w:ascii="Times New Roman" w:hAnsi="Times New Roman"/>
        </w:rPr>
        <w:t>НРД</w:t>
      </w:r>
      <w:r w:rsidRPr="00F01F62">
        <w:rPr>
          <w:rFonts w:ascii="Times New Roman" w:hAnsi="Times New Roman"/>
          <w:lang w:val="en-US"/>
        </w:rPr>
        <w:t xml:space="preserve"> </w:t>
      </w:r>
      <w:r w:rsidRPr="00F01F62">
        <w:rPr>
          <w:rFonts w:ascii="Times New Roman" w:hAnsi="Times New Roman"/>
        </w:rPr>
        <w:t>номер</w:t>
      </w:r>
      <w:r w:rsidRPr="00F01F62">
        <w:rPr>
          <w:rFonts w:ascii="Times New Roman" w:hAnsi="Times New Roman"/>
          <w:lang w:val="en-US"/>
        </w:rPr>
        <w:t xml:space="preserve"> </w:t>
      </w:r>
      <w:r w:rsidRPr="00F01F62">
        <w:rPr>
          <w:rFonts w:ascii="Times New Roman" w:hAnsi="Times New Roman"/>
        </w:rPr>
        <w:t>заявки</w:t>
      </w:r>
      <w:r w:rsidRPr="00F01F62">
        <w:rPr>
          <w:rFonts w:ascii="Times New Roman" w:hAnsi="Times New Roman"/>
          <w:lang w:val="en-US"/>
        </w:rPr>
        <w:t xml:space="preserve"> </w:t>
      </w:r>
      <w:r w:rsidRPr="00F01F62">
        <w:rPr>
          <w:rFonts w:ascii="Times New Roman" w:hAnsi="Times New Roman"/>
        </w:rPr>
        <w:t>направляется</w:t>
      </w:r>
      <w:r w:rsidRPr="00F01F62">
        <w:rPr>
          <w:rFonts w:ascii="Times New Roman" w:hAnsi="Times New Roman"/>
          <w:lang w:val="en-US"/>
        </w:rPr>
        <w:t xml:space="preserve"> </w:t>
      </w:r>
      <w:r w:rsidRPr="00F01F62">
        <w:rPr>
          <w:rFonts w:ascii="Times New Roman" w:hAnsi="Times New Roman"/>
        </w:rPr>
        <w:t>на</w:t>
      </w:r>
      <w:r w:rsidRPr="00F01F62">
        <w:rPr>
          <w:rFonts w:ascii="Times New Roman" w:hAnsi="Times New Roman"/>
          <w:lang w:val="en-US"/>
        </w:rPr>
        <w:t xml:space="preserve"> </w:t>
      </w:r>
      <w:r w:rsidRPr="00F01F62">
        <w:rPr>
          <w:rFonts w:ascii="Times New Roman" w:hAnsi="Times New Roman"/>
        </w:rPr>
        <w:t>адрес</w:t>
      </w:r>
      <w:r w:rsidRPr="00F01F62">
        <w:rPr>
          <w:rFonts w:ascii="Times New Roman" w:hAnsi="Times New Roman"/>
          <w:lang w:val="en-US"/>
        </w:rPr>
        <w:t xml:space="preserve"> </w:t>
      </w:r>
      <w:r w:rsidRPr="00F01F62">
        <w:rPr>
          <w:rFonts w:ascii="Times New Roman" w:hAnsi="Times New Roman"/>
        </w:rPr>
        <w:t>электронной</w:t>
      </w:r>
      <w:r w:rsidRPr="00F01F62">
        <w:rPr>
          <w:rFonts w:ascii="Times New Roman" w:hAnsi="Times New Roman"/>
          <w:lang w:val="en-US"/>
        </w:rPr>
        <w:t xml:space="preserve"> </w:t>
      </w:r>
      <w:r w:rsidRPr="00F01F62">
        <w:rPr>
          <w:rFonts w:ascii="Times New Roman" w:hAnsi="Times New Roman"/>
        </w:rPr>
        <w:t>почты</w:t>
      </w:r>
      <w:r w:rsidRPr="00F01F62">
        <w:rPr>
          <w:rFonts w:ascii="Times New Roman" w:hAnsi="Times New Roman"/>
          <w:lang w:val="en-US"/>
        </w:rPr>
        <w:t xml:space="preserve">, </w:t>
      </w:r>
      <w:r w:rsidRPr="00F01F62">
        <w:rPr>
          <w:rFonts w:ascii="Times New Roman" w:hAnsi="Times New Roman"/>
        </w:rPr>
        <w:t>указанный</w:t>
      </w:r>
      <w:r w:rsidRPr="00F01F62">
        <w:rPr>
          <w:rFonts w:ascii="Times New Roman" w:hAnsi="Times New Roman"/>
          <w:lang w:val="en-US"/>
        </w:rPr>
        <w:t xml:space="preserve"> </w:t>
      </w:r>
      <w:r w:rsidRPr="00F01F62">
        <w:rPr>
          <w:rFonts w:ascii="Times New Roman" w:hAnsi="Times New Roman"/>
        </w:rPr>
        <w:t>в</w:t>
      </w:r>
      <w:r w:rsidRPr="00F01F62">
        <w:rPr>
          <w:rFonts w:ascii="Times New Roman" w:hAnsi="Times New Roman"/>
          <w:lang w:val="en-US"/>
        </w:rPr>
        <w:t xml:space="preserve"> </w:t>
      </w:r>
      <w:r w:rsidRPr="00F01F62">
        <w:rPr>
          <w:rFonts w:ascii="Times New Roman" w:hAnsi="Times New Roman"/>
        </w:rPr>
        <w:t>Заявлении</w:t>
      </w:r>
      <w:r w:rsidRPr="00F01F62">
        <w:rPr>
          <w:rFonts w:ascii="Times New Roman" w:hAnsi="Times New Roman"/>
          <w:lang w:val="en-US"/>
        </w:rPr>
        <w:t>/ The Application number assigned to NSD is sent to the email address specified in the Application for the transfer of proceeds on Securities</w:t>
      </w:r>
    </w:p>
  </w:footnote>
  <w:footnote w:id="2">
    <w:p w:rsidR="00775995" w:rsidRPr="00775995" w:rsidRDefault="00623E82" w:rsidP="00775995">
      <w:pPr>
        <w:pStyle w:val="a4"/>
        <w:spacing w:after="0" w:line="240" w:lineRule="auto"/>
        <w:jc w:val="both"/>
        <w:rPr>
          <w:rFonts w:ascii="Times New Roman" w:hAnsi="Times New Roman"/>
        </w:rPr>
      </w:pPr>
      <w:r>
        <w:rPr>
          <w:rStyle w:val="a8"/>
        </w:rPr>
        <w:footnoteRef/>
      </w:r>
      <w:r w:rsidRPr="00775995">
        <w:t xml:space="preserve"> </w:t>
      </w:r>
      <w:r w:rsidR="00775995" w:rsidRPr="00775995">
        <w:rPr>
          <w:rFonts w:ascii="Times New Roman" w:hAnsi="Times New Roman"/>
        </w:rPr>
        <w:t xml:space="preserve">При поступлении в НКО АО НРД одновременно </w:t>
      </w:r>
      <w:proofErr w:type="spellStart"/>
      <w:r w:rsidR="00775995" w:rsidRPr="00775995">
        <w:rPr>
          <w:rFonts w:ascii="Times New Roman" w:hAnsi="Times New Roman"/>
        </w:rPr>
        <w:t>cведений</w:t>
      </w:r>
      <w:proofErr w:type="spellEnd"/>
      <w:r w:rsidR="00775995" w:rsidRPr="00775995">
        <w:rPr>
          <w:rFonts w:ascii="Times New Roman" w:hAnsi="Times New Roman"/>
        </w:rPr>
        <w:t xml:space="preserve">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использует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сведения о которых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«С» НРД предпринимает действия, направленные на его открытие, согласно Решениям С</w:t>
      </w:r>
      <w:r w:rsidR="00775995">
        <w:rPr>
          <w:rFonts w:ascii="Times New Roman" w:hAnsi="Times New Roman"/>
        </w:rPr>
        <w:t>Д БР</w:t>
      </w:r>
      <w:r w:rsidR="00775995" w:rsidRPr="00775995">
        <w:rPr>
          <w:rFonts w:ascii="Times New Roman" w:hAnsi="Times New Roman"/>
        </w:rPr>
        <w:t>. /</w:t>
      </w:r>
    </w:p>
    <w:p w:rsidR="00623E82" w:rsidRPr="00705546" w:rsidRDefault="00775995" w:rsidP="00775995">
      <w:pPr>
        <w:pStyle w:val="a4"/>
        <w:spacing w:after="0" w:line="240" w:lineRule="auto"/>
        <w:jc w:val="both"/>
        <w:rPr>
          <w:lang w:val="en-US"/>
        </w:rPr>
      </w:pPr>
      <w:proofErr w:type="gramStart"/>
      <w:r w:rsidRPr="00775995">
        <w:rPr>
          <w:rFonts w:ascii="Times New Roman" w:hAnsi="Times New Roman"/>
          <w:lang w:val="en-US"/>
        </w:rPr>
        <w:t>If NSD receives at the same time information on the details of the Holder's bank account in Russian rubles, to which payments due under securities are to be credited, both from a Holder by sending a Notification, and the List of Foreign Nominee Holder, NSD shall use the bank account details specified in the List of Foreign Nominee Holder, and if it is impossible to use them - the bank account details received from the Holder.</w:t>
      </w:r>
      <w:proofErr w:type="gramEnd"/>
      <w:r w:rsidRPr="00775995">
        <w:rPr>
          <w:rFonts w:ascii="Times New Roman" w:hAnsi="Times New Roman"/>
          <w:lang w:val="en-US"/>
        </w:rPr>
        <w:t xml:space="preserve"> Providing the specified data, a Holder is responsible for their reliability and completeness. In the absence of a type "</w:t>
      </w:r>
      <w:proofErr w:type="gramStart"/>
      <w:r w:rsidRPr="00775995">
        <w:rPr>
          <w:rFonts w:ascii="Times New Roman" w:hAnsi="Times New Roman"/>
          <w:lang w:val="en-US"/>
        </w:rPr>
        <w:t>C"</w:t>
      </w:r>
      <w:proofErr w:type="gramEnd"/>
      <w:r w:rsidRPr="00775995">
        <w:rPr>
          <w:rFonts w:ascii="Times New Roman" w:hAnsi="Times New Roman"/>
          <w:lang w:val="en-US"/>
        </w:rPr>
        <w:t xml:space="preserve"> bank account NSD shall take steps to open such a bank account according to the Resolutions of the SD BR</w:t>
      </w:r>
      <w:r w:rsidR="00623E82" w:rsidRPr="00705546">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62" w:rsidRPr="00667062" w:rsidRDefault="00667062" w:rsidP="00667062">
    <w:pPr>
      <w:pStyle w:val="1"/>
      <w:spacing w:before="0" w:line="240" w:lineRule="auto"/>
      <w:contextualSpacing/>
      <w:rPr>
        <w:sz w:val="20"/>
        <w:szCs w:val="20"/>
      </w:rPr>
    </w:pPr>
    <w:r w:rsidRPr="00667062">
      <w:rPr>
        <w:sz w:val="20"/>
        <w:szCs w:val="20"/>
      </w:rPr>
      <w:t xml:space="preserve">Приложение 5.1 к Перечню документов, </w:t>
    </w:r>
    <w:r w:rsidRPr="00667062">
      <w:rPr>
        <w:rFonts w:cs="Times New Roman"/>
        <w:sz w:val="20"/>
        <w:szCs w:val="20"/>
      </w:rPr>
      <w:t>предоставляемых в НКО АО НРД в целях получения выплат по ценным бумагам</w:t>
    </w:r>
    <w:r w:rsidRPr="00667062">
      <w:rPr>
        <w:sz w:val="20"/>
        <w:szCs w:val="20"/>
      </w:rPr>
      <w:t xml:space="preserve"> (при предоставлении и </w:t>
    </w:r>
    <w:proofErr w:type="spellStart"/>
    <w:r w:rsidRPr="00667062">
      <w:rPr>
        <w:sz w:val="20"/>
        <w:szCs w:val="20"/>
      </w:rPr>
      <w:t>непредоставлении</w:t>
    </w:r>
    <w:proofErr w:type="spellEnd"/>
    <w:r w:rsidRPr="00667062">
      <w:rPr>
        <w:sz w:val="20"/>
        <w:szCs w:val="20"/>
      </w:rPr>
      <w:t xml:space="preserve"> Списка Иностранного номинального держателя)</w:t>
    </w:r>
  </w:p>
  <w:p w:rsidR="00667062" w:rsidRDefault="00667062">
    <w:pPr>
      <w:pStyle w:val="aa"/>
    </w:pPr>
  </w:p>
  <w:p w:rsidR="00667062" w:rsidRDefault="0066706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20"/>
    <w:rsid w:val="00032F73"/>
    <w:rsid w:val="00061920"/>
    <w:rsid w:val="000F6EF8"/>
    <w:rsid w:val="00222731"/>
    <w:rsid w:val="00515246"/>
    <w:rsid w:val="00623E82"/>
    <w:rsid w:val="00667062"/>
    <w:rsid w:val="00775995"/>
    <w:rsid w:val="00C92A6A"/>
    <w:rsid w:val="00D6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246F"/>
  <w15:chartTrackingRefBased/>
  <w15:docId w15:val="{56300922-64D0-43C1-817A-1DD9D327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E82"/>
    <w:pPr>
      <w:spacing w:after="200" w:line="276" w:lineRule="auto"/>
    </w:pPr>
  </w:style>
  <w:style w:type="paragraph" w:styleId="1">
    <w:name w:val="heading 1"/>
    <w:basedOn w:val="a"/>
    <w:next w:val="a"/>
    <w:link w:val="10"/>
    <w:uiPriority w:val="9"/>
    <w:qFormat/>
    <w:rsid w:val="00623E82"/>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E82"/>
    <w:rPr>
      <w:rFonts w:ascii="Times New Roman" w:eastAsiaTheme="majorEastAsia" w:hAnsi="Times New Roman" w:cstheme="majorBidi"/>
      <w:sz w:val="24"/>
      <w:szCs w:val="32"/>
    </w:rPr>
  </w:style>
  <w:style w:type="table" w:styleId="a3">
    <w:name w:val="Table Grid"/>
    <w:basedOn w:val="a1"/>
    <w:uiPriority w:val="39"/>
    <w:rsid w:val="0062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623E82"/>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623E82"/>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623E82"/>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623E82"/>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623E82"/>
    <w:rPr>
      <w:vertAlign w:val="superscript"/>
    </w:rPr>
  </w:style>
  <w:style w:type="paragraph" w:styleId="a9">
    <w:name w:val="No Spacing"/>
    <w:uiPriority w:val="1"/>
    <w:qFormat/>
    <w:rsid w:val="00623E82"/>
    <w:pPr>
      <w:spacing w:after="0" w:line="240" w:lineRule="auto"/>
    </w:pPr>
  </w:style>
  <w:style w:type="paragraph" w:styleId="aa">
    <w:name w:val="header"/>
    <w:basedOn w:val="a"/>
    <w:link w:val="ab"/>
    <w:uiPriority w:val="99"/>
    <w:unhideWhenUsed/>
    <w:rsid w:val="006670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7062"/>
  </w:style>
  <w:style w:type="paragraph" w:styleId="ac">
    <w:name w:val="footer"/>
    <w:basedOn w:val="a"/>
    <w:link w:val="ad"/>
    <w:uiPriority w:val="99"/>
    <w:unhideWhenUsed/>
    <w:rsid w:val="006670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7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8</cp:revision>
  <dcterms:created xsi:type="dcterms:W3CDTF">2025-07-17T14:34:00Z</dcterms:created>
  <dcterms:modified xsi:type="dcterms:W3CDTF">2026-03-20T11:03:00Z</dcterms:modified>
</cp:coreProperties>
</file>