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F5FF" w14:textId="51F14B8C" w:rsidR="00F80A04" w:rsidRPr="00C06E16" w:rsidRDefault="00F80A04" w:rsidP="00F80A04">
      <w:pPr>
        <w:spacing w:line="259" w:lineRule="auto"/>
        <w:ind w:left="462"/>
        <w:jc w:val="center"/>
      </w:pPr>
      <w:r w:rsidRPr="00C06E16">
        <w:t xml:space="preserve">                                             </w:t>
      </w:r>
      <w:r>
        <w:t xml:space="preserve">                      </w:t>
      </w:r>
      <w:r w:rsidRPr="00C06E16">
        <w:t xml:space="preserve">регистрационный номер </w:t>
      </w:r>
      <w:r>
        <w:t>выпуска ценных бумаг</w:t>
      </w:r>
    </w:p>
    <w:tbl>
      <w:tblPr>
        <w:tblStyle w:val="TableGrid"/>
        <w:tblW w:w="4614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F80A04" w:rsidRPr="00C06E16" w14:paraId="44620E9C" w14:textId="77777777" w:rsidTr="00F80A04">
        <w:trPr>
          <w:trHeight w:val="300"/>
        </w:trPr>
        <w:tc>
          <w:tcPr>
            <w:tcW w:w="250" w:type="dxa"/>
          </w:tcPr>
          <w:p w14:paraId="05C931EC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128CEEFF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43B97252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3C638AC8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51CFF013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3139E571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1523E00B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1C56BE1F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46C8609C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52" w:type="dxa"/>
          </w:tcPr>
          <w:p w14:paraId="102F271A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7BFBCF88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0655925D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1BDCBA4D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7DE3DE81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29DC0675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78F07943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3C68F979" w14:textId="77777777" w:rsidR="00F80A04" w:rsidRPr="00C06E16" w:rsidRDefault="00F80A04" w:rsidP="00E95AFA">
            <w:pPr>
              <w:spacing w:after="160" w:line="259" w:lineRule="auto"/>
            </w:pPr>
          </w:p>
        </w:tc>
        <w:tc>
          <w:tcPr>
            <w:tcW w:w="262" w:type="dxa"/>
          </w:tcPr>
          <w:p w14:paraId="223773CC" w14:textId="77777777" w:rsidR="00F80A04" w:rsidRPr="00C06E16" w:rsidRDefault="00F80A04" w:rsidP="00E95AFA">
            <w:pPr>
              <w:spacing w:after="160" w:line="259" w:lineRule="auto"/>
            </w:pPr>
          </w:p>
        </w:tc>
      </w:tr>
    </w:tbl>
    <w:p w14:paraId="4932BC2E" w14:textId="77777777" w:rsidR="00BD429B" w:rsidRDefault="00F43DDF">
      <w:pPr>
        <w:pStyle w:val="a3"/>
        <w:spacing w:before="118"/>
        <w:ind w:left="5194" w:right="882"/>
        <w:jc w:val="center"/>
      </w:pPr>
      <w:r>
        <w:rPr>
          <w:spacing w:val="-1"/>
        </w:rPr>
        <w:t>Небанковская</w:t>
      </w:r>
      <w:r>
        <w:rPr>
          <w:spacing w:val="-11"/>
        </w:rPr>
        <w:t xml:space="preserve"> </w:t>
      </w:r>
      <w:r>
        <w:t>кредитная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5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</w:p>
    <w:p w14:paraId="3A6A17AA" w14:textId="77777777" w:rsidR="00BD429B" w:rsidRDefault="00F43DDF" w:rsidP="00CB12A9">
      <w:pPr>
        <w:pStyle w:val="a3"/>
        <w:pBdr>
          <w:bottom w:val="single" w:sz="4" w:space="1" w:color="auto"/>
        </w:pBdr>
        <w:spacing w:line="251" w:lineRule="exact"/>
        <w:ind w:left="5194" w:right="941"/>
        <w:jc w:val="center"/>
      </w:pPr>
      <w:r>
        <w:t>«Национальный</w:t>
      </w:r>
      <w:r>
        <w:rPr>
          <w:spacing w:val="-7"/>
        </w:rPr>
        <w:t xml:space="preserve"> </w:t>
      </w:r>
      <w:r>
        <w:t>расчетный</w:t>
      </w:r>
      <w:r>
        <w:rPr>
          <w:spacing w:val="-10"/>
        </w:rPr>
        <w:t xml:space="preserve"> </w:t>
      </w:r>
      <w:r>
        <w:t>депозитарий»</w:t>
      </w:r>
    </w:p>
    <w:p w14:paraId="0A1EDAAD" w14:textId="77777777" w:rsidR="00156405" w:rsidRPr="00F04E63" w:rsidRDefault="00156405" w:rsidP="00156405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F04E63">
        <w:rPr>
          <w:sz w:val="18"/>
          <w:szCs w:val="18"/>
        </w:rPr>
        <w:t>(указывается наименование регистрирующей организации)</w:t>
      </w:r>
    </w:p>
    <w:p w14:paraId="131A9E44" w14:textId="77777777" w:rsidR="00BD429B" w:rsidRDefault="00BD429B">
      <w:pPr>
        <w:pStyle w:val="a3"/>
        <w:rPr>
          <w:sz w:val="24"/>
        </w:rPr>
      </w:pPr>
    </w:p>
    <w:p w14:paraId="7F365172" w14:textId="77777777" w:rsidR="004D5689" w:rsidRPr="00AD6E3C" w:rsidRDefault="004D5689" w:rsidP="004D5689">
      <w:pPr>
        <w:spacing w:before="120"/>
        <w:ind w:left="4253"/>
        <w:jc w:val="center"/>
      </w:pPr>
    </w:p>
    <w:p w14:paraId="61DF6BD6" w14:textId="77777777" w:rsidR="004D5689" w:rsidRPr="00AD6E3C" w:rsidRDefault="004D5689" w:rsidP="004D5689">
      <w:pPr>
        <w:pBdr>
          <w:top w:val="single" w:sz="4" w:space="1" w:color="auto"/>
        </w:pBdr>
        <w:ind w:left="4253"/>
        <w:jc w:val="center"/>
      </w:pPr>
      <w:commentRangeStart w:id="0"/>
      <w:r w:rsidRPr="00AD6E3C">
        <w:t>(</w:t>
      </w:r>
      <w:r w:rsidRPr="00AD6E3C">
        <w:rPr>
          <w:kern w:val="2"/>
          <w:sz w:val="18"/>
          <w:szCs w:val="18"/>
        </w:rPr>
        <w:t xml:space="preserve">подпись уполномоченного лица </w:t>
      </w:r>
      <w:r>
        <w:rPr>
          <w:kern w:val="2"/>
          <w:sz w:val="18"/>
          <w:szCs w:val="18"/>
        </w:rPr>
        <w:t>регистрирующей организации</w:t>
      </w:r>
      <w:r w:rsidRPr="00AD6E3C">
        <w:t>)</w:t>
      </w:r>
      <w:commentRangeEnd w:id="0"/>
      <w:r>
        <w:rPr>
          <w:rStyle w:val="a6"/>
        </w:rPr>
        <w:commentReference w:id="0"/>
      </w:r>
    </w:p>
    <w:p w14:paraId="5338E076" w14:textId="77777777" w:rsidR="004D5689" w:rsidRPr="00AD6E3C" w:rsidRDefault="004D5689" w:rsidP="004D5689">
      <w:pPr>
        <w:spacing w:before="120"/>
        <w:ind w:left="4253"/>
        <w:jc w:val="center"/>
      </w:pPr>
    </w:p>
    <w:p w14:paraId="4807E20A" w14:textId="77777777" w:rsidR="00BD429B" w:rsidRDefault="00BD429B">
      <w:pPr>
        <w:pStyle w:val="a3"/>
        <w:spacing w:before="2"/>
        <w:rPr>
          <w:sz w:val="27"/>
        </w:rPr>
      </w:pPr>
    </w:p>
    <w:p w14:paraId="717764EF" w14:textId="24DF62BE" w:rsidR="00BD429B" w:rsidRPr="00F04E63" w:rsidRDefault="00F43DDF">
      <w:pPr>
        <w:pStyle w:val="a4"/>
        <w:rPr>
          <w:sz w:val="28"/>
          <w:szCs w:val="28"/>
        </w:rPr>
      </w:pPr>
      <w:r w:rsidRPr="00F04E63">
        <w:rPr>
          <w:sz w:val="28"/>
          <w:szCs w:val="28"/>
        </w:rPr>
        <w:t>ДОКУМЕНТ, СОДЕРЖАЩИЙ УСЛОВИЯ РАЗМЕЩЕНИЯ</w:t>
      </w:r>
      <w:r w:rsidRPr="00F04E63">
        <w:rPr>
          <w:spacing w:val="-63"/>
          <w:sz w:val="28"/>
          <w:szCs w:val="28"/>
        </w:rPr>
        <w:t xml:space="preserve"> </w:t>
      </w:r>
      <w:r w:rsidRPr="00F04E63">
        <w:rPr>
          <w:sz w:val="28"/>
          <w:szCs w:val="28"/>
        </w:rPr>
        <w:t>ЦЕННЫХ</w:t>
      </w:r>
      <w:r w:rsidRPr="00F04E63">
        <w:rPr>
          <w:spacing w:val="-2"/>
          <w:sz w:val="28"/>
          <w:szCs w:val="28"/>
        </w:rPr>
        <w:t xml:space="preserve"> </w:t>
      </w:r>
      <w:r w:rsidRPr="00F04E63">
        <w:rPr>
          <w:sz w:val="28"/>
          <w:szCs w:val="28"/>
        </w:rPr>
        <w:t>БУМАГ</w:t>
      </w:r>
    </w:p>
    <w:p w14:paraId="0C6813B9" w14:textId="77777777" w:rsidR="00BD429B" w:rsidRDefault="00BD429B">
      <w:pPr>
        <w:pStyle w:val="a3"/>
        <w:rPr>
          <w:i w:val="0"/>
          <w:sz w:val="28"/>
        </w:rPr>
      </w:pPr>
    </w:p>
    <w:p w14:paraId="0FC94D18" w14:textId="77777777" w:rsidR="00706576" w:rsidRDefault="00706576">
      <w:pPr>
        <w:pStyle w:val="a3"/>
        <w:rPr>
          <w:i w:val="0"/>
          <w:sz w:val="28"/>
        </w:rPr>
      </w:pPr>
    </w:p>
    <w:p w14:paraId="389F3DA1" w14:textId="77777777" w:rsidR="00706576" w:rsidRDefault="00706576">
      <w:pPr>
        <w:pStyle w:val="a3"/>
        <w:rPr>
          <w:i w:val="0"/>
          <w:sz w:val="28"/>
        </w:rPr>
      </w:pPr>
    </w:p>
    <w:p w14:paraId="500C0DE6" w14:textId="77777777" w:rsidR="00706576" w:rsidRDefault="00706576">
      <w:pPr>
        <w:pStyle w:val="a3"/>
        <w:spacing w:line="20" w:lineRule="exact"/>
        <w:ind w:left="104"/>
        <w:rPr>
          <w:b w:val="0"/>
          <w:i w:val="0"/>
          <w:sz w:val="2"/>
        </w:rPr>
      </w:pPr>
    </w:p>
    <w:p w14:paraId="797E042C" w14:textId="77777777" w:rsidR="00706576" w:rsidRDefault="00706576">
      <w:pPr>
        <w:pStyle w:val="a3"/>
        <w:spacing w:line="20" w:lineRule="exact"/>
        <w:ind w:left="104"/>
        <w:rPr>
          <w:b w:val="0"/>
          <w:i w:val="0"/>
          <w:sz w:val="2"/>
        </w:rPr>
      </w:pPr>
    </w:p>
    <w:p w14:paraId="72730118" w14:textId="77777777" w:rsidR="00706576" w:rsidRDefault="00706576">
      <w:pPr>
        <w:pStyle w:val="a3"/>
        <w:spacing w:line="20" w:lineRule="exact"/>
        <w:ind w:left="104"/>
        <w:rPr>
          <w:b w:val="0"/>
          <w:i w:val="0"/>
          <w:sz w:val="2"/>
        </w:rPr>
      </w:pPr>
    </w:p>
    <w:p w14:paraId="40FDF253" w14:textId="77777777" w:rsidR="00BD429B" w:rsidRDefault="00AA01A9">
      <w:pPr>
        <w:pStyle w:val="a3"/>
        <w:spacing w:line="20" w:lineRule="exact"/>
        <w:ind w:left="104"/>
        <w:rPr>
          <w:b w:val="0"/>
          <w:i w:val="0"/>
          <w:sz w:val="2"/>
        </w:rPr>
      </w:pPr>
      <w:r>
        <w:rPr>
          <w:b w:val="0"/>
          <w:i w:val="0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4AEFE2B" wp14:editId="08599D3A">
                <wp:extent cx="6430010" cy="6350"/>
                <wp:effectExtent l="0" t="3810" r="317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0010" cy="6350"/>
                          <a:chOff x="0" y="0"/>
                          <a:chExt cx="10126" cy="1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FBD0A" id="Group 3" o:spid="_x0000_s1026" style="width:506.3pt;height:.5pt;mso-position-horizontal-relative:char;mso-position-vertical-relative:line" coordsize="101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">
                <v:rect id="Rectangle 4" o:spid="_x0000_s1027" style="position:absolute;width:101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94636B0" w14:textId="4B6B5CD3" w:rsidR="00BD429B" w:rsidRPr="00F04E63" w:rsidRDefault="00F43DDF">
      <w:pPr>
        <w:ind w:left="2842" w:right="2857"/>
        <w:jc w:val="center"/>
        <w:rPr>
          <w:sz w:val="18"/>
          <w:szCs w:val="18"/>
        </w:rPr>
      </w:pPr>
      <w:r w:rsidRPr="00F04E63">
        <w:rPr>
          <w:sz w:val="18"/>
          <w:szCs w:val="18"/>
        </w:rPr>
        <w:t>(</w:t>
      </w:r>
      <w:r w:rsidR="004D5CDC" w:rsidRPr="00F04E63">
        <w:rPr>
          <w:sz w:val="18"/>
          <w:szCs w:val="18"/>
        </w:rPr>
        <w:t xml:space="preserve">указывается </w:t>
      </w:r>
      <w:r w:rsidRPr="00F04E63">
        <w:rPr>
          <w:sz w:val="18"/>
          <w:szCs w:val="18"/>
        </w:rPr>
        <w:t>полное фирменное наименование (для коммерческих организаций)</w:t>
      </w:r>
      <w:r w:rsidRPr="00F04E63">
        <w:rPr>
          <w:spacing w:val="-37"/>
          <w:sz w:val="18"/>
          <w:szCs w:val="18"/>
        </w:rPr>
        <w:t xml:space="preserve"> </w:t>
      </w:r>
      <w:r w:rsidRPr="00F04E63">
        <w:rPr>
          <w:sz w:val="18"/>
          <w:szCs w:val="18"/>
        </w:rPr>
        <w:t>или</w:t>
      </w:r>
      <w:r w:rsidRPr="00F04E63">
        <w:rPr>
          <w:spacing w:val="-3"/>
          <w:sz w:val="18"/>
          <w:szCs w:val="18"/>
        </w:rPr>
        <w:t xml:space="preserve"> </w:t>
      </w:r>
      <w:r w:rsidRPr="00F04E63">
        <w:rPr>
          <w:sz w:val="18"/>
          <w:szCs w:val="18"/>
        </w:rPr>
        <w:t>наименование</w:t>
      </w:r>
      <w:r w:rsidRPr="00F04E63">
        <w:rPr>
          <w:spacing w:val="-4"/>
          <w:sz w:val="18"/>
          <w:szCs w:val="18"/>
        </w:rPr>
        <w:t xml:space="preserve"> </w:t>
      </w:r>
      <w:r w:rsidRPr="00F04E63">
        <w:rPr>
          <w:sz w:val="18"/>
          <w:szCs w:val="18"/>
        </w:rPr>
        <w:t>(для</w:t>
      </w:r>
      <w:r w:rsidRPr="00F04E63">
        <w:rPr>
          <w:spacing w:val="-1"/>
          <w:sz w:val="18"/>
          <w:szCs w:val="18"/>
        </w:rPr>
        <w:t xml:space="preserve"> </w:t>
      </w:r>
      <w:r w:rsidRPr="00F04E63">
        <w:rPr>
          <w:sz w:val="18"/>
          <w:szCs w:val="18"/>
        </w:rPr>
        <w:t>некоммерческих</w:t>
      </w:r>
      <w:r w:rsidRPr="00F04E63">
        <w:rPr>
          <w:spacing w:val="-4"/>
          <w:sz w:val="18"/>
          <w:szCs w:val="18"/>
        </w:rPr>
        <w:t xml:space="preserve"> </w:t>
      </w:r>
      <w:r w:rsidRPr="00F04E63">
        <w:rPr>
          <w:sz w:val="18"/>
          <w:szCs w:val="18"/>
        </w:rPr>
        <w:t>организаций)</w:t>
      </w:r>
      <w:r w:rsidRPr="00F04E63">
        <w:rPr>
          <w:spacing w:val="-5"/>
          <w:sz w:val="18"/>
          <w:szCs w:val="18"/>
        </w:rPr>
        <w:t xml:space="preserve"> </w:t>
      </w:r>
      <w:r w:rsidRPr="00F04E63">
        <w:rPr>
          <w:sz w:val="18"/>
          <w:szCs w:val="18"/>
        </w:rPr>
        <w:t>эмитента)</w:t>
      </w:r>
    </w:p>
    <w:p w14:paraId="45ACE44A" w14:textId="77777777" w:rsidR="00BD429B" w:rsidRDefault="00BD429B">
      <w:pPr>
        <w:pStyle w:val="a3"/>
        <w:rPr>
          <w:b w:val="0"/>
          <w:i w:val="0"/>
          <w:sz w:val="18"/>
        </w:rPr>
      </w:pPr>
    </w:p>
    <w:p w14:paraId="14BEC95F" w14:textId="77777777" w:rsidR="00BD429B" w:rsidRDefault="00BD429B">
      <w:pPr>
        <w:pStyle w:val="a3"/>
        <w:spacing w:before="6"/>
        <w:rPr>
          <w:b w:val="0"/>
          <w:i w:val="0"/>
          <w:sz w:val="17"/>
        </w:rPr>
      </w:pPr>
    </w:p>
    <w:p w14:paraId="763FF6DC" w14:textId="25E66FC1" w:rsidR="004D5689" w:rsidRPr="00F04E63" w:rsidRDefault="004D5689">
      <w:pPr>
        <w:pStyle w:val="a3"/>
        <w:jc w:val="center"/>
        <w:rPr>
          <w:sz w:val="24"/>
          <w:szCs w:val="24"/>
        </w:rPr>
      </w:pPr>
      <w:r w:rsidRPr="00F04E63">
        <w:rPr>
          <w:sz w:val="24"/>
          <w:szCs w:val="24"/>
        </w:rPr>
        <w:t xml:space="preserve">коммерческие облигации бездокументарные серии </w:t>
      </w:r>
      <w:r w:rsidRPr="00F04E63">
        <w:rPr>
          <w:sz w:val="24"/>
          <w:szCs w:val="24"/>
          <w:shd w:val="clear" w:color="auto" w:fill="D9D9D9" w:themeFill="background1" w:themeFillShade="D9"/>
        </w:rPr>
        <w:t>______________</w:t>
      </w:r>
      <w:r w:rsidRPr="00F04E63">
        <w:rPr>
          <w:sz w:val="24"/>
          <w:szCs w:val="24"/>
        </w:rPr>
        <w:t xml:space="preserve"> неконвертируемые процентные</w:t>
      </w:r>
    </w:p>
    <w:p w14:paraId="0EEE3C5A" w14:textId="06DB3A58" w:rsidR="004D5689" w:rsidRPr="00D75A9B" w:rsidRDefault="004D5689" w:rsidP="00F04E63">
      <w:pPr>
        <w:pStyle w:val="a3"/>
      </w:pPr>
      <w:r w:rsidRPr="00D75A9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E2BB52" wp14:editId="03391388">
                <wp:simplePos x="0" y="0"/>
                <wp:positionH relativeFrom="page">
                  <wp:posOffset>701040</wp:posOffset>
                </wp:positionH>
                <wp:positionV relativeFrom="paragraph">
                  <wp:posOffset>212725</wp:posOffset>
                </wp:positionV>
                <wp:extent cx="642937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A8630" id="Rectangle 3" o:spid="_x0000_s1026" style="position:absolute;margin-left:55.2pt;margin-top:16.75pt;width:506.2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v3dw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648E07DC" w14:textId="77777777" w:rsidR="004D5689" w:rsidRPr="00F04E63" w:rsidRDefault="004D5689" w:rsidP="00F04E63">
      <w:pPr>
        <w:ind w:left="1457" w:right="1395"/>
        <w:jc w:val="center"/>
        <w:rPr>
          <w:sz w:val="18"/>
          <w:szCs w:val="18"/>
        </w:rPr>
      </w:pPr>
      <w:r w:rsidRPr="00F04E63">
        <w:rPr>
          <w:sz w:val="18"/>
          <w:szCs w:val="18"/>
        </w:rPr>
        <w:t>(указываются</w:t>
      </w:r>
      <w:r w:rsidRPr="00F04E63">
        <w:rPr>
          <w:spacing w:val="-6"/>
          <w:sz w:val="18"/>
          <w:szCs w:val="18"/>
        </w:rPr>
        <w:t xml:space="preserve"> </w:t>
      </w:r>
      <w:r w:rsidRPr="00F04E63">
        <w:rPr>
          <w:sz w:val="18"/>
          <w:szCs w:val="18"/>
        </w:rPr>
        <w:t>вид,</w:t>
      </w:r>
      <w:r w:rsidRPr="00F04E63">
        <w:rPr>
          <w:spacing w:val="-5"/>
          <w:sz w:val="18"/>
          <w:szCs w:val="18"/>
        </w:rPr>
        <w:t xml:space="preserve"> </w:t>
      </w:r>
      <w:r w:rsidRPr="00F04E63">
        <w:rPr>
          <w:sz w:val="18"/>
          <w:szCs w:val="18"/>
        </w:rPr>
        <w:t>категория</w:t>
      </w:r>
      <w:r w:rsidRPr="00F04E63">
        <w:rPr>
          <w:spacing w:val="-6"/>
          <w:sz w:val="18"/>
          <w:szCs w:val="18"/>
        </w:rPr>
        <w:t xml:space="preserve"> </w:t>
      </w:r>
      <w:r w:rsidRPr="00F04E63">
        <w:rPr>
          <w:sz w:val="18"/>
          <w:szCs w:val="18"/>
        </w:rPr>
        <w:t>(тип),</w:t>
      </w:r>
      <w:r w:rsidRPr="00F04E63">
        <w:rPr>
          <w:spacing w:val="-4"/>
          <w:sz w:val="18"/>
          <w:szCs w:val="18"/>
        </w:rPr>
        <w:t xml:space="preserve"> </w:t>
      </w:r>
      <w:r w:rsidRPr="00F04E63">
        <w:rPr>
          <w:sz w:val="18"/>
          <w:szCs w:val="18"/>
        </w:rPr>
        <w:t>серия</w:t>
      </w:r>
      <w:r w:rsidRPr="00F04E63">
        <w:rPr>
          <w:spacing w:val="-6"/>
          <w:sz w:val="18"/>
          <w:szCs w:val="18"/>
        </w:rPr>
        <w:t xml:space="preserve"> </w:t>
      </w:r>
      <w:r w:rsidRPr="00F04E63">
        <w:rPr>
          <w:sz w:val="18"/>
          <w:szCs w:val="18"/>
        </w:rPr>
        <w:t>и</w:t>
      </w:r>
      <w:r w:rsidRPr="00F04E63">
        <w:rPr>
          <w:spacing w:val="-6"/>
          <w:sz w:val="18"/>
          <w:szCs w:val="18"/>
        </w:rPr>
        <w:t xml:space="preserve"> </w:t>
      </w:r>
      <w:r w:rsidRPr="00F04E63">
        <w:rPr>
          <w:sz w:val="18"/>
          <w:szCs w:val="18"/>
        </w:rPr>
        <w:t>иные</w:t>
      </w:r>
      <w:r w:rsidRPr="00F04E63">
        <w:rPr>
          <w:spacing w:val="-5"/>
          <w:sz w:val="18"/>
          <w:szCs w:val="18"/>
        </w:rPr>
        <w:t xml:space="preserve"> </w:t>
      </w:r>
      <w:r w:rsidRPr="00F04E63">
        <w:rPr>
          <w:sz w:val="18"/>
          <w:szCs w:val="18"/>
        </w:rPr>
        <w:t>идентификационные</w:t>
      </w:r>
      <w:r w:rsidRPr="00F04E63">
        <w:rPr>
          <w:spacing w:val="-2"/>
          <w:sz w:val="18"/>
          <w:szCs w:val="18"/>
        </w:rPr>
        <w:t xml:space="preserve"> </w:t>
      </w:r>
      <w:r w:rsidRPr="00F04E63">
        <w:rPr>
          <w:sz w:val="18"/>
          <w:szCs w:val="18"/>
        </w:rPr>
        <w:t>признаки</w:t>
      </w:r>
      <w:r w:rsidRPr="00F04E63">
        <w:rPr>
          <w:spacing w:val="-47"/>
          <w:sz w:val="18"/>
          <w:szCs w:val="18"/>
        </w:rPr>
        <w:t xml:space="preserve"> </w:t>
      </w:r>
      <w:r w:rsidRPr="00F04E63">
        <w:rPr>
          <w:sz w:val="18"/>
          <w:szCs w:val="18"/>
        </w:rPr>
        <w:t>подлежащих</w:t>
      </w:r>
      <w:r w:rsidRPr="00F04E63">
        <w:rPr>
          <w:spacing w:val="-2"/>
          <w:sz w:val="18"/>
          <w:szCs w:val="18"/>
        </w:rPr>
        <w:t xml:space="preserve"> </w:t>
      </w:r>
      <w:r w:rsidRPr="00F04E63">
        <w:rPr>
          <w:sz w:val="18"/>
          <w:szCs w:val="18"/>
        </w:rPr>
        <w:t>размещению ценных</w:t>
      </w:r>
      <w:r w:rsidRPr="00F04E63">
        <w:rPr>
          <w:spacing w:val="-1"/>
          <w:sz w:val="18"/>
          <w:szCs w:val="18"/>
        </w:rPr>
        <w:t xml:space="preserve"> </w:t>
      </w:r>
      <w:r w:rsidRPr="00F04E63">
        <w:rPr>
          <w:sz w:val="18"/>
          <w:szCs w:val="18"/>
        </w:rPr>
        <w:t>бумаг)</w:t>
      </w:r>
    </w:p>
    <w:p w14:paraId="37D0617B" w14:textId="77777777" w:rsidR="00BD429B" w:rsidRDefault="00BD429B">
      <w:pPr>
        <w:pStyle w:val="a3"/>
        <w:rPr>
          <w:b w:val="0"/>
          <w:i w:val="0"/>
        </w:rPr>
      </w:pPr>
    </w:p>
    <w:p w14:paraId="50388E5D" w14:textId="77777777" w:rsidR="00BD429B" w:rsidRDefault="00BD429B">
      <w:pPr>
        <w:pStyle w:val="a3"/>
        <w:rPr>
          <w:b w:val="0"/>
          <w:i w:val="0"/>
        </w:rPr>
      </w:pPr>
    </w:p>
    <w:p w14:paraId="1E38202F" w14:textId="698E7F61" w:rsidR="00BD429B" w:rsidRDefault="00BD429B">
      <w:pPr>
        <w:pStyle w:val="a3"/>
        <w:rPr>
          <w:b w:val="0"/>
          <w:i w:val="0"/>
          <w:sz w:val="28"/>
        </w:rPr>
      </w:pPr>
    </w:p>
    <w:p w14:paraId="6A377F24" w14:textId="77777777" w:rsidR="00BD429B" w:rsidRDefault="00BD429B">
      <w:pPr>
        <w:pStyle w:val="a3"/>
        <w:rPr>
          <w:b w:val="0"/>
          <w:i w:val="0"/>
          <w:sz w:val="28"/>
        </w:rPr>
      </w:pPr>
    </w:p>
    <w:p w14:paraId="6E1580A3" w14:textId="77777777" w:rsidR="00BD429B" w:rsidRPr="00F04E63" w:rsidRDefault="00F43DDF">
      <w:pPr>
        <w:spacing w:before="179"/>
        <w:ind w:left="132"/>
      </w:pPr>
      <w:r w:rsidRPr="00F04E63">
        <w:rPr>
          <w:position w:val="1"/>
        </w:rPr>
        <w:t>Место</w:t>
      </w:r>
      <w:r w:rsidRPr="00F04E63">
        <w:rPr>
          <w:spacing w:val="2"/>
          <w:position w:val="1"/>
        </w:rPr>
        <w:t xml:space="preserve"> </w:t>
      </w:r>
      <w:r w:rsidRPr="00F04E63">
        <w:rPr>
          <w:position w:val="1"/>
        </w:rPr>
        <w:t>нахождения эмитента</w:t>
      </w:r>
      <w:r w:rsidRPr="00F04E63">
        <w:rPr>
          <w:spacing w:val="3"/>
          <w:position w:val="1"/>
        </w:rPr>
        <w:t xml:space="preserve"> </w:t>
      </w:r>
      <w:r w:rsidRPr="00F04E63">
        <w:rPr>
          <w:position w:val="1"/>
        </w:rPr>
        <w:t>(в</w:t>
      </w:r>
      <w:r w:rsidRPr="00F04E63">
        <w:rPr>
          <w:spacing w:val="1"/>
          <w:position w:val="1"/>
        </w:rPr>
        <w:t xml:space="preserve"> </w:t>
      </w:r>
      <w:r w:rsidRPr="00F04E63">
        <w:rPr>
          <w:position w:val="1"/>
        </w:rPr>
        <w:t>соответствии с</w:t>
      </w:r>
      <w:r w:rsidRPr="00F04E63">
        <w:rPr>
          <w:spacing w:val="1"/>
          <w:position w:val="1"/>
        </w:rPr>
        <w:t xml:space="preserve"> </w:t>
      </w:r>
      <w:r w:rsidRPr="00F04E63">
        <w:rPr>
          <w:position w:val="1"/>
        </w:rPr>
        <w:t>его</w:t>
      </w:r>
      <w:r w:rsidRPr="00F04E63">
        <w:rPr>
          <w:spacing w:val="5"/>
          <w:position w:val="1"/>
        </w:rPr>
        <w:t xml:space="preserve"> </w:t>
      </w:r>
      <w:r w:rsidRPr="00F04E63">
        <w:rPr>
          <w:position w:val="1"/>
        </w:rPr>
        <w:t>уставом):</w:t>
      </w:r>
      <w:r w:rsidRPr="00F04E63">
        <w:rPr>
          <w:spacing w:val="6"/>
          <w:position w:val="1"/>
        </w:rPr>
        <w:t xml:space="preserve"> </w:t>
      </w:r>
      <w:r w:rsidR="004D5689" w:rsidRPr="00192296">
        <w:rPr>
          <w:shd w:val="clear" w:color="auto" w:fill="D9D9D9" w:themeFill="background1" w:themeFillShade="D9"/>
        </w:rPr>
        <w:t>__________________________________</w:t>
      </w:r>
      <w:r w:rsidR="004D5689" w:rsidRPr="00192296">
        <w:t>.</w:t>
      </w:r>
    </w:p>
    <w:p w14:paraId="49F4D105" w14:textId="77777777" w:rsidR="00BD429B" w:rsidRDefault="00BD429B">
      <w:pPr>
        <w:pStyle w:val="a3"/>
        <w:rPr>
          <w:b w:val="0"/>
          <w:i w:val="0"/>
          <w:sz w:val="20"/>
        </w:rPr>
      </w:pPr>
    </w:p>
    <w:p w14:paraId="5003848F" w14:textId="77777777" w:rsidR="00BD429B" w:rsidRDefault="00BD429B">
      <w:pPr>
        <w:pStyle w:val="a3"/>
        <w:rPr>
          <w:b w:val="0"/>
          <w:i w:val="0"/>
          <w:sz w:val="20"/>
        </w:rPr>
      </w:pPr>
    </w:p>
    <w:p w14:paraId="32013053" w14:textId="77777777" w:rsidR="00BD429B" w:rsidRDefault="00BD429B">
      <w:pPr>
        <w:pStyle w:val="a3"/>
        <w:spacing w:before="10"/>
        <w:rPr>
          <w:b w:val="0"/>
          <w:i w:val="0"/>
          <w:sz w:val="12"/>
        </w:rPr>
      </w:pPr>
    </w:p>
    <w:tbl>
      <w:tblPr>
        <w:tblW w:w="9824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400"/>
        <w:gridCol w:w="257"/>
        <w:gridCol w:w="1372"/>
        <w:gridCol w:w="400"/>
        <w:gridCol w:w="372"/>
        <w:gridCol w:w="2457"/>
        <w:gridCol w:w="1543"/>
        <w:gridCol w:w="171"/>
        <w:gridCol w:w="2571"/>
        <w:gridCol w:w="110"/>
      </w:tblGrid>
      <w:tr w:rsidR="004D5689" w:rsidRPr="001802D1" w14:paraId="07112758" w14:textId="77777777" w:rsidTr="00F43DDF">
        <w:tc>
          <w:tcPr>
            <w:tcW w:w="5429" w:type="dxa"/>
            <w:gridSpan w:val="7"/>
            <w:tcBorders>
              <w:bottom w:val="single" w:sz="4" w:space="0" w:color="auto"/>
            </w:tcBorders>
            <w:vAlign w:val="bottom"/>
          </w:tcPr>
          <w:p w14:paraId="72A7B9D7" w14:textId="77777777" w:rsidR="004D5689" w:rsidRPr="00456EF7" w:rsidRDefault="004D5689" w:rsidP="00F43DDF"/>
        </w:tc>
        <w:tc>
          <w:tcPr>
            <w:tcW w:w="1543" w:type="dxa"/>
            <w:tcBorders>
              <w:bottom w:val="single" w:sz="4" w:space="0" w:color="auto"/>
            </w:tcBorders>
            <w:vAlign w:val="bottom"/>
          </w:tcPr>
          <w:p w14:paraId="27915735" w14:textId="77777777" w:rsidR="004D5689" w:rsidRPr="001802D1" w:rsidRDefault="004D5689" w:rsidP="00F43DDF">
            <w:pPr>
              <w:jc w:val="center"/>
            </w:pPr>
          </w:p>
        </w:tc>
        <w:tc>
          <w:tcPr>
            <w:tcW w:w="171" w:type="dxa"/>
            <w:vAlign w:val="bottom"/>
          </w:tcPr>
          <w:p w14:paraId="0DCB4787" w14:textId="77777777" w:rsidR="004D5689" w:rsidRPr="001802D1" w:rsidRDefault="004D5689" w:rsidP="00F43DDF"/>
        </w:tc>
        <w:tc>
          <w:tcPr>
            <w:tcW w:w="2571" w:type="dxa"/>
            <w:tcBorders>
              <w:bottom w:val="single" w:sz="4" w:space="0" w:color="auto"/>
            </w:tcBorders>
            <w:vAlign w:val="bottom"/>
          </w:tcPr>
          <w:p w14:paraId="4A83AD28" w14:textId="77777777" w:rsidR="004D5689" w:rsidRPr="00456EF7" w:rsidRDefault="004D5689" w:rsidP="00F43DDF">
            <w:pPr>
              <w:jc w:val="center"/>
            </w:pPr>
          </w:p>
        </w:tc>
        <w:tc>
          <w:tcPr>
            <w:tcW w:w="110" w:type="dxa"/>
            <w:vAlign w:val="bottom"/>
          </w:tcPr>
          <w:p w14:paraId="3896AA54" w14:textId="77777777" w:rsidR="004D5689" w:rsidRPr="001802D1" w:rsidRDefault="004D5689" w:rsidP="00F43DDF"/>
        </w:tc>
      </w:tr>
      <w:tr w:rsidR="004D5689" w:rsidRPr="001802D1" w14:paraId="55C78C6E" w14:textId="77777777" w:rsidTr="00F43DDF">
        <w:tc>
          <w:tcPr>
            <w:tcW w:w="5429" w:type="dxa"/>
            <w:gridSpan w:val="7"/>
            <w:tcBorders>
              <w:top w:val="single" w:sz="4" w:space="0" w:color="auto"/>
            </w:tcBorders>
          </w:tcPr>
          <w:p w14:paraId="381F11BE" w14:textId="5DBD97E1" w:rsidR="004D5689" w:rsidRPr="001E460D" w:rsidRDefault="004D5689" w:rsidP="00156405">
            <w:pPr>
              <w:spacing w:after="383" w:line="259" w:lineRule="auto"/>
              <w:rPr>
                <w:kern w:val="2"/>
                <w:sz w:val="18"/>
                <w:szCs w:val="18"/>
              </w:rPr>
            </w:pPr>
            <w:r w:rsidRPr="001E460D">
              <w:rPr>
                <w:kern w:val="2"/>
                <w:sz w:val="18"/>
                <w:szCs w:val="18"/>
              </w:rPr>
              <w:t xml:space="preserve">Наименование должности </w:t>
            </w:r>
            <w:r>
              <w:rPr>
                <w:kern w:val="2"/>
                <w:sz w:val="18"/>
                <w:szCs w:val="18"/>
              </w:rPr>
              <w:t xml:space="preserve">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</w:t>
            </w:r>
            <w:r w:rsidR="00156405">
              <w:rPr>
                <w:kern w:val="2"/>
                <w:sz w:val="18"/>
                <w:szCs w:val="18"/>
              </w:rPr>
              <w:t>настоящий документ</w:t>
            </w:r>
            <w:r>
              <w:rPr>
                <w:kern w:val="2"/>
                <w:sz w:val="18"/>
                <w:szCs w:val="18"/>
              </w:rPr>
              <w:t xml:space="preserve">, наименование и реквизиты документа, на основании которого лицу предоставлено право подписывать </w:t>
            </w:r>
            <w:r w:rsidR="00156405">
              <w:rPr>
                <w:kern w:val="2"/>
                <w:sz w:val="18"/>
                <w:szCs w:val="18"/>
              </w:rPr>
              <w:t>настоящий документ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14:paraId="1AF87766" w14:textId="77777777" w:rsidR="004D5689" w:rsidRPr="001802D1" w:rsidRDefault="004D5689" w:rsidP="00F43DDF">
            <w:pPr>
              <w:jc w:val="center"/>
            </w:pPr>
            <w:commentRangeStart w:id="1"/>
            <w:r w:rsidRPr="0087302E">
              <w:rPr>
                <w:rFonts w:eastAsia="SimSun" w:cs="font267"/>
                <w:kern w:val="2"/>
                <w:sz w:val="18"/>
                <w:szCs w:val="18"/>
                <w:lang w:eastAsia="ar-SA"/>
              </w:rPr>
              <w:t>(подпись)</w:t>
            </w:r>
            <w:commentRangeEnd w:id="1"/>
            <w:r>
              <w:rPr>
                <w:rStyle w:val="a6"/>
              </w:rPr>
              <w:commentReference w:id="1"/>
            </w:r>
          </w:p>
        </w:tc>
        <w:tc>
          <w:tcPr>
            <w:tcW w:w="171" w:type="dxa"/>
          </w:tcPr>
          <w:p w14:paraId="49094192" w14:textId="77777777" w:rsidR="004D5689" w:rsidRPr="001802D1" w:rsidRDefault="004D5689" w:rsidP="00F43DDF"/>
        </w:tc>
        <w:tc>
          <w:tcPr>
            <w:tcW w:w="2571" w:type="dxa"/>
            <w:tcBorders>
              <w:top w:val="single" w:sz="4" w:space="0" w:color="auto"/>
            </w:tcBorders>
          </w:tcPr>
          <w:p w14:paraId="03255CC1" w14:textId="77777777" w:rsidR="004D5689" w:rsidRPr="00B62211" w:rsidRDefault="004D5689" w:rsidP="00F43DDF">
            <w:pPr>
              <w:spacing w:after="383" w:line="259" w:lineRule="auto"/>
              <w:ind w:left="425"/>
              <w:jc w:val="center"/>
              <w:rPr>
                <w:kern w:val="2"/>
                <w:sz w:val="18"/>
                <w:szCs w:val="18"/>
              </w:rPr>
            </w:pPr>
            <w:r w:rsidRPr="00A364D9">
              <w:rPr>
                <w:rFonts w:eastAsia="SimSun" w:cs="font267"/>
                <w:kern w:val="2"/>
                <w:sz w:val="18"/>
                <w:szCs w:val="18"/>
                <w:lang w:eastAsia="ar-SA"/>
              </w:rPr>
              <w:t>(инициалы, фамилия)</w:t>
            </w:r>
            <w:r w:rsidRPr="00B62211" w:rsidDel="00A364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10" w:type="dxa"/>
          </w:tcPr>
          <w:p w14:paraId="4B63FC01" w14:textId="77777777" w:rsidR="004D5689" w:rsidRPr="001802D1" w:rsidRDefault="004D5689" w:rsidP="00F43DDF"/>
        </w:tc>
      </w:tr>
      <w:tr w:rsidR="004D5689" w:rsidRPr="001802D1" w14:paraId="0768C9A6" w14:textId="77777777" w:rsidTr="00F43DDF">
        <w:trPr>
          <w:cantSplit/>
        </w:trPr>
        <w:tc>
          <w:tcPr>
            <w:tcW w:w="171" w:type="dxa"/>
            <w:vAlign w:val="bottom"/>
          </w:tcPr>
          <w:p w14:paraId="63632F2D" w14:textId="77777777" w:rsidR="004D5689" w:rsidRPr="001802D1" w:rsidRDefault="004D5689" w:rsidP="00F43DDF">
            <w:commentRangeStart w:id="2"/>
            <w:r w:rsidRPr="001802D1">
              <w:t>“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14:paraId="6F15BBAB" w14:textId="77777777" w:rsidR="004D5689" w:rsidRPr="001802D1" w:rsidRDefault="004D5689" w:rsidP="00F43DDF">
            <w:pPr>
              <w:jc w:val="center"/>
            </w:pPr>
          </w:p>
        </w:tc>
        <w:tc>
          <w:tcPr>
            <w:tcW w:w="257" w:type="dxa"/>
            <w:vAlign w:val="bottom"/>
          </w:tcPr>
          <w:p w14:paraId="2FCD85A9" w14:textId="77777777" w:rsidR="004D5689" w:rsidRPr="001802D1" w:rsidRDefault="004D5689" w:rsidP="00F43DDF">
            <w:r w:rsidRPr="001802D1">
              <w:t>”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bottom"/>
          </w:tcPr>
          <w:p w14:paraId="7A8D65A7" w14:textId="77777777" w:rsidR="004D5689" w:rsidRPr="001802D1" w:rsidRDefault="004D5689" w:rsidP="00F43DDF">
            <w:pPr>
              <w:jc w:val="center"/>
            </w:pPr>
          </w:p>
        </w:tc>
        <w:tc>
          <w:tcPr>
            <w:tcW w:w="400" w:type="dxa"/>
            <w:vAlign w:val="bottom"/>
          </w:tcPr>
          <w:p w14:paraId="1D81BFE4" w14:textId="77777777" w:rsidR="004D5689" w:rsidRPr="001802D1" w:rsidRDefault="004D5689" w:rsidP="00F43DDF">
            <w:pPr>
              <w:jc w:val="right"/>
            </w:pPr>
            <w:r>
              <w:t>202</w:t>
            </w:r>
          </w:p>
        </w:tc>
        <w:tc>
          <w:tcPr>
            <w:tcW w:w="372" w:type="dxa"/>
            <w:tcBorders>
              <w:bottom w:val="single" w:sz="4" w:space="0" w:color="auto"/>
            </w:tcBorders>
            <w:vAlign w:val="bottom"/>
          </w:tcPr>
          <w:p w14:paraId="15AB4A00" w14:textId="77777777" w:rsidR="004D5689" w:rsidRPr="001802D1" w:rsidRDefault="004D5689" w:rsidP="00F43DDF"/>
        </w:tc>
        <w:tc>
          <w:tcPr>
            <w:tcW w:w="2457" w:type="dxa"/>
            <w:vAlign w:val="bottom"/>
          </w:tcPr>
          <w:p w14:paraId="67429001" w14:textId="77777777" w:rsidR="004D5689" w:rsidRPr="001802D1" w:rsidRDefault="004D5689" w:rsidP="00F43DDF">
            <w:pPr>
              <w:ind w:left="57"/>
            </w:pPr>
            <w:r w:rsidRPr="001802D1">
              <w:t>г.</w:t>
            </w:r>
            <w:commentRangeEnd w:id="2"/>
            <w:r>
              <w:rPr>
                <w:rStyle w:val="a6"/>
              </w:rPr>
              <w:commentReference w:id="2"/>
            </w:r>
          </w:p>
        </w:tc>
        <w:tc>
          <w:tcPr>
            <w:tcW w:w="4395" w:type="dxa"/>
            <w:gridSpan w:val="4"/>
            <w:vAlign w:val="bottom"/>
          </w:tcPr>
          <w:p w14:paraId="7F9B646E" w14:textId="77777777" w:rsidR="004D5689" w:rsidRPr="001802D1" w:rsidRDefault="004D5689" w:rsidP="00F43DDF">
            <w:pPr>
              <w:ind w:left="539"/>
            </w:pPr>
          </w:p>
        </w:tc>
      </w:tr>
    </w:tbl>
    <w:p w14:paraId="5A0C982E" w14:textId="77777777" w:rsidR="00BD429B" w:rsidRDefault="00BD429B">
      <w:pPr>
        <w:spacing w:line="204" w:lineRule="exact"/>
        <w:jc w:val="center"/>
        <w:rPr>
          <w:sz w:val="18"/>
        </w:rPr>
        <w:sectPr w:rsidR="00BD429B">
          <w:footerReference w:type="default" r:id="rId10"/>
          <w:type w:val="continuous"/>
          <w:pgSz w:w="11910" w:h="16840"/>
          <w:pgMar w:top="1580" w:right="560" w:bottom="780" w:left="1000" w:header="720" w:footer="587" w:gutter="0"/>
          <w:pgNumType w:start="1"/>
          <w:cols w:space="720"/>
        </w:sectPr>
      </w:pPr>
    </w:p>
    <w:p w14:paraId="3037035D" w14:textId="77777777" w:rsidR="00BD429B" w:rsidRDefault="00F43DDF">
      <w:pPr>
        <w:spacing w:before="72"/>
        <w:ind w:left="132"/>
        <w:jc w:val="both"/>
        <w:rPr>
          <w:b/>
        </w:rPr>
      </w:pPr>
      <w:r>
        <w:rPr>
          <w:b/>
        </w:rPr>
        <w:lastRenderedPageBreak/>
        <w:t>По</w:t>
      </w:r>
      <w:r>
        <w:rPr>
          <w:b/>
          <w:spacing w:val="-4"/>
        </w:rPr>
        <w:t xml:space="preserve"> </w:t>
      </w:r>
      <w:r>
        <w:rPr>
          <w:b/>
        </w:rPr>
        <w:t>тексту</w:t>
      </w:r>
      <w:r>
        <w:rPr>
          <w:b/>
          <w:spacing w:val="-3"/>
        </w:rPr>
        <w:t xml:space="preserve"> </w:t>
      </w:r>
      <w:r>
        <w:rPr>
          <w:b/>
        </w:rPr>
        <w:t>настоящего</w:t>
      </w:r>
      <w:r>
        <w:rPr>
          <w:b/>
          <w:spacing w:val="-4"/>
        </w:rPr>
        <w:t xml:space="preserve"> </w:t>
      </w:r>
      <w:r>
        <w:rPr>
          <w:b/>
        </w:rPr>
        <w:t>документа</w:t>
      </w:r>
      <w:r>
        <w:rPr>
          <w:b/>
          <w:spacing w:val="-3"/>
        </w:rPr>
        <w:t xml:space="preserve"> </w:t>
      </w:r>
      <w:r>
        <w:rPr>
          <w:b/>
        </w:rPr>
        <w:t>будут</w:t>
      </w:r>
      <w:r>
        <w:rPr>
          <w:b/>
          <w:spacing w:val="-3"/>
        </w:rPr>
        <w:t xml:space="preserve"> </w:t>
      </w:r>
      <w:r>
        <w:rPr>
          <w:b/>
        </w:rPr>
        <w:t>использоваться</w:t>
      </w:r>
      <w:r>
        <w:rPr>
          <w:b/>
          <w:spacing w:val="-4"/>
        </w:rPr>
        <w:t xml:space="preserve"> </w:t>
      </w:r>
      <w:r>
        <w:rPr>
          <w:b/>
        </w:rPr>
        <w:t>следующие</w:t>
      </w:r>
      <w:r>
        <w:rPr>
          <w:b/>
          <w:spacing w:val="-3"/>
        </w:rPr>
        <w:t xml:space="preserve"> </w:t>
      </w:r>
      <w:r>
        <w:rPr>
          <w:b/>
        </w:rPr>
        <w:t>термины:</w:t>
      </w:r>
    </w:p>
    <w:p w14:paraId="4988DAC8" w14:textId="2F6D89FB" w:rsidR="00BD429B" w:rsidRPr="00BF6766" w:rsidRDefault="00F43DDF" w:rsidP="00BF6766">
      <w:pPr>
        <w:spacing w:before="174"/>
        <w:ind w:left="132" w:right="142"/>
        <w:jc w:val="both"/>
      </w:pPr>
      <w:r w:rsidRPr="00BF6766">
        <w:rPr>
          <w:b/>
        </w:rPr>
        <w:t xml:space="preserve">«Решение о выпуске», «Решение о выпуске коммерческих облигаций» </w:t>
      </w:r>
      <w:r w:rsidR="005F451A">
        <w:rPr>
          <w:sz w:val="24"/>
          <w:szCs w:val="24"/>
        </w:rPr>
        <w:t>–</w:t>
      </w:r>
      <w:r w:rsidRPr="00BF6766">
        <w:t xml:space="preserve"> решение о выпуске ценных</w:t>
      </w:r>
      <w:r w:rsidRPr="00BF6766">
        <w:rPr>
          <w:spacing w:val="1"/>
        </w:rPr>
        <w:t xml:space="preserve"> </w:t>
      </w:r>
      <w:r w:rsidRPr="00BF6766">
        <w:t>бумаг,</w:t>
      </w:r>
      <w:r w:rsidRPr="00BF6766">
        <w:rPr>
          <w:spacing w:val="1"/>
        </w:rPr>
        <w:t xml:space="preserve"> </w:t>
      </w:r>
      <w:r w:rsidRPr="00BF6766">
        <w:t>закрепляющее</w:t>
      </w:r>
      <w:r w:rsidRPr="00BF6766">
        <w:rPr>
          <w:spacing w:val="1"/>
        </w:rPr>
        <w:t xml:space="preserve"> </w:t>
      </w:r>
      <w:r w:rsidRPr="00BF6766">
        <w:t>совокупность</w:t>
      </w:r>
      <w:r w:rsidRPr="00BF6766">
        <w:rPr>
          <w:spacing w:val="1"/>
        </w:rPr>
        <w:t xml:space="preserve"> </w:t>
      </w:r>
      <w:r w:rsidRPr="00BF6766">
        <w:t>имущественных</w:t>
      </w:r>
      <w:r w:rsidRPr="00BF6766">
        <w:rPr>
          <w:spacing w:val="1"/>
        </w:rPr>
        <w:t xml:space="preserve"> </w:t>
      </w:r>
      <w:r w:rsidRPr="00BF6766">
        <w:t>и</w:t>
      </w:r>
      <w:r w:rsidRPr="00BF6766">
        <w:rPr>
          <w:spacing w:val="1"/>
        </w:rPr>
        <w:t xml:space="preserve"> </w:t>
      </w:r>
      <w:r w:rsidRPr="00BF6766">
        <w:t>неимущественных</w:t>
      </w:r>
      <w:r w:rsidRPr="00BF6766">
        <w:rPr>
          <w:spacing w:val="1"/>
        </w:rPr>
        <w:t xml:space="preserve"> </w:t>
      </w:r>
      <w:r w:rsidRPr="00BF6766">
        <w:t>прав</w:t>
      </w:r>
      <w:r w:rsidRPr="00BF6766">
        <w:rPr>
          <w:spacing w:val="1"/>
        </w:rPr>
        <w:t xml:space="preserve"> </w:t>
      </w:r>
      <w:r w:rsidRPr="00BF6766">
        <w:t>в</w:t>
      </w:r>
      <w:r w:rsidRPr="00BF6766">
        <w:rPr>
          <w:spacing w:val="1"/>
        </w:rPr>
        <w:t xml:space="preserve"> </w:t>
      </w:r>
      <w:r w:rsidRPr="00BF6766">
        <w:t>отношении</w:t>
      </w:r>
      <w:r w:rsidRPr="00BF6766">
        <w:rPr>
          <w:spacing w:val="1"/>
        </w:rPr>
        <w:t xml:space="preserve"> </w:t>
      </w:r>
      <w:r w:rsidRPr="00BF6766">
        <w:t>выпуска</w:t>
      </w:r>
      <w:r w:rsidRPr="00BF6766">
        <w:rPr>
          <w:spacing w:val="1"/>
        </w:rPr>
        <w:t xml:space="preserve"> </w:t>
      </w:r>
      <w:r w:rsidRPr="00BF6766">
        <w:t>коммерческих</w:t>
      </w:r>
      <w:r w:rsidRPr="00BF6766">
        <w:rPr>
          <w:spacing w:val="-1"/>
        </w:rPr>
        <w:t xml:space="preserve"> </w:t>
      </w:r>
      <w:r w:rsidRPr="00BF6766">
        <w:t>облигаций.</w:t>
      </w:r>
    </w:p>
    <w:p w14:paraId="223DF5E3" w14:textId="18533821" w:rsidR="00BD429B" w:rsidRPr="00BF6766" w:rsidRDefault="00F43DDF" w:rsidP="00BF6766">
      <w:pPr>
        <w:ind w:left="132"/>
        <w:jc w:val="both"/>
      </w:pPr>
      <w:r w:rsidRPr="00BF6766">
        <w:rPr>
          <w:b/>
        </w:rPr>
        <w:t>«Выпуск»,</w:t>
      </w:r>
      <w:r w:rsidRPr="00BF6766">
        <w:rPr>
          <w:b/>
          <w:spacing w:val="-3"/>
        </w:rPr>
        <w:t xml:space="preserve"> </w:t>
      </w:r>
      <w:r w:rsidRPr="00BF6766">
        <w:rPr>
          <w:b/>
        </w:rPr>
        <w:t>«Выпуск</w:t>
      </w:r>
      <w:r w:rsidRPr="00BF6766">
        <w:rPr>
          <w:b/>
          <w:spacing w:val="-2"/>
        </w:rPr>
        <w:t xml:space="preserve"> </w:t>
      </w:r>
      <w:r w:rsidRPr="00BF6766">
        <w:rPr>
          <w:b/>
        </w:rPr>
        <w:t>коммерческих</w:t>
      </w:r>
      <w:r w:rsidRPr="00BF6766">
        <w:rPr>
          <w:b/>
          <w:spacing w:val="-4"/>
        </w:rPr>
        <w:t xml:space="preserve"> </w:t>
      </w:r>
      <w:r w:rsidRPr="00BF6766">
        <w:rPr>
          <w:b/>
        </w:rPr>
        <w:t>облигаций»</w:t>
      </w:r>
      <w:r w:rsidRPr="00BF6766">
        <w:rPr>
          <w:b/>
          <w:spacing w:val="-1"/>
        </w:rPr>
        <w:t xml:space="preserve"> </w:t>
      </w:r>
      <w:r w:rsidR="005F451A" w:rsidRPr="005F451A">
        <w:rPr>
          <w:b/>
          <w:spacing w:val="-1"/>
        </w:rPr>
        <w:t>–</w:t>
      </w:r>
      <w:r w:rsidRPr="00BF6766">
        <w:rPr>
          <w:spacing w:val="-4"/>
        </w:rPr>
        <w:t xml:space="preserve"> </w:t>
      </w:r>
      <w:r w:rsidRPr="00BF6766">
        <w:t>данный</w:t>
      </w:r>
      <w:r w:rsidRPr="00BF6766">
        <w:rPr>
          <w:spacing w:val="-3"/>
        </w:rPr>
        <w:t xml:space="preserve"> </w:t>
      </w:r>
      <w:r w:rsidRPr="00BF6766">
        <w:t>выпуск</w:t>
      </w:r>
      <w:r w:rsidRPr="00BF6766">
        <w:rPr>
          <w:spacing w:val="-4"/>
        </w:rPr>
        <w:t xml:space="preserve"> </w:t>
      </w:r>
      <w:r w:rsidRPr="00BF6766">
        <w:t>коммерческих</w:t>
      </w:r>
      <w:r w:rsidRPr="00BF6766">
        <w:rPr>
          <w:spacing w:val="-2"/>
        </w:rPr>
        <w:t xml:space="preserve"> </w:t>
      </w:r>
      <w:r w:rsidRPr="00BF6766">
        <w:t>облигаций.</w:t>
      </w:r>
    </w:p>
    <w:p w14:paraId="3E0EC707" w14:textId="4B9D0A93" w:rsidR="00BD429B" w:rsidRPr="00BF6766" w:rsidRDefault="00F43DDF" w:rsidP="00BF6766">
      <w:pPr>
        <w:spacing w:before="8" w:line="237" w:lineRule="auto"/>
        <w:ind w:left="132" w:right="146"/>
        <w:jc w:val="both"/>
      </w:pPr>
      <w:r w:rsidRPr="00BF6766">
        <w:rPr>
          <w:b/>
        </w:rPr>
        <w:t>«Коммерческие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облигации»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(«Коммерческая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облигация»),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«Коммерческие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облигации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выпуска»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(«Коммерческая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облигация</w:t>
      </w:r>
      <w:r w:rsidRPr="00BF6766">
        <w:rPr>
          <w:b/>
          <w:spacing w:val="1"/>
        </w:rPr>
        <w:t xml:space="preserve"> </w:t>
      </w:r>
      <w:r w:rsidRPr="00BF6766">
        <w:rPr>
          <w:b/>
        </w:rPr>
        <w:t>выпуска»)</w:t>
      </w:r>
      <w:r w:rsidRPr="00BF6766">
        <w:rPr>
          <w:b/>
          <w:spacing w:val="1"/>
        </w:rPr>
        <w:t xml:space="preserve"> </w:t>
      </w:r>
      <w:r w:rsidR="005F451A" w:rsidRPr="005F451A">
        <w:rPr>
          <w:b/>
          <w:spacing w:val="-1"/>
        </w:rPr>
        <w:t>–</w:t>
      </w:r>
      <w:r w:rsidRPr="00BF6766">
        <w:rPr>
          <w:spacing w:val="1"/>
        </w:rPr>
        <w:t xml:space="preserve"> </w:t>
      </w:r>
      <w:r w:rsidRPr="00BF6766">
        <w:t>коммерческие</w:t>
      </w:r>
      <w:r w:rsidRPr="00BF6766">
        <w:rPr>
          <w:spacing w:val="1"/>
        </w:rPr>
        <w:t xml:space="preserve"> </w:t>
      </w:r>
      <w:r w:rsidRPr="00BF6766">
        <w:t>облигации</w:t>
      </w:r>
      <w:r w:rsidRPr="00BF6766">
        <w:rPr>
          <w:spacing w:val="1"/>
        </w:rPr>
        <w:t xml:space="preserve"> </w:t>
      </w:r>
      <w:r w:rsidRPr="00BF6766">
        <w:t>(коммерческая</w:t>
      </w:r>
      <w:r w:rsidRPr="00BF6766">
        <w:rPr>
          <w:spacing w:val="1"/>
        </w:rPr>
        <w:t xml:space="preserve"> </w:t>
      </w:r>
      <w:r w:rsidRPr="00BF6766">
        <w:t>облигация),</w:t>
      </w:r>
      <w:r w:rsidRPr="00BF6766">
        <w:rPr>
          <w:spacing w:val="1"/>
        </w:rPr>
        <w:t xml:space="preserve"> </w:t>
      </w:r>
      <w:r w:rsidRPr="00BF6766">
        <w:t>размещаемые</w:t>
      </w:r>
      <w:r w:rsidRPr="00BF6766">
        <w:rPr>
          <w:spacing w:val="-1"/>
        </w:rPr>
        <w:t xml:space="preserve"> </w:t>
      </w:r>
      <w:r w:rsidRPr="00BF6766">
        <w:t>в рамках Выпуска.</w:t>
      </w:r>
    </w:p>
    <w:p w14:paraId="57F62EE9" w14:textId="62AB9945" w:rsidR="00BD429B" w:rsidRPr="00BF6766" w:rsidRDefault="00F43DDF" w:rsidP="00BF6766">
      <w:pPr>
        <w:spacing w:line="252" w:lineRule="exact"/>
        <w:ind w:left="132"/>
        <w:jc w:val="both"/>
      </w:pPr>
      <w:r w:rsidRPr="00BF6766">
        <w:rPr>
          <w:b/>
        </w:rPr>
        <w:t>«Эмитент»</w:t>
      </w:r>
      <w:r w:rsidRPr="00BF6766">
        <w:rPr>
          <w:b/>
          <w:spacing w:val="-1"/>
        </w:rPr>
        <w:t xml:space="preserve"> </w:t>
      </w:r>
      <w:r w:rsidR="005F451A" w:rsidRPr="005F451A">
        <w:rPr>
          <w:b/>
          <w:spacing w:val="-1"/>
        </w:rPr>
        <w:t>–</w:t>
      </w:r>
      <w:r w:rsidRPr="00BF6766">
        <w:rPr>
          <w:spacing w:val="-5"/>
        </w:rPr>
        <w:t xml:space="preserve"> </w:t>
      </w:r>
      <w:r w:rsidR="00AB3278" w:rsidRPr="00BF6766">
        <w:rPr>
          <w:b/>
          <w:bCs/>
          <w:i/>
          <w:iCs/>
          <w:kern w:val="1"/>
          <w:u w:color="C0504D"/>
          <w:shd w:val="clear" w:color="auto" w:fill="D9D9D9" w:themeFill="background1" w:themeFillShade="D9"/>
        </w:rPr>
        <w:t>_________________________________________________</w:t>
      </w:r>
      <w:r w:rsidRPr="00BF6766">
        <w:rPr>
          <w:spacing w:val="-4"/>
        </w:rPr>
        <w:t xml:space="preserve"> </w:t>
      </w:r>
      <w:r w:rsidRPr="00BF6766">
        <w:t>(ОГРН</w:t>
      </w:r>
      <w:r w:rsidRPr="00BF6766">
        <w:rPr>
          <w:spacing w:val="-1"/>
        </w:rPr>
        <w:t xml:space="preserve"> </w:t>
      </w:r>
      <w:r w:rsidR="00AB3278" w:rsidRPr="00BF6766">
        <w:rPr>
          <w:bCs/>
          <w:iCs/>
          <w:kern w:val="1"/>
          <w:u w:color="C0504D"/>
          <w:shd w:val="clear" w:color="auto" w:fill="D9D9D9" w:themeFill="background1" w:themeFillShade="D9"/>
        </w:rPr>
        <w:t>____________</w:t>
      </w:r>
      <w:r w:rsidR="00126149" w:rsidRPr="00BF6766">
        <w:t>).</w:t>
      </w:r>
    </w:p>
    <w:p w14:paraId="1A72728B" w14:textId="6C23CD2C" w:rsidR="00BD429B" w:rsidRPr="00BF6766" w:rsidRDefault="00F43DDF" w:rsidP="00BF6766">
      <w:pPr>
        <w:ind w:left="132" w:right="145"/>
        <w:jc w:val="both"/>
      </w:pPr>
      <w:r w:rsidRPr="00BF6766">
        <w:rPr>
          <w:b/>
        </w:rPr>
        <w:t>«НРД»</w:t>
      </w:r>
      <w:r w:rsidRPr="00BF6766">
        <w:rPr>
          <w:b/>
          <w:spacing w:val="1"/>
        </w:rPr>
        <w:t xml:space="preserve"> </w:t>
      </w:r>
      <w:r w:rsidR="005F451A" w:rsidRPr="005F451A">
        <w:rPr>
          <w:b/>
          <w:spacing w:val="-1"/>
        </w:rPr>
        <w:t>–</w:t>
      </w:r>
      <w:r w:rsidRPr="00BF6766">
        <w:rPr>
          <w:spacing w:val="1"/>
        </w:rPr>
        <w:t xml:space="preserve"> </w:t>
      </w:r>
      <w:r w:rsidRPr="00BF6766">
        <w:t>Небанковская</w:t>
      </w:r>
      <w:r w:rsidRPr="00BF6766">
        <w:rPr>
          <w:spacing w:val="1"/>
        </w:rPr>
        <w:t xml:space="preserve"> </w:t>
      </w:r>
      <w:r w:rsidRPr="00BF6766">
        <w:t>кредитная</w:t>
      </w:r>
      <w:r w:rsidRPr="00BF6766">
        <w:rPr>
          <w:spacing w:val="1"/>
        </w:rPr>
        <w:t xml:space="preserve"> </w:t>
      </w:r>
      <w:r w:rsidRPr="00BF6766">
        <w:t>организация</w:t>
      </w:r>
      <w:r w:rsidRPr="00BF6766">
        <w:rPr>
          <w:spacing w:val="1"/>
        </w:rPr>
        <w:t xml:space="preserve"> </w:t>
      </w:r>
      <w:r w:rsidRPr="00BF6766">
        <w:t>акционерное</w:t>
      </w:r>
      <w:r w:rsidRPr="00BF6766">
        <w:rPr>
          <w:spacing w:val="1"/>
        </w:rPr>
        <w:t xml:space="preserve"> </w:t>
      </w:r>
      <w:r w:rsidRPr="00BF6766">
        <w:t>общество</w:t>
      </w:r>
      <w:r w:rsidRPr="00BF6766">
        <w:rPr>
          <w:spacing w:val="1"/>
        </w:rPr>
        <w:t xml:space="preserve"> </w:t>
      </w:r>
      <w:r w:rsidRPr="00BF6766">
        <w:t>«Национальный</w:t>
      </w:r>
      <w:r w:rsidRPr="00BF6766">
        <w:rPr>
          <w:spacing w:val="1"/>
        </w:rPr>
        <w:t xml:space="preserve"> </w:t>
      </w:r>
      <w:r w:rsidRPr="00BF6766">
        <w:t>расчетный</w:t>
      </w:r>
      <w:r w:rsidRPr="00BF6766">
        <w:rPr>
          <w:spacing w:val="1"/>
        </w:rPr>
        <w:t xml:space="preserve"> </w:t>
      </w:r>
      <w:r w:rsidRPr="00BF6766">
        <w:t>депозитарий»,</w:t>
      </w:r>
      <w:r w:rsidRPr="00BF6766">
        <w:rPr>
          <w:spacing w:val="-3"/>
        </w:rPr>
        <w:t xml:space="preserve"> </w:t>
      </w:r>
      <w:r w:rsidRPr="00BF6766">
        <w:t>депозитарий,</w:t>
      </w:r>
      <w:r w:rsidRPr="00BF6766">
        <w:rPr>
          <w:spacing w:val="-3"/>
        </w:rPr>
        <w:t xml:space="preserve"> </w:t>
      </w:r>
      <w:r w:rsidRPr="00BF6766">
        <w:t>осуществляющий</w:t>
      </w:r>
      <w:r w:rsidRPr="00BF6766">
        <w:rPr>
          <w:spacing w:val="-3"/>
        </w:rPr>
        <w:t xml:space="preserve"> </w:t>
      </w:r>
      <w:r w:rsidRPr="00BF6766">
        <w:t>централизованный</w:t>
      </w:r>
      <w:r w:rsidRPr="00BF6766">
        <w:rPr>
          <w:spacing w:val="-2"/>
        </w:rPr>
        <w:t xml:space="preserve"> </w:t>
      </w:r>
      <w:r w:rsidRPr="00BF6766">
        <w:t>учет</w:t>
      </w:r>
      <w:r w:rsidRPr="00BF6766">
        <w:rPr>
          <w:spacing w:val="-3"/>
        </w:rPr>
        <w:t xml:space="preserve"> </w:t>
      </w:r>
      <w:r w:rsidRPr="00BF6766">
        <w:t>прав</w:t>
      </w:r>
      <w:r w:rsidRPr="00BF6766">
        <w:rPr>
          <w:spacing w:val="-5"/>
        </w:rPr>
        <w:t xml:space="preserve"> </w:t>
      </w:r>
      <w:r w:rsidRPr="00BF6766">
        <w:t>на</w:t>
      </w:r>
      <w:r w:rsidRPr="00BF6766">
        <w:rPr>
          <w:spacing w:val="-2"/>
        </w:rPr>
        <w:t xml:space="preserve"> </w:t>
      </w:r>
      <w:r w:rsidRPr="00BF6766">
        <w:t>Коммерческие</w:t>
      </w:r>
      <w:r w:rsidRPr="00BF6766">
        <w:rPr>
          <w:spacing w:val="-3"/>
        </w:rPr>
        <w:t xml:space="preserve"> </w:t>
      </w:r>
      <w:r w:rsidRPr="00BF6766">
        <w:t>облигации.</w:t>
      </w:r>
    </w:p>
    <w:p w14:paraId="33A1066E" w14:textId="3482FA69" w:rsidR="00BD429B" w:rsidRPr="00BF6766" w:rsidRDefault="00F43DDF" w:rsidP="00BF6766">
      <w:pPr>
        <w:ind w:left="132" w:right="144"/>
        <w:jc w:val="both"/>
      </w:pPr>
      <w:r w:rsidRPr="00BF6766">
        <w:rPr>
          <w:b/>
        </w:rPr>
        <w:t>«Депозитарии»</w:t>
      </w:r>
      <w:r w:rsidRPr="00BF6766">
        <w:rPr>
          <w:b/>
          <w:spacing w:val="1"/>
        </w:rPr>
        <w:t xml:space="preserve"> </w:t>
      </w:r>
      <w:r w:rsidR="005F451A" w:rsidRPr="005F451A">
        <w:rPr>
          <w:b/>
          <w:spacing w:val="-1"/>
        </w:rPr>
        <w:t>–</w:t>
      </w:r>
      <w:r w:rsidRPr="00BF6766">
        <w:rPr>
          <w:spacing w:val="1"/>
        </w:rPr>
        <w:t xml:space="preserve"> </w:t>
      </w:r>
      <w:r w:rsidRPr="00BF6766">
        <w:t>иные</w:t>
      </w:r>
      <w:r w:rsidRPr="00BF6766">
        <w:rPr>
          <w:spacing w:val="1"/>
        </w:rPr>
        <w:t xml:space="preserve"> </w:t>
      </w:r>
      <w:r w:rsidRPr="00BF6766">
        <w:t>депозитарии,</w:t>
      </w:r>
      <w:r w:rsidRPr="00BF6766">
        <w:rPr>
          <w:spacing w:val="1"/>
        </w:rPr>
        <w:t xml:space="preserve"> </w:t>
      </w:r>
      <w:r w:rsidRPr="00BF6766">
        <w:t>осуществляющие</w:t>
      </w:r>
      <w:r w:rsidRPr="00BF6766">
        <w:rPr>
          <w:spacing w:val="1"/>
        </w:rPr>
        <w:t xml:space="preserve"> </w:t>
      </w:r>
      <w:r w:rsidRPr="00BF6766">
        <w:t>учет</w:t>
      </w:r>
      <w:r w:rsidRPr="00BF6766">
        <w:rPr>
          <w:spacing w:val="1"/>
        </w:rPr>
        <w:t xml:space="preserve"> </w:t>
      </w:r>
      <w:r w:rsidRPr="00BF6766">
        <w:t>прав</w:t>
      </w:r>
      <w:r w:rsidRPr="00BF6766">
        <w:rPr>
          <w:spacing w:val="1"/>
        </w:rPr>
        <w:t xml:space="preserve"> </w:t>
      </w:r>
      <w:r w:rsidRPr="00BF6766">
        <w:t>на</w:t>
      </w:r>
      <w:r w:rsidRPr="00BF6766">
        <w:rPr>
          <w:spacing w:val="1"/>
        </w:rPr>
        <w:t xml:space="preserve"> </w:t>
      </w:r>
      <w:r w:rsidRPr="00BF6766">
        <w:t>Коммерческие</w:t>
      </w:r>
      <w:r w:rsidRPr="00BF6766">
        <w:rPr>
          <w:spacing w:val="1"/>
        </w:rPr>
        <w:t xml:space="preserve"> </w:t>
      </w:r>
      <w:r w:rsidRPr="00BF6766">
        <w:t>облигации,</w:t>
      </w:r>
      <w:r w:rsidRPr="00BF6766">
        <w:rPr>
          <w:spacing w:val="1"/>
        </w:rPr>
        <w:t xml:space="preserve"> </w:t>
      </w:r>
      <w:r w:rsidRPr="00BF6766">
        <w:t>за</w:t>
      </w:r>
      <w:r w:rsidRPr="00BF6766">
        <w:rPr>
          <w:spacing w:val="1"/>
        </w:rPr>
        <w:t xml:space="preserve"> </w:t>
      </w:r>
      <w:r w:rsidRPr="00BF6766">
        <w:t>исключением</w:t>
      </w:r>
      <w:r w:rsidRPr="00BF6766">
        <w:rPr>
          <w:spacing w:val="-1"/>
        </w:rPr>
        <w:t xml:space="preserve"> </w:t>
      </w:r>
      <w:r w:rsidRPr="00BF6766">
        <w:t>НРД.</w:t>
      </w:r>
    </w:p>
    <w:p w14:paraId="3F917DC4" w14:textId="1FCD5780" w:rsidR="00BF6766" w:rsidRPr="00BF6766" w:rsidRDefault="00F43DDF" w:rsidP="00BF6766">
      <w:pPr>
        <w:spacing w:before="1"/>
        <w:ind w:left="132" w:right="148"/>
        <w:jc w:val="both"/>
        <w:rPr>
          <w:b/>
          <w:bCs/>
          <w:i/>
          <w:iCs/>
          <w:kern w:val="1"/>
          <w:u w:color="C0504D"/>
          <w:shd w:val="clear" w:color="auto" w:fill="D9D9D9" w:themeFill="background1" w:themeFillShade="D9"/>
        </w:rPr>
      </w:pPr>
      <w:r w:rsidRPr="00BF6766">
        <w:rPr>
          <w:b/>
        </w:rPr>
        <w:t xml:space="preserve">Закон «О рынке ценных бумаг» </w:t>
      </w:r>
      <w:r w:rsidR="005F451A" w:rsidRPr="005F451A">
        <w:rPr>
          <w:b/>
          <w:spacing w:val="-1"/>
        </w:rPr>
        <w:t>–</w:t>
      </w:r>
      <w:r w:rsidRPr="00BF6766">
        <w:t xml:space="preserve"> Федеральный закон от 22.04.1996 №</w:t>
      </w:r>
      <w:r w:rsidR="005F451A">
        <w:t xml:space="preserve"> </w:t>
      </w:r>
      <w:r w:rsidRPr="00BF6766">
        <w:t>39-Ф3 «О рынке ценных бумаг».</w:t>
      </w:r>
      <w:r w:rsidRPr="00BF6766">
        <w:rPr>
          <w:spacing w:val="1"/>
        </w:rPr>
        <w:t xml:space="preserve"> </w:t>
      </w:r>
    </w:p>
    <w:p w14:paraId="35F904D2" w14:textId="23A29CAC" w:rsidR="00BD429B" w:rsidRPr="00BF6766" w:rsidRDefault="00F43DDF" w:rsidP="00BF6766">
      <w:pPr>
        <w:ind w:left="132" w:right="151"/>
        <w:jc w:val="both"/>
      </w:pPr>
      <w:r w:rsidRPr="00BF6766">
        <w:rPr>
          <w:b/>
        </w:rPr>
        <w:t xml:space="preserve">«Условия размещения ценных бумаг» </w:t>
      </w:r>
      <w:r w:rsidR="005F451A" w:rsidRPr="005F451A">
        <w:rPr>
          <w:b/>
          <w:spacing w:val="-1"/>
        </w:rPr>
        <w:t>–</w:t>
      </w:r>
      <w:r w:rsidRPr="00BF6766">
        <w:t xml:space="preserve"> настоящий документ, содержащий условия размещения</w:t>
      </w:r>
      <w:r w:rsidRPr="00BF6766">
        <w:rPr>
          <w:spacing w:val="1"/>
        </w:rPr>
        <w:t xml:space="preserve"> </w:t>
      </w:r>
      <w:r w:rsidRPr="00BF6766">
        <w:t>ценных</w:t>
      </w:r>
      <w:r w:rsidRPr="00BF6766">
        <w:rPr>
          <w:spacing w:val="1"/>
        </w:rPr>
        <w:t xml:space="preserve"> </w:t>
      </w:r>
      <w:r w:rsidRPr="00BF6766">
        <w:t>бумаг.</w:t>
      </w:r>
    </w:p>
    <w:p w14:paraId="2D3AB5B8" w14:textId="77777777" w:rsidR="00BD429B" w:rsidRDefault="00BD429B">
      <w:pPr>
        <w:pStyle w:val="a3"/>
        <w:spacing w:before="1"/>
        <w:rPr>
          <w:b w:val="0"/>
          <w:i w:val="0"/>
        </w:rPr>
      </w:pPr>
    </w:p>
    <w:p w14:paraId="405A2DFC" w14:textId="1D92F8C0" w:rsidR="00BD429B" w:rsidRDefault="00F43DDF">
      <w:pPr>
        <w:pStyle w:val="a5"/>
        <w:numPr>
          <w:ilvl w:val="0"/>
          <w:numId w:val="4"/>
        </w:numPr>
        <w:tabs>
          <w:tab w:val="left" w:pos="841"/>
          <w:tab w:val="left" w:pos="842"/>
        </w:tabs>
        <w:ind w:right="3198" w:firstLine="0"/>
        <w:rPr>
          <w:b/>
          <w:i/>
        </w:rPr>
      </w:pPr>
      <w:r>
        <w:t>Вид, категория (тип), идентификационные признаки ценных бумаг</w:t>
      </w:r>
      <w:r>
        <w:rPr>
          <w:spacing w:val="-5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ценных бумаг:</w:t>
      </w:r>
      <w:r>
        <w:rPr>
          <w:spacing w:val="1"/>
        </w:rPr>
        <w:t xml:space="preserve"> </w:t>
      </w:r>
      <w:r>
        <w:rPr>
          <w:b/>
          <w:i/>
        </w:rPr>
        <w:t>Коммерческие облигации</w:t>
      </w:r>
      <w:r w:rsidR="005F451A">
        <w:rPr>
          <w:b/>
          <w:i/>
        </w:rPr>
        <w:t>.</w:t>
      </w:r>
    </w:p>
    <w:p w14:paraId="5EA2E3BA" w14:textId="138BC8AB" w:rsidR="00BD429B" w:rsidRDefault="00F43DDF">
      <w:pPr>
        <w:spacing w:line="244" w:lineRule="auto"/>
        <w:ind w:left="132"/>
        <w:rPr>
          <w:b/>
          <w:i/>
        </w:rPr>
      </w:pPr>
      <w:r>
        <w:t>Идентификационные</w:t>
      </w:r>
      <w:r>
        <w:rPr>
          <w:spacing w:val="42"/>
        </w:rPr>
        <w:t xml:space="preserve"> </w:t>
      </w:r>
      <w:r>
        <w:t>признаки</w:t>
      </w:r>
      <w:r>
        <w:rPr>
          <w:spacing w:val="43"/>
        </w:rPr>
        <w:t xml:space="preserve"> </w:t>
      </w:r>
      <w:r>
        <w:t>ценных</w:t>
      </w:r>
      <w:r>
        <w:rPr>
          <w:spacing w:val="42"/>
        </w:rPr>
        <w:t xml:space="preserve"> </w:t>
      </w:r>
      <w:r>
        <w:t>бумаг:</w:t>
      </w:r>
      <w:r>
        <w:rPr>
          <w:spacing w:val="42"/>
        </w:rPr>
        <w:t xml:space="preserve"> </w:t>
      </w:r>
      <w:r>
        <w:rPr>
          <w:b/>
          <w:i/>
        </w:rPr>
        <w:t>бездокументарные</w:t>
      </w:r>
      <w:r>
        <w:rPr>
          <w:b/>
          <w:i/>
          <w:spacing w:val="45"/>
        </w:rPr>
        <w:t xml:space="preserve"> </w:t>
      </w:r>
      <w:r>
        <w:rPr>
          <w:b/>
          <w:i/>
        </w:rPr>
        <w:t>неконвертируемые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процентные серии </w:t>
      </w:r>
      <w:r w:rsidR="00BD15F4" w:rsidRPr="00BF6766">
        <w:rPr>
          <w:bCs/>
          <w:iCs/>
          <w:kern w:val="1"/>
          <w:u w:color="C0504D"/>
          <w:shd w:val="clear" w:color="auto" w:fill="D9D9D9" w:themeFill="background1" w:themeFillShade="D9"/>
        </w:rPr>
        <w:t>___________</w:t>
      </w:r>
      <w:r>
        <w:rPr>
          <w:b/>
          <w:i/>
        </w:rPr>
        <w:t>.</w:t>
      </w:r>
    </w:p>
    <w:p w14:paraId="2A0745D7" w14:textId="77777777" w:rsidR="00BD429B" w:rsidRDefault="00BD429B">
      <w:pPr>
        <w:pStyle w:val="a3"/>
        <w:spacing w:before="1"/>
        <w:rPr>
          <w:sz w:val="21"/>
        </w:rPr>
      </w:pPr>
    </w:p>
    <w:p w14:paraId="740F18D4" w14:textId="5E971BAF" w:rsidR="00BD429B" w:rsidRDefault="00156405">
      <w:pPr>
        <w:pStyle w:val="a5"/>
        <w:numPr>
          <w:ilvl w:val="0"/>
          <w:numId w:val="4"/>
        </w:numPr>
        <w:tabs>
          <w:tab w:val="left" w:pos="841"/>
          <w:tab w:val="left" w:pos="842"/>
        </w:tabs>
        <w:ind w:left="841" w:hanging="710"/>
      </w:pPr>
      <w:commentRangeStart w:id="3"/>
      <w:r>
        <w:rPr>
          <w:highlight w:val="yellow"/>
        </w:rPr>
        <w:t xml:space="preserve"> К</w:t>
      </w:r>
      <w:r w:rsidR="00F43DDF" w:rsidRPr="00BD15F4">
        <w:rPr>
          <w:highlight w:val="yellow"/>
        </w:rPr>
        <w:t>оличество</w:t>
      </w:r>
      <w:r w:rsidR="00F43DDF">
        <w:rPr>
          <w:spacing w:val="-2"/>
        </w:rPr>
        <w:t xml:space="preserve"> </w:t>
      </w:r>
      <w:r w:rsidR="00F43DDF">
        <w:t>размещаемых</w:t>
      </w:r>
      <w:r w:rsidR="00F43DDF">
        <w:rPr>
          <w:spacing w:val="-3"/>
        </w:rPr>
        <w:t xml:space="preserve"> </w:t>
      </w:r>
      <w:r w:rsidR="00F43DDF">
        <w:t>эмиссионных</w:t>
      </w:r>
      <w:r w:rsidR="00F43DDF">
        <w:rPr>
          <w:spacing w:val="-5"/>
        </w:rPr>
        <w:t xml:space="preserve"> </w:t>
      </w:r>
      <w:r w:rsidR="00F43DDF">
        <w:t>ценных</w:t>
      </w:r>
      <w:r w:rsidR="00F43DDF">
        <w:rPr>
          <w:spacing w:val="-3"/>
        </w:rPr>
        <w:t xml:space="preserve"> </w:t>
      </w:r>
      <w:r w:rsidR="00F43DDF">
        <w:t>бумаг</w:t>
      </w:r>
      <w:commentRangeEnd w:id="3"/>
      <w:r w:rsidR="00BD15F4">
        <w:rPr>
          <w:rStyle w:val="a6"/>
        </w:rPr>
        <w:commentReference w:id="3"/>
      </w:r>
    </w:p>
    <w:p w14:paraId="0238610D" w14:textId="1B0E83D6" w:rsidR="00BD429B" w:rsidRDefault="00BD15F4">
      <w:pPr>
        <w:pStyle w:val="a3"/>
        <w:spacing w:before="4"/>
        <w:ind w:left="132"/>
        <w:jc w:val="both"/>
      </w:pPr>
      <w:r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>
        <w:t xml:space="preserve"> </w:t>
      </w:r>
      <w:r w:rsidR="00F43DDF">
        <w:t>(</w:t>
      </w:r>
      <w:r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___________</w:t>
      </w:r>
      <w:r w:rsidR="00F43DDF">
        <w:t>)</w:t>
      </w:r>
      <w:r w:rsidR="00F43DDF">
        <w:rPr>
          <w:spacing w:val="-2"/>
        </w:rPr>
        <w:t xml:space="preserve"> </w:t>
      </w:r>
      <w:r w:rsidR="00F43DDF">
        <w:t>штук</w:t>
      </w:r>
      <w:r w:rsidR="005F451A">
        <w:t>.</w:t>
      </w:r>
    </w:p>
    <w:p w14:paraId="47EFCFB8" w14:textId="77777777" w:rsidR="00BD429B" w:rsidRDefault="00BD429B">
      <w:pPr>
        <w:pStyle w:val="a3"/>
        <w:spacing w:before="8"/>
        <w:rPr>
          <w:sz w:val="21"/>
        </w:rPr>
      </w:pPr>
    </w:p>
    <w:p w14:paraId="56008ED3" w14:textId="77777777" w:rsidR="00BD429B" w:rsidRDefault="00F43DDF">
      <w:pPr>
        <w:pStyle w:val="a5"/>
        <w:numPr>
          <w:ilvl w:val="0"/>
          <w:numId w:val="4"/>
        </w:numPr>
        <w:tabs>
          <w:tab w:val="left" w:pos="841"/>
          <w:tab w:val="left" w:pos="842"/>
        </w:tabs>
        <w:spacing w:line="252" w:lineRule="exact"/>
        <w:ind w:left="841" w:hanging="710"/>
      </w:pPr>
      <w:r>
        <w:t>Срок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t>бумаг</w:t>
      </w:r>
    </w:p>
    <w:p w14:paraId="6E742258" w14:textId="77777777" w:rsidR="00BD429B" w:rsidRDefault="00F43DDF">
      <w:pPr>
        <w:spacing w:line="252" w:lineRule="exact"/>
        <w:ind w:left="132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размещения,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определения:</w:t>
      </w:r>
    </w:p>
    <w:p w14:paraId="2A8C90E8" w14:textId="3DE071C7" w:rsidR="00BD429B" w:rsidRDefault="00F43DDF" w:rsidP="0000385D">
      <w:pPr>
        <w:pStyle w:val="a3"/>
        <w:spacing w:before="6"/>
        <w:ind w:left="132"/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</w:pPr>
      <w:r>
        <w:t>Дата</w:t>
      </w:r>
      <w:r>
        <w:rPr>
          <w:spacing w:val="-4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 xml:space="preserve">размещения: </w:t>
      </w:r>
      <w:r w:rsidR="0000385D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="0000385D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00385D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</w:t>
      </w:r>
      <w:r w:rsidR="005F451A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.</w:t>
      </w:r>
    </w:p>
    <w:p w14:paraId="006F3F35" w14:textId="77777777" w:rsidR="0000385D" w:rsidRDefault="0000385D" w:rsidP="0000385D">
      <w:pPr>
        <w:pStyle w:val="a3"/>
        <w:spacing w:before="6"/>
        <w:ind w:left="132"/>
      </w:pPr>
    </w:p>
    <w:p w14:paraId="37EED668" w14:textId="77777777" w:rsidR="00A75B64" w:rsidRDefault="00A75B64" w:rsidP="00A75B64">
      <w:pPr>
        <w:pStyle w:val="a3"/>
        <w:ind w:left="132" w:right="141"/>
        <w:jc w:val="both"/>
      </w:pPr>
      <w:r>
        <w:t>Дата начала размещения Коммерческих облигаций настоящего Выпуска, определенная уполномоченным органом Эмитента, может быть изменена (перенесена) решением того же органа управления Эмитента не позднее, чем за 1 (один) день до наступления такой даты.</w:t>
      </w:r>
    </w:p>
    <w:p w14:paraId="6D9FD9BD" w14:textId="2D6D6D6E" w:rsidR="00BD429B" w:rsidRDefault="00A75B64" w:rsidP="00A75B64">
      <w:pPr>
        <w:pStyle w:val="a3"/>
        <w:ind w:left="132" w:right="141"/>
        <w:jc w:val="both"/>
      </w:pPr>
      <w:r>
        <w:t>Об изменении даты начала размещения Эмитент уведомляет НРД не позднее, чем за 1 (один) день до наступления такой даты.</w:t>
      </w:r>
    </w:p>
    <w:p w14:paraId="2871101D" w14:textId="77777777" w:rsidR="00BD429B" w:rsidRDefault="00BD429B">
      <w:pPr>
        <w:pStyle w:val="a3"/>
        <w:spacing w:before="6"/>
        <w:rPr>
          <w:sz w:val="21"/>
        </w:rPr>
      </w:pPr>
    </w:p>
    <w:p w14:paraId="1483E41B" w14:textId="77777777" w:rsidR="00BD429B" w:rsidRDefault="00F43DDF">
      <w:pPr>
        <w:ind w:left="132"/>
      </w:pPr>
      <w:r>
        <w:t>Дата</w:t>
      </w:r>
      <w:r>
        <w:rPr>
          <w:spacing w:val="36"/>
        </w:rPr>
        <w:t xml:space="preserve"> </w:t>
      </w:r>
      <w:r>
        <w:t>окончания</w:t>
      </w:r>
      <w:r>
        <w:rPr>
          <w:spacing w:val="35"/>
        </w:rPr>
        <w:t xml:space="preserve"> </w:t>
      </w:r>
      <w:r>
        <w:t>размещения</w:t>
      </w:r>
      <w:r>
        <w:rPr>
          <w:spacing w:val="35"/>
        </w:rPr>
        <w:t xml:space="preserve"> </w:t>
      </w:r>
      <w:r>
        <w:t>ценных</w:t>
      </w:r>
      <w:r>
        <w:rPr>
          <w:spacing w:val="37"/>
        </w:rPr>
        <w:t xml:space="preserve"> </w:t>
      </w:r>
      <w:r>
        <w:t>бумаг</w:t>
      </w:r>
      <w:r>
        <w:rPr>
          <w:spacing w:val="36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порядок</w:t>
      </w:r>
      <w:r>
        <w:rPr>
          <w:spacing w:val="35"/>
        </w:rPr>
        <w:t xml:space="preserve"> </w:t>
      </w:r>
      <w:r>
        <w:t>определения</w:t>
      </w:r>
      <w:r>
        <w:rPr>
          <w:spacing w:val="35"/>
        </w:rPr>
        <w:t xml:space="preserve"> </w:t>
      </w:r>
      <w:r>
        <w:t>срока</w:t>
      </w:r>
      <w:r>
        <w:rPr>
          <w:spacing w:val="36"/>
        </w:rPr>
        <w:t xml:space="preserve"> </w:t>
      </w:r>
      <w:r>
        <w:t>размещения</w:t>
      </w:r>
      <w:r>
        <w:rPr>
          <w:spacing w:val="36"/>
        </w:rPr>
        <w:t xml:space="preserve"> </w:t>
      </w:r>
      <w:r>
        <w:t>ценных</w:t>
      </w:r>
      <w:r>
        <w:rPr>
          <w:spacing w:val="33"/>
        </w:rPr>
        <w:t xml:space="preserve"> </w:t>
      </w:r>
      <w:r>
        <w:t>бумаг</w:t>
      </w:r>
      <w:r>
        <w:rPr>
          <w:spacing w:val="-52"/>
        </w:rPr>
        <w:t xml:space="preserve"> </w:t>
      </w:r>
      <w:r>
        <w:t>выпуска:</w:t>
      </w:r>
    </w:p>
    <w:p w14:paraId="22D2A2CC" w14:textId="740AA8D7" w:rsidR="00BD429B" w:rsidRDefault="00F43DDF">
      <w:pPr>
        <w:pStyle w:val="a3"/>
        <w:tabs>
          <w:tab w:val="left" w:pos="841"/>
        </w:tabs>
        <w:spacing w:before="5"/>
        <w:ind w:left="132" w:right="429"/>
      </w:pPr>
      <w:r>
        <w:t>Датой окончания размещения Коммерческих облигаций является более ранняя из следующих дат:</w:t>
      </w:r>
      <w:r>
        <w:rPr>
          <w:spacing w:val="-52"/>
        </w:rPr>
        <w:t xml:space="preserve"> </w:t>
      </w:r>
      <w:r>
        <w:t>а)</w:t>
      </w:r>
      <w:r>
        <w:tab/>
      </w:r>
      <w:r w:rsidR="00753DC0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______________</w:t>
      </w:r>
      <w:r w:rsidR="00753DC0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</w:t>
      </w:r>
      <w:r w:rsidR="00753DC0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</w:t>
      </w:r>
      <w:r w:rsidR="00A75B64" w:rsidRPr="00D3668D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 xml:space="preserve"> день с даты начала размещения Коммерческих облигаций</w:t>
      </w:r>
      <w:r>
        <w:t>;</w:t>
      </w:r>
    </w:p>
    <w:p w14:paraId="05BC2E6D" w14:textId="77777777" w:rsidR="00BD429B" w:rsidRDefault="00F43DDF">
      <w:pPr>
        <w:pStyle w:val="a3"/>
        <w:tabs>
          <w:tab w:val="left" w:pos="841"/>
        </w:tabs>
        <w:spacing w:before="1" w:line="253" w:lineRule="exact"/>
        <w:ind w:left="132"/>
      </w:pPr>
      <w:r>
        <w:t>б)</w:t>
      </w:r>
      <w:r>
        <w:tab/>
        <w:t>дата</w:t>
      </w:r>
      <w:r>
        <w:rPr>
          <w:spacing w:val="-3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Коммерческой</w:t>
      </w:r>
      <w:r>
        <w:rPr>
          <w:spacing w:val="-3"/>
        </w:rPr>
        <w:t xml:space="preserve"> </w:t>
      </w:r>
      <w:r>
        <w:t>облигации.</w:t>
      </w:r>
    </w:p>
    <w:p w14:paraId="1F4DB58F" w14:textId="77777777" w:rsidR="00BD429B" w:rsidRDefault="00F43DDF">
      <w:pPr>
        <w:pStyle w:val="a3"/>
        <w:ind w:left="132"/>
      </w:pPr>
      <w:r>
        <w:t>Выпуск</w:t>
      </w:r>
      <w:r>
        <w:rPr>
          <w:spacing w:val="-5"/>
        </w:rPr>
        <w:t xml:space="preserve"> </w:t>
      </w:r>
      <w:r>
        <w:t>Коммерческих</w:t>
      </w:r>
      <w:r>
        <w:rPr>
          <w:spacing w:val="-3"/>
        </w:rPr>
        <w:t xml:space="preserve"> </w:t>
      </w:r>
      <w:r>
        <w:t>облигаций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размещать</w:t>
      </w:r>
      <w:r>
        <w:rPr>
          <w:spacing w:val="-6"/>
        </w:rPr>
        <w:t xml:space="preserve"> </w:t>
      </w:r>
      <w:r>
        <w:t>траншами.</w:t>
      </w:r>
    </w:p>
    <w:p w14:paraId="033AFE01" w14:textId="77777777" w:rsidR="00BD429B" w:rsidRDefault="00BD429B">
      <w:pPr>
        <w:pStyle w:val="a3"/>
        <w:spacing w:before="7"/>
        <w:rPr>
          <w:sz w:val="21"/>
        </w:rPr>
      </w:pPr>
    </w:p>
    <w:p w14:paraId="092F11AE" w14:textId="77777777" w:rsidR="00BD429B" w:rsidRDefault="00F43DDF">
      <w:pPr>
        <w:pStyle w:val="a5"/>
        <w:numPr>
          <w:ilvl w:val="0"/>
          <w:numId w:val="4"/>
        </w:numPr>
        <w:tabs>
          <w:tab w:val="left" w:pos="842"/>
        </w:tabs>
        <w:spacing w:line="252" w:lineRule="exact"/>
        <w:ind w:left="841" w:hanging="710"/>
      </w:pPr>
      <w:r>
        <w:t>Порядок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ценных</w:t>
      </w:r>
      <w:r>
        <w:rPr>
          <w:spacing w:val="-3"/>
        </w:rPr>
        <w:t xml:space="preserve"> </w:t>
      </w:r>
      <w:r>
        <w:t>бумаг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размещении</w:t>
      </w:r>
    </w:p>
    <w:p w14:paraId="5CC8CA8F" w14:textId="30613DCA" w:rsidR="00753DC0" w:rsidRPr="00753DC0" w:rsidRDefault="00F43DDF">
      <w:pPr>
        <w:pStyle w:val="a5"/>
        <w:numPr>
          <w:ilvl w:val="1"/>
          <w:numId w:val="4"/>
        </w:numPr>
        <w:tabs>
          <w:tab w:val="left" w:pos="842"/>
        </w:tabs>
        <w:spacing w:line="244" w:lineRule="auto"/>
        <w:ind w:right="3802" w:firstLine="0"/>
        <w:rPr>
          <w:b/>
          <w:i/>
        </w:rPr>
      </w:pPr>
      <w:r>
        <w:t xml:space="preserve">Способ размещения ценных бумаг: </w:t>
      </w:r>
      <w:r>
        <w:rPr>
          <w:b/>
          <w:i/>
        </w:rPr>
        <w:t>закрытая подписка</w:t>
      </w:r>
      <w:r w:rsidR="00037F06">
        <w:rPr>
          <w:b/>
          <w:i/>
          <w:spacing w:val="1"/>
        </w:rPr>
        <w:t>.</w:t>
      </w:r>
    </w:p>
    <w:p w14:paraId="6DC60538" w14:textId="2645BF4E" w:rsidR="00BD429B" w:rsidRDefault="00F43DDF" w:rsidP="00753DC0">
      <w:pPr>
        <w:pStyle w:val="a5"/>
        <w:tabs>
          <w:tab w:val="left" w:pos="842"/>
        </w:tabs>
        <w:spacing w:line="244" w:lineRule="auto"/>
        <w:ind w:right="3802"/>
        <w:rPr>
          <w:b/>
          <w:i/>
        </w:rPr>
      </w:pPr>
      <w:r>
        <w:rPr>
          <w:b/>
          <w:i/>
          <w:u w:val="thick"/>
        </w:rPr>
        <w:t>Круг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потенциальных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приобретателей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Коммерческих</w:t>
      </w:r>
      <w:r>
        <w:rPr>
          <w:b/>
          <w:i/>
          <w:spacing w:val="-7"/>
          <w:u w:val="thick"/>
        </w:rPr>
        <w:t xml:space="preserve"> </w:t>
      </w:r>
      <w:r>
        <w:rPr>
          <w:b/>
          <w:i/>
          <w:u w:val="thick"/>
        </w:rPr>
        <w:t>облигаций:</w:t>
      </w:r>
    </w:p>
    <w:p w14:paraId="35228DCB" w14:textId="459A78A8" w:rsidR="004E52AC" w:rsidRDefault="00F43DDF">
      <w:pPr>
        <w:pStyle w:val="a3"/>
        <w:ind w:left="132" w:right="141"/>
        <w:jc w:val="both"/>
      </w:pPr>
      <w:r>
        <w:t>Потенциальными</w:t>
      </w:r>
      <w:r>
        <w:rPr>
          <w:spacing w:val="1"/>
        </w:rPr>
        <w:t xml:space="preserve"> </w:t>
      </w:r>
      <w:r>
        <w:t>приобретателями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облигаций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 w:rsidR="004E52AC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_____________</w:t>
      </w:r>
      <w:r w:rsidR="004E52AC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_________________________________________________________________________________________________________________________________________________________.</w:t>
      </w:r>
      <w:commentRangeStart w:id="4"/>
      <w:r w:rsidR="004E52AC" w:rsidRPr="004E52AC">
        <w:t xml:space="preserve">При этом Эмитент гарантирует, что количество потенциальных приобретателей по Выпуску коммерческих облигаций серии </w:t>
      </w:r>
      <w:r w:rsidR="004E52AC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</w:t>
      </w:r>
      <w:r w:rsidR="004E52AC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</w:t>
      </w:r>
      <w:r w:rsidR="004E52AC" w:rsidRPr="004E52AC">
        <w:t xml:space="preserve"> не превысит 150, без учета квалифицированных инвесторов и лиц, имеющих преимущественное право приобретения соответствующих ценных бумаг.</w:t>
      </w:r>
      <w:commentRangeEnd w:id="4"/>
      <w:r w:rsidR="004E52AC">
        <w:rPr>
          <w:rStyle w:val="a6"/>
          <w:b w:val="0"/>
          <w:bCs w:val="0"/>
          <w:i w:val="0"/>
          <w:iCs w:val="0"/>
        </w:rPr>
        <w:commentReference w:id="4"/>
      </w:r>
    </w:p>
    <w:p w14:paraId="0A4C159D" w14:textId="77777777" w:rsidR="004E52AC" w:rsidRDefault="004E52AC">
      <w:pPr>
        <w:pStyle w:val="a3"/>
        <w:ind w:left="132" w:right="141"/>
        <w:jc w:val="both"/>
      </w:pPr>
    </w:p>
    <w:p w14:paraId="7FCAD49C" w14:textId="3B75CDE0" w:rsidR="00BD429B" w:rsidRDefault="00F43DDF">
      <w:pPr>
        <w:pStyle w:val="a3"/>
        <w:ind w:left="132" w:right="142"/>
        <w:jc w:val="both"/>
      </w:pPr>
      <w:r>
        <w:t>Закрытая подписка на Коммерческие облигации не осуществляется на основании соглашения(</w:t>
      </w:r>
      <w:proofErr w:type="spellStart"/>
      <w:r>
        <w:t>ий</w:t>
      </w:r>
      <w:proofErr w:type="spellEnd"/>
      <w:r>
        <w:t>)</w:t>
      </w:r>
      <w:r>
        <w:rPr>
          <w:spacing w:val="1"/>
        </w:rPr>
        <w:t xml:space="preserve"> </w:t>
      </w:r>
      <w:r>
        <w:t>эмитента и потенциального приобретателя(ей) Коммерческих облигаций о замене первоначального</w:t>
      </w:r>
      <w:r>
        <w:rPr>
          <w:spacing w:val="-52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(обязательств),</w:t>
      </w:r>
      <w:r>
        <w:rPr>
          <w:spacing w:val="1"/>
        </w:rPr>
        <w:t xml:space="preserve"> </w:t>
      </w:r>
      <w:r>
        <w:t>существовавшего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договором(</w:t>
      </w:r>
      <w:proofErr w:type="spellStart"/>
      <w:r>
        <w:t>ами</w:t>
      </w:r>
      <w:proofErr w:type="spellEnd"/>
      <w:r>
        <w:t>)</w:t>
      </w:r>
      <w:r>
        <w:rPr>
          <w:spacing w:val="1"/>
        </w:rPr>
        <w:t xml:space="preserve"> </w:t>
      </w:r>
      <w:r>
        <w:t>займа,</w:t>
      </w:r>
      <w:r>
        <w:rPr>
          <w:spacing w:val="1"/>
        </w:rPr>
        <w:t xml:space="preserve"> </w:t>
      </w:r>
      <w:r>
        <w:t>заключенного(</w:t>
      </w:r>
      <w:proofErr w:type="spellStart"/>
      <w:r>
        <w:t>ых</w:t>
      </w:r>
      <w:proofErr w:type="spellEnd"/>
      <w:r>
        <w:t>)</w:t>
      </w:r>
      <w:r>
        <w:rPr>
          <w:spacing w:val="-1"/>
        </w:rPr>
        <w:t xml:space="preserve"> </w:t>
      </w:r>
      <w:r>
        <w:t>путем выпуска</w:t>
      </w:r>
      <w:r>
        <w:rPr>
          <w:spacing w:val="-1"/>
        </w:rPr>
        <w:t xml:space="preserve"> </w:t>
      </w:r>
      <w:r>
        <w:t>и продажи Коммерческих</w:t>
      </w:r>
      <w:r>
        <w:rPr>
          <w:spacing w:val="-1"/>
        </w:rPr>
        <w:t xml:space="preserve"> </w:t>
      </w:r>
      <w:r>
        <w:t>облигаций.</w:t>
      </w:r>
    </w:p>
    <w:p w14:paraId="234B52F8" w14:textId="77777777" w:rsidR="00BD429B" w:rsidRDefault="00BD429B">
      <w:pPr>
        <w:pStyle w:val="a3"/>
        <w:spacing w:before="6"/>
        <w:rPr>
          <w:sz w:val="21"/>
        </w:rPr>
      </w:pPr>
    </w:p>
    <w:p w14:paraId="1BBAB5F5" w14:textId="77777777" w:rsidR="00BD429B" w:rsidRDefault="00F43DDF">
      <w:pPr>
        <w:pStyle w:val="a5"/>
        <w:numPr>
          <w:ilvl w:val="1"/>
          <w:numId w:val="4"/>
        </w:numPr>
        <w:tabs>
          <w:tab w:val="left" w:pos="842"/>
        </w:tabs>
        <w:spacing w:line="252" w:lineRule="exact"/>
        <w:ind w:left="841" w:hanging="710"/>
      </w:pPr>
      <w:r>
        <w:t>Порядок</w:t>
      </w:r>
      <w:r>
        <w:rPr>
          <w:spacing w:val="-1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</w:t>
      </w:r>
    </w:p>
    <w:p w14:paraId="64E344E1" w14:textId="3167DDFF" w:rsidR="00BD429B" w:rsidRDefault="00F43DDF">
      <w:pPr>
        <w:pStyle w:val="a5"/>
        <w:numPr>
          <w:ilvl w:val="2"/>
          <w:numId w:val="4"/>
        </w:numPr>
        <w:tabs>
          <w:tab w:val="left" w:pos="685"/>
        </w:tabs>
        <w:ind w:right="144" w:firstLine="0"/>
      </w:pPr>
      <w:r>
        <w:lastRenderedPageBreak/>
        <w:t>Указываются порядок и условия заключения договоров, направленных на отчуждение ценных бумаг</w:t>
      </w:r>
      <w:r>
        <w:rPr>
          <w:spacing w:val="-52"/>
        </w:rPr>
        <w:t xml:space="preserve"> </w:t>
      </w:r>
      <w:r>
        <w:t>первым владельцам в ходе</w:t>
      </w:r>
      <w:r>
        <w:rPr>
          <w:spacing w:val="1"/>
        </w:rPr>
        <w:t xml:space="preserve"> </w:t>
      </w:r>
      <w:r>
        <w:t>их размещения (форма и способ</w:t>
      </w:r>
      <w:r>
        <w:rPr>
          <w:spacing w:val="1"/>
        </w:rPr>
        <w:t xml:space="preserve"> </w:t>
      </w:r>
      <w:r>
        <w:t>заключения договоров, место и дата</w:t>
      </w:r>
      <w:r w:rsidR="00AE7180">
        <w:t xml:space="preserve"> (порядок определения даты)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заключения,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договоров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удовлетворения</w:t>
      </w:r>
      <w:r>
        <w:rPr>
          <w:spacing w:val="-52"/>
        </w:rPr>
        <w:t xml:space="preserve"> </w:t>
      </w:r>
      <w:r>
        <w:t xml:space="preserve">заявок, </w:t>
      </w:r>
      <w:r w:rsidR="005F451A" w:rsidRPr="005F451A">
        <w:rPr>
          <w:b/>
          <w:spacing w:val="-1"/>
        </w:rPr>
        <w:t>–</w:t>
      </w:r>
      <w:r>
        <w:t xml:space="preserve"> порядок и способ подачи (направления) заявок, требования к содержанию заявок и срок их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 срок</w:t>
      </w:r>
      <w:r>
        <w:rPr>
          <w:spacing w:val="1"/>
        </w:rPr>
        <w:t xml:space="preserve"> </w:t>
      </w:r>
      <w:r>
        <w:t>направления уведомлений</w:t>
      </w:r>
      <w:r>
        <w:rPr>
          <w:spacing w:val="1"/>
        </w:rPr>
        <w:t xml:space="preserve"> </w:t>
      </w:r>
      <w:r>
        <w:t>(сообщений) об удовлетворении</w:t>
      </w:r>
      <w:r>
        <w:rPr>
          <w:spacing w:val="1"/>
        </w:rPr>
        <w:t xml:space="preserve"> </w:t>
      </w:r>
      <w:r>
        <w:t>(об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заявок).</w:t>
      </w:r>
    </w:p>
    <w:p w14:paraId="7DD65383" w14:textId="78BC4E62" w:rsidR="00BD429B" w:rsidRDefault="00F43DDF">
      <w:pPr>
        <w:pStyle w:val="a3"/>
        <w:spacing w:before="6"/>
        <w:ind w:left="132" w:right="144"/>
        <w:jc w:val="both"/>
      </w:pPr>
      <w:r>
        <w:t>Размещение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облигаций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соответствующего договора, направленного на отчуждение Эмитентом Коммерческих облигаций</w:t>
      </w:r>
      <w:r>
        <w:rPr>
          <w:spacing w:val="1"/>
        </w:rPr>
        <w:t xml:space="preserve"> </w:t>
      </w:r>
      <w:r>
        <w:t>первым</w:t>
      </w:r>
      <w:r>
        <w:rPr>
          <w:spacing w:val="-1"/>
        </w:rPr>
        <w:t xml:space="preserve"> </w:t>
      </w:r>
      <w:r>
        <w:t>владельцам</w:t>
      </w:r>
      <w:r>
        <w:rPr>
          <w:spacing w:val="-1"/>
        </w:rPr>
        <w:t xml:space="preserve"> </w:t>
      </w:r>
      <w:r>
        <w:t>в ходе</w:t>
      </w:r>
      <w:r>
        <w:rPr>
          <w:spacing w:val="-1"/>
        </w:rPr>
        <w:t xml:space="preserve"> </w:t>
      </w:r>
      <w:r>
        <w:t>их размещения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 w:rsidR="005F451A" w:rsidRPr="005F451A">
        <w:rPr>
          <w:spacing w:val="-1"/>
        </w:rPr>
        <w:t>–</w:t>
      </w:r>
      <w:r>
        <w:rPr>
          <w:spacing w:val="-3"/>
        </w:rPr>
        <w:t xml:space="preserve"> </w:t>
      </w:r>
      <w:r>
        <w:t>«Договор» или</w:t>
      </w:r>
      <w:r>
        <w:rPr>
          <w:spacing w:val="-1"/>
        </w:rPr>
        <w:t xml:space="preserve"> </w:t>
      </w:r>
      <w:r>
        <w:t>«Договор</w:t>
      </w:r>
      <w:r>
        <w:rPr>
          <w:spacing w:val="-3"/>
        </w:rPr>
        <w:t xml:space="preserve"> </w:t>
      </w:r>
      <w:r>
        <w:t>купли-продажи»).</w:t>
      </w:r>
    </w:p>
    <w:p w14:paraId="224EB863" w14:textId="77777777" w:rsidR="00BD429B" w:rsidRDefault="00BD429B">
      <w:pPr>
        <w:pStyle w:val="a3"/>
        <w:spacing w:before="1"/>
      </w:pPr>
    </w:p>
    <w:p w14:paraId="410461BE" w14:textId="77777777" w:rsidR="00BD429B" w:rsidRDefault="00F43DDF" w:rsidP="00F04E63">
      <w:pPr>
        <w:pStyle w:val="a3"/>
        <w:ind w:left="132" w:right="148"/>
        <w:jc w:val="both"/>
      </w:pPr>
      <w:r>
        <w:rPr>
          <w:u w:val="thick"/>
        </w:rPr>
        <w:t>Срок,</w:t>
      </w:r>
      <w:r>
        <w:rPr>
          <w:spacing w:val="1"/>
          <w:u w:val="thick"/>
        </w:rPr>
        <w:t xml:space="preserve"> </w:t>
      </w:r>
      <w:r>
        <w:rPr>
          <w:u w:val="thick"/>
        </w:rPr>
        <w:t>в</w:t>
      </w:r>
      <w:r>
        <w:rPr>
          <w:spacing w:val="1"/>
          <w:u w:val="thick"/>
        </w:rPr>
        <w:t xml:space="preserve"> </w:t>
      </w:r>
      <w:r>
        <w:rPr>
          <w:u w:val="thick"/>
        </w:rPr>
        <w:t>течение</w:t>
      </w:r>
      <w:r>
        <w:rPr>
          <w:spacing w:val="1"/>
          <w:u w:val="thick"/>
        </w:rPr>
        <w:t xml:space="preserve"> </w:t>
      </w:r>
      <w:r>
        <w:rPr>
          <w:u w:val="thick"/>
        </w:rPr>
        <w:t>которого</w:t>
      </w:r>
      <w:r>
        <w:rPr>
          <w:spacing w:val="1"/>
          <w:u w:val="thick"/>
        </w:rPr>
        <w:t xml:space="preserve"> </w:t>
      </w:r>
      <w:r>
        <w:rPr>
          <w:u w:val="thick"/>
        </w:rPr>
        <w:t>потенциальные</w:t>
      </w:r>
      <w:r>
        <w:rPr>
          <w:spacing w:val="1"/>
          <w:u w:val="thick"/>
        </w:rPr>
        <w:t xml:space="preserve"> </w:t>
      </w:r>
      <w:r>
        <w:rPr>
          <w:u w:val="thick"/>
        </w:rPr>
        <w:t>приобретатели</w:t>
      </w:r>
      <w:r>
        <w:rPr>
          <w:spacing w:val="1"/>
          <w:u w:val="thick"/>
        </w:rPr>
        <w:t xml:space="preserve"> </w:t>
      </w:r>
      <w:r>
        <w:rPr>
          <w:u w:val="thick"/>
        </w:rPr>
        <w:t>(инвесторы)</w:t>
      </w:r>
      <w:r>
        <w:rPr>
          <w:spacing w:val="1"/>
          <w:u w:val="thick"/>
        </w:rPr>
        <w:t xml:space="preserve"> </w:t>
      </w:r>
      <w:r>
        <w:rPr>
          <w:u w:val="thick"/>
        </w:rPr>
        <w:t>Коммерческих</w:t>
      </w:r>
      <w:r>
        <w:rPr>
          <w:spacing w:val="1"/>
          <w:u w:val="thick"/>
        </w:rPr>
        <w:t xml:space="preserve"> </w:t>
      </w:r>
      <w:r>
        <w:rPr>
          <w:u w:val="thick"/>
        </w:rPr>
        <w:t>облигаций</w:t>
      </w:r>
      <w:r>
        <w:rPr>
          <w:spacing w:val="-52"/>
        </w:rPr>
        <w:t xml:space="preserve"> </w:t>
      </w:r>
      <w:r>
        <w:rPr>
          <w:u w:val="thick"/>
        </w:rPr>
        <w:t>могут заключить</w:t>
      </w:r>
      <w:r>
        <w:rPr>
          <w:spacing w:val="-3"/>
          <w:u w:val="thick"/>
        </w:rPr>
        <w:t xml:space="preserve"> </w:t>
      </w:r>
      <w:r>
        <w:rPr>
          <w:u w:val="thick"/>
        </w:rPr>
        <w:t>с Эмитентом</w:t>
      </w:r>
      <w:r>
        <w:rPr>
          <w:spacing w:val="-3"/>
          <w:u w:val="thick"/>
        </w:rPr>
        <w:t xml:space="preserve"> </w:t>
      </w:r>
      <w:r>
        <w:rPr>
          <w:u w:val="thick"/>
        </w:rPr>
        <w:t>Договоры</w:t>
      </w:r>
      <w:r>
        <w:rPr>
          <w:spacing w:val="-1"/>
          <w:u w:val="thick"/>
        </w:rPr>
        <w:t xml:space="preserve"> </w:t>
      </w:r>
      <w:r>
        <w:rPr>
          <w:u w:val="thick"/>
        </w:rPr>
        <w:t>купли-продажи:</w:t>
      </w:r>
    </w:p>
    <w:p w14:paraId="60267D34" w14:textId="53656523" w:rsidR="00BD429B" w:rsidRDefault="00F43DDF" w:rsidP="00CB12A9">
      <w:pPr>
        <w:pStyle w:val="a3"/>
        <w:ind w:left="132"/>
        <w:jc w:val="both"/>
      </w:pPr>
      <w:r>
        <w:t>Заключение</w:t>
      </w:r>
      <w:r>
        <w:rPr>
          <w:spacing w:val="45"/>
        </w:rPr>
        <w:t xml:space="preserve"> </w:t>
      </w:r>
      <w:r>
        <w:t>Договоров</w:t>
      </w:r>
      <w:r>
        <w:rPr>
          <w:spacing w:val="44"/>
        </w:rPr>
        <w:t xml:space="preserve"> </w:t>
      </w:r>
      <w:r>
        <w:t>купли-продажи</w:t>
      </w:r>
      <w:r>
        <w:rPr>
          <w:spacing w:val="47"/>
        </w:rPr>
        <w:t xml:space="preserve"> </w:t>
      </w:r>
      <w:r>
        <w:t>проводится</w:t>
      </w:r>
      <w:r>
        <w:rPr>
          <w:spacing w:val="47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месту</w:t>
      </w:r>
      <w:r>
        <w:rPr>
          <w:spacing w:val="45"/>
        </w:rPr>
        <w:t xml:space="preserve"> </w:t>
      </w:r>
      <w:r>
        <w:t>нахождения</w:t>
      </w:r>
      <w:r>
        <w:rPr>
          <w:spacing w:val="49"/>
        </w:rPr>
        <w:t xml:space="preserve"> </w:t>
      </w:r>
      <w:r>
        <w:t>Эмитента</w:t>
      </w:r>
      <w:r>
        <w:rPr>
          <w:spacing w:val="46"/>
        </w:rPr>
        <w:t xml:space="preserve"> </w:t>
      </w:r>
      <w:r>
        <w:t>(</w:t>
      </w:r>
      <w:r w:rsidR="004E52AC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</w:t>
      </w:r>
      <w:r w:rsidR="004E52AC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________________________________________</w:t>
      </w:r>
      <w:r w:rsidR="004E52AC" w:rsidRPr="008C332F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</w:t>
      </w:r>
      <w:r>
        <w:t>) в</w:t>
      </w:r>
      <w:r>
        <w:rPr>
          <w:spacing w:val="-5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 xml:space="preserve">дни с </w:t>
      </w:r>
      <w:r w:rsidR="006A2428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 xml:space="preserve">_____ </w:t>
      </w:r>
      <w:r>
        <w:t>часов</w:t>
      </w:r>
      <w:r>
        <w:rPr>
          <w:spacing w:val="-1"/>
        </w:rPr>
        <w:t xml:space="preserve"> </w:t>
      </w:r>
      <w:r>
        <w:t xml:space="preserve">до </w:t>
      </w:r>
      <w:r w:rsidR="006A2428">
        <w:rPr>
          <w:color w:val="000000"/>
          <w:sz w:val="24"/>
          <w:szCs w:val="24"/>
          <w:shd w:val="clear" w:color="auto" w:fill="D9D9D9" w:themeFill="background1" w:themeFillShade="D9"/>
          <w:lang w:eastAsia="ru-RU"/>
        </w:rPr>
        <w:t>_____</w:t>
      </w:r>
      <w:r>
        <w:t>часов.</w:t>
      </w:r>
    </w:p>
    <w:p w14:paraId="3F9E2329" w14:textId="77777777" w:rsidR="00BD429B" w:rsidRDefault="00BD429B">
      <w:pPr>
        <w:pStyle w:val="a3"/>
      </w:pPr>
    </w:p>
    <w:p w14:paraId="30B7AB9F" w14:textId="77777777" w:rsidR="00BD429B" w:rsidRDefault="00F43DDF">
      <w:pPr>
        <w:pStyle w:val="a3"/>
        <w:ind w:left="132" w:right="144"/>
        <w:jc w:val="both"/>
      </w:pPr>
      <w:r>
        <w:t>Приобретаемые Коммерческие облигации должны быть полностью оплачены в дату, указанную 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купли-продажи.</w:t>
      </w:r>
      <w:r>
        <w:rPr>
          <w:spacing w:val="1"/>
        </w:rPr>
        <w:t xml:space="preserve"> </w:t>
      </w:r>
      <w:r>
        <w:t>Обязательство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размещаемых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облигаций</w:t>
      </w:r>
      <w:r>
        <w:rPr>
          <w:spacing w:val="1"/>
        </w:rPr>
        <w:t xml:space="preserve"> </w:t>
      </w:r>
      <w:r>
        <w:t>считается исполненным с момента поступления денежных средств на счет, указанный в Договоре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4.5.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обязательство по оплате приобретаемых Коммерческих облигаций не будет исполнено, Эмитент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встречного</w:t>
      </w:r>
      <w:r>
        <w:rPr>
          <w:spacing w:val="1"/>
        </w:rPr>
        <w:t xml:space="preserve"> </w:t>
      </w:r>
      <w:r>
        <w:t>обязательства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облигаций</w:t>
      </w:r>
      <w:r>
        <w:rPr>
          <w:spacing w:val="-2"/>
        </w:rPr>
        <w:t xml:space="preserve"> </w:t>
      </w:r>
      <w:r>
        <w:t>потенциальному приобретателю.</w:t>
      </w:r>
    </w:p>
    <w:p w14:paraId="113FB06E" w14:textId="77777777" w:rsidR="00BD429B" w:rsidRDefault="00F43DDF">
      <w:pPr>
        <w:pStyle w:val="a3"/>
        <w:spacing w:line="242" w:lineRule="auto"/>
        <w:ind w:left="132" w:right="148"/>
        <w:jc w:val="both"/>
      </w:pPr>
      <w:r>
        <w:t>Изменение и/или расторжение Договоров, заключенных при размещении Коммерческих облигаций,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гл.</w:t>
      </w:r>
      <w:r>
        <w:rPr>
          <w:spacing w:val="-1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РФ.</w:t>
      </w:r>
    </w:p>
    <w:p w14:paraId="5360323E" w14:textId="0D32A57B" w:rsidR="00BD429B" w:rsidRDefault="00F43DDF">
      <w:pPr>
        <w:pStyle w:val="a3"/>
        <w:ind w:left="132" w:right="142"/>
        <w:jc w:val="both"/>
      </w:pPr>
      <w:r>
        <w:t>Для совершения сделки купли-продажи Коммерческих облигаций при их размещении потенциальный</w:t>
      </w:r>
      <w:r>
        <w:rPr>
          <w:spacing w:val="-52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облигаций)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соответствующий счёт депо в НРД или Депозитарии. Порядок и сроки открытия счетов депо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положениями регламентов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депозитариев.</w:t>
      </w:r>
    </w:p>
    <w:p w14:paraId="142056FD" w14:textId="77777777" w:rsidR="003F5874" w:rsidRDefault="003F5874" w:rsidP="003F5874">
      <w:pPr>
        <w:pStyle w:val="a5"/>
        <w:tabs>
          <w:tab w:val="left" w:pos="685"/>
        </w:tabs>
        <w:ind w:right="144"/>
        <w:rPr>
          <w:rFonts w:eastAsiaTheme="minorHAnsi"/>
        </w:rPr>
      </w:pPr>
    </w:p>
    <w:p w14:paraId="2BBCB9E5" w14:textId="1316A7FF" w:rsidR="003F5874" w:rsidRDefault="003F5874" w:rsidP="003F5874">
      <w:pPr>
        <w:pStyle w:val="a5"/>
        <w:tabs>
          <w:tab w:val="left" w:pos="685"/>
        </w:tabs>
        <w:ind w:right="144"/>
        <w:rPr>
          <w:rFonts w:eastAsiaTheme="minorHAnsi"/>
        </w:rPr>
      </w:pPr>
      <w:r w:rsidRPr="00CB12A9">
        <w:rPr>
          <w:rFonts w:eastAsiaTheme="minorHAnsi"/>
        </w:rPr>
        <w:t xml:space="preserve">В случае если акции подлежат размещению во исполнение договора конвертируемого займа, </w:t>
      </w:r>
      <w:r w:rsidRPr="00CB12A9">
        <w:t>указывается</w:t>
      </w:r>
      <w:r w:rsidRPr="00CB12A9">
        <w:rPr>
          <w:rFonts w:eastAsiaTheme="minorHAnsi"/>
        </w:rPr>
        <w:t xml:space="preserve">, что договоры, направленные на отчуждение акций первым владельцам в ходе их размещения, не заключаются, при этом отчуждение акций осуществляется на основании предъявленного держателю реестра требования займодавца, если отсутствуют возражения эмитента, поступившие в течение срока, установленного </w:t>
      </w:r>
      <w:hyperlink r:id="rId11" w:history="1">
        <w:r w:rsidRPr="00CB12A9">
          <w:rPr>
            <w:rFonts w:eastAsiaTheme="minorHAnsi"/>
          </w:rPr>
          <w:t>пунктом 7 статьи 27.5-9</w:t>
        </w:r>
      </w:hyperlink>
      <w:r w:rsidRPr="00CB12A9">
        <w:rPr>
          <w:rFonts w:eastAsiaTheme="minorHAnsi"/>
        </w:rPr>
        <w:t xml:space="preserve"> Федерального закона </w:t>
      </w:r>
      <w:r w:rsidR="00422A04">
        <w:rPr>
          <w:rFonts w:eastAsiaTheme="minorHAnsi"/>
        </w:rPr>
        <w:t>«</w:t>
      </w:r>
      <w:r w:rsidRPr="00CB12A9">
        <w:rPr>
          <w:rFonts w:eastAsiaTheme="minorHAnsi"/>
        </w:rPr>
        <w:t>О рынке ценных бумаг</w:t>
      </w:r>
      <w:r w:rsidR="00422A04">
        <w:rPr>
          <w:rFonts w:eastAsiaTheme="minorHAnsi"/>
        </w:rPr>
        <w:t>»</w:t>
      </w:r>
      <w:r w:rsidRPr="00CB12A9">
        <w:rPr>
          <w:rFonts w:eastAsiaTheme="minorHAnsi"/>
        </w:rPr>
        <w:t xml:space="preserve"> (Собрание законодательства Российской Федерации, 1996, N 17, ст. 1918; 2021, N 27, ст. 5182), либо на основании требования займодавца и распоряжения эмитента: </w:t>
      </w:r>
      <w:r w:rsidRPr="00CB12A9">
        <w:rPr>
          <w:b/>
          <w:bCs/>
          <w:i/>
          <w:iCs/>
        </w:rPr>
        <w:t>не</w:t>
      </w:r>
      <w:r w:rsidRPr="005802D2">
        <w:rPr>
          <w:b/>
          <w:bCs/>
          <w:i/>
          <w:iCs/>
        </w:rPr>
        <w:t xml:space="preserve"> применимо</w:t>
      </w:r>
      <w:r w:rsidR="005F451A">
        <w:rPr>
          <w:b/>
          <w:bCs/>
          <w:i/>
          <w:iCs/>
        </w:rPr>
        <w:t>.</w:t>
      </w:r>
    </w:p>
    <w:p w14:paraId="2C745CE6" w14:textId="77777777" w:rsidR="00BD429B" w:rsidRDefault="00BD429B">
      <w:pPr>
        <w:pStyle w:val="a3"/>
        <w:spacing w:before="3"/>
        <w:rPr>
          <w:sz w:val="25"/>
        </w:rPr>
      </w:pPr>
    </w:p>
    <w:p w14:paraId="071CBE5F" w14:textId="5DECA257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spacing w:line="242" w:lineRule="auto"/>
        <w:ind w:right="144" w:firstLine="0"/>
        <w:rPr>
          <w:b/>
          <w:i/>
        </w:rPr>
      </w:pPr>
      <w:r>
        <w:t>Указывается наличие возможности преимущественного права приобретения размещаемых ценных</w:t>
      </w:r>
      <w:r>
        <w:rPr>
          <w:spacing w:val="-52"/>
        </w:rPr>
        <w:t xml:space="preserve"> </w:t>
      </w:r>
      <w:r>
        <w:t>бумаг, в том числе возможности осуществления преимущественного права приобретения ценных бумаг,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 w:rsidR="00422A04">
        <w:t>«</w:t>
      </w:r>
      <w:r>
        <w:t>Об</w:t>
      </w:r>
      <w:r>
        <w:rPr>
          <w:spacing w:val="1"/>
        </w:rPr>
        <w:t xml:space="preserve"> </w:t>
      </w:r>
      <w:r>
        <w:t>акционерных</w:t>
      </w:r>
      <w:r>
        <w:rPr>
          <w:spacing w:val="1"/>
        </w:rPr>
        <w:t xml:space="preserve"> </w:t>
      </w:r>
      <w:r>
        <w:t>обществах</w:t>
      </w:r>
      <w:r w:rsidR="00422A04">
        <w:t>»</w:t>
      </w:r>
      <w:r>
        <w:t>:</w:t>
      </w:r>
      <w:r>
        <w:rPr>
          <w:spacing w:val="1"/>
        </w:rPr>
        <w:t xml:space="preserve"> </w:t>
      </w:r>
      <w:r>
        <w:rPr>
          <w:b/>
          <w:i/>
        </w:rPr>
        <w:t>преимущественное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право приобретения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Коммерческих облигаций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отсутствует.</w:t>
      </w:r>
    </w:p>
    <w:p w14:paraId="74BFFBAE" w14:textId="77777777" w:rsidR="00BD429B" w:rsidRDefault="00BD429B">
      <w:pPr>
        <w:pStyle w:val="a3"/>
        <w:spacing w:before="1"/>
        <w:rPr>
          <w:sz w:val="25"/>
        </w:rPr>
      </w:pPr>
    </w:p>
    <w:p w14:paraId="042732C2" w14:textId="77777777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ind w:right="144" w:firstLine="0"/>
      </w:pPr>
      <w:r>
        <w:t>Указываются</w:t>
      </w:r>
      <w:r>
        <w:rPr>
          <w:spacing w:val="-5"/>
        </w:rPr>
        <w:t xml:space="preserve"> </w:t>
      </w:r>
      <w:r>
        <w:t>лицо,</w:t>
      </w:r>
      <w:r>
        <w:rPr>
          <w:spacing w:val="-5"/>
        </w:rPr>
        <w:t xml:space="preserve"> </w:t>
      </w:r>
      <w:r>
        <w:t>которому</w:t>
      </w:r>
      <w:r>
        <w:rPr>
          <w:spacing w:val="-7"/>
        </w:rPr>
        <w:t xml:space="preserve"> </w:t>
      </w:r>
      <w:r>
        <w:t>эмитент</w:t>
      </w:r>
      <w:r>
        <w:rPr>
          <w:spacing w:val="-3"/>
        </w:rPr>
        <w:t xml:space="preserve"> </w:t>
      </w:r>
      <w:r>
        <w:t>выдает</w:t>
      </w:r>
      <w:r>
        <w:rPr>
          <w:spacing w:val="-4"/>
        </w:rPr>
        <w:t xml:space="preserve"> </w:t>
      </w:r>
      <w:r>
        <w:t>(направляет)</w:t>
      </w:r>
      <w:r>
        <w:rPr>
          <w:spacing w:val="-4"/>
        </w:rPr>
        <w:t xml:space="preserve"> </w:t>
      </w:r>
      <w:r>
        <w:t>распоряжение</w:t>
      </w:r>
      <w:r>
        <w:rPr>
          <w:spacing w:val="-3"/>
        </w:rPr>
        <w:t xml:space="preserve"> </w:t>
      </w:r>
      <w:r>
        <w:t>(поручение),</w:t>
      </w:r>
      <w:r>
        <w:rPr>
          <w:spacing w:val="-5"/>
        </w:rPr>
        <w:t xml:space="preserve"> </w:t>
      </w:r>
      <w:r>
        <w:t>являющееся</w:t>
      </w:r>
      <w:r>
        <w:rPr>
          <w:spacing w:val="-53"/>
        </w:rPr>
        <w:t xml:space="preserve"> </w:t>
      </w:r>
      <w:r>
        <w:t>основанием для внесения приходных записей по лицевым счетам (счетам депо) первых владельцев и (или)</w:t>
      </w:r>
      <w:r>
        <w:rPr>
          <w:spacing w:val="-52"/>
        </w:rPr>
        <w:t xml:space="preserve"> </w:t>
      </w:r>
      <w:r>
        <w:t>номинальных</w:t>
      </w:r>
      <w:r>
        <w:rPr>
          <w:spacing w:val="-4"/>
        </w:rPr>
        <w:t xml:space="preserve"> </w:t>
      </w:r>
      <w:r>
        <w:t>держателей,</w:t>
      </w:r>
      <w:r>
        <w:rPr>
          <w:spacing w:val="-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 условия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распоряжения</w:t>
      </w:r>
      <w:r>
        <w:rPr>
          <w:spacing w:val="-3"/>
        </w:rPr>
        <w:t xml:space="preserve"> </w:t>
      </w:r>
      <w:r>
        <w:t>(поручения).</w:t>
      </w:r>
    </w:p>
    <w:p w14:paraId="6ED2E95B" w14:textId="77777777" w:rsidR="00BD429B" w:rsidRDefault="00F43DDF" w:rsidP="00CB12A9">
      <w:pPr>
        <w:pStyle w:val="a3"/>
        <w:spacing w:before="105"/>
        <w:ind w:left="132"/>
        <w:jc w:val="both"/>
      </w:pPr>
      <w:r>
        <w:t>Внесение</w:t>
      </w:r>
      <w:r>
        <w:rPr>
          <w:spacing w:val="51"/>
        </w:rPr>
        <w:t xml:space="preserve"> </w:t>
      </w:r>
      <w:r>
        <w:t>приходных</w:t>
      </w:r>
      <w:r>
        <w:rPr>
          <w:spacing w:val="52"/>
        </w:rPr>
        <w:t xml:space="preserve"> </w:t>
      </w:r>
      <w:r>
        <w:t>записей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лицевым</w:t>
      </w:r>
      <w:r>
        <w:rPr>
          <w:spacing w:val="52"/>
        </w:rPr>
        <w:t xml:space="preserve"> </w:t>
      </w:r>
      <w:r>
        <w:t>счетам</w:t>
      </w:r>
      <w:r>
        <w:rPr>
          <w:spacing w:val="49"/>
        </w:rPr>
        <w:t xml:space="preserve"> </w:t>
      </w:r>
      <w:r>
        <w:t>(счетам</w:t>
      </w:r>
      <w:r>
        <w:rPr>
          <w:spacing w:val="49"/>
        </w:rPr>
        <w:t xml:space="preserve"> </w:t>
      </w:r>
      <w:r>
        <w:t>депо)</w:t>
      </w:r>
      <w:r>
        <w:rPr>
          <w:spacing w:val="50"/>
        </w:rPr>
        <w:t xml:space="preserve"> </w:t>
      </w:r>
      <w:r>
        <w:t>первых</w:t>
      </w:r>
      <w:r>
        <w:rPr>
          <w:spacing w:val="51"/>
        </w:rPr>
        <w:t xml:space="preserve"> </w:t>
      </w:r>
      <w:r>
        <w:t>владельцев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номинальных</w:t>
      </w:r>
      <w:r>
        <w:rPr>
          <w:spacing w:val="-3"/>
        </w:rPr>
        <w:t xml:space="preserve"> </w:t>
      </w:r>
      <w:r>
        <w:t>держателей осуществляет:</w:t>
      </w:r>
    </w:p>
    <w:p w14:paraId="2C4F40B2" w14:textId="0E829183" w:rsidR="00BD429B" w:rsidRDefault="00F43DDF">
      <w:pPr>
        <w:spacing w:line="249" w:lineRule="exact"/>
        <w:ind w:left="132"/>
      </w:pPr>
      <w:r>
        <w:rPr>
          <w:b/>
          <w:i/>
        </w:rPr>
        <w:t>Полное</w:t>
      </w:r>
      <w:r>
        <w:rPr>
          <w:b/>
          <w:i/>
          <w:spacing w:val="66"/>
        </w:rPr>
        <w:t xml:space="preserve"> </w:t>
      </w:r>
      <w:r>
        <w:rPr>
          <w:b/>
          <w:i/>
        </w:rPr>
        <w:t xml:space="preserve">фирменное  </w:t>
      </w:r>
      <w:r>
        <w:rPr>
          <w:b/>
          <w:i/>
          <w:spacing w:val="13"/>
        </w:rPr>
        <w:t xml:space="preserve"> </w:t>
      </w:r>
      <w:r w:rsidR="006A2428">
        <w:rPr>
          <w:b/>
          <w:i/>
        </w:rPr>
        <w:t>наименование:</w:t>
      </w:r>
      <w:r>
        <w:rPr>
          <w:b/>
          <w:i/>
          <w:spacing w:val="13"/>
        </w:rPr>
        <w:t xml:space="preserve"> </w:t>
      </w:r>
      <w:r>
        <w:t xml:space="preserve">Небанковская  </w:t>
      </w:r>
      <w:r>
        <w:rPr>
          <w:spacing w:val="11"/>
        </w:rPr>
        <w:t xml:space="preserve"> </w:t>
      </w:r>
      <w:r>
        <w:t xml:space="preserve">кредитная  </w:t>
      </w:r>
      <w:r>
        <w:rPr>
          <w:spacing w:val="9"/>
        </w:rPr>
        <w:t xml:space="preserve"> </w:t>
      </w:r>
      <w:r>
        <w:t xml:space="preserve">организация  </w:t>
      </w:r>
      <w:r>
        <w:rPr>
          <w:spacing w:val="10"/>
        </w:rPr>
        <w:t xml:space="preserve"> </w:t>
      </w:r>
      <w:r>
        <w:t xml:space="preserve">акционерное  </w:t>
      </w:r>
      <w:r>
        <w:rPr>
          <w:spacing w:val="12"/>
        </w:rPr>
        <w:t xml:space="preserve"> </w:t>
      </w:r>
      <w:r>
        <w:t>общество</w:t>
      </w:r>
    </w:p>
    <w:p w14:paraId="7771B138" w14:textId="77777777" w:rsidR="00BD429B" w:rsidRDefault="00F43DDF">
      <w:pPr>
        <w:spacing w:before="1" w:line="253" w:lineRule="exact"/>
        <w:ind w:left="132"/>
      </w:pPr>
      <w:r>
        <w:t>«Национальный</w:t>
      </w:r>
      <w:r>
        <w:rPr>
          <w:spacing w:val="-2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депозитарий»</w:t>
      </w:r>
    </w:p>
    <w:p w14:paraId="5FA8B943" w14:textId="77777777" w:rsidR="00BD429B" w:rsidRDefault="00F43DDF">
      <w:pPr>
        <w:spacing w:line="252" w:lineRule="exact"/>
        <w:ind w:left="132"/>
      </w:pPr>
      <w:r>
        <w:rPr>
          <w:b/>
          <w:i/>
        </w:rPr>
        <w:t>Сокращенное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фирменное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наименование:</w:t>
      </w:r>
      <w:r>
        <w:rPr>
          <w:b/>
          <w:i/>
          <w:spacing w:val="-1"/>
        </w:rPr>
        <w:t xml:space="preserve"> </w:t>
      </w:r>
      <w:r>
        <w:t>НКО</w:t>
      </w:r>
      <w:r>
        <w:rPr>
          <w:spacing w:val="-4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НРД</w:t>
      </w:r>
    </w:p>
    <w:p w14:paraId="66D82C5C" w14:textId="77777777" w:rsidR="00BD429B" w:rsidRDefault="00F43DDF">
      <w:pPr>
        <w:ind w:left="132" w:right="3526"/>
      </w:pPr>
      <w:r>
        <w:rPr>
          <w:b/>
          <w:i/>
        </w:rPr>
        <w:t>Место нахождения:</w:t>
      </w:r>
      <w:r>
        <w:rPr>
          <w:b/>
          <w:i/>
          <w:spacing w:val="3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Федерация,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rPr>
          <w:b/>
          <w:i/>
        </w:rPr>
        <w:t xml:space="preserve">Почтовый адрес: </w:t>
      </w:r>
      <w:r>
        <w:t>105066, город Москва, улица Спартаковская, дом 12</w:t>
      </w:r>
      <w:r>
        <w:rPr>
          <w:spacing w:val="-52"/>
        </w:rPr>
        <w:t xml:space="preserve"> </w:t>
      </w:r>
      <w:r>
        <w:rPr>
          <w:b/>
          <w:i/>
        </w:rPr>
        <w:t>ИНН:</w:t>
      </w:r>
      <w:r>
        <w:rPr>
          <w:b/>
          <w:i/>
          <w:spacing w:val="1"/>
        </w:rPr>
        <w:t xml:space="preserve"> </w:t>
      </w:r>
      <w:r>
        <w:t>7702165310</w:t>
      </w:r>
    </w:p>
    <w:p w14:paraId="0E2AAA47" w14:textId="77777777" w:rsidR="00BD429B" w:rsidRDefault="00F43DDF">
      <w:pPr>
        <w:spacing w:before="2" w:line="252" w:lineRule="exact"/>
        <w:ind w:left="132"/>
      </w:pPr>
      <w:r>
        <w:rPr>
          <w:b/>
          <w:i/>
        </w:rPr>
        <w:t>Телефон:</w:t>
      </w:r>
      <w:r>
        <w:rPr>
          <w:b/>
          <w:i/>
          <w:spacing w:val="-1"/>
        </w:rPr>
        <w:t xml:space="preserve"> </w:t>
      </w:r>
      <w:r>
        <w:t>(495)</w:t>
      </w:r>
      <w:r>
        <w:rPr>
          <w:spacing w:val="-1"/>
        </w:rPr>
        <w:t xml:space="preserve"> </w:t>
      </w:r>
      <w:r>
        <w:t>956-27-89,</w:t>
      </w:r>
      <w:r>
        <w:rPr>
          <w:spacing w:val="-2"/>
        </w:rPr>
        <w:t xml:space="preserve"> </w:t>
      </w:r>
      <w:r>
        <w:t>(495)</w:t>
      </w:r>
      <w:r>
        <w:rPr>
          <w:spacing w:val="-1"/>
        </w:rPr>
        <w:t xml:space="preserve"> </w:t>
      </w:r>
      <w:r>
        <w:t>956-27-90</w:t>
      </w:r>
    </w:p>
    <w:p w14:paraId="15D32C01" w14:textId="77777777" w:rsidR="00BD429B" w:rsidRDefault="00F43DDF">
      <w:pPr>
        <w:spacing w:line="252" w:lineRule="exact"/>
        <w:ind w:left="132"/>
      </w:pPr>
      <w:r>
        <w:rPr>
          <w:b/>
          <w:i/>
        </w:rPr>
        <w:t>Номер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лицензии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осуществление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депозитарной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деятельности:</w:t>
      </w:r>
      <w:r>
        <w:rPr>
          <w:b/>
          <w:i/>
          <w:spacing w:val="-1"/>
        </w:rPr>
        <w:t xml:space="preserve"> </w:t>
      </w:r>
      <w:r>
        <w:t>045-12042-000100</w:t>
      </w:r>
    </w:p>
    <w:p w14:paraId="614BDD68" w14:textId="77777777" w:rsidR="00BD429B" w:rsidRDefault="00F43DDF">
      <w:pPr>
        <w:spacing w:line="252" w:lineRule="exact"/>
        <w:ind w:left="132"/>
      </w:pPr>
      <w:r>
        <w:rPr>
          <w:b/>
          <w:i/>
        </w:rPr>
        <w:t>Дата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выдачи: </w:t>
      </w:r>
      <w:r>
        <w:t>19.02.2009</w:t>
      </w:r>
    </w:p>
    <w:p w14:paraId="3679BDB7" w14:textId="77777777" w:rsidR="00BD429B" w:rsidRDefault="00F43DDF">
      <w:pPr>
        <w:spacing w:before="1" w:line="252" w:lineRule="exact"/>
        <w:ind w:left="132"/>
      </w:pPr>
      <w:r>
        <w:rPr>
          <w:b/>
          <w:i/>
        </w:rPr>
        <w:t>Срок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действия:</w:t>
      </w:r>
      <w:r>
        <w:rPr>
          <w:b/>
          <w:i/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ограничения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действия</w:t>
      </w:r>
    </w:p>
    <w:p w14:paraId="776FF4A3" w14:textId="77777777" w:rsidR="00BD429B" w:rsidRDefault="00F43DDF">
      <w:pPr>
        <w:spacing w:line="252" w:lineRule="exact"/>
        <w:ind w:left="132"/>
      </w:pPr>
      <w:r>
        <w:rPr>
          <w:b/>
          <w:i/>
        </w:rPr>
        <w:t>Лицензирующий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орган:</w:t>
      </w:r>
      <w:r>
        <w:rPr>
          <w:b/>
          <w:i/>
          <w:spacing w:val="-3"/>
        </w:rPr>
        <w:t xml:space="preserve"> </w:t>
      </w:r>
      <w:r>
        <w:t>ФСФР</w:t>
      </w:r>
      <w:r>
        <w:rPr>
          <w:spacing w:val="-2"/>
        </w:rPr>
        <w:t xml:space="preserve"> </w:t>
      </w:r>
      <w:r>
        <w:t>России</w:t>
      </w:r>
    </w:p>
    <w:p w14:paraId="1D090548" w14:textId="77777777" w:rsidR="00BD429B" w:rsidRDefault="00BD429B">
      <w:pPr>
        <w:pStyle w:val="a3"/>
        <w:spacing w:before="5"/>
        <w:rPr>
          <w:b w:val="0"/>
          <w:i w:val="0"/>
        </w:rPr>
      </w:pPr>
    </w:p>
    <w:p w14:paraId="7E1C5C91" w14:textId="6DA68A26" w:rsidR="00BD429B" w:rsidRDefault="00F43DDF" w:rsidP="002047F7">
      <w:pPr>
        <w:pStyle w:val="a3"/>
        <w:ind w:left="130"/>
      </w:pPr>
      <w:r>
        <w:lastRenderedPageBreak/>
        <w:t>Приходная</w:t>
      </w:r>
      <w:r>
        <w:rPr>
          <w:spacing w:val="30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счету</w:t>
      </w:r>
      <w:r>
        <w:rPr>
          <w:spacing w:val="30"/>
        </w:rPr>
        <w:t xml:space="preserve"> </w:t>
      </w:r>
      <w:r>
        <w:t>депо</w:t>
      </w:r>
      <w:r>
        <w:rPr>
          <w:spacing w:val="31"/>
        </w:rPr>
        <w:t xml:space="preserve"> </w:t>
      </w:r>
      <w:r>
        <w:t>первого</w:t>
      </w:r>
      <w:r>
        <w:rPr>
          <w:spacing w:val="32"/>
        </w:rPr>
        <w:t xml:space="preserve"> </w:t>
      </w:r>
      <w:r>
        <w:t>приобретателя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НРД</w:t>
      </w:r>
      <w:r>
        <w:rPr>
          <w:spacing w:val="31"/>
        </w:rPr>
        <w:t xml:space="preserve"> </w:t>
      </w:r>
      <w:r>
        <w:t>вносится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основании</w:t>
      </w:r>
      <w:r>
        <w:rPr>
          <w:spacing w:val="32"/>
        </w:rPr>
        <w:t xml:space="preserve"> </w:t>
      </w:r>
      <w:r>
        <w:t>поручений</w:t>
      </w:r>
    </w:p>
    <w:p w14:paraId="3422D3BC" w14:textId="367F4343" w:rsidR="00BD429B" w:rsidRDefault="00F43DDF" w:rsidP="002047F7">
      <w:pPr>
        <w:pStyle w:val="a3"/>
        <w:ind w:left="130" w:right="141"/>
        <w:jc w:val="both"/>
      </w:pPr>
      <w:r>
        <w:t>Эмитента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депозитарной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НРД.</w:t>
      </w:r>
      <w:r>
        <w:rPr>
          <w:spacing w:val="1"/>
        </w:rPr>
        <w:t xml:space="preserve"> </w:t>
      </w:r>
      <w:r>
        <w:t>Размещенные</w:t>
      </w:r>
      <w:r>
        <w:rPr>
          <w:spacing w:val="1"/>
        </w:rPr>
        <w:t xml:space="preserve"> </w:t>
      </w:r>
      <w:r>
        <w:t>Коммерческие облигации зачисляются</w:t>
      </w:r>
      <w:r>
        <w:rPr>
          <w:spacing w:val="1"/>
        </w:rPr>
        <w:t xml:space="preserve"> </w:t>
      </w:r>
      <w:r>
        <w:t>Депозитариями на</w:t>
      </w:r>
      <w:r>
        <w:rPr>
          <w:spacing w:val="1"/>
        </w:rPr>
        <w:t xml:space="preserve"> </w:t>
      </w:r>
      <w:r>
        <w:t>счета депо</w:t>
      </w:r>
      <w:r>
        <w:rPr>
          <w:spacing w:val="1"/>
        </w:rPr>
        <w:t xml:space="preserve"> </w:t>
      </w:r>
      <w:r>
        <w:t>покупателей</w:t>
      </w:r>
      <w:r>
        <w:rPr>
          <w:spacing w:val="1"/>
        </w:rPr>
        <w:t xml:space="preserve"> </w:t>
      </w:r>
      <w:r>
        <w:t>Коммерческих облигаций в соответствии с условиями осуществления депозитарной деятельности</w:t>
      </w:r>
      <w:r>
        <w:rPr>
          <w:spacing w:val="1"/>
        </w:rPr>
        <w:t xml:space="preserve"> </w:t>
      </w:r>
      <w:r>
        <w:t>Депозитариев. Датой внесения приходной записи по счету депо первого владельца в депозитарии</w:t>
      </w:r>
      <w:r>
        <w:rPr>
          <w:spacing w:val="1"/>
        </w:rPr>
        <w:t xml:space="preserve"> </w:t>
      </w:r>
      <w:r>
        <w:t>является дата исполнения соответствующего поручения депо в НРД или Депозитарии. Все расходы,</w:t>
      </w:r>
      <w:r>
        <w:rPr>
          <w:spacing w:val="-52"/>
        </w:rPr>
        <w:t xml:space="preserve"> </w:t>
      </w:r>
      <w:r>
        <w:t>связанные с внесением приходных записей о зачислении размещаемых Коммерческих облигаций на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депо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владельцев</w:t>
      </w:r>
      <w:r>
        <w:rPr>
          <w:spacing w:val="1"/>
        </w:rPr>
        <w:t xml:space="preserve"> </w:t>
      </w:r>
      <w:r>
        <w:t>(приобретателей)</w:t>
      </w:r>
      <w:r>
        <w:rPr>
          <w:spacing w:val="1"/>
        </w:rPr>
        <w:t xml:space="preserve"> </w:t>
      </w:r>
      <w:r>
        <w:t>нес</w:t>
      </w:r>
      <w:r w:rsidR="00FD4B65">
        <w:t>ет</w:t>
      </w:r>
      <w:r>
        <w:rPr>
          <w:spacing w:val="1"/>
        </w:rPr>
        <w:t xml:space="preserve"> </w:t>
      </w:r>
      <w:r w:rsidR="00FD4B65" w:rsidRPr="00FD4B65">
        <w:rPr>
          <w:highlight w:val="lightGray"/>
        </w:rPr>
        <w:t>_____________</w:t>
      </w:r>
      <w:r w:rsidR="00FD4B65">
        <w:rPr>
          <w:highlight w:val="lightGray"/>
        </w:rPr>
        <w:t>________</w:t>
      </w:r>
      <w:bookmarkStart w:id="5" w:name="_GoBack"/>
      <w:bookmarkEnd w:id="5"/>
      <w:r w:rsidR="00FD4B65" w:rsidRPr="00FD4B65">
        <w:rPr>
          <w:highlight w:val="lightGray"/>
        </w:rPr>
        <w:t>_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облигаций.</w:t>
      </w:r>
    </w:p>
    <w:p w14:paraId="37219A7B" w14:textId="44922E7E" w:rsidR="00BD429B" w:rsidRDefault="00F43DDF">
      <w:pPr>
        <w:pStyle w:val="a3"/>
        <w:spacing w:before="160"/>
        <w:ind w:left="132" w:right="146"/>
        <w:jc w:val="both"/>
      </w:pPr>
      <w:r>
        <w:t>Срок и иные условия учета прав регулируется Законом «О рынке ценных бумаг», а также 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депозитария.</w:t>
      </w:r>
    </w:p>
    <w:p w14:paraId="405589B4" w14:textId="77777777" w:rsidR="003F5874" w:rsidRDefault="003F5874" w:rsidP="003F5874">
      <w:pPr>
        <w:widowControl/>
        <w:adjustRightInd w:val="0"/>
        <w:ind w:firstLine="540"/>
        <w:jc w:val="both"/>
        <w:rPr>
          <w:rFonts w:eastAsiaTheme="minorHAnsi"/>
          <w:b/>
          <w:bCs/>
          <w:i/>
          <w:iCs/>
        </w:rPr>
      </w:pPr>
    </w:p>
    <w:p w14:paraId="6D9F513C" w14:textId="5A1CBF17" w:rsidR="003F5874" w:rsidRPr="00CB12A9" w:rsidRDefault="003F5874" w:rsidP="003F5874">
      <w:pPr>
        <w:pStyle w:val="a5"/>
        <w:tabs>
          <w:tab w:val="left" w:pos="685"/>
        </w:tabs>
        <w:ind w:right="144"/>
        <w:rPr>
          <w:rFonts w:eastAsiaTheme="minorHAnsi"/>
        </w:rPr>
      </w:pPr>
      <w:r w:rsidRPr="00CB12A9">
        <w:rPr>
          <w:rFonts w:eastAsiaTheme="minorHAnsi"/>
        </w:rPr>
        <w:t xml:space="preserve">В случае если акции подлежат размещению во исполнение договора конвертируемого займа, указывается лицо (держатель реестра), которому займодавец направляет требование о зачислении ему акций во исполнение договора конвертируемого займа, а эмитент </w:t>
      </w:r>
      <w:r w:rsidR="005F451A" w:rsidRPr="005F451A">
        <w:rPr>
          <w:b/>
          <w:spacing w:val="-1"/>
        </w:rPr>
        <w:t>–</w:t>
      </w:r>
      <w:r w:rsidRPr="00CB12A9">
        <w:rPr>
          <w:rFonts w:eastAsiaTheme="minorHAnsi"/>
        </w:rPr>
        <w:t xml:space="preserve"> возражения на требование займодавца о зачислении ему акций во исполнение договора конвертируемого займа или распоряжение о зачислении займодавцу акций во исполнение договора конвертируемого займа, а также указываются срок и иные условия н</w:t>
      </w:r>
      <w:r w:rsidR="005802D2" w:rsidRPr="00CB12A9">
        <w:rPr>
          <w:rFonts w:eastAsiaTheme="minorHAnsi"/>
        </w:rPr>
        <w:t xml:space="preserve">аправления указанных документов: </w:t>
      </w:r>
      <w:r w:rsidR="005802D2" w:rsidRPr="00CB12A9">
        <w:rPr>
          <w:b/>
          <w:bCs/>
          <w:i/>
          <w:iCs/>
        </w:rPr>
        <w:t>не применимо</w:t>
      </w:r>
      <w:r w:rsidR="005F451A">
        <w:rPr>
          <w:b/>
          <w:bCs/>
          <w:i/>
          <w:iCs/>
        </w:rPr>
        <w:t>.</w:t>
      </w:r>
    </w:p>
    <w:p w14:paraId="1F302997" w14:textId="77777777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spacing w:before="154" w:line="242" w:lineRule="auto"/>
        <w:ind w:right="143" w:firstLine="0"/>
        <w:rPr>
          <w:b/>
          <w:i/>
        </w:rPr>
      </w:pPr>
      <w:r>
        <w:t>В случае размещения акционерным обществом акций, ценных бумаг, конвертируемых в акции, и</w:t>
      </w:r>
      <w:r>
        <w:rPr>
          <w:spacing w:val="1"/>
        </w:rPr>
        <w:t xml:space="preserve"> </w:t>
      </w:r>
      <w:r>
        <w:t>опционов</w:t>
      </w:r>
      <w:r>
        <w:rPr>
          <w:spacing w:val="-8"/>
        </w:rPr>
        <w:t xml:space="preserve"> </w:t>
      </w:r>
      <w:r>
        <w:t>эмитента</w:t>
      </w:r>
      <w:r>
        <w:rPr>
          <w:spacing w:val="-7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закрытой</w:t>
      </w:r>
      <w:r>
        <w:rPr>
          <w:spacing w:val="-8"/>
        </w:rPr>
        <w:t xml:space="preserve"> </w:t>
      </w:r>
      <w:r>
        <w:t>подписки</w:t>
      </w:r>
      <w:r>
        <w:rPr>
          <w:spacing w:val="-8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акционеров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предоставлением</w:t>
      </w:r>
      <w:r>
        <w:rPr>
          <w:spacing w:val="-6"/>
        </w:rPr>
        <w:t xml:space="preserve"> </w:t>
      </w:r>
      <w:r>
        <w:t>указанным</w:t>
      </w:r>
      <w:r>
        <w:rPr>
          <w:spacing w:val="-53"/>
        </w:rPr>
        <w:t xml:space="preserve"> </w:t>
      </w:r>
      <w:r>
        <w:t>акционерам возможности приобретения целого числа размещаемых ценных бумаг, пропорционального</w:t>
      </w:r>
      <w:r>
        <w:rPr>
          <w:spacing w:val="1"/>
        </w:rPr>
        <w:t xml:space="preserve"> </w:t>
      </w:r>
      <w:r>
        <w:t>количеству</w:t>
      </w:r>
      <w:r>
        <w:rPr>
          <w:spacing w:val="-12"/>
        </w:rPr>
        <w:t xml:space="preserve"> </w:t>
      </w:r>
      <w:r>
        <w:t>принадлежащих</w:t>
      </w:r>
      <w:r>
        <w:rPr>
          <w:spacing w:val="-10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акций</w:t>
      </w:r>
      <w:r>
        <w:rPr>
          <w:spacing w:val="-10"/>
        </w:rPr>
        <w:t xml:space="preserve"> </w:t>
      </w:r>
      <w:r>
        <w:t>соответствующей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(типа):</w:t>
      </w:r>
      <w:r>
        <w:rPr>
          <w:spacing w:val="-5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применимо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отношению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Коммерческим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облигациям.</w:t>
      </w:r>
    </w:p>
    <w:p w14:paraId="15B85595" w14:textId="77777777" w:rsidR="00BD429B" w:rsidRDefault="00BD429B">
      <w:pPr>
        <w:pStyle w:val="a3"/>
        <w:rPr>
          <w:sz w:val="21"/>
        </w:rPr>
      </w:pPr>
    </w:p>
    <w:p w14:paraId="5BB7F2CB" w14:textId="77777777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ind w:right="143" w:firstLine="0"/>
        <w:rPr>
          <w:b/>
          <w:i/>
        </w:rPr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подписки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указываются полное фирменное наименование (для коммерческих организаций) или наименование (для</w:t>
      </w:r>
      <w:r>
        <w:rPr>
          <w:spacing w:val="1"/>
        </w:rPr>
        <w:t xml:space="preserve"> </w:t>
      </w:r>
      <w:r>
        <w:t>некоммерческих организаций) лица, организующего проведение торгов, его место нахождения и основной</w:t>
      </w:r>
      <w:r>
        <w:rPr>
          <w:spacing w:val="-52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номер:</w:t>
      </w:r>
      <w:r>
        <w:rPr>
          <w:spacing w:val="1"/>
        </w:rPr>
        <w:t xml:space="preserve"> </w:t>
      </w:r>
      <w:r>
        <w:rPr>
          <w:b/>
          <w:i/>
        </w:rPr>
        <w:t>Коммерческие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облигации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размещаются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проведения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торгов.</w:t>
      </w:r>
    </w:p>
    <w:p w14:paraId="3AEA4265" w14:textId="77777777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spacing w:before="161"/>
        <w:ind w:right="144" w:firstLine="0"/>
        <w:rPr>
          <w:b/>
          <w:i/>
        </w:rPr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эмитент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уполномоченное</w:t>
      </w:r>
      <w:r>
        <w:rPr>
          <w:spacing w:val="-4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намереваются</w:t>
      </w:r>
      <w:r>
        <w:rPr>
          <w:spacing w:val="-4"/>
        </w:rPr>
        <w:t xml:space="preserve"> </w:t>
      </w:r>
      <w:r>
        <w:t>заключать</w:t>
      </w:r>
      <w:r>
        <w:rPr>
          <w:spacing w:val="-5"/>
        </w:rPr>
        <w:t xml:space="preserve"> </w:t>
      </w:r>
      <w:r>
        <w:t>предварительные</w:t>
      </w:r>
      <w:r>
        <w:rPr>
          <w:spacing w:val="-52"/>
        </w:rPr>
        <w:t xml:space="preserve"> </w:t>
      </w:r>
      <w:r>
        <w:t>договоры,</w:t>
      </w:r>
      <w:r>
        <w:rPr>
          <w:spacing w:val="-8"/>
        </w:rPr>
        <w:t xml:space="preserve"> </w:t>
      </w:r>
      <w:r>
        <w:t>содержащие</w:t>
      </w:r>
      <w:r>
        <w:rPr>
          <w:spacing w:val="-9"/>
        </w:rPr>
        <w:t xml:space="preserve"> </w:t>
      </w:r>
      <w:r>
        <w:t>обязанность</w:t>
      </w:r>
      <w:r>
        <w:rPr>
          <w:spacing w:val="-9"/>
        </w:rPr>
        <w:t xml:space="preserve"> </w:t>
      </w:r>
      <w:r>
        <w:t>заключить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договор,</w:t>
      </w:r>
      <w:r>
        <w:rPr>
          <w:spacing w:val="-11"/>
        </w:rPr>
        <w:t xml:space="preserve"> </w:t>
      </w:r>
      <w:r>
        <w:t>направленный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отчуждение</w:t>
      </w:r>
      <w:r>
        <w:rPr>
          <w:spacing w:val="-53"/>
        </w:rPr>
        <w:t xml:space="preserve"> </w:t>
      </w:r>
      <w:r>
        <w:t>размещаемых ценных бумаг первому владельцу, или собирать предварительные заявки на приобретение</w:t>
      </w:r>
      <w:r>
        <w:rPr>
          <w:spacing w:val="1"/>
        </w:rPr>
        <w:t xml:space="preserve"> </w:t>
      </w:r>
      <w:r>
        <w:t>размещаемых ценных бумаг, указывается порядок заключения таких предварительных договоров или</w:t>
      </w:r>
      <w:r>
        <w:rPr>
          <w:spacing w:val="1"/>
        </w:rPr>
        <w:t xml:space="preserve"> </w:t>
      </w:r>
      <w:r>
        <w:t xml:space="preserve">порядок подачи и сбора таких предварительных заявок: </w:t>
      </w:r>
      <w:r>
        <w:rPr>
          <w:b/>
          <w:i/>
        </w:rPr>
        <w:t>Эмитент и (или) уполномоченное им лицо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заключать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предварительные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договоры,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содержащие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обязанность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заключить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будущем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основной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договор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намереваются.</w:t>
      </w:r>
    </w:p>
    <w:p w14:paraId="4801DEB4" w14:textId="77777777" w:rsidR="00BD429B" w:rsidRDefault="00BD429B">
      <w:pPr>
        <w:pStyle w:val="a3"/>
        <w:spacing w:before="10"/>
        <w:rPr>
          <w:sz w:val="25"/>
        </w:rPr>
      </w:pPr>
    </w:p>
    <w:p w14:paraId="0AC97A35" w14:textId="77777777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spacing w:before="1"/>
        <w:ind w:right="142" w:firstLine="0"/>
        <w:rPr>
          <w:b/>
          <w:i/>
        </w:rPr>
      </w:pPr>
      <w:r>
        <w:t>В случае если размещение ценных бумаг осуществляется эмитентом с привлечением брокеров,</w:t>
      </w:r>
      <w:r>
        <w:rPr>
          <w:spacing w:val="1"/>
        </w:rPr>
        <w:t xml:space="preserve"> </w:t>
      </w:r>
      <w:r>
        <w:rPr>
          <w:spacing w:val="-1"/>
        </w:rPr>
        <w:t>оказывающих</w:t>
      </w:r>
      <w:r>
        <w:rPr>
          <w:spacing w:val="-11"/>
        </w:rPr>
        <w:t xml:space="preserve"> </w:t>
      </w:r>
      <w:r>
        <w:t>эмитенту</w:t>
      </w:r>
      <w:r>
        <w:rPr>
          <w:spacing w:val="-13"/>
        </w:rPr>
        <w:t xml:space="preserve"> </w:t>
      </w:r>
      <w:r>
        <w:t>услуги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размещению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размещения</w:t>
      </w:r>
      <w:r>
        <w:rPr>
          <w:spacing w:val="-11"/>
        </w:rPr>
        <w:t xml:space="preserve"> </w:t>
      </w:r>
      <w:r>
        <w:t>ценных</w:t>
      </w:r>
      <w:r>
        <w:rPr>
          <w:spacing w:val="-14"/>
        </w:rPr>
        <w:t xml:space="preserve"> </w:t>
      </w:r>
      <w:r>
        <w:t>бумаг</w:t>
      </w:r>
      <w:r>
        <w:rPr>
          <w:spacing w:val="-9"/>
        </w:rPr>
        <w:t xml:space="preserve"> </w:t>
      </w:r>
      <w:r>
        <w:t>(включая</w:t>
      </w:r>
      <w:r>
        <w:rPr>
          <w:spacing w:val="-53"/>
        </w:rPr>
        <w:t xml:space="preserve"> </w:t>
      </w:r>
      <w:r>
        <w:t>консультационные</w:t>
      </w:r>
      <w:r>
        <w:rPr>
          <w:spacing w:val="-10"/>
        </w:rPr>
        <w:t xml:space="preserve"> </w:t>
      </w:r>
      <w:r>
        <w:t>услуги,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услуги,</w:t>
      </w:r>
      <w:r>
        <w:rPr>
          <w:spacing w:val="-12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приобретением</w:t>
      </w:r>
      <w:r>
        <w:rPr>
          <w:spacing w:val="-11"/>
        </w:rPr>
        <w:t xml:space="preserve"> </w:t>
      </w:r>
      <w:r>
        <w:t>брокером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счет</w:t>
      </w:r>
      <w:r>
        <w:rPr>
          <w:spacing w:val="-11"/>
        </w:rPr>
        <w:t xml:space="preserve"> </w:t>
      </w:r>
      <w:r>
        <w:t>размещаемых</w:t>
      </w:r>
      <w:r>
        <w:rPr>
          <w:spacing w:val="-52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бумаг), по каждому</w:t>
      </w:r>
      <w:r>
        <w:rPr>
          <w:spacing w:val="-3"/>
        </w:rPr>
        <w:t xml:space="preserve"> </w:t>
      </w:r>
      <w:r>
        <w:t>такому</w:t>
      </w:r>
      <w:r>
        <w:rPr>
          <w:spacing w:val="-3"/>
        </w:rPr>
        <w:t xml:space="preserve"> </w:t>
      </w:r>
      <w:r>
        <w:t>лицу</w:t>
      </w:r>
      <w:r>
        <w:rPr>
          <w:spacing w:val="-2"/>
        </w:rPr>
        <w:t xml:space="preserve"> </w:t>
      </w:r>
      <w:r>
        <w:t>указываются:</w:t>
      </w:r>
      <w:r>
        <w:rPr>
          <w:spacing w:val="2"/>
        </w:rPr>
        <w:t xml:space="preserve"> </w:t>
      </w:r>
      <w:r>
        <w:rPr>
          <w:b/>
          <w:i/>
        </w:rPr>
        <w:t>не применимо.</w:t>
      </w:r>
    </w:p>
    <w:p w14:paraId="6E61FC6C" w14:textId="77777777" w:rsidR="00BD429B" w:rsidRDefault="00BD429B">
      <w:pPr>
        <w:pStyle w:val="a3"/>
        <w:spacing w:before="2"/>
        <w:rPr>
          <w:sz w:val="26"/>
        </w:rPr>
      </w:pPr>
    </w:p>
    <w:p w14:paraId="401DABC7" w14:textId="77777777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ind w:right="145" w:firstLine="0"/>
      </w:pPr>
      <w:r>
        <w:t>В случае если размещение ценных бумаг предполагается осуществлять за пределами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данное обстоятельство:</w:t>
      </w:r>
      <w:r>
        <w:rPr>
          <w:spacing w:val="2"/>
        </w:rPr>
        <w:t xml:space="preserve"> </w:t>
      </w:r>
      <w:r>
        <w:rPr>
          <w:b/>
          <w:i/>
        </w:rPr>
        <w:t>не планируется</w:t>
      </w:r>
      <w:r>
        <w:t>.</w:t>
      </w:r>
    </w:p>
    <w:p w14:paraId="4D53C48A" w14:textId="77777777" w:rsidR="00BD429B" w:rsidRDefault="00BD429B">
      <w:pPr>
        <w:pStyle w:val="a3"/>
        <w:spacing w:before="1"/>
        <w:rPr>
          <w:b w:val="0"/>
          <w:i w:val="0"/>
        </w:rPr>
      </w:pPr>
    </w:p>
    <w:p w14:paraId="21A7B468" w14:textId="5A5D8EFA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ind w:right="144" w:firstLine="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эмитент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 w:rsidR="00422A04">
        <w:t>«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иностранных инвестиций в хозяйственные общества, имеющие стратегическое значение для обеспечения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государства</w:t>
      </w:r>
      <w:r w:rsidR="00422A04"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-10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обороны</w:t>
      </w:r>
      <w:r>
        <w:rPr>
          <w:spacing w:val="-12"/>
        </w:rPr>
        <w:t xml:space="preserve"> </w:t>
      </w:r>
      <w:r>
        <w:t>страны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государства,</w:t>
      </w:r>
      <w:r>
        <w:rPr>
          <w:spacing w:val="-10"/>
        </w:rPr>
        <w:t xml:space="preserve"> </w:t>
      </w:r>
      <w:r>
        <w:t>указывается</w:t>
      </w:r>
      <w:r>
        <w:rPr>
          <w:spacing w:val="-11"/>
        </w:rPr>
        <w:t xml:space="preserve"> </w:t>
      </w:r>
      <w:r>
        <w:t>данное</w:t>
      </w:r>
      <w:r>
        <w:rPr>
          <w:spacing w:val="-53"/>
        </w:rPr>
        <w:t xml:space="preserve"> </w:t>
      </w:r>
      <w:r>
        <w:t>обстоятельство, а также приводятся основания признания эмитента таким хозяйственным обществом:</w:t>
      </w:r>
      <w:r>
        <w:rPr>
          <w:spacing w:val="1"/>
        </w:rPr>
        <w:t xml:space="preserve"> </w:t>
      </w:r>
      <w:r>
        <w:rPr>
          <w:b/>
          <w:i/>
        </w:rPr>
        <w:t>Эмитент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является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хозяйственным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обществом,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имеющим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стратегическое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значение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обеспечения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обороны страны и безопасности государства</w:t>
      </w:r>
      <w:r>
        <w:t>.</w:t>
      </w:r>
    </w:p>
    <w:p w14:paraId="39C0BE31" w14:textId="77777777" w:rsidR="00BD429B" w:rsidRDefault="00BD429B">
      <w:pPr>
        <w:pStyle w:val="a3"/>
        <w:spacing w:before="11"/>
        <w:rPr>
          <w:b w:val="0"/>
          <w:i w:val="0"/>
          <w:sz w:val="21"/>
        </w:rPr>
      </w:pPr>
    </w:p>
    <w:p w14:paraId="324D316C" w14:textId="5242E349" w:rsidR="00BD429B" w:rsidRDefault="00F43DDF">
      <w:pPr>
        <w:pStyle w:val="a5"/>
        <w:numPr>
          <w:ilvl w:val="2"/>
          <w:numId w:val="4"/>
        </w:numPr>
        <w:tabs>
          <w:tab w:val="left" w:pos="842"/>
        </w:tabs>
        <w:ind w:right="143" w:firstLine="0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некредитной</w:t>
      </w:r>
      <w:proofErr w:type="spellEnd"/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(последующего)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-52"/>
        </w:rPr>
        <w:t xml:space="preserve"> </w:t>
      </w:r>
      <w:r>
        <w:t>приобретатель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некредитной</w:t>
      </w:r>
      <w:proofErr w:type="spellEnd"/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 w:rsidR="005F451A" w:rsidRPr="005F451A">
        <w:rPr>
          <w:b/>
          <w:spacing w:val="-1"/>
        </w:rPr>
        <w:t>–</w:t>
      </w:r>
      <w:r>
        <w:rPr>
          <w:spacing w:val="1"/>
        </w:rPr>
        <w:t xml:space="preserve"> </w:t>
      </w:r>
      <w:r>
        <w:t>эмитенту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(последующего)</w:t>
      </w:r>
      <w:r>
        <w:rPr>
          <w:spacing w:val="1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Банка России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указанное приобретение:</w:t>
      </w:r>
      <w:r>
        <w:rPr>
          <w:spacing w:val="-1"/>
        </w:rPr>
        <w:t xml:space="preserve"> </w:t>
      </w:r>
      <w:r>
        <w:rPr>
          <w:b/>
          <w:i/>
        </w:rPr>
        <w:t>не применимо</w:t>
      </w:r>
      <w:r>
        <w:t>.</w:t>
      </w:r>
    </w:p>
    <w:p w14:paraId="566DCAFC" w14:textId="77777777" w:rsidR="00BD429B" w:rsidRDefault="00BD429B">
      <w:pPr>
        <w:pStyle w:val="a3"/>
        <w:spacing w:before="10"/>
        <w:rPr>
          <w:b w:val="0"/>
          <w:i w:val="0"/>
          <w:sz w:val="21"/>
        </w:rPr>
      </w:pPr>
    </w:p>
    <w:p w14:paraId="431BE3F6" w14:textId="6B1658E2" w:rsidR="00BD429B" w:rsidRPr="00D3668D" w:rsidRDefault="00F43DDF" w:rsidP="00F04E63">
      <w:pPr>
        <w:pStyle w:val="a5"/>
        <w:numPr>
          <w:ilvl w:val="2"/>
          <w:numId w:val="4"/>
        </w:numPr>
        <w:tabs>
          <w:tab w:val="left" w:pos="842"/>
        </w:tabs>
        <w:spacing w:line="244" w:lineRule="auto"/>
        <w:ind w:left="130" w:right="148" w:firstLine="0"/>
      </w:pPr>
      <w:r>
        <w:t>В случае размещения ценных бумаг среди инвесторов, являющихся участниками инвестиционной</w:t>
      </w:r>
      <w:r w:rsidRPr="00037F06">
        <w:rPr>
          <w:spacing w:val="1"/>
        </w:rPr>
        <w:t xml:space="preserve"> </w:t>
      </w:r>
      <w:r>
        <w:t>платформы,</w:t>
      </w:r>
      <w:r w:rsidRPr="00037F06">
        <w:rPr>
          <w:spacing w:val="1"/>
        </w:rPr>
        <w:t xml:space="preserve"> </w:t>
      </w:r>
      <w:r>
        <w:t>указывается</w:t>
      </w:r>
      <w:r w:rsidRPr="00037F06">
        <w:rPr>
          <w:spacing w:val="1"/>
        </w:rPr>
        <w:t xml:space="preserve"> </w:t>
      </w:r>
      <w:r>
        <w:t>наименование</w:t>
      </w:r>
      <w:r w:rsidRPr="00037F06">
        <w:rPr>
          <w:spacing w:val="1"/>
        </w:rPr>
        <w:t xml:space="preserve"> </w:t>
      </w:r>
      <w:r>
        <w:t>(индивидуальное</w:t>
      </w:r>
      <w:r w:rsidRPr="00037F06">
        <w:rPr>
          <w:spacing w:val="1"/>
        </w:rPr>
        <w:t xml:space="preserve"> </w:t>
      </w:r>
      <w:r>
        <w:t>обозначение)</w:t>
      </w:r>
      <w:r w:rsidRPr="00037F06">
        <w:rPr>
          <w:spacing w:val="1"/>
        </w:rPr>
        <w:t xml:space="preserve"> </w:t>
      </w:r>
      <w:r>
        <w:t>инвестиционной</w:t>
      </w:r>
      <w:r w:rsidRPr="00037F06">
        <w:rPr>
          <w:spacing w:val="1"/>
        </w:rPr>
        <w:t xml:space="preserve"> </w:t>
      </w:r>
      <w:r>
        <w:t>платформы,</w:t>
      </w:r>
      <w:r w:rsidRPr="00037F06">
        <w:rPr>
          <w:spacing w:val="1"/>
        </w:rPr>
        <w:t xml:space="preserve"> </w:t>
      </w:r>
      <w:r>
        <w:t>используемой</w:t>
      </w:r>
      <w:r w:rsidRPr="00037F06">
        <w:rPr>
          <w:spacing w:val="1"/>
        </w:rPr>
        <w:t xml:space="preserve"> </w:t>
      </w:r>
      <w:r>
        <w:t>для</w:t>
      </w:r>
      <w:r w:rsidRPr="00037F06">
        <w:rPr>
          <w:spacing w:val="1"/>
        </w:rPr>
        <w:t xml:space="preserve"> </w:t>
      </w:r>
      <w:r>
        <w:t>размещения</w:t>
      </w:r>
      <w:r w:rsidRPr="00037F06">
        <w:rPr>
          <w:spacing w:val="1"/>
        </w:rPr>
        <w:t xml:space="preserve"> </w:t>
      </w:r>
      <w:r>
        <w:t>ценных</w:t>
      </w:r>
      <w:r w:rsidRPr="00037F06">
        <w:rPr>
          <w:spacing w:val="1"/>
        </w:rPr>
        <w:t xml:space="preserve"> </w:t>
      </w:r>
      <w:r>
        <w:t>бумаг,</w:t>
      </w:r>
      <w:r w:rsidRPr="00037F06">
        <w:rPr>
          <w:spacing w:val="1"/>
        </w:rPr>
        <w:t xml:space="preserve"> </w:t>
      </w:r>
      <w:r>
        <w:t>а</w:t>
      </w:r>
      <w:r w:rsidRPr="00037F06">
        <w:rPr>
          <w:spacing w:val="1"/>
        </w:rPr>
        <w:t xml:space="preserve"> </w:t>
      </w:r>
      <w:r>
        <w:t>также</w:t>
      </w:r>
      <w:r w:rsidRPr="00037F06">
        <w:rPr>
          <w:spacing w:val="1"/>
        </w:rPr>
        <w:t xml:space="preserve"> </w:t>
      </w:r>
      <w:r>
        <w:t>полное</w:t>
      </w:r>
      <w:r w:rsidRPr="00037F06">
        <w:rPr>
          <w:spacing w:val="1"/>
        </w:rPr>
        <w:t xml:space="preserve"> </w:t>
      </w:r>
      <w:r>
        <w:t>фирменное</w:t>
      </w:r>
      <w:r w:rsidRPr="00037F06">
        <w:rPr>
          <w:spacing w:val="1"/>
        </w:rPr>
        <w:t xml:space="preserve"> </w:t>
      </w:r>
      <w:r>
        <w:t>наименование,</w:t>
      </w:r>
      <w:r w:rsidRPr="00037F06">
        <w:rPr>
          <w:spacing w:val="1"/>
        </w:rPr>
        <w:t xml:space="preserve"> </w:t>
      </w:r>
      <w:r>
        <w:t>основной</w:t>
      </w:r>
      <w:r w:rsidRPr="00037F06">
        <w:rPr>
          <w:spacing w:val="1"/>
        </w:rPr>
        <w:t xml:space="preserve"> </w:t>
      </w:r>
      <w:r>
        <w:t>государственный</w:t>
      </w:r>
      <w:r w:rsidRPr="00037F06">
        <w:rPr>
          <w:spacing w:val="6"/>
        </w:rPr>
        <w:t xml:space="preserve"> </w:t>
      </w:r>
      <w:r>
        <w:t>регистрационный</w:t>
      </w:r>
      <w:r w:rsidRPr="00037F06">
        <w:rPr>
          <w:spacing w:val="6"/>
        </w:rPr>
        <w:t xml:space="preserve"> </w:t>
      </w:r>
      <w:r>
        <w:t>номер</w:t>
      </w:r>
      <w:r w:rsidRPr="00037F06">
        <w:rPr>
          <w:spacing w:val="6"/>
        </w:rPr>
        <w:t xml:space="preserve"> </w:t>
      </w:r>
      <w:r>
        <w:t>и</w:t>
      </w:r>
      <w:r w:rsidRPr="00037F06">
        <w:rPr>
          <w:spacing w:val="5"/>
        </w:rPr>
        <w:t xml:space="preserve"> </w:t>
      </w:r>
      <w:r>
        <w:t>место</w:t>
      </w:r>
      <w:r w:rsidRPr="00037F06">
        <w:rPr>
          <w:spacing w:val="5"/>
        </w:rPr>
        <w:t xml:space="preserve"> </w:t>
      </w:r>
      <w:r>
        <w:t>нахождения</w:t>
      </w:r>
      <w:r w:rsidRPr="00037F06">
        <w:rPr>
          <w:spacing w:val="5"/>
        </w:rPr>
        <w:t xml:space="preserve"> </w:t>
      </w:r>
      <w:r>
        <w:t>оператора</w:t>
      </w:r>
      <w:r w:rsidRPr="00037F06">
        <w:rPr>
          <w:spacing w:val="6"/>
        </w:rPr>
        <w:t xml:space="preserve"> </w:t>
      </w:r>
      <w:r>
        <w:t>указанной</w:t>
      </w:r>
      <w:r w:rsidRPr="00037F06">
        <w:rPr>
          <w:spacing w:val="5"/>
        </w:rPr>
        <w:t xml:space="preserve"> </w:t>
      </w:r>
      <w:r>
        <w:t>инвестиционной</w:t>
      </w:r>
      <w:r w:rsidR="00037F06">
        <w:t xml:space="preserve"> </w:t>
      </w:r>
      <w:r w:rsidRPr="00037F06">
        <w:t xml:space="preserve">платформы: </w:t>
      </w:r>
      <w:r w:rsidRPr="00F04E63">
        <w:rPr>
          <w:b/>
        </w:rPr>
        <w:t>Коммерческие облигации не размещаются среди инвесторов, являющихся участниками</w:t>
      </w:r>
      <w:r w:rsidRPr="00F04E63">
        <w:rPr>
          <w:b/>
          <w:spacing w:val="1"/>
        </w:rPr>
        <w:t xml:space="preserve"> </w:t>
      </w:r>
      <w:r w:rsidRPr="00F04E63">
        <w:rPr>
          <w:b/>
        </w:rPr>
        <w:t>инвестиционной</w:t>
      </w:r>
      <w:r w:rsidRPr="00F04E63">
        <w:rPr>
          <w:b/>
          <w:spacing w:val="-1"/>
        </w:rPr>
        <w:t xml:space="preserve"> </w:t>
      </w:r>
      <w:r w:rsidRPr="00F04E63">
        <w:rPr>
          <w:b/>
        </w:rPr>
        <w:t>платформы.</w:t>
      </w:r>
    </w:p>
    <w:p w14:paraId="67BDCB63" w14:textId="6EB5D1D8" w:rsidR="003F5874" w:rsidRDefault="003F5874">
      <w:pPr>
        <w:pStyle w:val="a3"/>
        <w:spacing w:before="67" w:line="244" w:lineRule="auto"/>
        <w:ind w:left="132" w:right="148"/>
        <w:jc w:val="both"/>
      </w:pPr>
    </w:p>
    <w:p w14:paraId="27C95338" w14:textId="2A90ABC7" w:rsidR="003F5874" w:rsidRPr="00CB12A9" w:rsidRDefault="003F5874" w:rsidP="003F5874">
      <w:pPr>
        <w:pStyle w:val="a5"/>
        <w:numPr>
          <w:ilvl w:val="2"/>
          <w:numId w:val="4"/>
        </w:numPr>
        <w:tabs>
          <w:tab w:val="left" w:pos="842"/>
        </w:tabs>
        <w:spacing w:before="1"/>
        <w:ind w:right="141" w:firstLine="0"/>
      </w:pPr>
      <w:r w:rsidRPr="00CB12A9">
        <w:t xml:space="preserve"> В случае если акции подлежат размещению во исполнение договора конвертируемого займа, указываются реквизиты такого договора, а также информация, которая в соответствии с </w:t>
      </w:r>
      <w:hyperlink r:id="rId12" w:history="1">
        <w:r w:rsidRPr="00CB12A9">
          <w:t>пунктом 7 статьи 32.3</w:t>
        </w:r>
      </w:hyperlink>
      <w:r w:rsidRPr="00CB12A9">
        <w:t xml:space="preserve"> Федерального закона </w:t>
      </w:r>
      <w:r w:rsidR="00422A04">
        <w:t>«</w:t>
      </w:r>
      <w:r w:rsidRPr="00CB12A9">
        <w:t>Об акционерных обществах</w:t>
      </w:r>
      <w:r w:rsidR="00422A04">
        <w:t>»</w:t>
      </w:r>
      <w:r w:rsidRPr="00CB12A9">
        <w:t xml:space="preserve"> (Собрание законодательства Российской Федерации, 1996, N 1 ст. 1; 2021, N 27, ст. 5182) подлежит включению в решение об увеличении уставного капитала акционерного общества путем размещения дополнительных акций во исполнение договора конвертируемого займа: </w:t>
      </w:r>
      <w:r w:rsidRPr="00CB12A9">
        <w:rPr>
          <w:b/>
          <w:i/>
        </w:rPr>
        <w:t>не применимо.</w:t>
      </w:r>
    </w:p>
    <w:p w14:paraId="716665F8" w14:textId="16AD3335" w:rsidR="003F5874" w:rsidRPr="00CB12A9" w:rsidRDefault="003F5874" w:rsidP="003F5874">
      <w:pPr>
        <w:pStyle w:val="a5"/>
        <w:tabs>
          <w:tab w:val="left" w:pos="842"/>
        </w:tabs>
        <w:spacing w:before="1"/>
        <w:ind w:right="141"/>
      </w:pPr>
    </w:p>
    <w:p w14:paraId="6C33A840" w14:textId="5CEEFE3E" w:rsidR="003F5874" w:rsidRPr="00CB12A9" w:rsidRDefault="003F5874" w:rsidP="003F5874">
      <w:pPr>
        <w:pStyle w:val="a5"/>
        <w:numPr>
          <w:ilvl w:val="2"/>
          <w:numId w:val="4"/>
        </w:numPr>
        <w:tabs>
          <w:tab w:val="left" w:pos="842"/>
        </w:tabs>
        <w:spacing w:before="1"/>
        <w:ind w:right="141" w:firstLine="0"/>
        <w:rPr>
          <w:b/>
          <w:i/>
        </w:rPr>
      </w:pPr>
      <w:r w:rsidRPr="00CB12A9">
        <w:t xml:space="preserve">В случае если осуществление (исполнение) сделки (операции), направленной на отчуждение ценных бумаг эмитента первым владельцам в ходе их размещения, может потребовать получения разрешения, предусмотренного </w:t>
      </w:r>
      <w:hyperlink r:id="rId13" w:history="1">
        <w:r w:rsidRPr="00CB12A9">
          <w:t>подпунктом "б"</w:t>
        </w:r>
      </w:hyperlink>
      <w:r w:rsidRPr="00CB12A9">
        <w:t xml:space="preserve"> и (или) </w:t>
      </w:r>
      <w:hyperlink r:id="rId14" w:history="1">
        <w:r w:rsidRPr="00CB12A9">
          <w:t>подпунктом "г" пункта 1</w:t>
        </w:r>
      </w:hyperlink>
      <w:r w:rsidRPr="00CB12A9">
        <w:t xml:space="preserve"> Указа Президента Российской Федерации N 81, указывается данное обстоятельство: </w:t>
      </w:r>
      <w:r w:rsidRPr="00CB12A9">
        <w:rPr>
          <w:b/>
          <w:i/>
        </w:rPr>
        <w:t xml:space="preserve">не применимо. </w:t>
      </w:r>
    </w:p>
    <w:p w14:paraId="0D92431C" w14:textId="77777777" w:rsidR="003F5874" w:rsidRPr="003F5874" w:rsidRDefault="003F5874" w:rsidP="003F5874">
      <w:pPr>
        <w:pStyle w:val="a5"/>
        <w:tabs>
          <w:tab w:val="left" w:pos="842"/>
        </w:tabs>
        <w:spacing w:before="1"/>
        <w:ind w:right="141"/>
      </w:pPr>
    </w:p>
    <w:p w14:paraId="030C6A72" w14:textId="77777777" w:rsidR="00BD429B" w:rsidRPr="003F5874" w:rsidRDefault="00F43DDF">
      <w:pPr>
        <w:pStyle w:val="a5"/>
        <w:numPr>
          <w:ilvl w:val="1"/>
          <w:numId w:val="4"/>
        </w:numPr>
        <w:tabs>
          <w:tab w:val="left" w:pos="520"/>
        </w:tabs>
        <w:ind w:left="519" w:hanging="388"/>
      </w:pPr>
      <w:r w:rsidRPr="003F5874">
        <w:t>Цена</w:t>
      </w:r>
      <w:r w:rsidRPr="003F5874">
        <w:rPr>
          <w:spacing w:val="-2"/>
        </w:rPr>
        <w:t xml:space="preserve"> </w:t>
      </w:r>
      <w:r w:rsidRPr="003F5874">
        <w:t>(цены)</w:t>
      </w:r>
      <w:r w:rsidRPr="003F5874">
        <w:rPr>
          <w:spacing w:val="-1"/>
        </w:rPr>
        <w:t xml:space="preserve"> </w:t>
      </w:r>
      <w:r w:rsidRPr="003F5874">
        <w:t>или</w:t>
      </w:r>
      <w:r w:rsidRPr="003F5874">
        <w:rPr>
          <w:spacing w:val="-2"/>
        </w:rPr>
        <w:t xml:space="preserve"> </w:t>
      </w:r>
      <w:r w:rsidRPr="003F5874">
        <w:t>порядок</w:t>
      </w:r>
      <w:r w:rsidRPr="003F5874">
        <w:rPr>
          <w:spacing w:val="-1"/>
        </w:rPr>
        <w:t xml:space="preserve"> </w:t>
      </w:r>
      <w:r w:rsidRPr="003F5874">
        <w:t>определения</w:t>
      </w:r>
      <w:r w:rsidRPr="003F5874">
        <w:rPr>
          <w:spacing w:val="-3"/>
        </w:rPr>
        <w:t xml:space="preserve"> </w:t>
      </w:r>
      <w:r w:rsidRPr="003F5874">
        <w:t>цены</w:t>
      </w:r>
      <w:r w:rsidRPr="003F5874">
        <w:rPr>
          <w:spacing w:val="-3"/>
        </w:rPr>
        <w:t xml:space="preserve"> </w:t>
      </w:r>
      <w:r w:rsidRPr="003F5874">
        <w:t>размещения</w:t>
      </w:r>
      <w:r w:rsidRPr="003F5874">
        <w:rPr>
          <w:spacing w:val="-4"/>
        </w:rPr>
        <w:t xml:space="preserve"> </w:t>
      </w:r>
      <w:r w:rsidRPr="003F5874">
        <w:t>ценных</w:t>
      </w:r>
      <w:r w:rsidRPr="003F5874">
        <w:rPr>
          <w:spacing w:val="-4"/>
        </w:rPr>
        <w:t xml:space="preserve"> </w:t>
      </w:r>
      <w:r w:rsidRPr="003F5874">
        <w:t>бумаг</w:t>
      </w:r>
    </w:p>
    <w:p w14:paraId="0E5C493F" w14:textId="77777777" w:rsidR="00BD429B" w:rsidRDefault="00F43DDF">
      <w:pPr>
        <w:spacing w:before="210" w:line="204" w:lineRule="auto"/>
        <w:ind w:left="132" w:right="146"/>
        <w:jc w:val="both"/>
      </w:pPr>
      <w:r>
        <w:t>Указывается цена (цены) или порядок определения цены размещения ценных бумаг либо информация о</w:t>
      </w:r>
      <w:r>
        <w:rPr>
          <w:spacing w:val="1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цена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управления</w:t>
      </w:r>
      <w:r>
        <w:rPr>
          <w:spacing w:val="-53"/>
        </w:rPr>
        <w:t xml:space="preserve"> </w:t>
      </w:r>
      <w:r>
        <w:t>эмитента</w:t>
      </w:r>
      <w:r>
        <w:rPr>
          <w:spacing w:val="-1"/>
        </w:rPr>
        <w:t xml:space="preserve"> </w:t>
      </w:r>
      <w:r>
        <w:t>не позднее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начала размещения</w:t>
      </w:r>
      <w:r>
        <w:rPr>
          <w:spacing w:val="-1"/>
        </w:rPr>
        <w:t xml:space="preserve"> </w:t>
      </w:r>
      <w:r>
        <w:t>ценных бумаг.</w:t>
      </w:r>
    </w:p>
    <w:p w14:paraId="0572A15A" w14:textId="0B1AC212" w:rsidR="00BD429B" w:rsidRDefault="00F43DDF">
      <w:pPr>
        <w:pStyle w:val="a3"/>
        <w:spacing w:before="3" w:line="204" w:lineRule="auto"/>
        <w:ind w:left="132" w:right="144"/>
        <w:jc w:val="both"/>
      </w:pPr>
      <w:r>
        <w:t>Цена размещения Коммерческих облигаций устанавливается равной 1 000 (</w:t>
      </w:r>
      <w:r w:rsidR="008B6909">
        <w:t>о</w:t>
      </w:r>
      <w:r>
        <w:t>дной тысяче) рублей за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облигацию,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100,00%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номинальной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Коммерческой</w:t>
      </w:r>
      <w:r>
        <w:rPr>
          <w:spacing w:val="-1"/>
        </w:rPr>
        <w:t xml:space="preserve"> </w:t>
      </w:r>
      <w:r>
        <w:t>облигации.</w:t>
      </w:r>
    </w:p>
    <w:p w14:paraId="19A4AB4D" w14:textId="1C93D8AD" w:rsidR="00BD429B" w:rsidRDefault="00F43DDF">
      <w:pPr>
        <w:pStyle w:val="a3"/>
        <w:spacing w:before="3"/>
        <w:ind w:left="132" w:right="145"/>
        <w:jc w:val="both"/>
      </w:pP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(</w:t>
      </w:r>
      <w:r w:rsidR="008B6909">
        <w:t>в</w:t>
      </w:r>
      <w:r>
        <w:t>торого)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облигаций</w:t>
      </w:r>
      <w:r>
        <w:rPr>
          <w:spacing w:val="1"/>
        </w:rPr>
        <w:t xml:space="preserve"> </w:t>
      </w:r>
      <w:r>
        <w:t>выпуска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 операции по приобретению Коммерческих облигаций также уплачивает накопленный</w:t>
      </w:r>
      <w:r>
        <w:rPr>
          <w:spacing w:val="1"/>
        </w:rPr>
        <w:t xml:space="preserve"> </w:t>
      </w:r>
      <w:r>
        <w:t>купонный</w:t>
      </w:r>
      <w:r>
        <w:rPr>
          <w:spacing w:val="-1"/>
        </w:rPr>
        <w:t xml:space="preserve"> </w:t>
      </w:r>
      <w:r>
        <w:t>доход,</w:t>
      </w:r>
      <w:r>
        <w:rPr>
          <w:spacing w:val="-3"/>
        </w:rPr>
        <w:t xml:space="preserve"> </w:t>
      </w:r>
      <w:r>
        <w:t>определяемый по формуле,</w:t>
      </w:r>
      <w:r>
        <w:rPr>
          <w:spacing w:val="-1"/>
        </w:rPr>
        <w:t xml:space="preserve"> </w:t>
      </w:r>
      <w:r>
        <w:t>установленной в п.</w:t>
      </w:r>
      <w:r>
        <w:rPr>
          <w:spacing w:val="-3"/>
        </w:rPr>
        <w:t xml:space="preserve"> </w:t>
      </w:r>
      <w:r w:rsidR="005B28D2">
        <w:t>___ Решения о выпуске</w:t>
      </w:r>
      <w:r>
        <w:t>.</w:t>
      </w:r>
    </w:p>
    <w:p w14:paraId="5D4C65E3" w14:textId="77777777" w:rsidR="00BD429B" w:rsidRDefault="00BD429B">
      <w:pPr>
        <w:pStyle w:val="a3"/>
        <w:spacing w:before="5"/>
        <w:rPr>
          <w:sz w:val="21"/>
        </w:rPr>
      </w:pPr>
    </w:p>
    <w:p w14:paraId="56EDA927" w14:textId="44000D61" w:rsidR="00BD429B" w:rsidRDefault="00F43DDF">
      <w:pPr>
        <w:spacing w:before="1"/>
        <w:ind w:left="132" w:right="145"/>
        <w:jc w:val="both"/>
      </w:pPr>
      <w:r>
        <w:t>В случае если при размещении ценных бумаг предоставляется преимущественное право приобретения</w:t>
      </w:r>
      <w:r>
        <w:rPr>
          <w:spacing w:val="1"/>
        </w:rPr>
        <w:t xml:space="preserve"> </w:t>
      </w:r>
      <w:r>
        <w:t>ценных</w:t>
      </w:r>
      <w:r>
        <w:rPr>
          <w:spacing w:val="-6"/>
        </w:rPr>
        <w:t xml:space="preserve"> </w:t>
      </w:r>
      <w:r>
        <w:t>бумаг,</w:t>
      </w:r>
      <w:r>
        <w:rPr>
          <w:spacing w:val="-7"/>
        </w:rPr>
        <w:t xml:space="preserve"> </w:t>
      </w:r>
      <w:r>
        <w:t>дополнительно</w:t>
      </w:r>
      <w:r>
        <w:rPr>
          <w:spacing w:val="-5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цена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цены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ценных</w:t>
      </w:r>
      <w:r>
        <w:rPr>
          <w:spacing w:val="-7"/>
        </w:rPr>
        <w:t xml:space="preserve"> </w:t>
      </w:r>
      <w:r>
        <w:t>бумаг</w:t>
      </w:r>
      <w:r>
        <w:rPr>
          <w:spacing w:val="-53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имеющим</w:t>
      </w:r>
      <w:r>
        <w:rPr>
          <w:spacing w:val="-1"/>
        </w:rPr>
        <w:t xml:space="preserve"> </w:t>
      </w:r>
      <w:r>
        <w:t>такое преимущественное право.</w:t>
      </w:r>
    </w:p>
    <w:p w14:paraId="767F2863" w14:textId="565B22EF" w:rsidR="00BD429B" w:rsidRDefault="00F43DDF">
      <w:pPr>
        <w:pStyle w:val="a3"/>
        <w:spacing w:line="228" w:lineRule="exact"/>
        <w:ind w:left="132"/>
        <w:jc w:val="both"/>
      </w:pPr>
      <w:r>
        <w:t>Преимущественное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t>бумаг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предоставляется.</w:t>
      </w:r>
    </w:p>
    <w:p w14:paraId="073D5B66" w14:textId="77777777" w:rsidR="00BD429B" w:rsidRDefault="00F43DDF">
      <w:pPr>
        <w:pStyle w:val="a5"/>
        <w:numPr>
          <w:ilvl w:val="1"/>
          <w:numId w:val="4"/>
        </w:numPr>
        <w:tabs>
          <w:tab w:val="left" w:pos="520"/>
        </w:tabs>
        <w:spacing w:before="179" w:line="234" w:lineRule="exact"/>
        <w:ind w:left="519" w:hanging="388"/>
      </w:pP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преимущественного</w:t>
      </w:r>
      <w:r>
        <w:rPr>
          <w:spacing w:val="-5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2"/>
        </w:rPr>
        <w:t xml:space="preserve"> </w:t>
      </w:r>
      <w:r>
        <w:t>размещаемых</w:t>
      </w:r>
      <w:r>
        <w:rPr>
          <w:spacing w:val="-3"/>
        </w:rPr>
        <w:t xml:space="preserve"> </w:t>
      </w:r>
      <w:r>
        <w:t>ценных</w:t>
      </w:r>
      <w:r>
        <w:rPr>
          <w:spacing w:val="-2"/>
        </w:rPr>
        <w:t xml:space="preserve"> </w:t>
      </w:r>
      <w:r>
        <w:t>бумаг</w:t>
      </w:r>
    </w:p>
    <w:p w14:paraId="57E80E3A" w14:textId="77777777" w:rsidR="00BD429B" w:rsidRDefault="00F43DDF">
      <w:pPr>
        <w:pStyle w:val="a3"/>
        <w:spacing w:line="234" w:lineRule="exact"/>
        <w:ind w:left="132"/>
        <w:jc w:val="both"/>
      </w:pPr>
      <w:r>
        <w:t>Преимущественное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ценных</w:t>
      </w:r>
      <w:r>
        <w:rPr>
          <w:spacing w:val="-4"/>
        </w:rPr>
        <w:t xml:space="preserve"> </w:t>
      </w:r>
      <w:r>
        <w:t>бумаг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предоставляется.</w:t>
      </w:r>
    </w:p>
    <w:p w14:paraId="7C76AD6B" w14:textId="77777777" w:rsidR="00BD429B" w:rsidRDefault="00F43DDF">
      <w:pPr>
        <w:pStyle w:val="a5"/>
        <w:numPr>
          <w:ilvl w:val="1"/>
          <w:numId w:val="4"/>
        </w:numPr>
        <w:tabs>
          <w:tab w:val="left" w:pos="520"/>
        </w:tabs>
        <w:spacing w:before="179" w:line="234" w:lineRule="exact"/>
        <w:ind w:left="519" w:hanging="388"/>
      </w:pPr>
      <w:r>
        <w:t>Условия,</w:t>
      </w:r>
      <w:r>
        <w:rPr>
          <w:spacing w:val="-2"/>
        </w:rPr>
        <w:t xml:space="preserve"> </w:t>
      </w:r>
      <w:r>
        <w:t>порядок и</w:t>
      </w:r>
      <w:r>
        <w:rPr>
          <w:spacing w:val="-4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</w:t>
      </w:r>
    </w:p>
    <w:p w14:paraId="6FE7E6B7" w14:textId="77777777" w:rsidR="00BD429B" w:rsidRDefault="00F43DDF">
      <w:pPr>
        <w:pStyle w:val="a5"/>
        <w:numPr>
          <w:ilvl w:val="2"/>
          <w:numId w:val="4"/>
        </w:numPr>
        <w:tabs>
          <w:tab w:val="left" w:pos="745"/>
        </w:tabs>
        <w:spacing w:before="13" w:line="204" w:lineRule="auto"/>
        <w:ind w:right="142" w:firstLine="0"/>
        <w:rPr>
          <w:b/>
          <w:i/>
        </w:rPr>
      </w:pPr>
      <w:r>
        <w:t>Указываются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размещаемых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(денежными</w:t>
      </w:r>
      <w:r>
        <w:rPr>
          <w:spacing w:val="1"/>
        </w:rPr>
        <w:t xml:space="preserve"> </w:t>
      </w:r>
      <w:r>
        <w:t>средствами;</w:t>
      </w:r>
      <w:r>
        <w:rPr>
          <w:spacing w:val="1"/>
        </w:rPr>
        <w:t xml:space="preserve"> </w:t>
      </w:r>
      <w:r>
        <w:t>денежными</w:t>
      </w:r>
      <w:r>
        <w:rPr>
          <w:spacing w:val="-52"/>
        </w:rPr>
        <w:t xml:space="preserve"> </w:t>
      </w:r>
      <w:r>
        <w:rPr>
          <w:spacing w:val="-1"/>
        </w:rPr>
        <w:t>средствами,</w:t>
      </w:r>
      <w:r>
        <w:rPr>
          <w:spacing w:val="-13"/>
        </w:rPr>
        <w:t xml:space="preserve"> </w:t>
      </w:r>
      <w:r>
        <w:t>включая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оплаты</w:t>
      </w:r>
      <w:r>
        <w:rPr>
          <w:spacing w:val="-10"/>
        </w:rPr>
        <w:t xml:space="preserve"> </w:t>
      </w:r>
      <w:r>
        <w:t>размещаемых</w:t>
      </w:r>
      <w:r>
        <w:rPr>
          <w:spacing w:val="-10"/>
        </w:rPr>
        <w:t xml:space="preserve"> </w:t>
      </w:r>
      <w:r>
        <w:t>ценных</w:t>
      </w:r>
      <w:r>
        <w:rPr>
          <w:spacing w:val="-13"/>
        </w:rPr>
        <w:t xml:space="preserve"> </w:t>
      </w:r>
      <w:r>
        <w:t>бумаг</w:t>
      </w:r>
      <w:r>
        <w:rPr>
          <w:spacing w:val="-9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зачета</w:t>
      </w:r>
      <w:r>
        <w:rPr>
          <w:spacing w:val="-10"/>
        </w:rPr>
        <w:t xml:space="preserve"> </w:t>
      </w:r>
      <w:r>
        <w:t>денежных</w:t>
      </w:r>
      <w:r>
        <w:rPr>
          <w:spacing w:val="-10"/>
        </w:rPr>
        <w:t xml:space="preserve"> </w:t>
      </w:r>
      <w:r>
        <w:t>требований;</w:t>
      </w:r>
      <w:r>
        <w:rPr>
          <w:spacing w:val="-53"/>
        </w:rPr>
        <w:t xml:space="preserve"> </w:t>
      </w:r>
      <w:proofErr w:type="spellStart"/>
      <w:r>
        <w:t>неденежными</w:t>
      </w:r>
      <w:proofErr w:type="spellEnd"/>
      <w:r>
        <w:t xml:space="preserve"> средствами): </w:t>
      </w:r>
      <w:r>
        <w:rPr>
          <w:b/>
          <w:i/>
        </w:rPr>
        <w:t>денежными средствами в рублях Российской Федерации в безналичном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порядке.</w:t>
      </w:r>
    </w:p>
    <w:p w14:paraId="2E8AFCA2" w14:textId="77777777" w:rsidR="00BD429B" w:rsidRDefault="00F43DDF">
      <w:pPr>
        <w:pStyle w:val="a3"/>
        <w:spacing w:line="226" w:lineRule="exact"/>
        <w:ind w:left="132"/>
        <w:jc w:val="both"/>
      </w:pPr>
      <w:r>
        <w:t>Возможность</w:t>
      </w:r>
      <w:r>
        <w:rPr>
          <w:spacing w:val="-3"/>
        </w:rPr>
        <w:t xml:space="preserve"> </w:t>
      </w:r>
      <w:r>
        <w:t>рассрочки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оплате</w:t>
      </w:r>
      <w:r>
        <w:rPr>
          <w:spacing w:val="-2"/>
        </w:rPr>
        <w:t xml:space="preserve"> </w:t>
      </w:r>
      <w:r>
        <w:t>Коммерческих</w:t>
      </w:r>
      <w:r>
        <w:rPr>
          <w:spacing w:val="-2"/>
        </w:rPr>
        <w:t xml:space="preserve"> </w:t>
      </w:r>
      <w:r>
        <w:t>облигаций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предусмотрена.</w:t>
      </w:r>
    </w:p>
    <w:p w14:paraId="250A99F6" w14:textId="7D6CF055" w:rsidR="00BD429B" w:rsidRDefault="00F43DDF">
      <w:pPr>
        <w:pStyle w:val="a5"/>
        <w:numPr>
          <w:ilvl w:val="2"/>
          <w:numId w:val="4"/>
        </w:numPr>
        <w:tabs>
          <w:tab w:val="left" w:pos="714"/>
        </w:tabs>
        <w:spacing w:before="209" w:line="204" w:lineRule="auto"/>
        <w:ind w:right="143" w:firstLine="0"/>
      </w:pPr>
      <w:r>
        <w:t xml:space="preserve">В случае оплаты размещаемых ценных бумаг </w:t>
      </w:r>
      <w:r w:rsidR="003F5874">
        <w:t xml:space="preserve">(за исключением акций, подлежащих размещению во исполнение договора конвертируемого займа) </w:t>
      </w:r>
      <w:r>
        <w:t>денежными средствами указываются форма оплаты</w:t>
      </w:r>
      <w:r>
        <w:rPr>
          <w:spacing w:val="1"/>
        </w:rPr>
        <w:t xml:space="preserve"> </w:t>
      </w:r>
      <w:r>
        <w:t>(наличная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безналичная),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фирменное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кредитных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счетов</w:t>
      </w:r>
      <w:r>
        <w:rPr>
          <w:spacing w:val="1"/>
        </w:rPr>
        <w:t xml:space="preserve"> </w:t>
      </w:r>
      <w:r>
        <w:t>эмитента,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перечисляться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поступающие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сокращенное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денежных средств и его идентификационный номер налогоплательщика, адреса пунктов оплаты (в случае</w:t>
      </w:r>
      <w:r>
        <w:rPr>
          <w:spacing w:val="1"/>
        </w:rPr>
        <w:t xml:space="preserve"> </w:t>
      </w:r>
      <w:r>
        <w:t>наличной</w:t>
      </w:r>
      <w:r>
        <w:rPr>
          <w:spacing w:val="-2"/>
        </w:rPr>
        <w:t xml:space="preserve"> </w:t>
      </w:r>
      <w:r>
        <w:t>формы оплаты</w:t>
      </w:r>
      <w:r>
        <w:rPr>
          <w:spacing w:val="-2"/>
        </w:rPr>
        <w:t xml:space="preserve"> </w:t>
      </w:r>
      <w:r>
        <w:t>за ценные бумаги):</w:t>
      </w:r>
    </w:p>
    <w:p w14:paraId="22C1344E" w14:textId="511EC464" w:rsidR="00BD429B" w:rsidRDefault="00F43DDF">
      <w:pPr>
        <w:spacing w:line="209" w:lineRule="exact"/>
        <w:ind w:left="132"/>
        <w:jc w:val="both"/>
        <w:rPr>
          <w:b/>
          <w:i/>
        </w:rPr>
      </w:pPr>
      <w:r>
        <w:t>Форма</w:t>
      </w:r>
      <w:r>
        <w:rPr>
          <w:spacing w:val="-3"/>
        </w:rPr>
        <w:t xml:space="preserve"> </w:t>
      </w:r>
      <w:r>
        <w:t>оплаты:</w:t>
      </w:r>
      <w:r>
        <w:rPr>
          <w:spacing w:val="-2"/>
        </w:rPr>
        <w:t xml:space="preserve"> </w:t>
      </w:r>
      <w:r>
        <w:rPr>
          <w:b/>
          <w:i/>
        </w:rPr>
        <w:t>безналичная</w:t>
      </w:r>
      <w:r w:rsidR="00422A04">
        <w:rPr>
          <w:b/>
          <w:i/>
        </w:rPr>
        <w:t>.</w:t>
      </w:r>
    </w:p>
    <w:p w14:paraId="6900682E" w14:textId="77777777" w:rsidR="00BD429B" w:rsidRDefault="00F43DDF" w:rsidP="00E3601A">
      <w:pPr>
        <w:pStyle w:val="a3"/>
        <w:spacing w:line="226" w:lineRule="exact"/>
        <w:ind w:left="132"/>
        <w:jc w:val="both"/>
      </w:pPr>
      <w:r>
        <w:t>При приобретении Коммерческих облигаций предусмотрена оплата денежными средствами в рублях</w:t>
      </w:r>
      <w:r w:rsidRPr="00E3601A">
        <w:t xml:space="preserve"> </w:t>
      </w:r>
      <w:r>
        <w:t>Российской</w:t>
      </w:r>
      <w:r w:rsidRPr="00E3601A">
        <w:t xml:space="preserve"> </w:t>
      </w:r>
      <w:r>
        <w:t>Федерации.</w:t>
      </w:r>
    </w:p>
    <w:p w14:paraId="4FA9905D" w14:textId="77777777" w:rsidR="00BD429B" w:rsidRDefault="00F43DDF" w:rsidP="00E3601A">
      <w:pPr>
        <w:pStyle w:val="a3"/>
        <w:spacing w:line="226" w:lineRule="exact"/>
        <w:ind w:left="132"/>
        <w:jc w:val="both"/>
      </w:pPr>
      <w:r>
        <w:t>Возможность</w:t>
      </w:r>
      <w:r w:rsidRPr="00E3601A">
        <w:t xml:space="preserve"> </w:t>
      </w:r>
      <w:r>
        <w:t>рассрочки</w:t>
      </w:r>
      <w:r w:rsidRPr="00E3601A">
        <w:t xml:space="preserve"> </w:t>
      </w:r>
      <w:r>
        <w:t>при</w:t>
      </w:r>
      <w:r w:rsidRPr="00E3601A">
        <w:t xml:space="preserve"> </w:t>
      </w:r>
      <w:r>
        <w:t>оплате</w:t>
      </w:r>
      <w:r w:rsidRPr="00E3601A">
        <w:t xml:space="preserve"> </w:t>
      </w:r>
      <w:r>
        <w:t>Коммерческих</w:t>
      </w:r>
      <w:r w:rsidRPr="00E3601A">
        <w:t xml:space="preserve"> </w:t>
      </w:r>
      <w:r>
        <w:t>облигаций</w:t>
      </w:r>
      <w:r w:rsidRPr="00E3601A">
        <w:t xml:space="preserve"> </w:t>
      </w:r>
      <w:r>
        <w:t>не</w:t>
      </w:r>
      <w:r w:rsidRPr="00E3601A">
        <w:t xml:space="preserve"> </w:t>
      </w:r>
      <w:r>
        <w:t>предусмотрена.</w:t>
      </w:r>
    </w:p>
    <w:p w14:paraId="37142FF4" w14:textId="77777777" w:rsidR="00BD429B" w:rsidRDefault="00F43DDF" w:rsidP="00E3601A">
      <w:pPr>
        <w:pStyle w:val="a3"/>
        <w:spacing w:line="226" w:lineRule="exact"/>
        <w:ind w:left="132"/>
        <w:jc w:val="both"/>
      </w:pPr>
      <w:r>
        <w:t>Банковские</w:t>
      </w:r>
      <w:r w:rsidRPr="00E3601A">
        <w:t xml:space="preserve"> </w:t>
      </w:r>
      <w:r>
        <w:t>реквизиты</w:t>
      </w:r>
      <w:r w:rsidRPr="00E3601A">
        <w:t xml:space="preserve"> </w:t>
      </w:r>
      <w:r>
        <w:t>счета</w:t>
      </w:r>
      <w:r w:rsidRPr="00E3601A">
        <w:t xml:space="preserve"> </w:t>
      </w:r>
      <w:r>
        <w:t>Эмитента,</w:t>
      </w:r>
      <w:r w:rsidRPr="00E3601A">
        <w:t xml:space="preserve"> </w:t>
      </w:r>
      <w:r>
        <w:t>на</w:t>
      </w:r>
      <w:r w:rsidRPr="00E3601A">
        <w:t xml:space="preserve"> </w:t>
      </w:r>
      <w:r>
        <w:t>который</w:t>
      </w:r>
      <w:r w:rsidRPr="00E3601A">
        <w:t xml:space="preserve"> </w:t>
      </w:r>
      <w:r>
        <w:t>должны</w:t>
      </w:r>
      <w:r w:rsidRPr="00E3601A">
        <w:t xml:space="preserve"> </w:t>
      </w:r>
      <w:r>
        <w:t>перечисляться</w:t>
      </w:r>
      <w:r w:rsidRPr="00E3601A">
        <w:t xml:space="preserve"> </w:t>
      </w:r>
      <w:r>
        <w:t>денежные</w:t>
      </w:r>
      <w:r w:rsidRPr="00E3601A">
        <w:t xml:space="preserve"> </w:t>
      </w:r>
      <w:r>
        <w:t>средства,</w:t>
      </w:r>
      <w:r w:rsidRPr="00E3601A">
        <w:t xml:space="preserve"> </w:t>
      </w:r>
      <w:r>
        <w:t>поступающие</w:t>
      </w:r>
      <w:r w:rsidRPr="00E3601A">
        <w:t xml:space="preserve"> </w:t>
      </w:r>
      <w:r>
        <w:t>в</w:t>
      </w:r>
      <w:r w:rsidRPr="00E3601A">
        <w:t xml:space="preserve"> </w:t>
      </w:r>
      <w:r>
        <w:t>оплату</w:t>
      </w:r>
      <w:r w:rsidRPr="00E3601A">
        <w:t xml:space="preserve"> </w:t>
      </w:r>
      <w:r>
        <w:t>Коммерческих облигаций:</w:t>
      </w:r>
    </w:p>
    <w:p w14:paraId="1C807A43" w14:textId="77777777" w:rsidR="00BD429B" w:rsidRDefault="00F43DDF">
      <w:pPr>
        <w:spacing w:line="206" w:lineRule="exact"/>
        <w:ind w:left="132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кредитной</w:t>
      </w:r>
      <w:r>
        <w:rPr>
          <w:spacing w:val="-3"/>
        </w:rPr>
        <w:t xml:space="preserve"> </w:t>
      </w:r>
      <w:r>
        <w:t>организации:</w:t>
      </w:r>
    </w:p>
    <w:p w14:paraId="07DF0EEC" w14:textId="4D29B1CE" w:rsidR="00BD429B" w:rsidRDefault="00F43DDF">
      <w:pPr>
        <w:spacing w:line="216" w:lineRule="exact"/>
        <w:ind w:left="132"/>
        <w:rPr>
          <w:b/>
          <w:i/>
        </w:rPr>
      </w:pPr>
      <w:r>
        <w:t>Полное</w:t>
      </w:r>
      <w:r>
        <w:rPr>
          <w:spacing w:val="-3"/>
        </w:rPr>
        <w:t xml:space="preserve"> </w:t>
      </w:r>
      <w:r>
        <w:t>наименование</w:t>
      </w:r>
      <w:r w:rsidRPr="00F04E63">
        <w:t>:</w:t>
      </w:r>
      <w:r w:rsidRPr="00F04E63">
        <w:rPr>
          <w:spacing w:val="-2"/>
        </w:rPr>
        <w:t xml:space="preserve"> </w:t>
      </w:r>
      <w:r w:rsidR="004F5012" w:rsidRP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________________________________</w:t>
      </w:r>
      <w:r w:rsidRPr="004F5012">
        <w:rPr>
          <w:b/>
          <w:i/>
          <w:u w:val="single"/>
        </w:rPr>
        <w:t>;</w:t>
      </w:r>
    </w:p>
    <w:p w14:paraId="134C1827" w14:textId="1B11F386" w:rsidR="00BD429B" w:rsidRDefault="00F43DDF">
      <w:pPr>
        <w:spacing w:line="216" w:lineRule="exact"/>
        <w:ind w:left="132"/>
        <w:rPr>
          <w:b/>
          <w:i/>
        </w:rPr>
      </w:pPr>
      <w:r>
        <w:t>Сокращенное</w:t>
      </w:r>
      <w:r>
        <w:rPr>
          <w:spacing w:val="-3"/>
        </w:rPr>
        <w:t xml:space="preserve"> </w:t>
      </w:r>
      <w:r>
        <w:t>наименование:</w:t>
      </w:r>
      <w:r>
        <w:rPr>
          <w:spacing w:val="-2"/>
        </w:rPr>
        <w:t xml:space="preserve"> </w:t>
      </w:r>
      <w:r w:rsidR="004F5012" w:rsidRP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</w:t>
      </w:r>
      <w:r>
        <w:rPr>
          <w:b/>
          <w:i/>
        </w:rPr>
        <w:t>;</w:t>
      </w:r>
    </w:p>
    <w:p w14:paraId="69474E48" w14:textId="55A716C7" w:rsidR="00BD429B" w:rsidRDefault="00F43DDF">
      <w:pPr>
        <w:spacing w:line="216" w:lineRule="exact"/>
        <w:ind w:left="132"/>
        <w:rPr>
          <w:b/>
          <w:i/>
        </w:rPr>
      </w:pPr>
      <w:r>
        <w:rPr>
          <w:spacing w:val="-1"/>
        </w:rPr>
        <w:lastRenderedPageBreak/>
        <w:t>Место</w:t>
      </w:r>
      <w:r>
        <w:t xml:space="preserve"> нахождения:</w:t>
      </w:r>
      <w:r>
        <w:rPr>
          <w:spacing w:val="-20"/>
        </w:rPr>
        <w:t xml:space="preserve"> </w:t>
      </w:r>
      <w:r w:rsidR="004F5012" w:rsidRP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___________________________</w:t>
      </w:r>
      <w:r w:rsid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</w:t>
      </w:r>
      <w:r>
        <w:rPr>
          <w:b/>
          <w:i/>
        </w:rPr>
        <w:t>;</w:t>
      </w:r>
    </w:p>
    <w:p w14:paraId="6F93103F" w14:textId="1B770AF3" w:rsidR="00BD429B" w:rsidRDefault="00F43DDF">
      <w:pPr>
        <w:spacing w:line="216" w:lineRule="exact"/>
        <w:ind w:left="132"/>
        <w:rPr>
          <w:b/>
          <w:i/>
        </w:rPr>
      </w:pPr>
      <w:r>
        <w:rPr>
          <w:spacing w:val="-1"/>
        </w:rPr>
        <w:t>БИК:</w:t>
      </w:r>
      <w:r>
        <w:rPr>
          <w:spacing w:val="-18"/>
        </w:rPr>
        <w:t xml:space="preserve"> </w:t>
      </w:r>
      <w:r w:rsidR="004F5012" w:rsidRP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</w:t>
      </w:r>
      <w:r>
        <w:rPr>
          <w:b/>
          <w:i/>
        </w:rPr>
        <w:t>;</w:t>
      </w:r>
    </w:p>
    <w:p w14:paraId="51FBF7E4" w14:textId="12857B26" w:rsidR="004F5012" w:rsidRDefault="00F43DDF" w:rsidP="004F5012">
      <w:pPr>
        <w:pStyle w:val="a3"/>
        <w:spacing w:before="12" w:line="204" w:lineRule="auto"/>
        <w:ind w:left="132"/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</w:pPr>
      <w:r>
        <w:rPr>
          <w:b w:val="0"/>
          <w:i w:val="0"/>
        </w:rPr>
        <w:t>К/с:</w:t>
      </w:r>
      <w:r>
        <w:rPr>
          <w:b w:val="0"/>
          <w:i w:val="0"/>
          <w:spacing w:val="3"/>
        </w:rPr>
        <w:t xml:space="preserve"> </w:t>
      </w:r>
      <w:r w:rsidR="004F5012" w:rsidRP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</w:t>
      </w:r>
      <w:r w:rsid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_______________________________</w:t>
      </w:r>
      <w:r w:rsidR="00422A04">
        <w:t>.</w:t>
      </w:r>
    </w:p>
    <w:p w14:paraId="4485283C" w14:textId="5375BB25" w:rsidR="00C95066" w:rsidRDefault="00C95066" w:rsidP="004F5012">
      <w:pPr>
        <w:pStyle w:val="a3"/>
        <w:spacing w:before="12" w:line="204" w:lineRule="auto"/>
        <w:ind w:left="132"/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</w:pPr>
      <w:r w:rsidRPr="00C95066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Владелец счета:</w:t>
      </w:r>
    </w:p>
    <w:p w14:paraId="66995D7F" w14:textId="2B9715F1" w:rsidR="00C95066" w:rsidRDefault="00C95066" w:rsidP="004F5012">
      <w:pPr>
        <w:pStyle w:val="a3"/>
        <w:spacing w:before="12" w:line="204" w:lineRule="auto"/>
        <w:ind w:left="132"/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</w:pPr>
      <w:r w:rsidRPr="00C95066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 xml:space="preserve">Полное фирменное </w:t>
      </w:r>
      <w:proofErr w:type="gramStart"/>
      <w:r w:rsidRPr="00C95066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наименование</w:t>
      </w:r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:_</w:t>
      </w:r>
      <w:proofErr w:type="gramEnd"/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</w:t>
      </w:r>
      <w:r w:rsidR="00422A04">
        <w:t>;</w:t>
      </w:r>
    </w:p>
    <w:p w14:paraId="60053936" w14:textId="240D7EC1" w:rsidR="00C95066" w:rsidRDefault="00C95066" w:rsidP="004F5012">
      <w:pPr>
        <w:pStyle w:val="a3"/>
        <w:spacing w:before="12" w:line="204" w:lineRule="auto"/>
        <w:ind w:left="132"/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</w:pPr>
      <w:r w:rsidRPr="00C95066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 xml:space="preserve">Сокращенное </w:t>
      </w:r>
      <w:proofErr w:type="gramStart"/>
      <w:r w:rsidRPr="00C95066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наименование</w:t>
      </w:r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:_</w:t>
      </w:r>
      <w:proofErr w:type="gramEnd"/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_________________________</w:t>
      </w:r>
      <w:r w:rsidR="00422A04">
        <w:t>;</w:t>
      </w:r>
    </w:p>
    <w:p w14:paraId="62BDF2B0" w14:textId="17DC80F7" w:rsidR="00BD429B" w:rsidRDefault="00F43DDF" w:rsidP="004F5012">
      <w:pPr>
        <w:pStyle w:val="a3"/>
        <w:spacing w:before="12" w:line="204" w:lineRule="auto"/>
        <w:ind w:left="132"/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</w:pPr>
      <w:r>
        <w:t>Номер</w:t>
      </w:r>
      <w:r>
        <w:rPr>
          <w:spacing w:val="36"/>
        </w:rPr>
        <w:t xml:space="preserve"> </w:t>
      </w:r>
      <w:r>
        <w:t>счета,</w:t>
      </w:r>
      <w:r>
        <w:rPr>
          <w:spacing w:val="35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который</w:t>
      </w:r>
      <w:r>
        <w:rPr>
          <w:spacing w:val="35"/>
        </w:rPr>
        <w:t xml:space="preserve"> </w:t>
      </w:r>
      <w:r>
        <w:t>перечисляются</w:t>
      </w:r>
      <w:r>
        <w:rPr>
          <w:spacing w:val="36"/>
        </w:rPr>
        <w:t xml:space="preserve"> </w:t>
      </w:r>
      <w:r>
        <w:t>денежные</w:t>
      </w:r>
      <w:r>
        <w:rPr>
          <w:spacing w:val="38"/>
        </w:rPr>
        <w:t xml:space="preserve"> </w:t>
      </w:r>
      <w:r>
        <w:t>средства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Коммерческих</w:t>
      </w:r>
      <w:r>
        <w:rPr>
          <w:spacing w:val="34"/>
        </w:rPr>
        <w:t xml:space="preserve"> </w:t>
      </w:r>
      <w:r>
        <w:t>облигаций:</w:t>
      </w:r>
      <w:r w:rsidR="004F5012" w:rsidRP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 xml:space="preserve"> ___________</w:t>
      </w:r>
      <w:r w:rsidR="004F5012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____________________________</w:t>
      </w:r>
      <w:r w:rsidR="00422A04">
        <w:t>;</w:t>
      </w:r>
    </w:p>
    <w:p w14:paraId="2429D3C6" w14:textId="715D1D38" w:rsidR="00C95066" w:rsidRDefault="00C95066" w:rsidP="004F5012">
      <w:pPr>
        <w:pStyle w:val="a3"/>
        <w:spacing w:before="12" w:line="204" w:lineRule="auto"/>
        <w:ind w:left="132"/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</w:pPr>
      <w:proofErr w:type="gramStart"/>
      <w:r w:rsidRPr="00C95066"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ИНН:</w:t>
      </w:r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</w:t>
      </w:r>
      <w:proofErr w:type="gramEnd"/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__________________________________________</w:t>
      </w:r>
      <w:r w:rsidR="00422A04">
        <w:t>;</w:t>
      </w:r>
    </w:p>
    <w:p w14:paraId="66D26148" w14:textId="2F85B09F" w:rsidR="00C95066" w:rsidRDefault="00C95066" w:rsidP="004F5012">
      <w:pPr>
        <w:pStyle w:val="a3"/>
        <w:spacing w:before="12" w:line="204" w:lineRule="auto"/>
        <w:ind w:left="132"/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</w:pPr>
      <w:proofErr w:type="gramStart"/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КПП:_</w:t>
      </w:r>
      <w:proofErr w:type="gramEnd"/>
      <w:r>
        <w:rPr>
          <w:color w:val="000000"/>
          <w:sz w:val="24"/>
          <w:szCs w:val="24"/>
          <w:u w:val="single"/>
          <w:shd w:val="clear" w:color="auto" w:fill="D9D9D9" w:themeFill="background1" w:themeFillShade="D9"/>
          <w:lang w:eastAsia="ru-RU"/>
        </w:rPr>
        <w:t>____________________________________________</w:t>
      </w:r>
      <w:r w:rsidR="00422A04">
        <w:t>.</w:t>
      </w:r>
    </w:p>
    <w:p w14:paraId="39A03C33" w14:textId="6881F3FD" w:rsidR="008D5CE1" w:rsidRDefault="008D5CE1" w:rsidP="004F5012">
      <w:pPr>
        <w:pStyle w:val="a3"/>
        <w:spacing w:before="12" w:line="204" w:lineRule="auto"/>
        <w:ind w:left="132"/>
      </w:pPr>
    </w:p>
    <w:p w14:paraId="49829F61" w14:textId="58037B68" w:rsidR="008D5CE1" w:rsidRPr="00C44523" w:rsidRDefault="008D5CE1" w:rsidP="008D5CE1">
      <w:pPr>
        <w:spacing w:before="1"/>
        <w:ind w:left="132" w:right="145"/>
        <w:jc w:val="both"/>
      </w:pPr>
      <w:r w:rsidRPr="00C44523">
        <w:t>В случае размещения ценных бумаг среди инвесторов, являющихся участниками инвестиционной платформы, указываются банковские реквизиты номинального счета оператора инвестиционной платформы либо порядок раскрытия (предоставления) сведений о банковских реквизитах такого счета, а также информация о том, что банковские реквизиты такого счета раскрываются (предоставляются) не позднее даты начала размещения ценных бумаг вы</w:t>
      </w:r>
      <w:r w:rsidR="00EF2417" w:rsidRPr="00C44523">
        <w:t xml:space="preserve">пуска (дополнительного выпуска): </w:t>
      </w:r>
      <w:r w:rsidR="00EF2417" w:rsidRPr="00C44523">
        <w:rPr>
          <w:b/>
          <w:bCs/>
          <w:i/>
          <w:iCs/>
        </w:rPr>
        <w:t>не применимо.</w:t>
      </w:r>
    </w:p>
    <w:p w14:paraId="69D8EF71" w14:textId="418AC388" w:rsidR="008D5CE1" w:rsidRPr="00C44523" w:rsidRDefault="008D5CE1" w:rsidP="008D5CE1">
      <w:pPr>
        <w:spacing w:before="1"/>
        <w:ind w:left="132" w:right="145"/>
        <w:jc w:val="both"/>
      </w:pPr>
    </w:p>
    <w:p w14:paraId="328E02DA" w14:textId="2CC785DD" w:rsidR="008D5CE1" w:rsidRPr="008D5CE1" w:rsidRDefault="008D5CE1" w:rsidP="008D5CE1">
      <w:pPr>
        <w:ind w:left="130" w:right="145"/>
        <w:jc w:val="both"/>
        <w:rPr>
          <w:highlight w:val="yellow"/>
        </w:rPr>
      </w:pPr>
      <w:r w:rsidRPr="00C44523">
        <w:t>В случае если акции подлежат размещению во исполнение договора конвертируемого займа, указывается денежная форма оплаты акций, осуществляемой путем зачета денежных требований займодавца к эмитенту по обязат</w:t>
      </w:r>
      <w:r w:rsidR="00EF2417" w:rsidRPr="00C44523">
        <w:t xml:space="preserve">ельствам из указанного договора: </w:t>
      </w:r>
      <w:r w:rsidR="00EF2417" w:rsidRPr="00C44523">
        <w:rPr>
          <w:b/>
          <w:bCs/>
          <w:i/>
          <w:iCs/>
        </w:rPr>
        <w:t>не применимо</w:t>
      </w:r>
      <w:r w:rsidR="00EF2417" w:rsidRPr="00EF2417">
        <w:rPr>
          <w:b/>
          <w:bCs/>
          <w:i/>
          <w:iCs/>
        </w:rPr>
        <w:t>.</w:t>
      </w:r>
    </w:p>
    <w:p w14:paraId="037C1266" w14:textId="77777777" w:rsidR="008D5CE1" w:rsidRPr="008D5CE1" w:rsidRDefault="008D5CE1" w:rsidP="008D5CE1">
      <w:pPr>
        <w:ind w:left="130" w:right="145"/>
        <w:jc w:val="both"/>
      </w:pPr>
    </w:p>
    <w:p w14:paraId="202B273D" w14:textId="77777777" w:rsidR="00BD429B" w:rsidRDefault="00F43DDF" w:rsidP="008D5CE1">
      <w:pPr>
        <w:pStyle w:val="a5"/>
        <w:numPr>
          <w:ilvl w:val="2"/>
          <w:numId w:val="4"/>
        </w:numPr>
        <w:tabs>
          <w:tab w:val="left" w:pos="704"/>
        </w:tabs>
        <w:spacing w:line="204" w:lineRule="auto"/>
        <w:ind w:left="130" w:right="141" w:firstLine="0"/>
        <w:rPr>
          <w:b/>
          <w:i/>
        </w:rPr>
      </w:pPr>
      <w:r>
        <w:t xml:space="preserve">В случае оплаты ценных бумаг </w:t>
      </w:r>
      <w:proofErr w:type="spellStart"/>
      <w:r>
        <w:t>неденежными</w:t>
      </w:r>
      <w:proofErr w:type="spellEnd"/>
      <w:r>
        <w:t xml:space="preserve"> средствами указываются имущество, которым могут</w:t>
      </w:r>
      <w:r>
        <w:rPr>
          <w:spacing w:val="1"/>
        </w:rPr>
        <w:t xml:space="preserve"> </w:t>
      </w:r>
      <w:r>
        <w:t>оплачиваться ценные бумаги выпуска, условия оплаты, включая документы, оформляемые при такой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(акты</w:t>
      </w:r>
      <w:r>
        <w:rPr>
          <w:spacing w:val="1"/>
        </w:rPr>
        <w:t xml:space="preserve"> </w:t>
      </w:r>
      <w:r>
        <w:t>приема-передачи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регистратору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депозитарию,</w:t>
      </w:r>
      <w:r>
        <w:rPr>
          <w:spacing w:val="1"/>
        </w:rPr>
        <w:t xml:space="preserve"> </w:t>
      </w:r>
      <w:r>
        <w:t>осуществляющему учет прав на ценные бумаги, которыми оплачиваются размещаемые ценные бумаги,</w:t>
      </w:r>
      <w:r>
        <w:rPr>
          <w:spacing w:val="1"/>
        </w:rPr>
        <w:t xml:space="preserve"> </w:t>
      </w:r>
      <w:r>
        <w:t>иное), документы, которыми подтверждается осуществление такой оплаты (выписки из государственных</w:t>
      </w:r>
      <w:r>
        <w:rPr>
          <w:spacing w:val="1"/>
        </w:rPr>
        <w:t xml:space="preserve"> </w:t>
      </w:r>
      <w:r>
        <w:t>реестров, иное), а также сведения о лице (лицах), привлекаемом для определения рыночной стоимости</w:t>
      </w:r>
      <w:r>
        <w:rPr>
          <w:spacing w:val="1"/>
        </w:rPr>
        <w:t xml:space="preserve"> </w:t>
      </w:r>
      <w:r>
        <w:t>такого</w:t>
      </w:r>
      <w:r>
        <w:rPr>
          <w:spacing w:val="-5"/>
        </w:rPr>
        <w:t xml:space="preserve"> </w:t>
      </w:r>
      <w:r>
        <w:t>имущества:</w:t>
      </w:r>
      <w:r>
        <w:rPr>
          <w:spacing w:val="1"/>
        </w:rPr>
        <w:t xml:space="preserve"> </w:t>
      </w:r>
      <w:r>
        <w:rPr>
          <w:b/>
          <w:i/>
        </w:rPr>
        <w:t>оплата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Коммерческих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облигаций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неденежными</w:t>
      </w:r>
      <w:proofErr w:type="spellEnd"/>
      <w:r>
        <w:rPr>
          <w:b/>
          <w:i/>
          <w:spacing w:val="-4"/>
        </w:rPr>
        <w:t xml:space="preserve"> </w:t>
      </w:r>
      <w:r>
        <w:rPr>
          <w:b/>
          <w:i/>
        </w:rPr>
        <w:t>средствами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предусмотрена.</w:t>
      </w:r>
    </w:p>
    <w:p w14:paraId="328D0363" w14:textId="77777777" w:rsidR="00BD429B" w:rsidRDefault="00BD429B">
      <w:pPr>
        <w:pStyle w:val="a3"/>
        <w:spacing w:before="5"/>
        <w:rPr>
          <w:sz w:val="19"/>
        </w:rPr>
      </w:pPr>
    </w:p>
    <w:p w14:paraId="66C7B797" w14:textId="6EEC17CC" w:rsidR="00BD429B" w:rsidRDefault="00F43DDF">
      <w:pPr>
        <w:pStyle w:val="a5"/>
        <w:numPr>
          <w:ilvl w:val="2"/>
          <w:numId w:val="4"/>
        </w:numPr>
        <w:tabs>
          <w:tab w:val="left" w:pos="735"/>
        </w:tabs>
        <w:spacing w:line="204" w:lineRule="auto"/>
        <w:ind w:right="144" w:firstLine="0"/>
        <w:rPr>
          <w:b/>
          <w:i/>
        </w:rPr>
      </w:pPr>
      <w:r>
        <w:t>В случае оплаты дополнительных акций, размещаемых посредством закрытой подписки, путем</w:t>
      </w:r>
      <w:r>
        <w:rPr>
          <w:spacing w:val="1"/>
        </w:rPr>
        <w:t xml:space="preserve"> </w:t>
      </w:r>
      <w:r>
        <w:t xml:space="preserve">зачета денежных требований к акционерному обществу </w:t>
      </w:r>
      <w:r w:rsidR="005F451A" w:rsidRPr="005F451A">
        <w:rPr>
          <w:b/>
          <w:spacing w:val="-1"/>
        </w:rPr>
        <w:t>–</w:t>
      </w:r>
      <w:r>
        <w:t xml:space="preserve"> эмитенту указывается порядок направления</w:t>
      </w:r>
      <w:r>
        <w:rPr>
          <w:spacing w:val="1"/>
        </w:rPr>
        <w:t xml:space="preserve"> </w:t>
      </w:r>
      <w:r>
        <w:t xml:space="preserve">эмитенту заявления (заключения с эмитентом соглашения) о таком зачете: </w:t>
      </w:r>
      <w:r>
        <w:rPr>
          <w:b/>
          <w:i/>
        </w:rPr>
        <w:t>не применимо. Коммерческие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облигации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не являются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акциями.</w:t>
      </w:r>
    </w:p>
    <w:p w14:paraId="16DB18C4" w14:textId="64730AA8" w:rsidR="00BD429B" w:rsidRDefault="006549C9">
      <w:pPr>
        <w:pStyle w:val="a5"/>
        <w:numPr>
          <w:ilvl w:val="2"/>
          <w:numId w:val="4"/>
        </w:numPr>
        <w:tabs>
          <w:tab w:val="left" w:pos="685"/>
        </w:tabs>
        <w:spacing w:before="189" w:line="234" w:lineRule="exact"/>
        <w:ind w:left="684" w:hanging="553"/>
      </w:pPr>
      <w:r>
        <w:t xml:space="preserve">Указывается срок оплаты размещаемых ценных бумаг. </w:t>
      </w:r>
    </w:p>
    <w:p w14:paraId="51AB7476" w14:textId="51BFD26F" w:rsidR="00BD429B" w:rsidRDefault="00F43DDF" w:rsidP="002047F7">
      <w:pPr>
        <w:pStyle w:val="a3"/>
        <w:spacing w:before="3"/>
        <w:ind w:left="132" w:right="145"/>
        <w:jc w:val="both"/>
      </w:pPr>
      <w:r>
        <w:t>Обязательство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оплате</w:t>
      </w:r>
      <w:r>
        <w:rPr>
          <w:spacing w:val="43"/>
        </w:rPr>
        <w:t xml:space="preserve"> </w:t>
      </w:r>
      <w:r>
        <w:t>размещаемых</w:t>
      </w:r>
      <w:r>
        <w:rPr>
          <w:spacing w:val="43"/>
        </w:rPr>
        <w:t xml:space="preserve"> </w:t>
      </w:r>
      <w:r>
        <w:t>Коммерческих</w:t>
      </w:r>
      <w:r>
        <w:rPr>
          <w:spacing w:val="42"/>
        </w:rPr>
        <w:t xml:space="preserve"> </w:t>
      </w:r>
      <w:r>
        <w:t>облигаций</w:t>
      </w:r>
      <w:r>
        <w:rPr>
          <w:spacing w:val="39"/>
        </w:rPr>
        <w:t xml:space="preserve"> </w:t>
      </w:r>
      <w:r>
        <w:t>считается</w:t>
      </w:r>
      <w:r>
        <w:rPr>
          <w:spacing w:val="42"/>
        </w:rPr>
        <w:t xml:space="preserve"> </w:t>
      </w:r>
      <w:r>
        <w:t>исполненным</w:t>
      </w:r>
      <w:r>
        <w:rPr>
          <w:spacing w:val="43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поступления</w:t>
      </w:r>
      <w:r>
        <w:rPr>
          <w:spacing w:val="-8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счет,</w:t>
      </w:r>
      <w:r>
        <w:rPr>
          <w:spacing w:val="-6"/>
        </w:rPr>
        <w:t xml:space="preserve"> </w:t>
      </w:r>
      <w:r>
        <w:t>указанный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Договоре</w:t>
      </w:r>
      <w:r>
        <w:rPr>
          <w:spacing w:val="-6"/>
        </w:rPr>
        <w:t xml:space="preserve"> </w:t>
      </w:r>
      <w:r>
        <w:t>купли-продажи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реквизиты</w:t>
      </w:r>
    </w:p>
    <w:p w14:paraId="1F1C5E9C" w14:textId="77777777" w:rsidR="00C95066" w:rsidRDefault="00D507CF" w:rsidP="002047F7">
      <w:pPr>
        <w:pStyle w:val="a3"/>
        <w:spacing w:before="3"/>
        <w:ind w:left="132" w:right="145"/>
        <w:jc w:val="both"/>
      </w:pPr>
      <w:r>
        <w:t xml:space="preserve">которого указаны в настоящих Условиях размещения ценных бумаг. </w:t>
      </w:r>
    </w:p>
    <w:p w14:paraId="71B08718" w14:textId="77777777" w:rsidR="00C95066" w:rsidRDefault="00C95066" w:rsidP="002047F7">
      <w:pPr>
        <w:pStyle w:val="a3"/>
        <w:spacing w:before="3"/>
        <w:ind w:left="132" w:right="145"/>
        <w:jc w:val="both"/>
      </w:pPr>
    </w:p>
    <w:p w14:paraId="29C63272" w14:textId="495F8CFC" w:rsidR="00D507CF" w:rsidRDefault="00D507CF" w:rsidP="002047F7">
      <w:pPr>
        <w:pStyle w:val="a3"/>
        <w:spacing w:before="3"/>
        <w:ind w:left="132" w:right="145"/>
        <w:jc w:val="both"/>
      </w:pPr>
      <w:r>
        <w:t>Приобретаемые Коммерческие</w:t>
      </w:r>
      <w:r w:rsidRPr="002047F7">
        <w:t xml:space="preserve"> </w:t>
      </w:r>
      <w:r>
        <w:t>облигации должны быть полностью оплачены в дату, указанную в Договоре купли-продажи. В случае</w:t>
      </w:r>
      <w:r w:rsidRPr="002047F7">
        <w:t xml:space="preserve"> </w:t>
      </w:r>
      <w:r>
        <w:t>если в указанный срок обязательство по оплате приобретаемых Коммерческих облигаций не будет</w:t>
      </w:r>
      <w:r w:rsidRPr="002047F7">
        <w:t xml:space="preserve"> </w:t>
      </w:r>
      <w:r>
        <w:t>исполнено,</w:t>
      </w:r>
      <w:r w:rsidRPr="002047F7">
        <w:t xml:space="preserve"> </w:t>
      </w:r>
      <w:r>
        <w:t>Эмитент</w:t>
      </w:r>
      <w:r w:rsidRPr="002047F7">
        <w:t xml:space="preserve"> </w:t>
      </w:r>
      <w:r>
        <w:t>имеет</w:t>
      </w:r>
      <w:r w:rsidRPr="002047F7">
        <w:t xml:space="preserve"> </w:t>
      </w:r>
      <w:r>
        <w:t>право</w:t>
      </w:r>
      <w:r w:rsidRPr="002047F7">
        <w:t xml:space="preserve"> </w:t>
      </w:r>
      <w:r>
        <w:t>отказаться</w:t>
      </w:r>
      <w:r w:rsidRPr="002047F7">
        <w:t xml:space="preserve"> </w:t>
      </w:r>
      <w:r>
        <w:t>от</w:t>
      </w:r>
      <w:r w:rsidRPr="002047F7">
        <w:t xml:space="preserve"> </w:t>
      </w:r>
      <w:r>
        <w:t>исполнения</w:t>
      </w:r>
      <w:r w:rsidRPr="002047F7">
        <w:t xml:space="preserve"> </w:t>
      </w:r>
      <w:r>
        <w:t>встречного</w:t>
      </w:r>
      <w:r w:rsidRPr="002047F7">
        <w:t xml:space="preserve"> </w:t>
      </w:r>
      <w:r>
        <w:t>обязательства</w:t>
      </w:r>
      <w:r w:rsidRPr="002047F7">
        <w:t xml:space="preserve"> </w:t>
      </w:r>
      <w:r>
        <w:t>по</w:t>
      </w:r>
      <w:r w:rsidRPr="002047F7">
        <w:t xml:space="preserve"> </w:t>
      </w:r>
      <w:r>
        <w:t>передаче</w:t>
      </w:r>
      <w:r w:rsidRPr="002047F7">
        <w:t xml:space="preserve"> </w:t>
      </w:r>
      <w:r>
        <w:t>Коммерческих</w:t>
      </w:r>
      <w:r w:rsidRPr="002047F7">
        <w:t xml:space="preserve"> </w:t>
      </w:r>
      <w:r>
        <w:t>облигаций потенциальному</w:t>
      </w:r>
      <w:r w:rsidRPr="002047F7">
        <w:t xml:space="preserve"> </w:t>
      </w:r>
      <w:r>
        <w:t>приобретателю.</w:t>
      </w:r>
    </w:p>
    <w:p w14:paraId="53C93D70" w14:textId="77777777" w:rsidR="00D15A5E" w:rsidRDefault="00D15A5E" w:rsidP="002047F7">
      <w:pPr>
        <w:pStyle w:val="a3"/>
        <w:spacing w:before="3"/>
        <w:ind w:left="132" w:right="145"/>
        <w:jc w:val="both"/>
      </w:pPr>
    </w:p>
    <w:p w14:paraId="5C8D903E" w14:textId="35EBD425" w:rsidR="00D15A5E" w:rsidRPr="00D15A5E" w:rsidRDefault="00D15A5E" w:rsidP="00D15A5E">
      <w:pPr>
        <w:spacing w:before="1"/>
        <w:ind w:left="132" w:right="145"/>
        <w:jc w:val="both"/>
        <w:rPr>
          <w:highlight w:val="yellow"/>
        </w:rPr>
      </w:pPr>
      <w:r w:rsidRPr="0038457D">
        <w:t xml:space="preserve">В случае если акции подлежат размещению во исполнение договора конвертируемого займа, указывается, что сроком оплаты акций является срок направления займодавцем требования о размещении ему акций во исполнение договора конвертируемого займа: </w:t>
      </w:r>
      <w:r w:rsidRPr="0038457D">
        <w:rPr>
          <w:b/>
          <w:bCs/>
          <w:i/>
          <w:iCs/>
        </w:rPr>
        <w:t>не</w:t>
      </w:r>
      <w:r w:rsidRPr="00EF2417">
        <w:rPr>
          <w:b/>
          <w:bCs/>
          <w:i/>
          <w:iCs/>
        </w:rPr>
        <w:t xml:space="preserve"> применимо.</w:t>
      </w:r>
    </w:p>
    <w:p w14:paraId="31A0D071" w14:textId="77777777" w:rsidR="00D15A5E" w:rsidRDefault="00D15A5E" w:rsidP="002047F7">
      <w:pPr>
        <w:pStyle w:val="a3"/>
        <w:spacing w:before="3"/>
        <w:ind w:left="132" w:right="145"/>
        <w:jc w:val="both"/>
      </w:pPr>
    </w:p>
    <w:p w14:paraId="4CB4DCE6" w14:textId="77777777" w:rsidR="00BD429B" w:rsidRDefault="00F43DDF">
      <w:pPr>
        <w:pStyle w:val="a5"/>
        <w:numPr>
          <w:ilvl w:val="0"/>
          <w:numId w:val="4"/>
        </w:numPr>
        <w:tabs>
          <w:tab w:val="left" w:pos="842"/>
        </w:tabs>
        <w:ind w:left="841" w:hanging="710"/>
      </w:pPr>
      <w:r>
        <w:t>Порядок</w:t>
      </w:r>
      <w:r>
        <w:rPr>
          <w:spacing w:val="-2"/>
        </w:rPr>
        <w:t xml:space="preserve"> </w:t>
      </w:r>
      <w:r>
        <w:t>раскрытия</w:t>
      </w:r>
      <w:r>
        <w:rPr>
          <w:spacing w:val="-3"/>
        </w:rPr>
        <w:t xml:space="preserve"> </w:t>
      </w:r>
      <w:r>
        <w:t>эмитентом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выпуске</w:t>
      </w:r>
      <w:r>
        <w:rPr>
          <w:spacing w:val="-3"/>
        </w:rPr>
        <w:t xml:space="preserve"> </w:t>
      </w:r>
      <w:r>
        <w:t>(дополнительном</w:t>
      </w:r>
      <w:r>
        <w:rPr>
          <w:spacing w:val="-3"/>
        </w:rPr>
        <w:t xml:space="preserve"> </w:t>
      </w:r>
      <w:r>
        <w:t>выпуске)</w:t>
      </w:r>
      <w:r>
        <w:rPr>
          <w:spacing w:val="-1"/>
        </w:rPr>
        <w:t xml:space="preserve"> </w:t>
      </w:r>
      <w:r>
        <w:t>ценных</w:t>
      </w:r>
      <w:r>
        <w:rPr>
          <w:spacing w:val="-2"/>
        </w:rPr>
        <w:t xml:space="preserve"> </w:t>
      </w:r>
      <w:r>
        <w:t>бумаг</w:t>
      </w:r>
    </w:p>
    <w:p w14:paraId="518B3F1E" w14:textId="480B8959" w:rsidR="00BD429B" w:rsidRDefault="00F43DDF">
      <w:pPr>
        <w:pStyle w:val="a3"/>
        <w:spacing w:before="4"/>
        <w:ind w:left="132" w:right="143"/>
        <w:jc w:val="both"/>
      </w:pPr>
      <w:r>
        <w:t>У</w:t>
      </w:r>
      <w:r>
        <w:rPr>
          <w:spacing w:val="1"/>
        </w:rPr>
        <w:t xml:space="preserve"> </w:t>
      </w:r>
      <w:r>
        <w:t>Эмитента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выпуске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облигаций,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по раскрытию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и сообщений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 xml:space="preserve">Эмитент </w:t>
      </w:r>
      <w:commentRangeStart w:id="6"/>
      <w:r>
        <w:t>добровольно принимает на себя обязательства по раскрытию информации в порядке и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 w:rsidR="002D0AEA">
        <w:t>предусмотренные</w:t>
      </w:r>
      <w:r>
        <w:rPr>
          <w:spacing w:val="-1"/>
        </w:rPr>
        <w:t xml:space="preserve"> </w:t>
      </w:r>
      <w:r>
        <w:t>Решени</w:t>
      </w:r>
      <w:r w:rsidR="002D0AEA">
        <w:t>ем</w:t>
      </w:r>
      <w:r>
        <w:rPr>
          <w:spacing w:val="-3"/>
        </w:rPr>
        <w:t xml:space="preserve"> </w:t>
      </w:r>
      <w:r>
        <w:t>о выпуске.</w:t>
      </w:r>
      <w:commentRangeEnd w:id="6"/>
      <w:r w:rsidR="009A79CD">
        <w:rPr>
          <w:rStyle w:val="a6"/>
          <w:b w:val="0"/>
          <w:bCs w:val="0"/>
          <w:i w:val="0"/>
          <w:iCs w:val="0"/>
        </w:rPr>
        <w:commentReference w:id="6"/>
      </w:r>
    </w:p>
    <w:p w14:paraId="7F77DED8" w14:textId="77777777" w:rsidR="00BD429B" w:rsidRDefault="00BD429B">
      <w:pPr>
        <w:pStyle w:val="a3"/>
        <w:spacing w:before="7"/>
        <w:rPr>
          <w:sz w:val="21"/>
        </w:rPr>
      </w:pPr>
    </w:p>
    <w:p w14:paraId="34ACFD67" w14:textId="77777777" w:rsidR="00BD429B" w:rsidRDefault="00F43DDF">
      <w:pPr>
        <w:pStyle w:val="a5"/>
        <w:numPr>
          <w:ilvl w:val="0"/>
          <w:numId w:val="1"/>
        </w:numPr>
        <w:tabs>
          <w:tab w:val="left" w:pos="842"/>
        </w:tabs>
        <w:ind w:right="148" w:firstLine="0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содержащем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после завершения размещения</w:t>
      </w:r>
      <w:r>
        <w:rPr>
          <w:spacing w:val="-1"/>
        </w:rPr>
        <w:t xml:space="preserve"> </w:t>
      </w:r>
      <w:r>
        <w:t>ценных бумаг</w:t>
      </w:r>
    </w:p>
    <w:p w14:paraId="6B8238D9" w14:textId="0836D8B0" w:rsidR="00BD429B" w:rsidRDefault="00F43DDF">
      <w:pPr>
        <w:pStyle w:val="a3"/>
        <w:spacing w:before="5"/>
        <w:ind w:left="132" w:right="145" w:firstLine="581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бумаг»</w:t>
      </w:r>
      <w:r>
        <w:rPr>
          <w:spacing w:val="1"/>
        </w:rPr>
        <w:t xml:space="preserve"> </w:t>
      </w:r>
      <w:r>
        <w:t>депозитарием,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 xml:space="preserve">централизованный учет прав на ценные бумаги </w:t>
      </w:r>
      <w:r w:rsidR="002D0AEA">
        <w:t>Э</w:t>
      </w:r>
      <w:r>
        <w:t>митента, предоставляется уведомление об итогах</w:t>
      </w:r>
      <w:r>
        <w:rPr>
          <w:spacing w:val="1"/>
        </w:rPr>
        <w:t xml:space="preserve"> </w:t>
      </w:r>
      <w:r>
        <w:t>выпуска</w:t>
      </w:r>
      <w:r>
        <w:rPr>
          <w:spacing w:val="-1"/>
        </w:rPr>
        <w:t xml:space="preserve"> </w:t>
      </w:r>
      <w:r>
        <w:t>эмиссионных ценных бумаг в Банк России.</w:t>
      </w:r>
    </w:p>
    <w:p w14:paraId="7DCBD444" w14:textId="77777777" w:rsidR="00BD429B" w:rsidRDefault="00BD429B">
      <w:pPr>
        <w:pStyle w:val="a3"/>
        <w:spacing w:before="6"/>
        <w:rPr>
          <w:sz w:val="21"/>
        </w:rPr>
      </w:pPr>
    </w:p>
    <w:p w14:paraId="0F9B233A" w14:textId="77777777" w:rsidR="00BD429B" w:rsidRDefault="00F43DDF">
      <w:pPr>
        <w:pStyle w:val="a5"/>
        <w:numPr>
          <w:ilvl w:val="0"/>
          <w:numId w:val="1"/>
        </w:numPr>
        <w:tabs>
          <w:tab w:val="left" w:pos="842"/>
        </w:tabs>
        <w:ind w:left="841" w:hanging="710"/>
      </w:pPr>
      <w:r>
        <w:t>Иные</w:t>
      </w:r>
      <w:r>
        <w:rPr>
          <w:spacing w:val="-1"/>
        </w:rPr>
        <w:t xml:space="preserve"> </w:t>
      </w:r>
      <w:r>
        <w:t>сведения</w:t>
      </w:r>
    </w:p>
    <w:p w14:paraId="04F1A0B5" w14:textId="77777777" w:rsidR="00BD429B" w:rsidRDefault="00F43DDF">
      <w:pPr>
        <w:pStyle w:val="a3"/>
        <w:spacing w:line="251" w:lineRule="exact"/>
        <w:ind w:left="714"/>
        <w:jc w:val="both"/>
      </w:pPr>
      <w:r>
        <w:t>Иные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отсутствуют.</w:t>
      </w:r>
    </w:p>
    <w:sectPr w:rsidR="00BD429B">
      <w:pgSz w:w="11910" w:h="16840"/>
      <w:pgMar w:top="720" w:right="560" w:bottom="840" w:left="1000" w:header="0" w:footer="58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Автор" w:date="2020-08-06T15:44:00Z" w:initials="Автор">
    <w:p w14:paraId="3FAEFA9C" w14:textId="77777777" w:rsidR="00F43DDF" w:rsidRDefault="00F43DDF" w:rsidP="004D5689">
      <w:pPr>
        <w:pStyle w:val="a7"/>
      </w:pPr>
      <w:r>
        <w:rPr>
          <w:rStyle w:val="a6"/>
        </w:rPr>
        <w:annotationRef/>
      </w:r>
      <w:r w:rsidRPr="00550C8C">
        <w:t>Указывается в случае представления документов на бумажном носителе</w:t>
      </w:r>
    </w:p>
  </w:comment>
  <w:comment w:id="1" w:author="Автор" w:date="2020-08-06T15:44:00Z" w:initials="Автор">
    <w:p w14:paraId="4807DBDD" w14:textId="77777777" w:rsidR="00F43DDF" w:rsidRDefault="00F43DDF" w:rsidP="004D5689">
      <w:pPr>
        <w:pStyle w:val="a7"/>
      </w:pPr>
      <w:r>
        <w:rPr>
          <w:rStyle w:val="a6"/>
        </w:rPr>
        <w:annotationRef/>
      </w:r>
      <w:r w:rsidRPr="00550C8C">
        <w:t>Проставляется в случае представления документов на бумажном носителе</w:t>
      </w:r>
    </w:p>
  </w:comment>
  <w:comment w:id="2" w:author="Автор" w:date="2020-08-06T15:45:00Z" w:initials="Автор">
    <w:p w14:paraId="708A8F5D" w14:textId="77777777" w:rsidR="00F43DDF" w:rsidRDefault="00F43DDF" w:rsidP="004D5689">
      <w:pPr>
        <w:pStyle w:val="a7"/>
      </w:pPr>
      <w:r>
        <w:rPr>
          <w:rStyle w:val="a6"/>
        </w:rPr>
        <w:annotationRef/>
      </w:r>
      <w:r w:rsidRPr="00550C8C">
        <w:t>Указывается в случае представления документов на бумажном носителе</w:t>
      </w:r>
    </w:p>
  </w:comment>
  <w:comment w:id="3" w:author="Автор" w:date="2022-12-01T10:19:00Z" w:initials="БИА">
    <w:p w14:paraId="3CD1608C" w14:textId="1024D9F8" w:rsidR="00BA3C14" w:rsidRDefault="00F43DDF">
      <w:pPr>
        <w:pStyle w:val="a7"/>
      </w:pPr>
      <w:r>
        <w:rPr>
          <w:rStyle w:val="a6"/>
        </w:rPr>
        <w:annotationRef/>
      </w:r>
      <w:r w:rsidR="00CB12A9">
        <w:t>Возможно указание</w:t>
      </w:r>
      <w:r w:rsidR="00BA3C14" w:rsidRPr="00BA3C14">
        <w:t xml:space="preserve"> </w:t>
      </w:r>
      <w:r w:rsidR="00BA3C14" w:rsidRPr="00BA3C14">
        <w:rPr>
          <w:highlight w:val="yellow"/>
        </w:rPr>
        <w:t>Примерно</w:t>
      </w:r>
      <w:r w:rsidR="00BA3C14">
        <w:rPr>
          <w:highlight w:val="yellow"/>
        </w:rPr>
        <w:t>го</w:t>
      </w:r>
      <w:r w:rsidR="00BA3C14" w:rsidRPr="00BA3C14">
        <w:rPr>
          <w:highlight w:val="yellow"/>
        </w:rPr>
        <w:t xml:space="preserve"> количества</w:t>
      </w:r>
      <w:r w:rsidR="00BA3C14">
        <w:t xml:space="preserve"> </w:t>
      </w:r>
      <w:r w:rsidR="00CB12A9">
        <w:t>(</w:t>
      </w:r>
      <w:r w:rsidR="00BA3C14">
        <w:t>применимо для выпусков, размещаем</w:t>
      </w:r>
      <w:r w:rsidR="00CB12A9">
        <w:t>ых в рамках программы облигаций)</w:t>
      </w:r>
    </w:p>
    <w:p w14:paraId="27A2198B" w14:textId="61FCE598" w:rsidR="00BA3C14" w:rsidRDefault="00BA3C14">
      <w:pPr>
        <w:pStyle w:val="a7"/>
      </w:pPr>
    </w:p>
    <w:p w14:paraId="71017E10" w14:textId="29A2AE16" w:rsidR="00BA3C14" w:rsidRPr="0000385D" w:rsidRDefault="00BA3C14" w:rsidP="00BA3C14">
      <w:pPr>
        <w:pStyle w:val="a5"/>
        <w:tabs>
          <w:tab w:val="left" w:pos="841"/>
          <w:tab w:val="left" w:pos="842"/>
        </w:tabs>
        <w:ind w:left="0"/>
      </w:pPr>
      <w:r>
        <w:t xml:space="preserve">В случае указания Примерного количества – в срок размещения выпуска эмитент может внести изменения в п. 2 Документа, содержащего условия размещения </w:t>
      </w:r>
      <w:r w:rsidR="00A242DA">
        <w:t>в части увеличения Примерного количества размещаемых ценных бумаг</w:t>
      </w:r>
    </w:p>
    <w:p w14:paraId="3E00F054" w14:textId="77777777" w:rsidR="00BA3C14" w:rsidRDefault="00BA3C14">
      <w:pPr>
        <w:pStyle w:val="a7"/>
      </w:pPr>
    </w:p>
    <w:p w14:paraId="66E30D13" w14:textId="421A5FED" w:rsidR="00F43DDF" w:rsidRDefault="00F43DDF">
      <w:pPr>
        <w:pStyle w:val="a7"/>
      </w:pPr>
      <w:r>
        <w:t xml:space="preserve">Либо </w:t>
      </w:r>
      <w:r w:rsidR="00CB12A9">
        <w:t>указать</w:t>
      </w:r>
      <w:r>
        <w:t>:</w:t>
      </w:r>
    </w:p>
    <w:p w14:paraId="3E263B89" w14:textId="3A6A5C51" w:rsidR="00F43DDF" w:rsidRDefault="00F43DDF" w:rsidP="00BA3C14">
      <w:pPr>
        <w:pStyle w:val="a5"/>
        <w:tabs>
          <w:tab w:val="left" w:pos="841"/>
          <w:tab w:val="left" w:pos="842"/>
        </w:tabs>
        <w:ind w:left="0"/>
      </w:pPr>
      <w:r w:rsidRPr="00BD15F4">
        <w:rPr>
          <w:highlight w:val="yellow"/>
        </w:rPr>
        <w:t>Количество</w:t>
      </w:r>
      <w:r>
        <w:rPr>
          <w:spacing w:val="-2"/>
        </w:rPr>
        <w:t xml:space="preserve"> </w:t>
      </w:r>
      <w:r>
        <w:t>размещаемых</w:t>
      </w:r>
      <w:r>
        <w:rPr>
          <w:spacing w:val="-3"/>
        </w:rPr>
        <w:t xml:space="preserve"> </w:t>
      </w:r>
      <w:r>
        <w:t>эмиссионных</w:t>
      </w:r>
      <w:r>
        <w:rPr>
          <w:spacing w:val="-5"/>
        </w:rPr>
        <w:t xml:space="preserve"> </w:t>
      </w:r>
      <w:r>
        <w:t>ценных</w:t>
      </w:r>
      <w:r>
        <w:rPr>
          <w:spacing w:val="-3"/>
        </w:rPr>
        <w:t xml:space="preserve"> </w:t>
      </w:r>
      <w:r w:rsidR="00BA3C14">
        <w:t>бумаг.</w:t>
      </w:r>
    </w:p>
  </w:comment>
  <w:comment w:id="4" w:author="Автор" w:date="2022-12-01T13:07:00Z" w:initials="БИА">
    <w:p w14:paraId="3540EAB1" w14:textId="017A68C3" w:rsidR="00F43DDF" w:rsidRDefault="00F43DDF">
      <w:pPr>
        <w:pStyle w:val="a7"/>
      </w:pPr>
      <w:r>
        <w:rPr>
          <w:rStyle w:val="a6"/>
        </w:rPr>
        <w:annotationRef/>
      </w:r>
      <w:r w:rsidR="00A75B64">
        <w:t>Может быть указано иное основание, предусмотренное Законом о рынке ценных бумаг.</w:t>
      </w:r>
    </w:p>
  </w:comment>
  <w:comment w:id="6" w:author="Автор" w:date="2022-12-01T14:58:00Z" w:initials="БИА">
    <w:p w14:paraId="3BC67E4C" w14:textId="2456DE72" w:rsidR="00F43DDF" w:rsidRDefault="00F43DDF">
      <w:pPr>
        <w:pStyle w:val="a7"/>
      </w:pPr>
      <w:r>
        <w:rPr>
          <w:rStyle w:val="a6"/>
        </w:rPr>
        <w:annotationRef/>
      </w:r>
      <w:r>
        <w:t>В случае, если эмитент добровольно принимает на себя обязательства по раскрытию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AEFA9C" w15:done="0"/>
  <w15:commentEx w15:paraId="4807DBDD" w15:done="0"/>
  <w15:commentEx w15:paraId="708A8F5D" w15:done="0"/>
  <w15:commentEx w15:paraId="3E263B89" w15:done="0"/>
  <w15:commentEx w15:paraId="3540EAB1" w15:done="0"/>
  <w15:commentEx w15:paraId="3BC67E4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D1864" w14:textId="77777777" w:rsidR="002C71F0" w:rsidRDefault="002C71F0">
      <w:r>
        <w:separator/>
      </w:r>
    </w:p>
  </w:endnote>
  <w:endnote w:type="continuationSeparator" w:id="0">
    <w:p w14:paraId="2A1D1C8B" w14:textId="77777777" w:rsidR="002C71F0" w:rsidRDefault="002C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855A2" w14:textId="77777777" w:rsidR="00F43DDF" w:rsidRDefault="00F43DDF">
    <w:pPr>
      <w:pStyle w:val="a3"/>
      <w:spacing w:line="14" w:lineRule="auto"/>
      <w:rPr>
        <w:b w:val="0"/>
        <w:i w:val="0"/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5F2E1B" wp14:editId="6E78A1DD">
              <wp:simplePos x="0" y="0"/>
              <wp:positionH relativeFrom="page">
                <wp:posOffset>7010400</wp:posOffset>
              </wp:positionH>
              <wp:positionV relativeFrom="page">
                <wp:posOffset>10138410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E6963F" w14:textId="3339900F" w:rsidR="00F43DDF" w:rsidRDefault="00F43DD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4B65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F2E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798.3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" filled="f" stroked="f">
              <v:textbox inset="0,0,0,0">
                <w:txbxContent>
                  <w:p w14:paraId="24E6963F" w14:textId="3339900F" w:rsidR="00F43DDF" w:rsidRDefault="00F43DD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4B65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F041" w14:textId="77777777" w:rsidR="002C71F0" w:rsidRDefault="002C71F0">
      <w:r>
        <w:separator/>
      </w:r>
    </w:p>
  </w:footnote>
  <w:footnote w:type="continuationSeparator" w:id="0">
    <w:p w14:paraId="03CEEFD1" w14:textId="77777777" w:rsidR="002C71F0" w:rsidRDefault="002C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238"/>
    <w:multiLevelType w:val="hybridMultilevel"/>
    <w:tmpl w:val="C0528ADC"/>
    <w:lvl w:ilvl="0" w:tplc="BB542FAA">
      <w:start w:val="6"/>
      <w:numFmt w:val="decimal"/>
      <w:lvlText w:val="%1."/>
      <w:lvlJc w:val="left"/>
      <w:pPr>
        <w:ind w:left="13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D613F2">
      <w:numFmt w:val="bullet"/>
      <w:lvlText w:val="•"/>
      <w:lvlJc w:val="left"/>
      <w:pPr>
        <w:ind w:left="1160" w:hanging="709"/>
      </w:pPr>
      <w:rPr>
        <w:rFonts w:hint="default"/>
        <w:lang w:val="ru-RU" w:eastAsia="en-US" w:bidi="ar-SA"/>
      </w:rPr>
    </w:lvl>
    <w:lvl w:ilvl="2" w:tplc="720A8C2E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5EB83A76">
      <w:numFmt w:val="bullet"/>
      <w:lvlText w:val="•"/>
      <w:lvlJc w:val="left"/>
      <w:pPr>
        <w:ind w:left="3201" w:hanging="709"/>
      </w:pPr>
      <w:rPr>
        <w:rFonts w:hint="default"/>
        <w:lang w:val="ru-RU" w:eastAsia="en-US" w:bidi="ar-SA"/>
      </w:rPr>
    </w:lvl>
    <w:lvl w:ilvl="4" w:tplc="47A0145E">
      <w:numFmt w:val="bullet"/>
      <w:lvlText w:val="•"/>
      <w:lvlJc w:val="left"/>
      <w:pPr>
        <w:ind w:left="4222" w:hanging="709"/>
      </w:pPr>
      <w:rPr>
        <w:rFonts w:hint="default"/>
        <w:lang w:val="ru-RU" w:eastAsia="en-US" w:bidi="ar-SA"/>
      </w:rPr>
    </w:lvl>
    <w:lvl w:ilvl="5" w:tplc="B658E42E">
      <w:numFmt w:val="bullet"/>
      <w:lvlText w:val="•"/>
      <w:lvlJc w:val="left"/>
      <w:pPr>
        <w:ind w:left="5243" w:hanging="709"/>
      </w:pPr>
      <w:rPr>
        <w:rFonts w:hint="default"/>
        <w:lang w:val="ru-RU" w:eastAsia="en-US" w:bidi="ar-SA"/>
      </w:rPr>
    </w:lvl>
    <w:lvl w:ilvl="6" w:tplc="7E782C62">
      <w:numFmt w:val="bullet"/>
      <w:lvlText w:val="•"/>
      <w:lvlJc w:val="left"/>
      <w:pPr>
        <w:ind w:left="6263" w:hanging="709"/>
      </w:pPr>
      <w:rPr>
        <w:rFonts w:hint="default"/>
        <w:lang w:val="ru-RU" w:eastAsia="en-US" w:bidi="ar-SA"/>
      </w:rPr>
    </w:lvl>
    <w:lvl w:ilvl="7" w:tplc="2AAECD30">
      <w:numFmt w:val="bullet"/>
      <w:lvlText w:val="•"/>
      <w:lvlJc w:val="left"/>
      <w:pPr>
        <w:ind w:left="7284" w:hanging="709"/>
      </w:pPr>
      <w:rPr>
        <w:rFonts w:hint="default"/>
        <w:lang w:val="ru-RU" w:eastAsia="en-US" w:bidi="ar-SA"/>
      </w:rPr>
    </w:lvl>
    <w:lvl w:ilvl="8" w:tplc="3F2E2F02">
      <w:numFmt w:val="bullet"/>
      <w:lvlText w:val="•"/>
      <w:lvlJc w:val="left"/>
      <w:pPr>
        <w:ind w:left="8305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5E8966EA"/>
    <w:multiLevelType w:val="hybridMultilevel"/>
    <w:tmpl w:val="E3086A14"/>
    <w:lvl w:ilvl="0" w:tplc="FE6E44B8">
      <w:start w:val="1"/>
      <w:numFmt w:val="decimal"/>
      <w:lvlText w:val="%1."/>
      <w:lvlJc w:val="left"/>
      <w:pPr>
        <w:ind w:left="132" w:hanging="72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DBAE5638">
      <w:numFmt w:val="bullet"/>
      <w:lvlText w:val="•"/>
      <w:lvlJc w:val="left"/>
      <w:pPr>
        <w:ind w:left="1160" w:hanging="721"/>
      </w:pPr>
      <w:rPr>
        <w:rFonts w:hint="default"/>
        <w:lang w:val="ru-RU" w:eastAsia="en-US" w:bidi="ar-SA"/>
      </w:rPr>
    </w:lvl>
    <w:lvl w:ilvl="2" w:tplc="1A86C554">
      <w:numFmt w:val="bullet"/>
      <w:lvlText w:val="•"/>
      <w:lvlJc w:val="left"/>
      <w:pPr>
        <w:ind w:left="2181" w:hanging="721"/>
      </w:pPr>
      <w:rPr>
        <w:rFonts w:hint="default"/>
        <w:lang w:val="ru-RU" w:eastAsia="en-US" w:bidi="ar-SA"/>
      </w:rPr>
    </w:lvl>
    <w:lvl w:ilvl="3" w:tplc="A6A81926">
      <w:numFmt w:val="bullet"/>
      <w:lvlText w:val="•"/>
      <w:lvlJc w:val="left"/>
      <w:pPr>
        <w:ind w:left="3201" w:hanging="721"/>
      </w:pPr>
      <w:rPr>
        <w:rFonts w:hint="default"/>
        <w:lang w:val="ru-RU" w:eastAsia="en-US" w:bidi="ar-SA"/>
      </w:rPr>
    </w:lvl>
    <w:lvl w:ilvl="4" w:tplc="320C70CA">
      <w:numFmt w:val="bullet"/>
      <w:lvlText w:val="•"/>
      <w:lvlJc w:val="left"/>
      <w:pPr>
        <w:ind w:left="4222" w:hanging="721"/>
      </w:pPr>
      <w:rPr>
        <w:rFonts w:hint="default"/>
        <w:lang w:val="ru-RU" w:eastAsia="en-US" w:bidi="ar-SA"/>
      </w:rPr>
    </w:lvl>
    <w:lvl w:ilvl="5" w:tplc="937A2620">
      <w:numFmt w:val="bullet"/>
      <w:lvlText w:val="•"/>
      <w:lvlJc w:val="left"/>
      <w:pPr>
        <w:ind w:left="5243" w:hanging="721"/>
      </w:pPr>
      <w:rPr>
        <w:rFonts w:hint="default"/>
        <w:lang w:val="ru-RU" w:eastAsia="en-US" w:bidi="ar-SA"/>
      </w:rPr>
    </w:lvl>
    <w:lvl w:ilvl="6" w:tplc="042C7140">
      <w:numFmt w:val="bullet"/>
      <w:lvlText w:val="•"/>
      <w:lvlJc w:val="left"/>
      <w:pPr>
        <w:ind w:left="6263" w:hanging="721"/>
      </w:pPr>
      <w:rPr>
        <w:rFonts w:hint="default"/>
        <w:lang w:val="ru-RU" w:eastAsia="en-US" w:bidi="ar-SA"/>
      </w:rPr>
    </w:lvl>
    <w:lvl w:ilvl="7" w:tplc="22DE100A">
      <w:numFmt w:val="bullet"/>
      <w:lvlText w:val="•"/>
      <w:lvlJc w:val="left"/>
      <w:pPr>
        <w:ind w:left="7284" w:hanging="721"/>
      </w:pPr>
      <w:rPr>
        <w:rFonts w:hint="default"/>
        <w:lang w:val="ru-RU" w:eastAsia="en-US" w:bidi="ar-SA"/>
      </w:rPr>
    </w:lvl>
    <w:lvl w:ilvl="8" w:tplc="A6C0ACF0">
      <w:numFmt w:val="bullet"/>
      <w:lvlText w:val="•"/>
      <w:lvlJc w:val="left"/>
      <w:pPr>
        <w:ind w:left="8305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77F00692"/>
    <w:multiLevelType w:val="hybridMultilevel"/>
    <w:tmpl w:val="6DFCD3CE"/>
    <w:lvl w:ilvl="0" w:tplc="03A2BFFC">
      <w:numFmt w:val="bullet"/>
      <w:lvlText w:val="-"/>
      <w:lvlJc w:val="left"/>
      <w:pPr>
        <w:ind w:left="132" w:hanging="2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DC3EC574">
      <w:numFmt w:val="bullet"/>
      <w:lvlText w:val="•"/>
      <w:lvlJc w:val="left"/>
      <w:pPr>
        <w:ind w:left="1160" w:hanging="200"/>
      </w:pPr>
      <w:rPr>
        <w:rFonts w:hint="default"/>
        <w:lang w:val="ru-RU" w:eastAsia="en-US" w:bidi="ar-SA"/>
      </w:rPr>
    </w:lvl>
    <w:lvl w:ilvl="2" w:tplc="75E08792"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679ADE3E">
      <w:numFmt w:val="bullet"/>
      <w:lvlText w:val="•"/>
      <w:lvlJc w:val="left"/>
      <w:pPr>
        <w:ind w:left="3201" w:hanging="200"/>
      </w:pPr>
      <w:rPr>
        <w:rFonts w:hint="default"/>
        <w:lang w:val="ru-RU" w:eastAsia="en-US" w:bidi="ar-SA"/>
      </w:rPr>
    </w:lvl>
    <w:lvl w:ilvl="4" w:tplc="A2449010">
      <w:numFmt w:val="bullet"/>
      <w:lvlText w:val="•"/>
      <w:lvlJc w:val="left"/>
      <w:pPr>
        <w:ind w:left="4222" w:hanging="200"/>
      </w:pPr>
      <w:rPr>
        <w:rFonts w:hint="default"/>
        <w:lang w:val="ru-RU" w:eastAsia="en-US" w:bidi="ar-SA"/>
      </w:rPr>
    </w:lvl>
    <w:lvl w:ilvl="5" w:tplc="23C83CB8">
      <w:numFmt w:val="bullet"/>
      <w:lvlText w:val="•"/>
      <w:lvlJc w:val="left"/>
      <w:pPr>
        <w:ind w:left="5243" w:hanging="200"/>
      </w:pPr>
      <w:rPr>
        <w:rFonts w:hint="default"/>
        <w:lang w:val="ru-RU" w:eastAsia="en-US" w:bidi="ar-SA"/>
      </w:rPr>
    </w:lvl>
    <w:lvl w:ilvl="6" w:tplc="C9CE6FD8">
      <w:numFmt w:val="bullet"/>
      <w:lvlText w:val="•"/>
      <w:lvlJc w:val="left"/>
      <w:pPr>
        <w:ind w:left="6263" w:hanging="200"/>
      </w:pPr>
      <w:rPr>
        <w:rFonts w:hint="default"/>
        <w:lang w:val="ru-RU" w:eastAsia="en-US" w:bidi="ar-SA"/>
      </w:rPr>
    </w:lvl>
    <w:lvl w:ilvl="7" w:tplc="3210E406">
      <w:numFmt w:val="bullet"/>
      <w:lvlText w:val="•"/>
      <w:lvlJc w:val="left"/>
      <w:pPr>
        <w:ind w:left="7284" w:hanging="200"/>
      </w:pPr>
      <w:rPr>
        <w:rFonts w:hint="default"/>
        <w:lang w:val="ru-RU" w:eastAsia="en-US" w:bidi="ar-SA"/>
      </w:rPr>
    </w:lvl>
    <w:lvl w:ilvl="8" w:tplc="725232E4">
      <w:numFmt w:val="bullet"/>
      <w:lvlText w:val="•"/>
      <w:lvlJc w:val="left"/>
      <w:pPr>
        <w:ind w:left="8305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792E3E6C"/>
    <w:multiLevelType w:val="multilevel"/>
    <w:tmpl w:val="6A8AAAF6"/>
    <w:lvl w:ilvl="0">
      <w:start w:val="1"/>
      <w:numFmt w:val="decimal"/>
      <w:lvlText w:val="%1."/>
      <w:lvlJc w:val="left"/>
      <w:pPr>
        <w:ind w:left="132" w:hanging="709"/>
      </w:pPr>
      <w:rPr>
        <w:rFonts w:ascii="Times New Roman" w:eastAsia="Times New Roman" w:hAnsi="Times New Roman" w:cs="Times New Roman" w:hint="default"/>
        <w:b w:val="0"/>
        <w:i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9"/>
      </w:pPr>
      <w:rPr>
        <w:rFonts w:hint="default"/>
        <w:b w:val="0"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552"/>
      </w:pPr>
      <w:rPr>
        <w:rFonts w:ascii="Times New Roman" w:eastAsia="Times New Roman" w:hAnsi="Times New Roman" w:cs="Times New Roman" w:hint="default"/>
        <w:b w:val="0"/>
        <w:i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0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втор">
    <w15:presenceInfo w15:providerId="None" w15:userId="Авто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9B"/>
    <w:rsid w:val="0000385D"/>
    <w:rsid w:val="00015FF8"/>
    <w:rsid w:val="0002221B"/>
    <w:rsid w:val="00037F06"/>
    <w:rsid w:val="00085C8C"/>
    <w:rsid w:val="000A261D"/>
    <w:rsid w:val="00126149"/>
    <w:rsid w:val="00156405"/>
    <w:rsid w:val="00165148"/>
    <w:rsid w:val="00166356"/>
    <w:rsid w:val="00192296"/>
    <w:rsid w:val="002047F7"/>
    <w:rsid w:val="00205523"/>
    <w:rsid w:val="002131C5"/>
    <w:rsid w:val="002C71F0"/>
    <w:rsid w:val="002D0AEA"/>
    <w:rsid w:val="00364E3E"/>
    <w:rsid w:val="0038457D"/>
    <w:rsid w:val="00387847"/>
    <w:rsid w:val="003E2EE2"/>
    <w:rsid w:val="003F5874"/>
    <w:rsid w:val="00421FA5"/>
    <w:rsid w:val="00422A04"/>
    <w:rsid w:val="004D5689"/>
    <w:rsid w:val="004D5CDC"/>
    <w:rsid w:val="004E52AC"/>
    <w:rsid w:val="004F5012"/>
    <w:rsid w:val="005802D2"/>
    <w:rsid w:val="005B28D2"/>
    <w:rsid w:val="005F451A"/>
    <w:rsid w:val="00624CE5"/>
    <w:rsid w:val="006549C9"/>
    <w:rsid w:val="006A2428"/>
    <w:rsid w:val="00706576"/>
    <w:rsid w:val="00745E89"/>
    <w:rsid w:val="00753DC0"/>
    <w:rsid w:val="008B6909"/>
    <w:rsid w:val="008D5CE1"/>
    <w:rsid w:val="009A79CD"/>
    <w:rsid w:val="009B3892"/>
    <w:rsid w:val="00A242DA"/>
    <w:rsid w:val="00A75B64"/>
    <w:rsid w:val="00AA01A9"/>
    <w:rsid w:val="00AB3278"/>
    <w:rsid w:val="00AE7180"/>
    <w:rsid w:val="00BA3C14"/>
    <w:rsid w:val="00BD15F4"/>
    <w:rsid w:val="00BD429B"/>
    <w:rsid w:val="00BF6766"/>
    <w:rsid w:val="00C44523"/>
    <w:rsid w:val="00C700C4"/>
    <w:rsid w:val="00C95066"/>
    <w:rsid w:val="00CB12A9"/>
    <w:rsid w:val="00D15A5E"/>
    <w:rsid w:val="00D15EE1"/>
    <w:rsid w:val="00D3668D"/>
    <w:rsid w:val="00D507CF"/>
    <w:rsid w:val="00E3601A"/>
    <w:rsid w:val="00E5082A"/>
    <w:rsid w:val="00EC6E34"/>
    <w:rsid w:val="00EF2417"/>
    <w:rsid w:val="00F04E63"/>
    <w:rsid w:val="00F4094E"/>
    <w:rsid w:val="00F43DDF"/>
    <w:rsid w:val="00F80A04"/>
    <w:rsid w:val="00F8345D"/>
    <w:rsid w:val="00F9209B"/>
    <w:rsid w:val="00F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296037"/>
  <w15:docId w15:val="{57209B1A-2B52-42AB-9BE7-880BB0BF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ind w:left="1307" w:right="1324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3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</w:pPr>
  </w:style>
  <w:style w:type="character" w:styleId="a6">
    <w:name w:val="annotation reference"/>
    <w:basedOn w:val="a0"/>
    <w:uiPriority w:val="99"/>
    <w:semiHidden/>
    <w:unhideWhenUsed/>
    <w:rsid w:val="004D56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D568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D568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D56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D568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D568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D5689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header"/>
    <w:basedOn w:val="a"/>
    <w:link w:val="ae"/>
    <w:uiPriority w:val="99"/>
    <w:unhideWhenUsed/>
    <w:rsid w:val="002047F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047F7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2047F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047F7"/>
    <w:rPr>
      <w:rFonts w:ascii="Times New Roman" w:eastAsia="Times New Roman" w:hAnsi="Times New Roman" w:cs="Times New Roman"/>
      <w:lang w:val="ru-RU"/>
    </w:rPr>
  </w:style>
  <w:style w:type="table" w:customStyle="1" w:styleId="TableGrid">
    <w:name w:val="TableGrid"/>
    <w:rsid w:val="00F80A0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consultantplus://offline/ref=548536AF0A1D9F97AD593E199198A627DF2B19D592707330DA67289795C2D070DEF7DCA6580FE06DC13E03E9C1831375759C08C4E0026B03VBW2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C9968E55057DDFE29364D79DDA399ECA51FC542430F659A1696CC6BA1A064D2E6CF9774F4E65B859D9CC93C71874B3331CBB7BDFX1VF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EE91AAD1921A5891C22998DBB546B13379318F41F723212930A04DF8774EEDEADA6F1068074F708773A364A7AF16A483EEC554A75B1DM8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consultantplus://offline/ref=548536AF0A1D9F97AD593E199198A627DF2B19D592707330DA67289795C2D070DEF7DCA6580FE06DC33E03E9C1831375759C08C4E0026B03VBW2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F5A2-ED08-4771-9ECE-2D84BA07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Зименков Павел Алексеевич</dc:creator>
  <cp:lastModifiedBy>Ивлева Ольга Николаевна</cp:lastModifiedBy>
  <cp:revision>4</cp:revision>
  <dcterms:created xsi:type="dcterms:W3CDTF">2024-05-29T10:29:00Z</dcterms:created>
  <dcterms:modified xsi:type="dcterms:W3CDTF">2026-01-13T07:28:00Z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2022-11-30T00:00:00Z</vt:filetime>
  </property>
</Properties>
</file>