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3DEF7" w14:textId="214E547D" w:rsidR="00984F7C" w:rsidRPr="0067595D" w:rsidRDefault="00984F7C" w:rsidP="006260AC">
      <w:pPr>
        <w:widowControl w:val="0"/>
        <w:spacing w:before="100" w:beforeAutospacing="1" w:after="120"/>
        <w:jc w:val="center"/>
        <w:rPr>
          <w:rStyle w:val="aa"/>
          <w:b/>
          <w:color w:val="auto"/>
          <w:u w:val="none"/>
          <w:lang w:val="en-US"/>
        </w:rPr>
      </w:pPr>
      <w:bookmarkStart w:id="0" w:name="_GoBack"/>
      <w:bookmarkEnd w:id="0"/>
    </w:p>
    <w:p w14:paraId="590D6D51" w14:textId="77777777" w:rsidR="00984F7C" w:rsidRPr="00B7093D" w:rsidRDefault="00984F7C" w:rsidP="006260AC">
      <w:pPr>
        <w:widowControl w:val="0"/>
        <w:spacing w:before="100" w:beforeAutospacing="1" w:after="120"/>
        <w:jc w:val="center"/>
        <w:rPr>
          <w:rStyle w:val="aa"/>
          <w:b/>
          <w:color w:val="auto"/>
          <w:u w:val="none"/>
        </w:rPr>
      </w:pPr>
    </w:p>
    <w:p w14:paraId="583F78E9" w14:textId="77777777" w:rsidR="006260AC" w:rsidRPr="00B7093D" w:rsidRDefault="006260AC" w:rsidP="006260AC">
      <w:pPr>
        <w:widowControl w:val="0"/>
        <w:spacing w:before="100" w:beforeAutospacing="1" w:after="120"/>
        <w:jc w:val="center"/>
        <w:rPr>
          <w:rStyle w:val="aa"/>
          <w:b/>
          <w:color w:val="auto"/>
          <w:u w:val="none"/>
        </w:rPr>
      </w:pPr>
    </w:p>
    <w:p w14:paraId="160E5AB0" w14:textId="77777777" w:rsidR="006260AC" w:rsidRPr="00B7093D" w:rsidRDefault="006260AC" w:rsidP="006260AC">
      <w:pPr>
        <w:widowControl w:val="0"/>
        <w:spacing w:before="100" w:beforeAutospacing="1" w:after="120"/>
        <w:jc w:val="center"/>
        <w:rPr>
          <w:rStyle w:val="aa"/>
          <w:b/>
          <w:color w:val="auto"/>
          <w:u w:val="none"/>
        </w:rPr>
      </w:pPr>
    </w:p>
    <w:p w14:paraId="37C26528" w14:textId="77777777" w:rsidR="006260AC" w:rsidRPr="00B7093D" w:rsidRDefault="006260AC" w:rsidP="006260AC">
      <w:pPr>
        <w:widowControl w:val="0"/>
        <w:spacing w:before="100" w:beforeAutospacing="1" w:after="120"/>
        <w:jc w:val="center"/>
        <w:rPr>
          <w:rStyle w:val="aa"/>
          <w:b/>
          <w:color w:val="auto"/>
          <w:u w:val="none"/>
        </w:rPr>
      </w:pPr>
    </w:p>
    <w:p w14:paraId="37AF8314" w14:textId="77777777" w:rsidR="006260AC" w:rsidRPr="00B7093D" w:rsidRDefault="006260AC" w:rsidP="006260AC">
      <w:pPr>
        <w:widowControl w:val="0"/>
        <w:spacing w:before="100" w:beforeAutospacing="1" w:after="120"/>
        <w:jc w:val="center"/>
        <w:rPr>
          <w:rStyle w:val="aa"/>
          <w:b/>
          <w:color w:val="auto"/>
          <w:u w:val="none"/>
        </w:rPr>
      </w:pPr>
    </w:p>
    <w:p w14:paraId="236D70C6" w14:textId="77777777" w:rsidR="004637BA" w:rsidRPr="00B7093D" w:rsidRDefault="004637BA" w:rsidP="006260AC">
      <w:pPr>
        <w:widowControl w:val="0"/>
        <w:spacing w:before="100" w:beforeAutospacing="1" w:after="120"/>
        <w:jc w:val="center"/>
        <w:rPr>
          <w:rStyle w:val="aa"/>
          <w:b/>
          <w:color w:val="auto"/>
          <w:u w:val="none"/>
        </w:rPr>
      </w:pPr>
    </w:p>
    <w:p w14:paraId="63445E0C" w14:textId="77777777" w:rsidR="006260AC" w:rsidRPr="00B7093D" w:rsidRDefault="006260AC" w:rsidP="006260AC">
      <w:pPr>
        <w:widowControl w:val="0"/>
        <w:spacing w:before="100" w:beforeAutospacing="1" w:after="120"/>
        <w:jc w:val="center"/>
        <w:rPr>
          <w:rStyle w:val="aa"/>
          <w:b/>
          <w:color w:val="auto"/>
          <w:u w:val="none"/>
        </w:rPr>
      </w:pPr>
    </w:p>
    <w:p w14:paraId="50D8CCA6" w14:textId="77777777" w:rsidR="006260AC" w:rsidRPr="00B7093D" w:rsidRDefault="006260AC" w:rsidP="006260AC">
      <w:pPr>
        <w:widowControl w:val="0"/>
        <w:spacing w:before="100" w:beforeAutospacing="1" w:after="120"/>
        <w:jc w:val="center"/>
        <w:rPr>
          <w:rStyle w:val="aa"/>
          <w:b/>
          <w:color w:val="auto"/>
          <w:u w:val="none"/>
        </w:rPr>
      </w:pPr>
    </w:p>
    <w:p w14:paraId="282FD16D" w14:textId="77777777" w:rsidR="006260AC" w:rsidRPr="00B7093D" w:rsidRDefault="006260AC" w:rsidP="006260AC">
      <w:pPr>
        <w:widowControl w:val="0"/>
        <w:spacing w:before="100" w:beforeAutospacing="1" w:after="120"/>
        <w:jc w:val="center"/>
        <w:rPr>
          <w:rStyle w:val="aa"/>
          <w:b/>
          <w:color w:val="auto"/>
          <w:u w:val="none"/>
        </w:rPr>
      </w:pPr>
    </w:p>
    <w:p w14:paraId="4D820343" w14:textId="77777777" w:rsidR="006260AC" w:rsidRPr="00B7093D" w:rsidRDefault="006260AC" w:rsidP="006260AC">
      <w:pPr>
        <w:widowControl w:val="0"/>
        <w:spacing w:before="100" w:beforeAutospacing="1" w:after="120"/>
        <w:jc w:val="center"/>
        <w:rPr>
          <w:rStyle w:val="aa"/>
          <w:b/>
          <w:color w:val="auto"/>
          <w:u w:val="none"/>
        </w:rPr>
      </w:pPr>
    </w:p>
    <w:p w14:paraId="1AC980B2" w14:textId="0DD1B55F" w:rsidR="006260AC" w:rsidRPr="00A378A8" w:rsidRDefault="00AC2B70" w:rsidP="006260AC">
      <w:pPr>
        <w:widowControl w:val="0"/>
        <w:spacing w:before="100" w:beforeAutospacing="1" w:after="120"/>
        <w:jc w:val="center"/>
        <w:rPr>
          <w:rStyle w:val="aa"/>
          <w:b/>
          <w:color w:val="auto"/>
          <w:sz w:val="28"/>
          <w:szCs w:val="28"/>
          <w:u w:val="none"/>
        </w:rPr>
      </w:pPr>
      <w:r w:rsidRPr="00A378A8">
        <w:rPr>
          <w:rStyle w:val="aa"/>
          <w:b/>
          <w:color w:val="auto"/>
          <w:sz w:val="28"/>
          <w:szCs w:val="28"/>
          <w:u w:val="none"/>
        </w:rPr>
        <w:t>Порядок взаимодействия клиентов и НКО АО НРД при оказании услуг по управлению обеспечением</w:t>
      </w:r>
    </w:p>
    <w:p w14:paraId="4127A54D" w14:textId="77777777" w:rsidR="006260AC" w:rsidRPr="00A378A8" w:rsidRDefault="006260AC">
      <w:pPr>
        <w:rPr>
          <w:rStyle w:val="aa"/>
          <w:b/>
          <w:color w:val="auto"/>
          <w:u w:val="none"/>
        </w:rPr>
      </w:pPr>
      <w:r w:rsidRPr="00A378A8">
        <w:rPr>
          <w:rStyle w:val="aa"/>
          <w:b/>
          <w:color w:val="auto"/>
          <w:u w:val="none"/>
        </w:rPr>
        <w:br w:type="page"/>
      </w:r>
    </w:p>
    <w:p w14:paraId="27E344C3" w14:textId="77777777" w:rsidR="00252810" w:rsidRPr="00A378A8" w:rsidRDefault="00252810"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4"/>
          <w:szCs w:val="24"/>
        </w:rPr>
      </w:pPr>
      <w:bookmarkStart w:id="1" w:name="_Toc351454936"/>
      <w:bookmarkStart w:id="2" w:name="_Toc374029734"/>
    </w:p>
    <w:p w14:paraId="3F5AF439" w14:textId="19568970" w:rsidR="001A4C77" w:rsidRPr="00507805" w:rsidRDefault="001A4C77" w:rsidP="007A0300">
      <w:pPr>
        <w:pStyle w:val="affc"/>
        <w:keepNext w:val="0"/>
        <w:keepLines w:val="0"/>
        <w:widowControl w:val="0"/>
        <w:tabs>
          <w:tab w:val="left" w:pos="1560"/>
        </w:tabs>
        <w:spacing w:before="100" w:beforeAutospacing="1" w:after="120" w:line="240" w:lineRule="auto"/>
        <w:rPr>
          <w:rFonts w:ascii="Times New Roman" w:hAnsi="Times New Roman"/>
          <w:color w:val="auto"/>
          <w:sz w:val="23"/>
          <w:szCs w:val="23"/>
        </w:rPr>
      </w:pPr>
      <w:r w:rsidRPr="00507805">
        <w:rPr>
          <w:rFonts w:ascii="Times New Roman" w:hAnsi="Times New Roman"/>
          <w:color w:val="auto"/>
          <w:sz w:val="23"/>
          <w:szCs w:val="23"/>
        </w:rPr>
        <w:t>Оглавление</w:t>
      </w:r>
    </w:p>
    <w:p w14:paraId="72749DAD" w14:textId="5E08DA81" w:rsidR="00730DCF" w:rsidRPr="00507805" w:rsidRDefault="001A4C77" w:rsidP="00730DCF">
      <w:pPr>
        <w:pStyle w:val="2e"/>
        <w:rPr>
          <w:rFonts w:asciiTheme="minorHAnsi" w:eastAsiaTheme="minorEastAsia" w:hAnsiTheme="minorHAnsi" w:cstheme="minorBidi"/>
          <w:noProof/>
          <w:sz w:val="23"/>
          <w:szCs w:val="23"/>
        </w:rPr>
      </w:pPr>
      <w:r w:rsidRPr="00507805">
        <w:rPr>
          <w:sz w:val="23"/>
          <w:szCs w:val="23"/>
        </w:rPr>
        <w:fldChar w:fldCharType="begin"/>
      </w:r>
      <w:r w:rsidRPr="00507805">
        <w:rPr>
          <w:sz w:val="23"/>
          <w:szCs w:val="23"/>
        </w:rPr>
        <w:instrText xml:space="preserve"> TOC \o "1-3" \h \z \u </w:instrText>
      </w:r>
      <w:r w:rsidRPr="00507805">
        <w:rPr>
          <w:sz w:val="23"/>
          <w:szCs w:val="23"/>
        </w:rPr>
        <w:fldChar w:fldCharType="separate"/>
      </w:r>
      <w:hyperlink w:anchor="_Toc163829026" w:history="1">
        <w:r w:rsidR="00730DCF" w:rsidRPr="00507805">
          <w:rPr>
            <w:rStyle w:val="aa"/>
            <w:noProof/>
            <w:sz w:val="23"/>
            <w:szCs w:val="23"/>
          </w:rPr>
          <w:t xml:space="preserve">ЧАСТЬ </w:t>
        </w:r>
        <w:r w:rsidR="00730DCF" w:rsidRPr="00507805">
          <w:rPr>
            <w:rStyle w:val="aa"/>
            <w:noProof/>
            <w:sz w:val="23"/>
            <w:szCs w:val="23"/>
            <w:lang w:val="en-US"/>
          </w:rPr>
          <w:t>I</w:t>
        </w:r>
        <w:r w:rsidR="00730DCF" w:rsidRPr="00507805">
          <w:rPr>
            <w:rStyle w:val="aa"/>
            <w:noProof/>
            <w:sz w:val="23"/>
            <w:szCs w:val="23"/>
          </w:rPr>
          <w:t>.  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p>
    <w:p w14:paraId="7ED1E184" w14:textId="597D9277" w:rsidR="00730DCF" w:rsidRPr="00507805" w:rsidRDefault="002335F3">
      <w:pPr>
        <w:pStyle w:val="18"/>
        <w:rPr>
          <w:rFonts w:asciiTheme="minorHAnsi" w:eastAsiaTheme="minorEastAsia" w:hAnsiTheme="minorHAnsi" w:cstheme="minorBidi"/>
          <w:noProof/>
          <w:sz w:val="23"/>
          <w:szCs w:val="23"/>
        </w:rPr>
      </w:pPr>
      <w:hyperlink w:anchor="_Toc163829027" w:history="1">
        <w:r w:rsidR="00730DCF" w:rsidRPr="00507805">
          <w:rPr>
            <w:rStyle w:val="aa"/>
            <w:noProof/>
            <w:sz w:val="23"/>
            <w:szCs w:val="23"/>
          </w:rPr>
          <w:t>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Термины и определения.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p>
    <w:p w14:paraId="54C585E7" w14:textId="4168D385" w:rsidR="00730DCF" w:rsidRPr="00507805" w:rsidRDefault="002335F3">
      <w:pPr>
        <w:pStyle w:val="18"/>
        <w:rPr>
          <w:rFonts w:asciiTheme="minorHAnsi" w:eastAsiaTheme="minorEastAsia" w:hAnsiTheme="minorHAnsi" w:cstheme="minorBidi"/>
          <w:noProof/>
          <w:sz w:val="23"/>
          <w:szCs w:val="23"/>
        </w:rPr>
      </w:pPr>
      <w:hyperlink w:anchor="_Toc163829028" w:history="1">
        <w:r w:rsidR="00730DCF" w:rsidRPr="00507805">
          <w:rPr>
            <w:rStyle w:val="aa"/>
            <w:noProof/>
            <w:sz w:val="23"/>
            <w:szCs w:val="23"/>
          </w:rPr>
          <w:t>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w:t>
        </w:r>
        <w:r w:rsidR="00730DCF" w:rsidRPr="00507805">
          <w:rPr>
            <w:noProof/>
            <w:webHidden/>
            <w:sz w:val="23"/>
            <w:szCs w:val="23"/>
          </w:rPr>
          <w:fldChar w:fldCharType="end"/>
        </w:r>
      </w:hyperlink>
    </w:p>
    <w:p w14:paraId="38AEDFFC" w14:textId="6D876B8E" w:rsidR="00730DCF" w:rsidRPr="00507805" w:rsidRDefault="002335F3">
      <w:pPr>
        <w:pStyle w:val="18"/>
        <w:rPr>
          <w:rFonts w:asciiTheme="minorHAnsi" w:eastAsiaTheme="minorEastAsia" w:hAnsiTheme="minorHAnsi" w:cstheme="minorBidi"/>
          <w:noProof/>
          <w:sz w:val="23"/>
          <w:szCs w:val="23"/>
        </w:rPr>
      </w:pPr>
      <w:hyperlink w:anchor="_Toc163829029" w:history="1">
        <w:r w:rsidR="00730DCF" w:rsidRPr="00507805">
          <w:rPr>
            <w:rStyle w:val="aa"/>
            <w:noProof/>
            <w:sz w:val="23"/>
            <w:szCs w:val="23"/>
          </w:rPr>
          <w:t>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Права и обязанности Сторон Договора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_Toc163829029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w:t>
        </w:r>
        <w:r w:rsidR="00730DCF" w:rsidRPr="00507805">
          <w:rPr>
            <w:noProof/>
            <w:webHidden/>
            <w:sz w:val="23"/>
            <w:szCs w:val="23"/>
          </w:rPr>
          <w:fldChar w:fldCharType="end"/>
        </w:r>
      </w:hyperlink>
    </w:p>
    <w:p w14:paraId="27D3A40F" w14:textId="7F362968" w:rsidR="00730DCF" w:rsidRPr="00507805" w:rsidRDefault="002335F3">
      <w:pPr>
        <w:pStyle w:val="18"/>
        <w:rPr>
          <w:rFonts w:asciiTheme="minorHAnsi" w:eastAsiaTheme="minorEastAsia" w:hAnsiTheme="minorHAnsi" w:cstheme="minorBidi"/>
          <w:noProof/>
          <w:sz w:val="23"/>
          <w:szCs w:val="23"/>
        </w:rPr>
      </w:pPr>
      <w:hyperlink w:anchor="_Toc163829030" w:history="1">
        <w:r w:rsidR="00730DCF" w:rsidRPr="00507805">
          <w:rPr>
            <w:rStyle w:val="aa"/>
            <w:noProof/>
            <w:sz w:val="23"/>
            <w:szCs w:val="23"/>
          </w:rPr>
          <w:t>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Оплата услуг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w:t>
        </w:r>
        <w:r w:rsidR="00730DCF" w:rsidRPr="00507805">
          <w:rPr>
            <w:noProof/>
            <w:webHidden/>
            <w:sz w:val="23"/>
            <w:szCs w:val="23"/>
          </w:rPr>
          <w:fldChar w:fldCharType="end"/>
        </w:r>
      </w:hyperlink>
    </w:p>
    <w:p w14:paraId="7D49A14C" w14:textId="3AB6E8AF" w:rsidR="00730DCF" w:rsidRPr="00507805" w:rsidRDefault="002335F3">
      <w:pPr>
        <w:pStyle w:val="18"/>
        <w:rPr>
          <w:rFonts w:asciiTheme="minorHAnsi" w:eastAsiaTheme="minorEastAsia" w:hAnsiTheme="minorHAnsi" w:cstheme="minorBidi"/>
          <w:noProof/>
          <w:sz w:val="23"/>
          <w:szCs w:val="23"/>
        </w:rPr>
      </w:pPr>
      <w:hyperlink w:anchor="_Toc163829031" w:history="1">
        <w:r w:rsidR="00730DCF" w:rsidRPr="00507805">
          <w:rPr>
            <w:rStyle w:val="aa"/>
            <w:noProof/>
            <w:sz w:val="23"/>
            <w:szCs w:val="23"/>
          </w:rPr>
          <w:t>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Ответственность Сторон Договора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w:t>
        </w:r>
        <w:r w:rsidR="00730DCF" w:rsidRPr="00507805">
          <w:rPr>
            <w:noProof/>
            <w:webHidden/>
            <w:sz w:val="23"/>
            <w:szCs w:val="23"/>
          </w:rPr>
          <w:fldChar w:fldCharType="end"/>
        </w:r>
      </w:hyperlink>
      <w:r w:rsidR="00AD38DD">
        <w:rPr>
          <w:noProof/>
          <w:sz w:val="23"/>
          <w:szCs w:val="23"/>
        </w:rPr>
        <w:t>2</w:t>
      </w:r>
    </w:p>
    <w:p w14:paraId="0CBDD640" w14:textId="28585D77" w:rsidR="00730DCF" w:rsidRPr="00507805" w:rsidRDefault="002335F3">
      <w:pPr>
        <w:pStyle w:val="18"/>
        <w:rPr>
          <w:rFonts w:asciiTheme="minorHAnsi" w:eastAsiaTheme="minorEastAsia" w:hAnsiTheme="minorHAnsi" w:cstheme="minorBidi"/>
          <w:noProof/>
          <w:sz w:val="23"/>
          <w:szCs w:val="23"/>
        </w:rPr>
      </w:pPr>
      <w:hyperlink w:anchor="_Toc163829032" w:history="1">
        <w:r w:rsidR="00730DCF" w:rsidRPr="00507805">
          <w:rPr>
            <w:rStyle w:val="aa"/>
            <w:noProof/>
            <w:sz w:val="23"/>
            <w:szCs w:val="23"/>
          </w:rPr>
          <w:t>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Конфиденциальность</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14</w:t>
        </w:r>
        <w:r w:rsidR="00730DCF" w:rsidRPr="00507805">
          <w:rPr>
            <w:noProof/>
            <w:webHidden/>
            <w:sz w:val="23"/>
            <w:szCs w:val="23"/>
          </w:rPr>
          <w:fldChar w:fldCharType="end"/>
        </w:r>
      </w:hyperlink>
    </w:p>
    <w:p w14:paraId="69D10F9E" w14:textId="6106784B" w:rsidR="00730DCF" w:rsidRPr="00507805" w:rsidRDefault="002335F3">
      <w:pPr>
        <w:pStyle w:val="18"/>
        <w:rPr>
          <w:rFonts w:asciiTheme="minorHAnsi" w:eastAsiaTheme="minorEastAsia" w:hAnsiTheme="minorHAnsi" w:cstheme="minorBidi"/>
          <w:noProof/>
          <w:sz w:val="23"/>
          <w:szCs w:val="23"/>
        </w:rPr>
      </w:pPr>
      <w:hyperlink w:anchor="_Toc163829033" w:history="1">
        <w:r w:rsidR="00730DCF" w:rsidRPr="00507805">
          <w:rPr>
            <w:rStyle w:val="aa"/>
            <w:noProof/>
            <w:sz w:val="23"/>
            <w:szCs w:val="23"/>
          </w:rPr>
          <w:t>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разрешения споров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15</w:t>
        </w:r>
        <w:r w:rsidR="00730DCF" w:rsidRPr="00507805">
          <w:rPr>
            <w:noProof/>
            <w:webHidden/>
            <w:sz w:val="23"/>
            <w:szCs w:val="23"/>
          </w:rPr>
          <w:fldChar w:fldCharType="end"/>
        </w:r>
      </w:hyperlink>
    </w:p>
    <w:p w14:paraId="14510D59" w14:textId="5041BBD2" w:rsidR="00730DCF" w:rsidRPr="00507805" w:rsidRDefault="002335F3">
      <w:pPr>
        <w:pStyle w:val="18"/>
        <w:rPr>
          <w:rFonts w:asciiTheme="minorHAnsi" w:eastAsiaTheme="minorEastAsia" w:hAnsiTheme="minorHAnsi" w:cstheme="minorBidi"/>
          <w:noProof/>
          <w:sz w:val="23"/>
          <w:szCs w:val="23"/>
        </w:rPr>
      </w:pPr>
      <w:hyperlink w:anchor="_Toc163829034" w:history="1">
        <w:r w:rsidR="00730DCF" w:rsidRPr="00507805">
          <w:rPr>
            <w:rStyle w:val="aa"/>
            <w:noProof/>
            <w:sz w:val="23"/>
            <w:szCs w:val="23"/>
          </w:rPr>
          <w:t>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Срок действия Договора и порядок его расторжения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15</w:t>
        </w:r>
        <w:r w:rsidR="00730DCF" w:rsidRPr="00507805">
          <w:rPr>
            <w:noProof/>
            <w:webHidden/>
            <w:sz w:val="23"/>
            <w:szCs w:val="23"/>
          </w:rPr>
          <w:fldChar w:fldCharType="end"/>
        </w:r>
      </w:hyperlink>
    </w:p>
    <w:p w14:paraId="0479C6DC" w14:textId="6218F448" w:rsidR="00730DCF" w:rsidRPr="00507805" w:rsidRDefault="002335F3">
      <w:pPr>
        <w:pStyle w:val="18"/>
        <w:rPr>
          <w:rFonts w:asciiTheme="minorHAnsi" w:eastAsiaTheme="minorEastAsia" w:hAnsiTheme="minorHAnsi" w:cstheme="minorBidi"/>
          <w:noProof/>
          <w:sz w:val="23"/>
          <w:szCs w:val="23"/>
        </w:rPr>
      </w:pPr>
      <w:hyperlink w:anchor="_Toc163829035" w:history="1">
        <w:r w:rsidR="00730DCF" w:rsidRPr="00507805">
          <w:rPr>
            <w:rStyle w:val="aa"/>
            <w:noProof/>
            <w:sz w:val="23"/>
            <w:szCs w:val="23"/>
          </w:rPr>
          <w:t>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принципы взаимодействия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w:t>
        </w:r>
        <w:r w:rsidR="00730DCF" w:rsidRPr="00507805">
          <w:rPr>
            <w:noProof/>
            <w:webHidden/>
            <w:sz w:val="23"/>
            <w:szCs w:val="23"/>
          </w:rPr>
          <w:fldChar w:fldCharType="end"/>
        </w:r>
      </w:hyperlink>
      <w:r w:rsidR="00AD38DD">
        <w:rPr>
          <w:noProof/>
          <w:sz w:val="23"/>
          <w:szCs w:val="23"/>
        </w:rPr>
        <w:t>5</w:t>
      </w:r>
    </w:p>
    <w:p w14:paraId="4ECE89E3" w14:textId="21D69490" w:rsidR="00730DCF" w:rsidRPr="00507805" w:rsidRDefault="002335F3">
      <w:pPr>
        <w:pStyle w:val="18"/>
        <w:rPr>
          <w:rFonts w:asciiTheme="minorHAnsi" w:eastAsiaTheme="minorEastAsia" w:hAnsiTheme="minorHAnsi" w:cstheme="minorBidi"/>
          <w:noProof/>
          <w:sz w:val="23"/>
          <w:szCs w:val="23"/>
        </w:rPr>
      </w:pPr>
      <w:hyperlink w:anchor="_Toc163829036" w:history="1">
        <w:r w:rsidR="00730DCF" w:rsidRPr="00507805">
          <w:rPr>
            <w:rStyle w:val="aa"/>
            <w:noProof/>
            <w:sz w:val="23"/>
            <w:szCs w:val="23"/>
          </w:rPr>
          <w:t>10.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корзины РЕПО и дисконтов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17</w:t>
        </w:r>
        <w:r w:rsidR="00730DCF" w:rsidRPr="00507805">
          <w:rPr>
            <w:noProof/>
            <w:webHidden/>
            <w:sz w:val="23"/>
            <w:szCs w:val="23"/>
          </w:rPr>
          <w:fldChar w:fldCharType="end"/>
        </w:r>
      </w:hyperlink>
    </w:p>
    <w:p w14:paraId="648CAA7F" w14:textId="400E1980" w:rsidR="00730DCF" w:rsidRPr="00507805" w:rsidRDefault="002335F3">
      <w:pPr>
        <w:pStyle w:val="18"/>
        <w:rPr>
          <w:rFonts w:asciiTheme="minorHAnsi" w:eastAsiaTheme="minorEastAsia" w:hAnsiTheme="minorHAnsi" w:cstheme="minorBidi"/>
          <w:noProof/>
          <w:sz w:val="23"/>
          <w:szCs w:val="23"/>
        </w:rPr>
      </w:pPr>
      <w:hyperlink w:anchor="_Toc163829037" w:history="1">
        <w:r w:rsidR="00730DCF" w:rsidRPr="00507805">
          <w:rPr>
            <w:rStyle w:val="aa"/>
            <w:noProof/>
            <w:sz w:val="23"/>
            <w:szCs w:val="23"/>
          </w:rPr>
          <w:t>11.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18</w:t>
        </w:r>
        <w:r w:rsidR="00730DCF" w:rsidRPr="00507805">
          <w:rPr>
            <w:noProof/>
            <w:webHidden/>
            <w:sz w:val="23"/>
            <w:szCs w:val="23"/>
          </w:rPr>
          <w:fldChar w:fldCharType="end"/>
        </w:r>
      </w:hyperlink>
    </w:p>
    <w:p w14:paraId="0375AC99" w14:textId="77F51E63" w:rsidR="00730DCF" w:rsidRPr="00507805" w:rsidRDefault="002335F3">
      <w:pPr>
        <w:pStyle w:val="18"/>
        <w:rPr>
          <w:rFonts w:asciiTheme="minorHAnsi" w:eastAsiaTheme="minorEastAsia" w:hAnsiTheme="minorHAnsi" w:cstheme="minorBidi"/>
          <w:noProof/>
          <w:sz w:val="23"/>
          <w:szCs w:val="23"/>
        </w:rPr>
      </w:pPr>
      <w:hyperlink w:anchor="_Toc163829038" w:history="1">
        <w:r w:rsidR="00730DCF" w:rsidRPr="00507805">
          <w:rPr>
            <w:rStyle w:val="aa"/>
            <w:noProof/>
            <w:sz w:val="23"/>
            <w:szCs w:val="23"/>
          </w:rPr>
          <w:t>12.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18</w:t>
        </w:r>
        <w:r w:rsidR="00730DCF" w:rsidRPr="00507805">
          <w:rPr>
            <w:noProof/>
            <w:webHidden/>
            <w:sz w:val="23"/>
            <w:szCs w:val="23"/>
          </w:rPr>
          <w:fldChar w:fldCharType="end"/>
        </w:r>
      </w:hyperlink>
    </w:p>
    <w:p w14:paraId="546B109E" w14:textId="119BA278" w:rsidR="00730DCF" w:rsidRPr="00507805" w:rsidRDefault="002335F3">
      <w:pPr>
        <w:pStyle w:val="18"/>
        <w:rPr>
          <w:rFonts w:asciiTheme="minorHAnsi" w:eastAsiaTheme="minorEastAsia" w:hAnsiTheme="minorHAnsi" w:cstheme="minorBidi"/>
          <w:noProof/>
          <w:sz w:val="23"/>
          <w:szCs w:val="23"/>
        </w:rPr>
      </w:pPr>
      <w:hyperlink w:anchor="_Toc163829039" w:history="1">
        <w:r w:rsidR="00730DCF" w:rsidRPr="00507805">
          <w:rPr>
            <w:rStyle w:val="aa"/>
            <w:noProof/>
            <w:sz w:val="23"/>
            <w:szCs w:val="23"/>
          </w:rPr>
          <w:t>13.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расчета Текущей ставки РЕПО и Текущей стоимости обязательства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_Toc163829039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19</w:t>
        </w:r>
        <w:r w:rsidR="00730DCF" w:rsidRPr="00507805">
          <w:rPr>
            <w:noProof/>
            <w:webHidden/>
            <w:sz w:val="23"/>
            <w:szCs w:val="23"/>
          </w:rPr>
          <w:fldChar w:fldCharType="end"/>
        </w:r>
      </w:hyperlink>
    </w:p>
    <w:p w14:paraId="2A696F97" w14:textId="72606943" w:rsidR="00730DCF" w:rsidRPr="00507805" w:rsidRDefault="002335F3">
      <w:pPr>
        <w:pStyle w:val="18"/>
        <w:rPr>
          <w:rFonts w:asciiTheme="minorHAnsi" w:eastAsiaTheme="minorEastAsia" w:hAnsiTheme="minorHAnsi" w:cstheme="minorBidi"/>
          <w:noProof/>
          <w:sz w:val="23"/>
          <w:szCs w:val="23"/>
        </w:rPr>
      </w:pPr>
      <w:hyperlink w:anchor="_Toc163829040" w:history="1">
        <w:r w:rsidR="00730DCF" w:rsidRPr="00507805">
          <w:rPr>
            <w:rStyle w:val="aa"/>
            <w:noProof/>
            <w:sz w:val="23"/>
            <w:szCs w:val="23"/>
          </w:rPr>
          <w:t>14.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Определение обязательств Клиентов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1</w:t>
      </w:r>
    </w:p>
    <w:p w14:paraId="29EAC6CE" w14:textId="1DC42924" w:rsidR="00730DCF" w:rsidRPr="00507805" w:rsidRDefault="002335F3">
      <w:pPr>
        <w:pStyle w:val="18"/>
        <w:rPr>
          <w:rFonts w:asciiTheme="minorHAnsi" w:eastAsiaTheme="minorEastAsia" w:hAnsiTheme="minorHAnsi" w:cstheme="minorBidi"/>
          <w:noProof/>
          <w:sz w:val="23"/>
          <w:szCs w:val="23"/>
        </w:rPr>
      </w:pPr>
      <w:hyperlink w:anchor="_Toc163829041" w:history="1">
        <w:r w:rsidR="00730DCF" w:rsidRPr="00507805">
          <w:rPr>
            <w:rStyle w:val="aa"/>
            <w:noProof/>
            <w:sz w:val="23"/>
            <w:szCs w:val="23"/>
          </w:rPr>
          <w:t>15.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Подбор ценных бумаг для исполнения обязательств Клиентов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22</w:t>
        </w:r>
        <w:r w:rsidR="00730DCF" w:rsidRPr="00507805">
          <w:rPr>
            <w:noProof/>
            <w:webHidden/>
            <w:sz w:val="23"/>
            <w:szCs w:val="23"/>
          </w:rPr>
          <w:fldChar w:fldCharType="end"/>
        </w:r>
      </w:hyperlink>
    </w:p>
    <w:p w14:paraId="2ED9833C" w14:textId="096B0AE5" w:rsidR="00730DCF" w:rsidRPr="00507805" w:rsidRDefault="002335F3">
      <w:pPr>
        <w:pStyle w:val="18"/>
        <w:rPr>
          <w:rFonts w:asciiTheme="minorHAnsi" w:eastAsiaTheme="minorEastAsia" w:hAnsiTheme="minorHAnsi" w:cstheme="minorBidi"/>
          <w:noProof/>
          <w:sz w:val="23"/>
          <w:szCs w:val="23"/>
        </w:rPr>
      </w:pPr>
      <w:hyperlink w:anchor="_Toc163829042" w:history="1">
        <w:r w:rsidR="00730DCF" w:rsidRPr="00507805">
          <w:rPr>
            <w:rStyle w:val="aa"/>
            <w:noProof/>
            <w:sz w:val="23"/>
            <w:szCs w:val="23"/>
          </w:rPr>
          <w:t>16.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изменений параметров и прекращения учета обязательств по Сделке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23</w:t>
        </w:r>
        <w:r w:rsidR="00730DCF" w:rsidRPr="00507805">
          <w:rPr>
            <w:noProof/>
            <w:webHidden/>
            <w:sz w:val="23"/>
            <w:szCs w:val="23"/>
          </w:rPr>
          <w:fldChar w:fldCharType="end"/>
        </w:r>
      </w:hyperlink>
    </w:p>
    <w:p w14:paraId="698C69B0" w14:textId="77B319E3" w:rsidR="00730DCF" w:rsidRPr="00507805" w:rsidRDefault="002335F3">
      <w:pPr>
        <w:pStyle w:val="18"/>
        <w:rPr>
          <w:rFonts w:asciiTheme="minorHAnsi" w:eastAsiaTheme="minorEastAsia" w:hAnsiTheme="minorHAnsi" w:cstheme="minorBidi"/>
          <w:noProof/>
          <w:sz w:val="23"/>
          <w:szCs w:val="23"/>
        </w:rPr>
      </w:pPr>
      <w:hyperlink w:anchor="_Toc163829043" w:history="1">
        <w:r w:rsidR="00730DCF" w:rsidRPr="00507805">
          <w:rPr>
            <w:rStyle w:val="aa"/>
            <w:noProof/>
            <w:sz w:val="23"/>
            <w:szCs w:val="23"/>
          </w:rPr>
          <w:t>17.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Переоценка обязательств и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4</w:t>
      </w:r>
    </w:p>
    <w:p w14:paraId="4ABF7D6C" w14:textId="57EF17E7" w:rsidR="00730DCF" w:rsidRPr="00507805" w:rsidRDefault="002335F3">
      <w:pPr>
        <w:pStyle w:val="18"/>
        <w:rPr>
          <w:rFonts w:asciiTheme="minorHAnsi" w:eastAsiaTheme="minorEastAsia" w:hAnsiTheme="minorHAnsi" w:cstheme="minorBidi"/>
          <w:noProof/>
          <w:sz w:val="23"/>
          <w:szCs w:val="23"/>
        </w:rPr>
      </w:pPr>
      <w:hyperlink w:anchor="_Toc163829044" w:history="1">
        <w:r w:rsidR="00730DCF" w:rsidRPr="00507805">
          <w:rPr>
            <w:rStyle w:val="aa"/>
            <w:noProof/>
            <w:sz w:val="23"/>
            <w:szCs w:val="23"/>
          </w:rPr>
          <w:t>18.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Проверка Обеспеченности обязательств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25</w:t>
        </w:r>
        <w:r w:rsidR="00730DCF" w:rsidRPr="00507805">
          <w:rPr>
            <w:noProof/>
            <w:webHidden/>
            <w:sz w:val="23"/>
            <w:szCs w:val="23"/>
          </w:rPr>
          <w:fldChar w:fldCharType="end"/>
        </w:r>
      </w:hyperlink>
    </w:p>
    <w:p w14:paraId="2F3B7512" w14:textId="2CF4FEB2" w:rsidR="00730DCF" w:rsidRPr="00507805" w:rsidRDefault="002335F3">
      <w:pPr>
        <w:pStyle w:val="18"/>
        <w:rPr>
          <w:rFonts w:asciiTheme="minorHAnsi" w:eastAsiaTheme="minorEastAsia" w:hAnsiTheme="minorHAnsi" w:cstheme="minorBidi"/>
          <w:noProof/>
          <w:sz w:val="23"/>
          <w:szCs w:val="23"/>
        </w:rPr>
      </w:pPr>
      <w:hyperlink w:anchor="_Toc163829045" w:history="1">
        <w:r w:rsidR="00730DCF" w:rsidRPr="00507805">
          <w:rPr>
            <w:rStyle w:val="aa"/>
            <w:noProof/>
            <w:sz w:val="23"/>
            <w:szCs w:val="23"/>
          </w:rPr>
          <w:t>19.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Внесение Компенсационного взноса или Маржинального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5</w:t>
      </w:r>
    </w:p>
    <w:p w14:paraId="17070F67" w14:textId="4147314F" w:rsidR="00730DCF" w:rsidRPr="00507805" w:rsidRDefault="002335F3">
      <w:pPr>
        <w:pStyle w:val="18"/>
        <w:rPr>
          <w:rFonts w:asciiTheme="minorHAnsi" w:eastAsiaTheme="minorEastAsia" w:hAnsiTheme="minorHAnsi" w:cstheme="minorBidi"/>
          <w:noProof/>
          <w:sz w:val="23"/>
          <w:szCs w:val="23"/>
        </w:rPr>
      </w:pPr>
      <w:hyperlink w:anchor="_Toc163829046" w:history="1">
        <w:r w:rsidR="00730DCF" w:rsidRPr="00507805">
          <w:rPr>
            <w:rStyle w:val="aa"/>
            <w:noProof/>
            <w:sz w:val="23"/>
            <w:szCs w:val="23"/>
          </w:rPr>
          <w:t>20.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Правила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26</w:t>
        </w:r>
        <w:r w:rsidR="00730DCF" w:rsidRPr="00507805">
          <w:rPr>
            <w:noProof/>
            <w:webHidden/>
            <w:sz w:val="23"/>
            <w:szCs w:val="23"/>
          </w:rPr>
          <w:fldChar w:fldCharType="end"/>
        </w:r>
      </w:hyperlink>
    </w:p>
    <w:p w14:paraId="04E6B06C" w14:textId="633B7ECF" w:rsidR="00730DCF" w:rsidRPr="00507805" w:rsidRDefault="002335F3">
      <w:pPr>
        <w:pStyle w:val="18"/>
        <w:rPr>
          <w:rFonts w:asciiTheme="minorHAnsi" w:eastAsiaTheme="minorEastAsia" w:hAnsiTheme="minorHAnsi" w:cstheme="minorBidi"/>
          <w:noProof/>
          <w:sz w:val="23"/>
          <w:szCs w:val="23"/>
        </w:rPr>
      </w:pPr>
      <w:hyperlink w:anchor="_Toc163829047" w:history="1">
        <w:r w:rsidR="00730DCF" w:rsidRPr="00507805">
          <w:rPr>
            <w:rStyle w:val="aa"/>
            <w:noProof/>
            <w:sz w:val="23"/>
            <w:szCs w:val="23"/>
          </w:rPr>
          <w:t>21.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Определение и исполнение обязательств Клиентов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27</w:t>
        </w:r>
        <w:r w:rsidR="00730DCF" w:rsidRPr="00507805">
          <w:rPr>
            <w:noProof/>
            <w:webHidden/>
            <w:sz w:val="23"/>
            <w:szCs w:val="23"/>
          </w:rPr>
          <w:fldChar w:fldCharType="end"/>
        </w:r>
      </w:hyperlink>
    </w:p>
    <w:p w14:paraId="210AD616" w14:textId="7C7CC69A" w:rsidR="00730DCF" w:rsidRPr="00507805" w:rsidRDefault="002335F3">
      <w:pPr>
        <w:pStyle w:val="18"/>
        <w:rPr>
          <w:rFonts w:asciiTheme="minorHAnsi" w:eastAsiaTheme="minorEastAsia" w:hAnsiTheme="minorHAnsi" w:cstheme="minorBidi"/>
          <w:noProof/>
          <w:sz w:val="23"/>
          <w:szCs w:val="23"/>
        </w:rPr>
      </w:pPr>
      <w:hyperlink w:anchor="_Toc163829048" w:history="1">
        <w:r w:rsidR="00730DCF" w:rsidRPr="00507805">
          <w:rPr>
            <w:rStyle w:val="aa"/>
            <w:noProof/>
            <w:sz w:val="23"/>
            <w:szCs w:val="23"/>
          </w:rPr>
          <w:t>22.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регистрации Сделок РЕПО в Репозитарии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28</w:t>
        </w:r>
        <w:r w:rsidR="00730DCF" w:rsidRPr="00507805">
          <w:rPr>
            <w:noProof/>
            <w:webHidden/>
            <w:sz w:val="23"/>
            <w:szCs w:val="23"/>
          </w:rPr>
          <w:fldChar w:fldCharType="end"/>
        </w:r>
      </w:hyperlink>
    </w:p>
    <w:p w14:paraId="37C3BBF8" w14:textId="59DC085E" w:rsidR="00730DCF" w:rsidRPr="00507805" w:rsidRDefault="002335F3">
      <w:pPr>
        <w:pStyle w:val="18"/>
        <w:rPr>
          <w:rFonts w:asciiTheme="minorHAnsi" w:eastAsiaTheme="minorEastAsia" w:hAnsiTheme="minorHAnsi" w:cstheme="minorBidi"/>
          <w:noProof/>
          <w:sz w:val="23"/>
          <w:szCs w:val="23"/>
        </w:rPr>
      </w:pPr>
      <w:hyperlink w:anchor="_Toc163829049" w:history="1">
        <w:r w:rsidR="00730DCF" w:rsidRPr="00507805">
          <w:rPr>
            <w:rStyle w:val="aa"/>
            <w:noProof/>
            <w:sz w:val="23"/>
            <w:szCs w:val="23"/>
          </w:rPr>
          <w:t>23.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проведении корпоративных действий с выпусками ценных бумаг, переданных Кредитору</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_Toc163829049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28</w:t>
        </w:r>
        <w:r w:rsidR="00730DCF" w:rsidRPr="00507805">
          <w:rPr>
            <w:noProof/>
            <w:webHidden/>
            <w:sz w:val="23"/>
            <w:szCs w:val="23"/>
          </w:rPr>
          <w:fldChar w:fldCharType="end"/>
        </w:r>
      </w:hyperlink>
    </w:p>
    <w:p w14:paraId="6B0EF8DA" w14:textId="4DDBB56D" w:rsidR="00730DCF" w:rsidRPr="00507805" w:rsidRDefault="002335F3" w:rsidP="00730DCF">
      <w:pPr>
        <w:pStyle w:val="2e"/>
        <w:rPr>
          <w:rFonts w:asciiTheme="minorHAnsi" w:eastAsiaTheme="minorEastAsia" w:hAnsiTheme="minorHAnsi" w:cstheme="minorBidi"/>
          <w:noProof/>
          <w:sz w:val="23"/>
          <w:szCs w:val="23"/>
        </w:rPr>
      </w:pPr>
      <w:hyperlink w:anchor="_Toc163829050" w:history="1">
        <w:r w:rsidR="00730DCF" w:rsidRPr="00507805">
          <w:rPr>
            <w:rStyle w:val="aa"/>
            <w:noProof/>
            <w:sz w:val="23"/>
            <w:szCs w:val="23"/>
          </w:rPr>
          <w:t>ЧАСТЬ II. ОСОБЕННОСТИ ОКАЗАНИЯ УСЛУГ ПО УПРАВЛЕНИЮ ОБЕСПЕЧЕНИЕМ ПО СДЕЛКАМ РЕПО С ГЛОБАЛЬНЫМ КРЕДИТОРОМ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8</w:t>
      </w:r>
    </w:p>
    <w:p w14:paraId="386DA248" w14:textId="00CBEA5F" w:rsidR="00730DCF" w:rsidRPr="00507805" w:rsidRDefault="002335F3">
      <w:pPr>
        <w:pStyle w:val="18"/>
        <w:rPr>
          <w:rFonts w:asciiTheme="minorHAnsi" w:eastAsiaTheme="minorEastAsia" w:hAnsiTheme="minorHAnsi" w:cstheme="minorBidi"/>
          <w:noProof/>
          <w:sz w:val="23"/>
          <w:szCs w:val="23"/>
        </w:rPr>
      </w:pPr>
      <w:hyperlink w:anchor="_Toc163829051" w:history="1">
        <w:r w:rsidR="00730DCF" w:rsidRPr="00507805">
          <w:rPr>
            <w:rStyle w:val="aa"/>
            <w:noProof/>
            <w:sz w:val="23"/>
            <w:szCs w:val="23"/>
          </w:rPr>
          <w:t>24.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Типового генерального соглашения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2</w:t>
        </w:r>
        <w:r w:rsidR="00730DCF" w:rsidRPr="00507805">
          <w:rPr>
            <w:noProof/>
            <w:webHidden/>
            <w:sz w:val="23"/>
            <w:szCs w:val="23"/>
          </w:rPr>
          <w:fldChar w:fldCharType="end"/>
        </w:r>
      </w:hyperlink>
      <w:r w:rsidR="00AD38DD">
        <w:rPr>
          <w:noProof/>
          <w:sz w:val="23"/>
          <w:szCs w:val="23"/>
        </w:rPr>
        <w:t>8</w:t>
      </w:r>
    </w:p>
    <w:p w14:paraId="60F76AF6" w14:textId="74C3CAF3" w:rsidR="00730DCF" w:rsidRPr="00507805" w:rsidRDefault="002335F3">
      <w:pPr>
        <w:pStyle w:val="18"/>
        <w:rPr>
          <w:rFonts w:asciiTheme="minorHAnsi" w:eastAsiaTheme="minorEastAsia" w:hAnsiTheme="minorHAnsi" w:cstheme="minorBidi"/>
          <w:noProof/>
          <w:sz w:val="23"/>
          <w:szCs w:val="23"/>
        </w:rPr>
      </w:pPr>
      <w:hyperlink w:anchor="_Toc163829052" w:history="1">
        <w:r w:rsidR="00730DCF" w:rsidRPr="00507805">
          <w:rPr>
            <w:rStyle w:val="aa"/>
            <w:noProof/>
            <w:sz w:val="23"/>
            <w:szCs w:val="23"/>
          </w:rPr>
          <w:t>25.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Корзины РЕПО, дисконтов, присвоение Дополнительных идентификаторов Корзины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30</w:t>
        </w:r>
        <w:r w:rsidR="00730DCF" w:rsidRPr="00507805">
          <w:rPr>
            <w:noProof/>
            <w:webHidden/>
            <w:sz w:val="23"/>
            <w:szCs w:val="23"/>
          </w:rPr>
          <w:fldChar w:fldCharType="end"/>
        </w:r>
      </w:hyperlink>
    </w:p>
    <w:p w14:paraId="0ECF5229" w14:textId="164DCDC2" w:rsidR="00730DCF" w:rsidRPr="00507805" w:rsidRDefault="002335F3">
      <w:pPr>
        <w:pStyle w:val="18"/>
        <w:rPr>
          <w:rFonts w:asciiTheme="minorHAnsi" w:eastAsiaTheme="minorEastAsia" w:hAnsiTheme="minorHAnsi" w:cstheme="minorBidi"/>
          <w:noProof/>
          <w:sz w:val="23"/>
          <w:szCs w:val="23"/>
        </w:rPr>
      </w:pPr>
      <w:hyperlink w:anchor="_Toc163829053" w:history="1">
        <w:r w:rsidR="00730DCF" w:rsidRPr="00507805">
          <w:rPr>
            <w:rStyle w:val="aa"/>
            <w:noProof/>
            <w:sz w:val="23"/>
            <w:szCs w:val="23"/>
          </w:rPr>
          <w:t>26.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Установление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32</w:t>
        </w:r>
        <w:r w:rsidR="00730DCF" w:rsidRPr="00507805">
          <w:rPr>
            <w:noProof/>
            <w:webHidden/>
            <w:sz w:val="23"/>
            <w:szCs w:val="23"/>
          </w:rPr>
          <w:fldChar w:fldCharType="end"/>
        </w:r>
      </w:hyperlink>
    </w:p>
    <w:p w14:paraId="428FACDC" w14:textId="41DB3A28" w:rsidR="00730DCF" w:rsidRPr="00507805" w:rsidRDefault="002335F3">
      <w:pPr>
        <w:pStyle w:val="18"/>
        <w:rPr>
          <w:rFonts w:asciiTheme="minorHAnsi" w:eastAsiaTheme="minorEastAsia" w:hAnsiTheme="minorHAnsi" w:cstheme="minorBidi"/>
          <w:noProof/>
          <w:sz w:val="23"/>
          <w:szCs w:val="23"/>
        </w:rPr>
      </w:pPr>
      <w:hyperlink w:anchor="_Toc163829054" w:history="1">
        <w:r w:rsidR="00730DCF" w:rsidRPr="00507805">
          <w:rPr>
            <w:rStyle w:val="aa"/>
            <w:noProof/>
            <w:sz w:val="23"/>
            <w:szCs w:val="23"/>
          </w:rPr>
          <w:t>27.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Регистрация дополнительных ограничений Банка России в отношении Заемщика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32</w:t>
        </w:r>
        <w:r w:rsidR="00730DCF" w:rsidRPr="00507805">
          <w:rPr>
            <w:noProof/>
            <w:webHidden/>
            <w:sz w:val="23"/>
            <w:szCs w:val="23"/>
          </w:rPr>
          <w:fldChar w:fldCharType="end"/>
        </w:r>
      </w:hyperlink>
    </w:p>
    <w:p w14:paraId="1CE75615" w14:textId="1252F098" w:rsidR="00730DCF" w:rsidRPr="00507805" w:rsidRDefault="002335F3">
      <w:pPr>
        <w:pStyle w:val="18"/>
        <w:rPr>
          <w:rFonts w:asciiTheme="minorHAnsi" w:eastAsiaTheme="minorEastAsia" w:hAnsiTheme="minorHAnsi" w:cstheme="minorBidi"/>
          <w:noProof/>
          <w:sz w:val="23"/>
          <w:szCs w:val="23"/>
        </w:rPr>
      </w:pPr>
      <w:hyperlink w:anchor="_Toc163829055" w:history="1">
        <w:r w:rsidR="00730DCF" w:rsidRPr="00507805">
          <w:rPr>
            <w:rStyle w:val="aa"/>
            <w:noProof/>
            <w:sz w:val="23"/>
            <w:szCs w:val="23"/>
          </w:rPr>
          <w:t>28.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33</w:t>
        </w:r>
        <w:r w:rsidR="00730DCF" w:rsidRPr="00507805">
          <w:rPr>
            <w:noProof/>
            <w:webHidden/>
            <w:sz w:val="23"/>
            <w:szCs w:val="23"/>
          </w:rPr>
          <w:fldChar w:fldCharType="end"/>
        </w:r>
      </w:hyperlink>
    </w:p>
    <w:p w14:paraId="71DE1527" w14:textId="12E4A574" w:rsidR="00730DCF" w:rsidRPr="00507805" w:rsidRDefault="002335F3">
      <w:pPr>
        <w:pStyle w:val="18"/>
        <w:rPr>
          <w:rFonts w:asciiTheme="minorHAnsi" w:eastAsiaTheme="minorEastAsia" w:hAnsiTheme="minorHAnsi" w:cstheme="minorBidi"/>
          <w:noProof/>
          <w:sz w:val="23"/>
          <w:szCs w:val="23"/>
        </w:rPr>
      </w:pPr>
      <w:hyperlink w:anchor="_Toc163829056" w:history="1">
        <w:r w:rsidR="00730DCF" w:rsidRPr="00507805">
          <w:rPr>
            <w:rStyle w:val="aa"/>
            <w:noProof/>
            <w:sz w:val="23"/>
            <w:szCs w:val="23"/>
          </w:rPr>
          <w:t>29.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расчета Текущей стоимости обязательства и Стоимости обратного выкупа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34</w:t>
        </w:r>
        <w:r w:rsidR="00730DCF" w:rsidRPr="00507805">
          <w:rPr>
            <w:noProof/>
            <w:webHidden/>
            <w:sz w:val="23"/>
            <w:szCs w:val="23"/>
          </w:rPr>
          <w:fldChar w:fldCharType="end"/>
        </w:r>
      </w:hyperlink>
    </w:p>
    <w:p w14:paraId="6FDE7BD7" w14:textId="29EAF4D6" w:rsidR="00730DCF" w:rsidRPr="00507805" w:rsidRDefault="002335F3">
      <w:pPr>
        <w:pStyle w:val="18"/>
        <w:rPr>
          <w:rFonts w:asciiTheme="minorHAnsi" w:eastAsiaTheme="minorEastAsia" w:hAnsiTheme="minorHAnsi" w:cstheme="minorBidi"/>
          <w:noProof/>
          <w:sz w:val="23"/>
          <w:szCs w:val="23"/>
        </w:rPr>
      </w:pPr>
      <w:hyperlink w:anchor="_Toc163829057" w:history="1">
        <w:r w:rsidR="00730DCF" w:rsidRPr="00507805">
          <w:rPr>
            <w:rStyle w:val="aa"/>
            <w:noProof/>
            <w:sz w:val="23"/>
            <w:szCs w:val="23"/>
          </w:rPr>
          <w:t>30.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Маркирования и Подбора ценных бумаг для исполнения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w:t>
        </w:r>
        <w:r w:rsidR="00730DCF" w:rsidRPr="00507805">
          <w:rPr>
            <w:noProof/>
            <w:webHidden/>
            <w:sz w:val="23"/>
            <w:szCs w:val="23"/>
          </w:rPr>
          <w:fldChar w:fldCharType="end"/>
        </w:r>
      </w:hyperlink>
      <w:r w:rsidR="00AD38DD">
        <w:rPr>
          <w:noProof/>
          <w:sz w:val="23"/>
          <w:szCs w:val="23"/>
        </w:rPr>
        <w:t>4</w:t>
      </w:r>
    </w:p>
    <w:p w14:paraId="4541DEEA" w14:textId="2AF10849" w:rsidR="00730DCF" w:rsidRPr="00507805" w:rsidRDefault="002335F3">
      <w:pPr>
        <w:pStyle w:val="18"/>
        <w:rPr>
          <w:rFonts w:asciiTheme="minorHAnsi" w:eastAsiaTheme="minorEastAsia" w:hAnsiTheme="minorHAnsi" w:cstheme="minorBidi"/>
          <w:noProof/>
          <w:sz w:val="23"/>
          <w:szCs w:val="23"/>
        </w:rPr>
      </w:pPr>
      <w:hyperlink w:anchor="_Toc163829058" w:history="1">
        <w:r w:rsidR="00730DCF" w:rsidRPr="00507805">
          <w:rPr>
            <w:rStyle w:val="aa"/>
            <w:noProof/>
            <w:sz w:val="23"/>
            <w:szCs w:val="23"/>
          </w:rPr>
          <w:t>31.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36</w:t>
        </w:r>
        <w:r w:rsidR="00730DCF" w:rsidRPr="00507805">
          <w:rPr>
            <w:noProof/>
            <w:webHidden/>
            <w:sz w:val="23"/>
            <w:szCs w:val="23"/>
          </w:rPr>
          <w:fldChar w:fldCharType="end"/>
        </w:r>
      </w:hyperlink>
    </w:p>
    <w:p w14:paraId="0B11A1EF" w14:textId="7BD7B2E1" w:rsidR="00730DCF" w:rsidRPr="00507805" w:rsidRDefault="002335F3">
      <w:pPr>
        <w:pStyle w:val="18"/>
        <w:rPr>
          <w:rFonts w:asciiTheme="minorHAnsi" w:eastAsiaTheme="minorEastAsia" w:hAnsiTheme="minorHAnsi" w:cstheme="minorBidi"/>
          <w:noProof/>
          <w:sz w:val="23"/>
          <w:szCs w:val="23"/>
        </w:rPr>
      </w:pPr>
      <w:hyperlink w:anchor="_Toc163829059" w:history="1">
        <w:r w:rsidR="00730DCF" w:rsidRPr="00507805">
          <w:rPr>
            <w:rStyle w:val="aa"/>
            <w:noProof/>
            <w:sz w:val="23"/>
            <w:szCs w:val="23"/>
          </w:rPr>
          <w:t>32.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_Toc163829059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37</w:t>
        </w:r>
        <w:r w:rsidR="00730DCF" w:rsidRPr="00507805">
          <w:rPr>
            <w:noProof/>
            <w:webHidden/>
            <w:sz w:val="23"/>
            <w:szCs w:val="23"/>
          </w:rPr>
          <w:fldChar w:fldCharType="end"/>
        </w:r>
      </w:hyperlink>
    </w:p>
    <w:p w14:paraId="3E7E0905" w14:textId="1CF66431" w:rsidR="00730DCF" w:rsidRPr="00507805" w:rsidRDefault="002335F3">
      <w:pPr>
        <w:pStyle w:val="18"/>
        <w:rPr>
          <w:rFonts w:asciiTheme="minorHAnsi" w:eastAsiaTheme="minorEastAsia" w:hAnsiTheme="minorHAnsi" w:cstheme="minorBidi"/>
          <w:noProof/>
          <w:sz w:val="23"/>
          <w:szCs w:val="23"/>
        </w:rPr>
      </w:pPr>
      <w:hyperlink w:anchor="_Toc163829060" w:history="1">
        <w:r w:rsidR="00730DCF" w:rsidRPr="00507805">
          <w:rPr>
            <w:rStyle w:val="aa"/>
            <w:noProof/>
            <w:sz w:val="23"/>
            <w:szCs w:val="23"/>
          </w:rPr>
          <w:t>33.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изменения параметров Сделки РЕПО, переоценки обязательств, проверки Обеспеченности обязательств и внесения Компенсационного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39</w:t>
        </w:r>
        <w:r w:rsidR="00730DCF" w:rsidRPr="00507805">
          <w:rPr>
            <w:noProof/>
            <w:webHidden/>
            <w:sz w:val="23"/>
            <w:szCs w:val="23"/>
          </w:rPr>
          <w:fldChar w:fldCharType="end"/>
        </w:r>
      </w:hyperlink>
    </w:p>
    <w:p w14:paraId="042CCB54" w14:textId="336E686B" w:rsidR="00730DCF" w:rsidRPr="00507805" w:rsidRDefault="002335F3">
      <w:pPr>
        <w:pStyle w:val="18"/>
        <w:rPr>
          <w:rFonts w:asciiTheme="minorHAnsi" w:eastAsiaTheme="minorEastAsia" w:hAnsiTheme="minorHAnsi" w:cstheme="minorBidi"/>
          <w:noProof/>
          <w:sz w:val="23"/>
          <w:szCs w:val="23"/>
        </w:rPr>
      </w:pPr>
      <w:hyperlink w:anchor="_Toc163829061" w:history="1">
        <w:r w:rsidR="00730DCF" w:rsidRPr="00507805">
          <w:rPr>
            <w:rStyle w:val="aa"/>
            <w:noProof/>
            <w:sz w:val="23"/>
            <w:szCs w:val="23"/>
          </w:rPr>
          <w:t>34.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40</w:t>
        </w:r>
        <w:r w:rsidR="00730DCF" w:rsidRPr="00507805">
          <w:rPr>
            <w:noProof/>
            <w:webHidden/>
            <w:sz w:val="23"/>
            <w:szCs w:val="23"/>
          </w:rPr>
          <w:fldChar w:fldCharType="end"/>
        </w:r>
      </w:hyperlink>
    </w:p>
    <w:p w14:paraId="45810612" w14:textId="2DA8A8B0" w:rsidR="00730DCF" w:rsidRPr="00507805" w:rsidRDefault="002335F3">
      <w:pPr>
        <w:pStyle w:val="18"/>
        <w:rPr>
          <w:rFonts w:asciiTheme="minorHAnsi" w:eastAsiaTheme="minorEastAsia" w:hAnsiTheme="minorHAnsi" w:cstheme="minorBidi"/>
          <w:noProof/>
          <w:sz w:val="23"/>
          <w:szCs w:val="23"/>
        </w:rPr>
      </w:pPr>
      <w:hyperlink w:anchor="_Toc163829062" w:history="1">
        <w:r w:rsidR="00730DCF" w:rsidRPr="00507805">
          <w:rPr>
            <w:rStyle w:val="aa"/>
            <w:noProof/>
            <w:sz w:val="23"/>
            <w:szCs w:val="23"/>
          </w:rPr>
          <w:t>35.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при проведении корпоративных действий с выпусками ценных бумаг, переданных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42</w:t>
        </w:r>
        <w:r w:rsidR="00730DCF" w:rsidRPr="00507805">
          <w:rPr>
            <w:noProof/>
            <w:webHidden/>
            <w:sz w:val="23"/>
            <w:szCs w:val="23"/>
          </w:rPr>
          <w:fldChar w:fldCharType="end"/>
        </w:r>
      </w:hyperlink>
    </w:p>
    <w:p w14:paraId="01D2AEFE" w14:textId="3A5C3D48" w:rsidR="00730DCF" w:rsidRPr="00507805" w:rsidRDefault="002335F3" w:rsidP="00730DCF">
      <w:pPr>
        <w:pStyle w:val="2e"/>
        <w:rPr>
          <w:rFonts w:asciiTheme="minorHAnsi" w:eastAsiaTheme="minorEastAsia" w:hAnsiTheme="minorHAnsi" w:cstheme="minorBidi"/>
          <w:noProof/>
          <w:sz w:val="23"/>
          <w:szCs w:val="23"/>
        </w:rPr>
      </w:pPr>
      <w:hyperlink w:anchor="_Toc163829063" w:history="1">
        <w:r w:rsidR="00730DCF" w:rsidRPr="00507805">
          <w:rPr>
            <w:rStyle w:val="aa"/>
            <w:noProof/>
            <w:sz w:val="23"/>
            <w:szCs w:val="23"/>
          </w:rPr>
          <w:t>ЧАСТЬ III.   ОСОБЕННОСТИ ОКАЗАНИЯ УСЛУГ ПО УПРАВЛЕНИЮ ОБЕСПЕЧЕНИЕМ ПО СДЕЛКАМ МЕЖДИЛЕРСКОГО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0A900092" w14:textId="7FA7C8B9" w:rsidR="00730DCF" w:rsidRPr="00507805" w:rsidRDefault="002335F3">
      <w:pPr>
        <w:pStyle w:val="18"/>
        <w:rPr>
          <w:rFonts w:asciiTheme="minorHAnsi" w:eastAsiaTheme="minorEastAsia" w:hAnsiTheme="minorHAnsi" w:cstheme="minorBidi"/>
          <w:noProof/>
          <w:sz w:val="23"/>
          <w:szCs w:val="23"/>
        </w:rPr>
      </w:pPr>
      <w:hyperlink w:anchor="_Toc163829064" w:history="1">
        <w:r w:rsidR="00730DCF" w:rsidRPr="00507805">
          <w:rPr>
            <w:rStyle w:val="aa"/>
            <w:noProof/>
            <w:sz w:val="23"/>
            <w:szCs w:val="23"/>
          </w:rPr>
          <w:t>36.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Генерального соглашения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5172A0A8" w14:textId="62CC4BAE" w:rsidR="00730DCF" w:rsidRPr="00507805" w:rsidRDefault="002335F3">
      <w:pPr>
        <w:pStyle w:val="18"/>
        <w:rPr>
          <w:rFonts w:asciiTheme="minorHAnsi" w:eastAsiaTheme="minorEastAsia" w:hAnsiTheme="minorHAnsi" w:cstheme="minorBidi"/>
          <w:noProof/>
          <w:sz w:val="23"/>
          <w:szCs w:val="23"/>
        </w:rPr>
      </w:pPr>
      <w:hyperlink w:anchor="_Toc163829065" w:history="1">
        <w:r w:rsidR="00730DCF" w:rsidRPr="00507805">
          <w:rPr>
            <w:rStyle w:val="aa"/>
            <w:noProof/>
            <w:sz w:val="23"/>
            <w:szCs w:val="23"/>
          </w:rPr>
          <w:t>37.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Корзины РЕПО и дисконтов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45</w:t>
        </w:r>
        <w:r w:rsidR="00730DCF" w:rsidRPr="00507805">
          <w:rPr>
            <w:noProof/>
            <w:webHidden/>
            <w:sz w:val="23"/>
            <w:szCs w:val="23"/>
          </w:rPr>
          <w:fldChar w:fldCharType="end"/>
        </w:r>
      </w:hyperlink>
    </w:p>
    <w:p w14:paraId="358A1FAB" w14:textId="52803065" w:rsidR="00730DCF" w:rsidRPr="00507805" w:rsidRDefault="002335F3">
      <w:pPr>
        <w:pStyle w:val="18"/>
        <w:rPr>
          <w:rFonts w:asciiTheme="minorHAnsi" w:eastAsiaTheme="minorEastAsia" w:hAnsiTheme="minorHAnsi" w:cstheme="minorBidi"/>
          <w:noProof/>
          <w:sz w:val="23"/>
          <w:szCs w:val="23"/>
        </w:rPr>
      </w:pPr>
      <w:hyperlink w:anchor="_Toc163829066" w:history="1">
        <w:r w:rsidR="00730DCF" w:rsidRPr="00507805">
          <w:rPr>
            <w:rStyle w:val="aa"/>
            <w:noProof/>
            <w:sz w:val="23"/>
            <w:szCs w:val="23"/>
          </w:rPr>
          <w:t>38.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регистрации порога переоценки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46</w:t>
        </w:r>
        <w:r w:rsidR="00730DCF" w:rsidRPr="00507805">
          <w:rPr>
            <w:noProof/>
            <w:webHidden/>
            <w:sz w:val="23"/>
            <w:szCs w:val="23"/>
          </w:rPr>
          <w:fldChar w:fldCharType="end"/>
        </w:r>
      </w:hyperlink>
    </w:p>
    <w:p w14:paraId="0EEDBB17" w14:textId="1ACD78E5" w:rsidR="00730DCF" w:rsidRPr="00507805" w:rsidRDefault="002335F3">
      <w:pPr>
        <w:pStyle w:val="18"/>
        <w:rPr>
          <w:rFonts w:asciiTheme="minorHAnsi" w:eastAsiaTheme="minorEastAsia" w:hAnsiTheme="minorHAnsi" w:cstheme="minorBidi"/>
          <w:noProof/>
          <w:sz w:val="23"/>
          <w:szCs w:val="23"/>
        </w:rPr>
      </w:pPr>
      <w:hyperlink w:anchor="_Toc163829067" w:history="1">
        <w:r w:rsidR="00730DCF" w:rsidRPr="00507805">
          <w:rPr>
            <w:rStyle w:val="aa"/>
            <w:noProof/>
            <w:sz w:val="23"/>
            <w:szCs w:val="23"/>
          </w:rPr>
          <w:t>39.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Определения Рыночной цены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46</w:t>
        </w:r>
        <w:r w:rsidR="00730DCF" w:rsidRPr="00507805">
          <w:rPr>
            <w:noProof/>
            <w:webHidden/>
            <w:sz w:val="23"/>
            <w:szCs w:val="23"/>
          </w:rPr>
          <w:fldChar w:fldCharType="end"/>
        </w:r>
      </w:hyperlink>
    </w:p>
    <w:p w14:paraId="512F1E45" w14:textId="57A3B9BD" w:rsidR="00730DCF" w:rsidRPr="00507805" w:rsidRDefault="002335F3">
      <w:pPr>
        <w:pStyle w:val="18"/>
        <w:rPr>
          <w:rFonts w:asciiTheme="minorHAnsi" w:eastAsiaTheme="minorEastAsia" w:hAnsiTheme="minorHAnsi" w:cstheme="minorBidi"/>
          <w:noProof/>
          <w:sz w:val="23"/>
          <w:szCs w:val="23"/>
        </w:rPr>
      </w:pPr>
      <w:hyperlink w:anchor="_Toc163829068" w:history="1">
        <w:r w:rsidR="00730DCF" w:rsidRPr="00507805">
          <w:rPr>
            <w:rStyle w:val="aa"/>
            <w:noProof/>
            <w:sz w:val="23"/>
            <w:szCs w:val="23"/>
          </w:rPr>
          <w:t>40.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использования Лимитов</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47</w:t>
        </w:r>
        <w:r w:rsidR="00730DCF" w:rsidRPr="00507805">
          <w:rPr>
            <w:noProof/>
            <w:webHidden/>
            <w:sz w:val="23"/>
            <w:szCs w:val="23"/>
          </w:rPr>
          <w:fldChar w:fldCharType="end"/>
        </w:r>
      </w:hyperlink>
    </w:p>
    <w:p w14:paraId="17A930C2" w14:textId="3F196B9D" w:rsidR="00730DCF" w:rsidRPr="00507805" w:rsidRDefault="002335F3">
      <w:pPr>
        <w:pStyle w:val="18"/>
        <w:rPr>
          <w:rFonts w:asciiTheme="minorHAnsi" w:eastAsiaTheme="minorEastAsia" w:hAnsiTheme="minorHAnsi" w:cstheme="minorBidi"/>
          <w:noProof/>
          <w:sz w:val="23"/>
          <w:szCs w:val="23"/>
        </w:rPr>
      </w:pPr>
      <w:hyperlink w:anchor="_Toc163829069" w:history="1">
        <w:r w:rsidR="00730DCF" w:rsidRPr="00507805">
          <w:rPr>
            <w:rStyle w:val="aa"/>
            <w:noProof/>
            <w:sz w:val="23"/>
            <w:szCs w:val="23"/>
          </w:rPr>
          <w:t>41.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расчета Текущей стоимости обязательства и Стоимости обратного выкупа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_Toc163829069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48</w:t>
        </w:r>
        <w:r w:rsidR="00730DCF" w:rsidRPr="00507805">
          <w:rPr>
            <w:noProof/>
            <w:webHidden/>
            <w:sz w:val="23"/>
            <w:szCs w:val="23"/>
          </w:rPr>
          <w:fldChar w:fldCharType="end"/>
        </w:r>
      </w:hyperlink>
    </w:p>
    <w:p w14:paraId="50C04756" w14:textId="4D424BB6" w:rsidR="00730DCF" w:rsidRPr="00507805" w:rsidRDefault="002335F3">
      <w:pPr>
        <w:pStyle w:val="18"/>
        <w:rPr>
          <w:rFonts w:asciiTheme="minorHAnsi" w:eastAsiaTheme="minorEastAsia" w:hAnsiTheme="minorHAnsi" w:cstheme="minorBidi"/>
          <w:noProof/>
          <w:sz w:val="23"/>
          <w:szCs w:val="23"/>
        </w:rPr>
      </w:pPr>
      <w:hyperlink w:anchor="_Toc163829070" w:history="1">
        <w:r w:rsidR="00730DCF" w:rsidRPr="00507805">
          <w:rPr>
            <w:rStyle w:val="aa"/>
            <w:noProof/>
            <w:sz w:val="23"/>
            <w:szCs w:val="23"/>
          </w:rPr>
          <w:t>42.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Маркирования и Подбора ценных бумаг для исполнения обязательств по первой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49</w:t>
        </w:r>
        <w:r w:rsidR="00730DCF" w:rsidRPr="00507805">
          <w:rPr>
            <w:noProof/>
            <w:webHidden/>
            <w:sz w:val="23"/>
            <w:szCs w:val="23"/>
          </w:rPr>
          <w:fldChar w:fldCharType="end"/>
        </w:r>
      </w:hyperlink>
    </w:p>
    <w:p w14:paraId="7B7D854E" w14:textId="035F719E" w:rsidR="00730DCF" w:rsidRPr="00507805" w:rsidRDefault="002335F3">
      <w:pPr>
        <w:pStyle w:val="18"/>
        <w:rPr>
          <w:rFonts w:asciiTheme="minorHAnsi" w:eastAsiaTheme="minorEastAsia" w:hAnsiTheme="minorHAnsi" w:cstheme="minorBidi"/>
          <w:noProof/>
          <w:sz w:val="23"/>
          <w:szCs w:val="23"/>
        </w:rPr>
      </w:pPr>
      <w:hyperlink w:anchor="_Toc163829071" w:history="1">
        <w:r w:rsidR="00730DCF" w:rsidRPr="00507805">
          <w:rPr>
            <w:rStyle w:val="aa"/>
            <w:noProof/>
            <w:sz w:val="23"/>
            <w:szCs w:val="23"/>
          </w:rPr>
          <w:t>43.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исполнения обязательств Клиентов по второй части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51</w:t>
        </w:r>
        <w:r w:rsidR="00730DCF" w:rsidRPr="00507805">
          <w:rPr>
            <w:noProof/>
            <w:webHidden/>
            <w:sz w:val="23"/>
            <w:szCs w:val="23"/>
          </w:rPr>
          <w:fldChar w:fldCharType="end"/>
        </w:r>
      </w:hyperlink>
    </w:p>
    <w:p w14:paraId="19700417" w14:textId="35BF83AB" w:rsidR="00730DCF" w:rsidRPr="00507805" w:rsidRDefault="002335F3">
      <w:pPr>
        <w:pStyle w:val="18"/>
        <w:rPr>
          <w:rFonts w:asciiTheme="minorHAnsi" w:eastAsiaTheme="minorEastAsia" w:hAnsiTheme="minorHAnsi" w:cstheme="minorBidi"/>
          <w:noProof/>
          <w:sz w:val="23"/>
          <w:szCs w:val="23"/>
        </w:rPr>
      </w:pPr>
      <w:hyperlink w:anchor="_Toc163829072" w:history="1">
        <w:r w:rsidR="00730DCF" w:rsidRPr="00507805">
          <w:rPr>
            <w:rStyle w:val="aa"/>
            <w:noProof/>
            <w:sz w:val="23"/>
            <w:szCs w:val="23"/>
          </w:rPr>
          <w:t>44.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переоценки обязательств, проверки Обеспеченности обязательств и внесения Компенсационного или Маржинального взноса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w:t>
        </w:r>
        <w:r w:rsidR="00730DCF" w:rsidRPr="00507805">
          <w:rPr>
            <w:noProof/>
            <w:webHidden/>
            <w:sz w:val="23"/>
            <w:szCs w:val="23"/>
          </w:rPr>
          <w:fldChar w:fldCharType="end"/>
        </w:r>
      </w:hyperlink>
      <w:r w:rsidR="00AD38DD">
        <w:rPr>
          <w:noProof/>
          <w:sz w:val="23"/>
          <w:szCs w:val="23"/>
        </w:rPr>
        <w:t>1</w:t>
      </w:r>
    </w:p>
    <w:p w14:paraId="7959987B" w14:textId="4918FB03" w:rsidR="00730DCF" w:rsidRPr="00507805" w:rsidRDefault="002335F3">
      <w:pPr>
        <w:pStyle w:val="18"/>
        <w:rPr>
          <w:rFonts w:asciiTheme="minorHAnsi" w:eastAsiaTheme="minorEastAsia" w:hAnsiTheme="minorHAnsi" w:cstheme="minorBidi"/>
          <w:noProof/>
          <w:sz w:val="23"/>
          <w:szCs w:val="23"/>
        </w:rPr>
      </w:pPr>
      <w:hyperlink w:anchor="_Toc163829073" w:history="1">
        <w:r w:rsidR="00730DCF" w:rsidRPr="00507805">
          <w:rPr>
            <w:rStyle w:val="aa"/>
            <w:noProof/>
            <w:sz w:val="23"/>
            <w:szCs w:val="23"/>
          </w:rPr>
          <w:t>45.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изменения параметров Сделки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53</w:t>
        </w:r>
        <w:r w:rsidR="00730DCF" w:rsidRPr="00507805">
          <w:rPr>
            <w:noProof/>
            <w:webHidden/>
            <w:sz w:val="23"/>
            <w:szCs w:val="23"/>
          </w:rPr>
          <w:fldChar w:fldCharType="end"/>
        </w:r>
      </w:hyperlink>
    </w:p>
    <w:p w14:paraId="7D3B9460" w14:textId="5E628106" w:rsidR="00730DCF" w:rsidRPr="00507805" w:rsidRDefault="002335F3">
      <w:pPr>
        <w:pStyle w:val="18"/>
        <w:rPr>
          <w:rFonts w:asciiTheme="minorHAnsi" w:eastAsiaTheme="minorEastAsia" w:hAnsiTheme="minorHAnsi" w:cstheme="minorBidi"/>
          <w:noProof/>
          <w:sz w:val="23"/>
          <w:szCs w:val="23"/>
        </w:rPr>
      </w:pPr>
      <w:hyperlink w:anchor="_Toc163829074" w:history="1">
        <w:r w:rsidR="00730DCF" w:rsidRPr="00507805">
          <w:rPr>
            <w:rStyle w:val="aa"/>
            <w:noProof/>
            <w:sz w:val="23"/>
            <w:szCs w:val="23"/>
          </w:rPr>
          <w:t>46.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замены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54</w:t>
        </w:r>
        <w:r w:rsidR="00730DCF" w:rsidRPr="00507805">
          <w:rPr>
            <w:noProof/>
            <w:webHidden/>
            <w:sz w:val="23"/>
            <w:szCs w:val="23"/>
          </w:rPr>
          <w:fldChar w:fldCharType="end"/>
        </w:r>
      </w:hyperlink>
    </w:p>
    <w:p w14:paraId="71B82414" w14:textId="03FCA258" w:rsidR="00730DCF" w:rsidRPr="00507805" w:rsidRDefault="002335F3">
      <w:pPr>
        <w:pStyle w:val="18"/>
        <w:rPr>
          <w:rFonts w:asciiTheme="minorHAnsi" w:eastAsiaTheme="minorEastAsia" w:hAnsiTheme="minorHAnsi" w:cstheme="minorBidi"/>
          <w:noProof/>
          <w:sz w:val="23"/>
          <w:szCs w:val="23"/>
        </w:rPr>
      </w:pPr>
      <w:hyperlink w:anchor="_Toc163829075" w:history="1">
        <w:r w:rsidR="00730DCF" w:rsidRPr="00507805">
          <w:rPr>
            <w:rStyle w:val="aa"/>
            <w:noProof/>
            <w:sz w:val="23"/>
            <w:szCs w:val="23"/>
          </w:rPr>
          <w:t>47.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Порядок действий НРД при проведении корпоративных действий с ценными бумагами, переданными в качестве обеспечения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54</w:t>
        </w:r>
        <w:r w:rsidR="00730DCF" w:rsidRPr="00507805">
          <w:rPr>
            <w:noProof/>
            <w:webHidden/>
            <w:sz w:val="23"/>
            <w:szCs w:val="23"/>
          </w:rPr>
          <w:fldChar w:fldCharType="end"/>
        </w:r>
      </w:hyperlink>
    </w:p>
    <w:p w14:paraId="404D0130" w14:textId="0DECB14F" w:rsidR="00730DCF" w:rsidRPr="00507805" w:rsidRDefault="002335F3" w:rsidP="00730DCF">
      <w:pPr>
        <w:pStyle w:val="2e"/>
        <w:rPr>
          <w:rFonts w:asciiTheme="minorHAnsi" w:eastAsiaTheme="minorEastAsia" w:hAnsiTheme="minorHAnsi" w:cstheme="minorBidi"/>
          <w:noProof/>
          <w:sz w:val="23"/>
          <w:szCs w:val="23"/>
        </w:rPr>
      </w:pPr>
      <w:hyperlink w:anchor="_Toc163829076" w:history="1">
        <w:r w:rsidR="00730DCF" w:rsidRPr="00507805">
          <w:rPr>
            <w:rStyle w:val="aa"/>
            <w:noProof/>
            <w:sz w:val="23"/>
            <w:szCs w:val="23"/>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55</w:t>
        </w:r>
        <w:r w:rsidR="00730DCF" w:rsidRPr="00507805">
          <w:rPr>
            <w:noProof/>
            <w:webHidden/>
            <w:sz w:val="23"/>
            <w:szCs w:val="23"/>
          </w:rPr>
          <w:fldChar w:fldCharType="end"/>
        </w:r>
      </w:hyperlink>
    </w:p>
    <w:p w14:paraId="653353E5" w14:textId="4C5AE509" w:rsidR="00730DCF" w:rsidRPr="00507805" w:rsidRDefault="002335F3">
      <w:pPr>
        <w:pStyle w:val="18"/>
        <w:rPr>
          <w:rFonts w:asciiTheme="minorHAnsi" w:eastAsiaTheme="minorEastAsia" w:hAnsiTheme="minorHAnsi" w:cstheme="minorBidi"/>
          <w:noProof/>
          <w:sz w:val="23"/>
          <w:szCs w:val="23"/>
        </w:rPr>
      </w:pPr>
      <w:hyperlink w:anchor="_Toc163829077" w:history="1">
        <w:r w:rsidR="00730DCF" w:rsidRPr="00507805">
          <w:rPr>
            <w:rStyle w:val="aa"/>
            <w:noProof/>
            <w:sz w:val="23"/>
            <w:szCs w:val="23"/>
          </w:rPr>
          <w:t>48.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55</w:t>
        </w:r>
        <w:r w:rsidR="00730DCF" w:rsidRPr="00507805">
          <w:rPr>
            <w:noProof/>
            <w:webHidden/>
            <w:sz w:val="23"/>
            <w:szCs w:val="23"/>
          </w:rPr>
          <w:fldChar w:fldCharType="end"/>
        </w:r>
      </w:hyperlink>
    </w:p>
    <w:p w14:paraId="7D2660A3" w14:textId="56117318" w:rsidR="00730DCF" w:rsidRPr="00507805" w:rsidRDefault="002335F3">
      <w:pPr>
        <w:pStyle w:val="18"/>
        <w:rPr>
          <w:rFonts w:asciiTheme="minorHAnsi" w:eastAsiaTheme="minorEastAsia" w:hAnsiTheme="minorHAnsi" w:cstheme="minorBidi"/>
          <w:noProof/>
          <w:sz w:val="23"/>
          <w:szCs w:val="23"/>
        </w:rPr>
      </w:pPr>
      <w:hyperlink w:anchor="_Toc163829078" w:history="1">
        <w:r w:rsidR="00730DCF" w:rsidRPr="00507805">
          <w:rPr>
            <w:rStyle w:val="aa"/>
            <w:noProof/>
            <w:sz w:val="23"/>
            <w:szCs w:val="23"/>
          </w:rPr>
          <w:t>49.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Подбора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56</w:t>
        </w:r>
        <w:r w:rsidR="00730DCF" w:rsidRPr="00507805">
          <w:rPr>
            <w:noProof/>
            <w:webHidden/>
            <w:sz w:val="23"/>
            <w:szCs w:val="23"/>
          </w:rPr>
          <w:fldChar w:fldCharType="end"/>
        </w:r>
      </w:hyperlink>
    </w:p>
    <w:p w14:paraId="4456555C" w14:textId="76793DFA" w:rsidR="00730DCF" w:rsidRPr="00507805" w:rsidRDefault="002335F3" w:rsidP="00730DCF">
      <w:pPr>
        <w:pStyle w:val="2e"/>
        <w:rPr>
          <w:rFonts w:asciiTheme="minorHAnsi" w:eastAsiaTheme="minorEastAsia" w:hAnsiTheme="minorHAnsi" w:cstheme="minorBidi"/>
          <w:noProof/>
          <w:sz w:val="23"/>
          <w:szCs w:val="23"/>
        </w:rPr>
      </w:pPr>
      <w:hyperlink w:anchor="_Toc163829079" w:history="1">
        <w:r w:rsidR="00730DCF" w:rsidRPr="00507805">
          <w:rPr>
            <w:rStyle w:val="aa"/>
            <w:noProof/>
            <w:sz w:val="23"/>
            <w:szCs w:val="23"/>
          </w:rPr>
          <w:t>ЧАСТЬ V.   ОСОБЕННОСТИ ОКАЗАНИЯ УСЛУГИ ПО ПОДБОРУ ЦЕННЫХ БУМАГ ДЛЯ ИСПОЛНЕНИЯ ОБЯЗАТЕЛЬСТВ ПО СДЕЛКАМ DVP</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_Toc163829079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F1585E9" w14:textId="244B8CFE" w:rsidR="00730DCF" w:rsidRPr="00507805" w:rsidRDefault="002335F3">
      <w:pPr>
        <w:pStyle w:val="18"/>
        <w:rPr>
          <w:rFonts w:asciiTheme="minorHAnsi" w:eastAsiaTheme="minorEastAsia" w:hAnsiTheme="minorHAnsi" w:cstheme="minorBidi"/>
          <w:noProof/>
          <w:sz w:val="23"/>
          <w:szCs w:val="23"/>
        </w:rPr>
      </w:pPr>
      <w:hyperlink w:anchor="_Toc163829080" w:history="1">
        <w:r w:rsidR="00730DCF" w:rsidRPr="00507805">
          <w:rPr>
            <w:rStyle w:val="aa"/>
            <w:noProof/>
            <w:sz w:val="23"/>
            <w:szCs w:val="23"/>
          </w:rPr>
          <w:t>50.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Общие положения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7BF0D2B" w14:textId="016CB8C8" w:rsidR="00730DCF" w:rsidRPr="00507805" w:rsidRDefault="002335F3">
      <w:pPr>
        <w:pStyle w:val="18"/>
        <w:rPr>
          <w:rFonts w:asciiTheme="minorHAnsi" w:eastAsiaTheme="minorEastAsia" w:hAnsiTheme="minorHAnsi" w:cstheme="minorBidi"/>
          <w:noProof/>
          <w:sz w:val="23"/>
          <w:szCs w:val="23"/>
        </w:rPr>
      </w:pPr>
      <w:hyperlink w:anchor="_Toc163829081" w:history="1">
        <w:r w:rsidR="00730DCF" w:rsidRPr="00507805">
          <w:rPr>
            <w:rStyle w:val="aa"/>
            <w:noProof/>
            <w:sz w:val="23"/>
            <w:szCs w:val="23"/>
          </w:rPr>
          <w:t>51.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Особенности Подбора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58</w:t>
        </w:r>
        <w:r w:rsidR="00730DCF" w:rsidRPr="00507805">
          <w:rPr>
            <w:noProof/>
            <w:webHidden/>
            <w:sz w:val="23"/>
            <w:szCs w:val="23"/>
          </w:rPr>
          <w:fldChar w:fldCharType="end"/>
        </w:r>
      </w:hyperlink>
    </w:p>
    <w:p w14:paraId="32BC5AFA" w14:textId="42F96F3A" w:rsidR="00730DCF" w:rsidRPr="00507805" w:rsidRDefault="002335F3" w:rsidP="00730DCF">
      <w:pPr>
        <w:pStyle w:val="2e"/>
        <w:rPr>
          <w:rFonts w:asciiTheme="minorHAnsi" w:eastAsiaTheme="minorEastAsia" w:hAnsiTheme="minorHAnsi" w:cstheme="minorBidi"/>
          <w:noProof/>
          <w:sz w:val="23"/>
          <w:szCs w:val="23"/>
        </w:rPr>
      </w:pPr>
      <w:hyperlink w:anchor="_Toc163829082" w:history="1">
        <w:r w:rsidR="00730DCF" w:rsidRPr="00507805">
          <w:rPr>
            <w:rStyle w:val="aa"/>
            <w:noProof/>
            <w:sz w:val="23"/>
            <w:szCs w:val="23"/>
          </w:rPr>
          <w:t>Приложение 1</w:t>
        </w:r>
      </w:hyperlink>
      <w:r w:rsidR="00A12BCB" w:rsidRPr="00507805">
        <w:rPr>
          <w:rStyle w:val="aa"/>
          <w:noProof/>
          <w:sz w:val="23"/>
          <w:szCs w:val="23"/>
        </w:rPr>
        <w:t xml:space="preserve"> </w:t>
      </w:r>
      <w:hyperlink w:anchor="_Toc163829083" w:history="1">
        <w:r w:rsidR="00730DCF" w:rsidRPr="00507805">
          <w:rPr>
            <w:rStyle w:val="aa"/>
            <w:b/>
            <w:noProof/>
            <w:sz w:val="23"/>
            <w:szCs w:val="23"/>
          </w:rPr>
          <w:t>Алгоритмы Подбора ценных бумаг,</w:t>
        </w:r>
      </w:hyperlink>
      <w:r w:rsidR="00A12BCB" w:rsidRPr="00507805">
        <w:rPr>
          <w:rStyle w:val="aa"/>
          <w:noProof/>
          <w:sz w:val="23"/>
          <w:szCs w:val="23"/>
        </w:rPr>
        <w:t xml:space="preserve"> </w:t>
      </w:r>
      <w:hyperlink w:anchor="_Toc163829084" w:history="1">
        <w:r w:rsidR="00730DCF" w:rsidRPr="00507805">
          <w:rPr>
            <w:rStyle w:val="aa"/>
            <w:b/>
            <w:noProof/>
            <w:sz w:val="23"/>
            <w:szCs w:val="23"/>
          </w:rPr>
          <w:t>определения Обеспеченности обязательств,</w:t>
        </w:r>
        <w:r w:rsidR="00A12BCB" w:rsidRPr="00507805">
          <w:rPr>
            <w:rStyle w:val="aa"/>
            <w:b/>
            <w:noProof/>
            <w:sz w:val="23"/>
            <w:szCs w:val="23"/>
          </w:rPr>
          <w:t xml:space="preserve"> </w:t>
        </w:r>
      </w:hyperlink>
      <w:hyperlink w:anchor="_Toc163829085" w:history="1">
        <w:r w:rsidR="00730DCF" w:rsidRPr="00507805">
          <w:rPr>
            <w:rStyle w:val="aa"/>
            <w:b/>
            <w:noProof/>
            <w:sz w:val="23"/>
            <w:szCs w:val="23"/>
          </w:rPr>
          <w:t>расчета размеров и структуры Компенсационного взноса, а также определения состава и количества ценных бумаг для Сделок займа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60</w:t>
        </w:r>
        <w:r w:rsidR="00730DCF" w:rsidRPr="00507805">
          <w:rPr>
            <w:noProof/>
            <w:webHidden/>
            <w:sz w:val="23"/>
            <w:szCs w:val="23"/>
          </w:rPr>
          <w:fldChar w:fldCharType="end"/>
        </w:r>
      </w:hyperlink>
    </w:p>
    <w:p w14:paraId="7EFAE62F" w14:textId="762CE21A" w:rsidR="00730DCF" w:rsidRPr="00507805" w:rsidRDefault="002335F3" w:rsidP="00730DCF">
      <w:pPr>
        <w:pStyle w:val="2e"/>
        <w:rPr>
          <w:rFonts w:asciiTheme="minorHAnsi" w:eastAsiaTheme="minorEastAsia" w:hAnsiTheme="minorHAnsi" w:cstheme="minorBidi"/>
          <w:noProof/>
          <w:sz w:val="23"/>
          <w:szCs w:val="23"/>
        </w:rPr>
      </w:pPr>
      <w:hyperlink w:anchor="_Toc163829086" w:history="1">
        <w:r w:rsidR="00730DCF" w:rsidRPr="00507805">
          <w:rPr>
            <w:rStyle w:val="aa"/>
            <w:noProof/>
            <w:sz w:val="23"/>
            <w:szCs w:val="23"/>
          </w:rPr>
          <w:t>ЧАСТЬ I. Общие принципы Подбора ценных бумаг В СИСТЕМЕ  УПРАВЛЕНИЯ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60</w:t>
        </w:r>
        <w:r w:rsidR="00730DCF" w:rsidRPr="00507805">
          <w:rPr>
            <w:noProof/>
            <w:webHidden/>
            <w:sz w:val="23"/>
            <w:szCs w:val="23"/>
          </w:rPr>
          <w:fldChar w:fldCharType="end"/>
        </w:r>
      </w:hyperlink>
    </w:p>
    <w:p w14:paraId="7A5D9035" w14:textId="0F2B18DE" w:rsidR="00730DCF" w:rsidRPr="00507805" w:rsidRDefault="002335F3">
      <w:pPr>
        <w:pStyle w:val="18"/>
        <w:rPr>
          <w:rFonts w:asciiTheme="minorHAnsi" w:eastAsiaTheme="minorEastAsia" w:hAnsiTheme="minorHAnsi" w:cstheme="minorBidi"/>
          <w:noProof/>
          <w:sz w:val="23"/>
          <w:szCs w:val="23"/>
        </w:rPr>
      </w:pPr>
      <w:hyperlink w:anchor="_Toc163829087" w:history="1">
        <w:r w:rsidR="00730DCF" w:rsidRPr="00507805">
          <w:rPr>
            <w:rStyle w:val="aa"/>
            <w:caps/>
            <w:noProof/>
            <w:sz w:val="23"/>
            <w:szCs w:val="23"/>
          </w:rPr>
          <w:t>ЧАСТЬ I</w:t>
        </w:r>
        <w:r w:rsidR="00730DCF" w:rsidRPr="00507805">
          <w:rPr>
            <w:rStyle w:val="aa"/>
            <w:caps/>
            <w:noProof/>
            <w:sz w:val="23"/>
            <w:szCs w:val="23"/>
            <w:lang w:val="en-US"/>
          </w:rPr>
          <w:t>I</w:t>
        </w:r>
        <w:r w:rsidR="00730DCF" w:rsidRPr="00507805">
          <w:rPr>
            <w:rStyle w:val="aa"/>
            <w:caps/>
            <w:noProof/>
            <w:sz w:val="23"/>
            <w:szCs w:val="23"/>
          </w:rPr>
          <w:t>.</w:t>
        </w:r>
        <w:r w:rsidR="00730DCF" w:rsidRPr="00507805">
          <w:rPr>
            <w:rStyle w:val="aa"/>
            <w:noProof/>
            <w:sz w:val="23"/>
            <w:szCs w:val="23"/>
          </w:rPr>
          <w:t xml:space="preserve">  </w:t>
        </w:r>
        <w:r w:rsidR="00730DCF" w:rsidRPr="00507805">
          <w:rPr>
            <w:rStyle w:val="aa"/>
            <w:rFonts w:eastAsia="Calibri"/>
            <w:caps/>
            <w:noProof/>
            <w:sz w:val="23"/>
            <w:szCs w:val="23"/>
            <w:lang w:eastAsia="en-US"/>
          </w:rPr>
          <w:t>Алгоритм Подбора ценных бумаг в Сделках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_Toc163829087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w:t>
        </w:r>
        <w:r w:rsidR="00730DCF" w:rsidRPr="00507805">
          <w:rPr>
            <w:noProof/>
            <w:webHidden/>
            <w:sz w:val="23"/>
            <w:szCs w:val="23"/>
          </w:rPr>
          <w:fldChar w:fldCharType="end"/>
        </w:r>
      </w:hyperlink>
      <w:r w:rsidR="00AD38DD">
        <w:rPr>
          <w:noProof/>
          <w:sz w:val="23"/>
          <w:szCs w:val="23"/>
        </w:rPr>
        <w:t>0</w:t>
      </w:r>
    </w:p>
    <w:p w14:paraId="133567FE" w14:textId="7DD9C3FA" w:rsidR="00730DCF" w:rsidRPr="00507805" w:rsidRDefault="002335F3">
      <w:pPr>
        <w:pStyle w:val="18"/>
        <w:rPr>
          <w:rFonts w:asciiTheme="minorHAnsi" w:eastAsiaTheme="minorEastAsia" w:hAnsiTheme="minorHAnsi" w:cstheme="minorBidi"/>
          <w:noProof/>
          <w:sz w:val="23"/>
          <w:szCs w:val="23"/>
        </w:rPr>
      </w:pPr>
      <w:hyperlink w:anchor="_Toc163829090" w:history="1">
        <w:r w:rsidR="00730DCF" w:rsidRPr="00507805">
          <w:rPr>
            <w:rStyle w:val="aa"/>
            <w:noProof/>
            <w:sz w:val="23"/>
            <w:szCs w:val="23"/>
          </w:rPr>
          <w:t>ЧАСТЬ II</w:t>
        </w:r>
        <w:r w:rsidR="00730DCF" w:rsidRPr="00507805">
          <w:rPr>
            <w:rStyle w:val="aa"/>
            <w:noProof/>
            <w:sz w:val="23"/>
            <w:szCs w:val="23"/>
            <w:lang w:val="en-US"/>
          </w:rPr>
          <w:t>I</w:t>
        </w:r>
        <w:r w:rsidR="00730DCF" w:rsidRPr="00507805">
          <w:rPr>
            <w:rStyle w:val="aa"/>
            <w:noProof/>
            <w:sz w:val="23"/>
            <w:szCs w:val="23"/>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66</w:t>
        </w:r>
        <w:r w:rsidR="00730DCF" w:rsidRPr="00507805">
          <w:rPr>
            <w:noProof/>
            <w:webHidden/>
            <w:sz w:val="23"/>
            <w:szCs w:val="23"/>
          </w:rPr>
          <w:fldChar w:fldCharType="end"/>
        </w:r>
      </w:hyperlink>
    </w:p>
    <w:p w14:paraId="02E33B57" w14:textId="26404DA6" w:rsidR="00730DCF" w:rsidRPr="00507805" w:rsidRDefault="002335F3" w:rsidP="00730DCF">
      <w:pPr>
        <w:pStyle w:val="2e"/>
        <w:rPr>
          <w:rFonts w:asciiTheme="minorHAnsi" w:eastAsiaTheme="minorEastAsia" w:hAnsiTheme="minorHAnsi" w:cstheme="minorBidi"/>
          <w:noProof/>
          <w:sz w:val="23"/>
          <w:szCs w:val="23"/>
        </w:rPr>
      </w:pPr>
      <w:hyperlink w:anchor="_Toc163829095" w:history="1">
        <w:r w:rsidR="00730DCF" w:rsidRPr="00507805">
          <w:rPr>
            <w:rStyle w:val="aa"/>
            <w:noProof/>
            <w:sz w:val="23"/>
            <w:szCs w:val="23"/>
          </w:rPr>
          <w:t>ЧАСТЬ I</w:t>
        </w:r>
        <w:r w:rsidR="00730DCF" w:rsidRPr="00507805">
          <w:rPr>
            <w:rStyle w:val="aa"/>
            <w:noProof/>
            <w:sz w:val="23"/>
            <w:szCs w:val="23"/>
            <w:lang w:val="en-US"/>
          </w:rPr>
          <w:t>V</w:t>
        </w:r>
        <w:r w:rsidR="00730DCF" w:rsidRPr="00507805">
          <w:rPr>
            <w:rStyle w:val="aa"/>
            <w:noProof/>
            <w:sz w:val="23"/>
            <w:szCs w:val="23"/>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72</w:t>
        </w:r>
        <w:r w:rsidR="00730DCF" w:rsidRPr="00507805">
          <w:rPr>
            <w:noProof/>
            <w:webHidden/>
            <w:sz w:val="23"/>
            <w:szCs w:val="23"/>
          </w:rPr>
          <w:fldChar w:fldCharType="end"/>
        </w:r>
      </w:hyperlink>
    </w:p>
    <w:p w14:paraId="2CFC9F61" w14:textId="0BEFAEA7" w:rsidR="00730DCF" w:rsidRPr="00507805" w:rsidRDefault="002335F3">
      <w:pPr>
        <w:pStyle w:val="18"/>
        <w:rPr>
          <w:rFonts w:asciiTheme="minorHAnsi" w:eastAsiaTheme="minorEastAsia" w:hAnsiTheme="minorHAnsi" w:cstheme="minorBidi"/>
          <w:noProof/>
          <w:sz w:val="23"/>
          <w:szCs w:val="23"/>
        </w:rPr>
      </w:pPr>
      <w:hyperlink w:anchor="_Toc163829099" w:history="1">
        <w:r w:rsidR="00730DCF" w:rsidRPr="00507805">
          <w:rPr>
            <w:rStyle w:val="aa"/>
            <w:noProof/>
            <w:sz w:val="23"/>
            <w:szCs w:val="23"/>
          </w:rPr>
          <w:t>ЧАСТЬ V. АЛГОРИТМ ПОДБОРА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_Toc163829099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75</w:t>
        </w:r>
        <w:r w:rsidR="00730DCF" w:rsidRPr="00507805">
          <w:rPr>
            <w:noProof/>
            <w:webHidden/>
            <w:sz w:val="23"/>
            <w:szCs w:val="23"/>
          </w:rPr>
          <w:fldChar w:fldCharType="end"/>
        </w:r>
      </w:hyperlink>
    </w:p>
    <w:p w14:paraId="727B17EA" w14:textId="050BEBE0" w:rsidR="00730DCF" w:rsidRPr="00507805" w:rsidRDefault="002335F3" w:rsidP="00730DCF">
      <w:pPr>
        <w:pStyle w:val="2e"/>
        <w:rPr>
          <w:rFonts w:asciiTheme="minorHAnsi" w:eastAsiaTheme="minorEastAsia" w:hAnsiTheme="minorHAnsi" w:cstheme="minorBidi"/>
          <w:noProof/>
          <w:sz w:val="23"/>
          <w:szCs w:val="23"/>
        </w:rPr>
      </w:pPr>
      <w:hyperlink w:anchor="_Toc163829104" w:history="1">
        <w:r w:rsidR="00730DCF" w:rsidRPr="00507805">
          <w:rPr>
            <w:rStyle w:val="aa"/>
            <w:noProof/>
            <w:sz w:val="23"/>
            <w:szCs w:val="23"/>
          </w:rPr>
          <w:t>ЧАСТЬ V</w:t>
        </w:r>
        <w:r w:rsidR="00730DCF" w:rsidRPr="00507805">
          <w:rPr>
            <w:rStyle w:val="aa"/>
            <w:noProof/>
            <w:sz w:val="23"/>
            <w:szCs w:val="23"/>
            <w:lang w:val="en-US"/>
          </w:rPr>
          <w:t>I</w:t>
        </w:r>
        <w:r w:rsidR="00730DCF" w:rsidRPr="00507805">
          <w:rPr>
            <w:rStyle w:val="aa"/>
            <w:noProof/>
            <w:sz w:val="23"/>
            <w:szCs w:val="23"/>
          </w:rPr>
          <w:t>. АЛГОРИТМ ПОДБОРА ЦЕННЫХ БУМАГ ДЛЯ ИСПОЛНЕНИЯ ОБЯЗАТЕЛЬСТВ ПО СДЕЛКАМ DVP</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_Toc163829104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77</w:t>
        </w:r>
        <w:r w:rsidR="00730DCF" w:rsidRPr="00507805">
          <w:rPr>
            <w:noProof/>
            <w:webHidden/>
            <w:sz w:val="23"/>
            <w:szCs w:val="23"/>
          </w:rPr>
          <w:fldChar w:fldCharType="end"/>
        </w:r>
      </w:hyperlink>
    </w:p>
    <w:p w14:paraId="06920952" w14:textId="3564B47C" w:rsidR="00730DCF" w:rsidRPr="00507805" w:rsidRDefault="002335F3" w:rsidP="00730DCF">
      <w:pPr>
        <w:pStyle w:val="2e"/>
        <w:rPr>
          <w:rFonts w:asciiTheme="minorHAnsi" w:eastAsiaTheme="minorEastAsia" w:hAnsiTheme="minorHAnsi" w:cstheme="minorBidi"/>
          <w:noProof/>
          <w:sz w:val="23"/>
          <w:szCs w:val="23"/>
        </w:rPr>
      </w:pPr>
      <w:hyperlink w:anchor="_Toc163829106" w:history="1">
        <w:r w:rsidR="00730DCF" w:rsidRPr="00507805">
          <w:rPr>
            <w:rStyle w:val="aa"/>
            <w:noProof/>
            <w:sz w:val="23"/>
            <w:szCs w:val="23"/>
          </w:rPr>
          <w:t>ЧАСТЬ V</w:t>
        </w:r>
        <w:r w:rsidR="00730DCF" w:rsidRPr="00507805">
          <w:rPr>
            <w:rStyle w:val="aa"/>
            <w:noProof/>
            <w:sz w:val="23"/>
            <w:szCs w:val="23"/>
            <w:lang w:val="en-US"/>
          </w:rPr>
          <w:t>II</w:t>
        </w:r>
        <w:r w:rsidR="00730DCF" w:rsidRPr="00507805">
          <w:rPr>
            <w:rStyle w:val="aa"/>
            <w:noProof/>
            <w:sz w:val="23"/>
            <w:szCs w:val="23"/>
          </w:rPr>
          <w:t>. АЛГОРИТМ ОПРЕДЕЛЕНИЯ СОСТАВА И КОЛИЧЕСТВА ЦЕННЫХ БУМАГ ДЛЯ СДЕЛОК ЗАЙМА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_Toc163829106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77</w:t>
        </w:r>
        <w:r w:rsidR="00730DCF" w:rsidRPr="00507805">
          <w:rPr>
            <w:noProof/>
            <w:webHidden/>
            <w:sz w:val="23"/>
            <w:szCs w:val="23"/>
          </w:rPr>
          <w:fldChar w:fldCharType="end"/>
        </w:r>
      </w:hyperlink>
    </w:p>
    <w:p w14:paraId="4577F246" w14:textId="736CD727" w:rsidR="00730DCF" w:rsidRPr="00507805" w:rsidRDefault="002335F3" w:rsidP="00730DCF">
      <w:pPr>
        <w:pStyle w:val="18"/>
        <w:rPr>
          <w:rFonts w:asciiTheme="minorHAnsi" w:eastAsiaTheme="minorEastAsia" w:hAnsiTheme="minorHAnsi" w:cstheme="minorBidi"/>
          <w:noProof/>
          <w:sz w:val="23"/>
          <w:szCs w:val="23"/>
        </w:rPr>
      </w:pPr>
      <w:hyperlink w:anchor="_Toc163829112" w:history="1">
        <w:r w:rsidR="00730DCF" w:rsidRPr="00507805">
          <w:rPr>
            <w:rStyle w:val="aa"/>
            <w:noProof/>
            <w:sz w:val="23"/>
            <w:szCs w:val="23"/>
          </w:rPr>
          <w:t>ЧАСТЬ VII. ПОРЯДОК ФОРМИРОВАНИЯ КЛИРИНГОВЫХ ПОРУЧЕНИЙ ИЛИ ПОРУЧЕНИЙ НА ПЕРЕВОД ЦЕННЫХ БУМАГ ПО РЕЗУЛЬТАТАМ ПОДБОРА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80</w:t>
        </w:r>
        <w:r w:rsidR="00730DCF" w:rsidRPr="00507805">
          <w:rPr>
            <w:noProof/>
            <w:webHidden/>
            <w:sz w:val="23"/>
            <w:szCs w:val="23"/>
          </w:rPr>
          <w:fldChar w:fldCharType="end"/>
        </w:r>
      </w:hyperlink>
    </w:p>
    <w:p w14:paraId="1B45F98E" w14:textId="3186F8C4" w:rsidR="00730DCF" w:rsidRPr="00507805" w:rsidRDefault="002335F3">
      <w:pPr>
        <w:pStyle w:val="18"/>
        <w:rPr>
          <w:rFonts w:asciiTheme="minorHAnsi" w:eastAsiaTheme="minorEastAsia" w:hAnsiTheme="minorHAnsi" w:cstheme="minorBidi"/>
          <w:noProof/>
          <w:sz w:val="23"/>
          <w:szCs w:val="23"/>
        </w:rPr>
      </w:pPr>
      <w:hyperlink w:anchor="_Toc163829114" w:history="1">
        <w:r w:rsidR="00730DCF" w:rsidRPr="00507805">
          <w:rPr>
            <w:rStyle w:val="aa"/>
            <w:noProof/>
            <w:sz w:val="23"/>
            <w:szCs w:val="23"/>
          </w:rPr>
          <w:t>Приложение 2</w:t>
        </w:r>
      </w:hyperlink>
      <w:r w:rsidR="005903A9" w:rsidRPr="00507805">
        <w:rPr>
          <w:rStyle w:val="aa"/>
          <w:noProof/>
          <w:sz w:val="23"/>
          <w:szCs w:val="23"/>
        </w:rPr>
        <w:t xml:space="preserve"> </w:t>
      </w:r>
      <w:hyperlink w:anchor="_Toc163829115" w:history="1">
        <w:r w:rsidR="00730DCF" w:rsidRPr="00507805">
          <w:rPr>
            <w:rStyle w:val="aa"/>
            <w:noProof/>
            <w:sz w:val="23"/>
            <w:szCs w:val="23"/>
          </w:rPr>
          <w:t>Перечень поручений и отчетов, используемых при оказании услуг по Управлению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82</w:t>
        </w:r>
        <w:r w:rsidR="00730DCF" w:rsidRPr="00507805">
          <w:rPr>
            <w:noProof/>
            <w:webHidden/>
            <w:sz w:val="23"/>
            <w:szCs w:val="23"/>
          </w:rPr>
          <w:fldChar w:fldCharType="end"/>
        </w:r>
      </w:hyperlink>
    </w:p>
    <w:p w14:paraId="70136AE3" w14:textId="22024BF3" w:rsidR="00730DCF" w:rsidRPr="00507805" w:rsidRDefault="002335F3" w:rsidP="005903A9">
      <w:pPr>
        <w:pStyle w:val="31"/>
        <w:rPr>
          <w:rFonts w:asciiTheme="minorHAnsi" w:eastAsiaTheme="minorEastAsia" w:hAnsiTheme="minorHAnsi" w:cstheme="minorBidi"/>
          <w:noProof/>
          <w:sz w:val="23"/>
          <w:szCs w:val="23"/>
        </w:rPr>
      </w:pPr>
      <w:hyperlink w:anchor="_Toc163829117" w:history="1">
        <w:r w:rsidR="00730DCF" w:rsidRPr="00507805">
          <w:rPr>
            <w:rStyle w:val="aa"/>
            <w:noProof/>
            <w:sz w:val="23"/>
            <w:szCs w:val="23"/>
          </w:rPr>
          <w:t>Приложение 3</w:t>
        </w:r>
      </w:hyperlink>
      <w:r w:rsidR="005903A9" w:rsidRPr="00507805">
        <w:rPr>
          <w:rStyle w:val="aa"/>
          <w:noProof/>
          <w:sz w:val="23"/>
          <w:szCs w:val="23"/>
        </w:rPr>
        <w:t xml:space="preserve"> </w:t>
      </w:r>
      <w:hyperlink w:anchor="_Toc163829118" w:history="1">
        <w:r w:rsidR="00730DCF" w:rsidRPr="00507805">
          <w:rPr>
            <w:rStyle w:val="aa"/>
            <w:noProof/>
            <w:sz w:val="23"/>
            <w:szCs w:val="23"/>
          </w:rPr>
          <w:t>Образцы поручений и правила их заполнения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85</w:t>
        </w:r>
        <w:r w:rsidR="00730DCF" w:rsidRPr="00507805">
          <w:rPr>
            <w:noProof/>
            <w:webHidden/>
            <w:sz w:val="23"/>
            <w:szCs w:val="23"/>
          </w:rPr>
          <w:fldChar w:fldCharType="end"/>
        </w:r>
      </w:hyperlink>
    </w:p>
    <w:p w14:paraId="33F87CED" w14:textId="4D286D76" w:rsidR="00730DCF" w:rsidRPr="00507805" w:rsidRDefault="002335F3">
      <w:pPr>
        <w:pStyle w:val="31"/>
        <w:rPr>
          <w:rFonts w:asciiTheme="minorHAnsi" w:eastAsiaTheme="minorEastAsia" w:hAnsiTheme="minorHAnsi" w:cstheme="minorBidi"/>
          <w:noProof/>
          <w:sz w:val="23"/>
          <w:szCs w:val="23"/>
        </w:rPr>
      </w:pPr>
      <w:hyperlink w:anchor="_Toc163829119" w:history="1">
        <w:r w:rsidR="00730DCF" w:rsidRPr="00507805">
          <w:rPr>
            <w:rStyle w:val="aa"/>
            <w:noProof/>
            <w:sz w:val="23"/>
            <w:szCs w:val="23"/>
          </w:rPr>
          <w:t>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изменение или прекращение учета обязательства, на Замену ценных бумаг</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_Toc163829119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85</w:t>
        </w:r>
        <w:r w:rsidR="00730DCF" w:rsidRPr="00507805">
          <w:rPr>
            <w:noProof/>
            <w:webHidden/>
            <w:sz w:val="23"/>
            <w:szCs w:val="23"/>
          </w:rPr>
          <w:fldChar w:fldCharType="end"/>
        </w:r>
      </w:hyperlink>
    </w:p>
    <w:p w14:paraId="5EDD70AE" w14:textId="22FC2CF3" w:rsidR="00730DCF" w:rsidRPr="00507805" w:rsidRDefault="002335F3">
      <w:pPr>
        <w:pStyle w:val="31"/>
        <w:rPr>
          <w:rFonts w:asciiTheme="minorHAnsi" w:eastAsiaTheme="minorEastAsia" w:hAnsiTheme="minorHAnsi" w:cstheme="minorBidi"/>
          <w:noProof/>
          <w:sz w:val="23"/>
          <w:szCs w:val="23"/>
        </w:rPr>
      </w:pPr>
      <w:hyperlink w:anchor="_Toc163829120" w:history="1">
        <w:r w:rsidR="00730DCF" w:rsidRPr="00507805">
          <w:rPr>
            <w:rStyle w:val="aa"/>
            <w:noProof/>
            <w:sz w:val="23"/>
            <w:szCs w:val="23"/>
          </w:rPr>
          <w:t>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Маркирование ценных бумаг для Подбора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91</w:t>
        </w:r>
        <w:r w:rsidR="00730DCF" w:rsidRPr="00507805">
          <w:rPr>
            <w:noProof/>
            <w:webHidden/>
            <w:sz w:val="23"/>
            <w:szCs w:val="23"/>
          </w:rPr>
          <w:fldChar w:fldCharType="end"/>
        </w:r>
      </w:hyperlink>
    </w:p>
    <w:p w14:paraId="7038A238" w14:textId="3F551B07" w:rsidR="00730DCF" w:rsidRPr="00507805" w:rsidRDefault="002335F3">
      <w:pPr>
        <w:pStyle w:val="31"/>
        <w:rPr>
          <w:rFonts w:asciiTheme="minorHAnsi" w:eastAsiaTheme="minorEastAsia" w:hAnsiTheme="minorHAnsi" w:cstheme="minorBidi"/>
          <w:noProof/>
          <w:sz w:val="23"/>
          <w:szCs w:val="23"/>
        </w:rPr>
      </w:pPr>
      <w:hyperlink w:anchor="_Toc163829121" w:history="1">
        <w:r w:rsidR="00730DCF" w:rsidRPr="00507805">
          <w:rPr>
            <w:rStyle w:val="aa"/>
            <w:noProof/>
            <w:sz w:val="23"/>
            <w:szCs w:val="23"/>
          </w:rPr>
          <w:t>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регистрацию дополнительных параметров управления Обеспечением  Сделок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94</w:t>
        </w:r>
        <w:r w:rsidR="00730DCF" w:rsidRPr="00507805">
          <w:rPr>
            <w:noProof/>
            <w:webHidden/>
            <w:sz w:val="23"/>
            <w:szCs w:val="23"/>
          </w:rPr>
          <w:fldChar w:fldCharType="end"/>
        </w:r>
      </w:hyperlink>
    </w:p>
    <w:p w14:paraId="47B42479" w14:textId="3EFAB096" w:rsidR="00730DCF" w:rsidRPr="00507805" w:rsidRDefault="002335F3">
      <w:pPr>
        <w:pStyle w:val="31"/>
        <w:rPr>
          <w:rFonts w:asciiTheme="minorHAnsi" w:eastAsiaTheme="minorEastAsia" w:hAnsiTheme="minorHAnsi" w:cstheme="minorBidi"/>
          <w:noProof/>
          <w:sz w:val="23"/>
          <w:szCs w:val="23"/>
        </w:rPr>
      </w:pPr>
      <w:hyperlink w:anchor="_Toc163829122" w:history="1">
        <w:r w:rsidR="00730DCF" w:rsidRPr="00507805">
          <w:rPr>
            <w:rStyle w:val="aa"/>
            <w:noProof/>
            <w:sz w:val="23"/>
            <w:szCs w:val="23"/>
          </w:rPr>
          <w:t>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автозамену ценных бумаг в Сделках РЕПО с Глобальными кредиторами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96</w:t>
        </w:r>
        <w:r w:rsidR="00730DCF" w:rsidRPr="00507805">
          <w:rPr>
            <w:noProof/>
            <w:webHidden/>
            <w:sz w:val="23"/>
            <w:szCs w:val="23"/>
          </w:rPr>
          <w:fldChar w:fldCharType="end"/>
        </w:r>
      </w:hyperlink>
    </w:p>
    <w:p w14:paraId="64E7FF9C" w14:textId="32554A8D" w:rsidR="00730DCF" w:rsidRPr="00507805" w:rsidRDefault="002335F3">
      <w:pPr>
        <w:pStyle w:val="31"/>
        <w:rPr>
          <w:rFonts w:asciiTheme="minorHAnsi" w:eastAsiaTheme="minorEastAsia" w:hAnsiTheme="minorHAnsi" w:cstheme="minorBidi"/>
          <w:noProof/>
          <w:sz w:val="23"/>
          <w:szCs w:val="23"/>
        </w:rPr>
      </w:pPr>
      <w:hyperlink w:anchor="_Toc163829123" w:history="1">
        <w:r w:rsidR="00730DCF" w:rsidRPr="00507805">
          <w:rPr>
            <w:rStyle w:val="aa"/>
            <w:noProof/>
            <w:sz w:val="23"/>
            <w:szCs w:val="23"/>
          </w:rPr>
          <w:t>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регистрацию Корзин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98</w:t>
        </w:r>
        <w:r w:rsidR="00730DCF" w:rsidRPr="00507805">
          <w:rPr>
            <w:noProof/>
            <w:webHidden/>
            <w:sz w:val="23"/>
            <w:szCs w:val="23"/>
          </w:rPr>
          <w:fldChar w:fldCharType="end"/>
        </w:r>
      </w:hyperlink>
    </w:p>
    <w:p w14:paraId="3345F2B7" w14:textId="0D19D7D2" w:rsidR="00730DCF" w:rsidRPr="00507805" w:rsidRDefault="002335F3">
      <w:pPr>
        <w:pStyle w:val="31"/>
        <w:rPr>
          <w:rFonts w:asciiTheme="minorHAnsi" w:eastAsiaTheme="minorEastAsia" w:hAnsiTheme="minorHAnsi" w:cstheme="minorBidi"/>
          <w:noProof/>
          <w:sz w:val="23"/>
          <w:szCs w:val="23"/>
        </w:rPr>
      </w:pPr>
      <w:hyperlink w:anchor="_Toc163829124" w:history="1">
        <w:r w:rsidR="00730DCF" w:rsidRPr="00507805">
          <w:rPr>
            <w:rStyle w:val="aa"/>
            <w:noProof/>
            <w:sz w:val="23"/>
            <w:szCs w:val="23"/>
          </w:rPr>
          <w:t>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Подбор ценных бумаг для обслуживания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100</w:t>
        </w:r>
        <w:r w:rsidR="00730DCF" w:rsidRPr="00507805">
          <w:rPr>
            <w:noProof/>
            <w:webHidden/>
            <w:sz w:val="23"/>
            <w:szCs w:val="23"/>
          </w:rPr>
          <w:fldChar w:fldCharType="end"/>
        </w:r>
      </w:hyperlink>
    </w:p>
    <w:p w14:paraId="1D7D37AA" w14:textId="3379498A" w:rsidR="00730DCF" w:rsidRPr="00507805" w:rsidRDefault="002335F3">
      <w:pPr>
        <w:pStyle w:val="31"/>
        <w:rPr>
          <w:rFonts w:asciiTheme="minorHAnsi" w:eastAsiaTheme="minorEastAsia" w:hAnsiTheme="minorHAnsi" w:cstheme="minorBidi"/>
          <w:noProof/>
          <w:sz w:val="23"/>
          <w:szCs w:val="23"/>
        </w:rPr>
      </w:pPr>
      <w:hyperlink w:anchor="_Toc163829125" w:history="1">
        <w:r w:rsidR="00730DCF" w:rsidRPr="00507805">
          <w:rPr>
            <w:rStyle w:val="aa"/>
            <w:noProof/>
            <w:sz w:val="23"/>
            <w:szCs w:val="23"/>
          </w:rPr>
          <w:t>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денежный Компенсационный взнос/Маржинальный взнос</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102</w:t>
        </w:r>
        <w:r w:rsidR="00730DCF" w:rsidRPr="00507805">
          <w:rPr>
            <w:noProof/>
            <w:webHidden/>
            <w:sz w:val="23"/>
            <w:szCs w:val="23"/>
          </w:rPr>
          <w:fldChar w:fldCharType="end"/>
        </w:r>
      </w:hyperlink>
    </w:p>
    <w:p w14:paraId="67CD3EC9" w14:textId="4F06FA17" w:rsidR="00730DCF" w:rsidRPr="00507805" w:rsidRDefault="002335F3">
      <w:pPr>
        <w:pStyle w:val="31"/>
        <w:rPr>
          <w:rFonts w:asciiTheme="minorHAnsi" w:eastAsiaTheme="minorEastAsia" w:hAnsiTheme="minorHAnsi" w:cstheme="minorBidi"/>
          <w:noProof/>
          <w:sz w:val="23"/>
          <w:szCs w:val="23"/>
        </w:rPr>
      </w:pPr>
      <w:hyperlink w:anchor="_Toc163829126" w:history="1">
        <w:r w:rsidR="00730DCF" w:rsidRPr="00507805">
          <w:rPr>
            <w:rStyle w:val="aa"/>
            <w:noProof/>
            <w:sz w:val="23"/>
            <w:szCs w:val="23"/>
          </w:rPr>
          <w:t>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Лимитная карта Кредитора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104</w:t>
        </w:r>
        <w:r w:rsidR="00730DCF" w:rsidRPr="00507805">
          <w:rPr>
            <w:noProof/>
            <w:webHidden/>
            <w:sz w:val="23"/>
            <w:szCs w:val="23"/>
          </w:rPr>
          <w:fldChar w:fldCharType="end"/>
        </w:r>
      </w:hyperlink>
    </w:p>
    <w:p w14:paraId="47EE908B" w14:textId="59B51EB8" w:rsidR="00730DCF" w:rsidRPr="00507805" w:rsidRDefault="002335F3">
      <w:pPr>
        <w:pStyle w:val="31"/>
        <w:rPr>
          <w:rFonts w:asciiTheme="minorHAnsi" w:eastAsiaTheme="minorEastAsia" w:hAnsiTheme="minorHAnsi" w:cstheme="minorBidi"/>
          <w:noProof/>
          <w:sz w:val="23"/>
          <w:szCs w:val="23"/>
        </w:rPr>
      </w:pPr>
      <w:hyperlink w:anchor="_Toc163829127" w:history="1">
        <w:r w:rsidR="00730DCF" w:rsidRPr="00507805">
          <w:rPr>
            <w:rStyle w:val="aa"/>
            <w:noProof/>
            <w:sz w:val="23"/>
            <w:szCs w:val="23"/>
          </w:rPr>
          <w:t>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Поручение на передачу цен по ценным 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106</w:t>
        </w:r>
        <w:r w:rsidR="00730DCF" w:rsidRPr="00507805">
          <w:rPr>
            <w:noProof/>
            <w:webHidden/>
            <w:sz w:val="23"/>
            <w:szCs w:val="23"/>
          </w:rPr>
          <w:fldChar w:fldCharType="end"/>
        </w:r>
      </w:hyperlink>
    </w:p>
    <w:p w14:paraId="262BF113" w14:textId="146854EF" w:rsidR="00730DCF" w:rsidRPr="00507805" w:rsidRDefault="002335F3">
      <w:pPr>
        <w:pStyle w:val="31"/>
        <w:rPr>
          <w:rFonts w:asciiTheme="minorHAnsi" w:eastAsiaTheme="minorEastAsia" w:hAnsiTheme="minorHAnsi" w:cstheme="minorBidi"/>
          <w:noProof/>
          <w:sz w:val="23"/>
          <w:szCs w:val="23"/>
        </w:rPr>
      </w:pPr>
      <w:hyperlink w:anchor="_Toc163829128" w:history="1">
        <w:r w:rsidR="00730DCF" w:rsidRPr="00507805">
          <w:rPr>
            <w:rStyle w:val="aa"/>
            <w:noProof/>
            <w:sz w:val="23"/>
            <w:szCs w:val="23"/>
          </w:rPr>
          <w:t>10.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 xml:space="preserve">Отчет о регистрации/изменении или прекращении учета обязательств по Сделке </w:t>
        </w:r>
        <w:r w:rsidR="00155682" w:rsidRPr="00507805">
          <w:rPr>
            <w:rStyle w:val="aa"/>
            <w:noProof/>
            <w:sz w:val="23"/>
            <w:szCs w:val="23"/>
          </w:rPr>
          <w:t xml:space="preserve">          </w:t>
        </w:r>
        <w:r w:rsidR="00730DCF" w:rsidRPr="00507805">
          <w:rPr>
            <w:rStyle w:val="aa"/>
            <w:noProof/>
            <w:sz w:val="23"/>
            <w:szCs w:val="23"/>
          </w:rPr>
          <w:t>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108</w:t>
        </w:r>
        <w:r w:rsidR="00730DCF" w:rsidRPr="00507805">
          <w:rPr>
            <w:noProof/>
            <w:webHidden/>
            <w:sz w:val="23"/>
            <w:szCs w:val="23"/>
          </w:rPr>
          <w:fldChar w:fldCharType="end"/>
        </w:r>
      </w:hyperlink>
    </w:p>
    <w:p w14:paraId="7ECC31CD" w14:textId="018F115F" w:rsidR="00730DCF" w:rsidRPr="00507805" w:rsidRDefault="002335F3">
      <w:pPr>
        <w:pStyle w:val="31"/>
        <w:rPr>
          <w:rFonts w:asciiTheme="minorHAnsi" w:eastAsiaTheme="minorEastAsia" w:hAnsiTheme="minorHAnsi" w:cstheme="minorBidi"/>
          <w:noProof/>
          <w:sz w:val="23"/>
          <w:szCs w:val="23"/>
        </w:rPr>
      </w:pPr>
      <w:hyperlink w:anchor="_Toc163829129" w:history="1">
        <w:r w:rsidR="00730DCF" w:rsidRPr="00507805">
          <w:rPr>
            <w:rStyle w:val="aa"/>
            <w:noProof/>
            <w:sz w:val="23"/>
            <w:szCs w:val="23"/>
          </w:rPr>
          <w:t>11.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Маркировании ценных бумаг для Подбора Обеспечения</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_Toc163829129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110</w:t>
        </w:r>
        <w:r w:rsidR="00730DCF" w:rsidRPr="00507805">
          <w:rPr>
            <w:noProof/>
            <w:webHidden/>
            <w:sz w:val="23"/>
            <w:szCs w:val="23"/>
          </w:rPr>
          <w:fldChar w:fldCharType="end"/>
        </w:r>
      </w:hyperlink>
    </w:p>
    <w:p w14:paraId="7A9F85BF" w14:textId="689A13FE" w:rsidR="00730DCF" w:rsidRPr="00507805" w:rsidRDefault="002335F3">
      <w:pPr>
        <w:pStyle w:val="31"/>
        <w:rPr>
          <w:rFonts w:asciiTheme="minorHAnsi" w:eastAsiaTheme="minorEastAsia" w:hAnsiTheme="minorHAnsi" w:cstheme="minorBidi"/>
          <w:noProof/>
          <w:sz w:val="23"/>
          <w:szCs w:val="23"/>
        </w:rPr>
      </w:pPr>
      <w:hyperlink w:anchor="_Toc163829130" w:history="1">
        <w:r w:rsidR="00730DCF" w:rsidRPr="00507805">
          <w:rPr>
            <w:rStyle w:val="aa"/>
            <w:noProof/>
            <w:sz w:val="23"/>
            <w:szCs w:val="23"/>
          </w:rPr>
          <w:t>12.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дополнительных реквизитов управления Обеспечением Сделок</w:t>
        </w:r>
        <w:r w:rsidR="00155682" w:rsidRPr="00507805">
          <w:rPr>
            <w:rStyle w:val="aa"/>
            <w:noProof/>
            <w:sz w:val="23"/>
            <w:szCs w:val="23"/>
          </w:rPr>
          <w:t xml:space="preserve">  </w:t>
        </w:r>
        <w:r w:rsidR="00730DCF" w:rsidRPr="00507805">
          <w:rPr>
            <w:rStyle w:val="aa"/>
            <w:noProof/>
            <w:sz w:val="23"/>
            <w:szCs w:val="23"/>
          </w:rPr>
          <w:t xml:space="preserve">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111</w:t>
        </w:r>
        <w:r w:rsidR="00730DCF" w:rsidRPr="00507805">
          <w:rPr>
            <w:noProof/>
            <w:webHidden/>
            <w:sz w:val="23"/>
            <w:szCs w:val="23"/>
          </w:rPr>
          <w:fldChar w:fldCharType="end"/>
        </w:r>
      </w:hyperlink>
    </w:p>
    <w:p w14:paraId="54DAEF64" w14:textId="79FDF719" w:rsidR="00730DCF" w:rsidRPr="00507805" w:rsidRDefault="002335F3">
      <w:pPr>
        <w:pStyle w:val="31"/>
        <w:rPr>
          <w:rFonts w:asciiTheme="minorHAnsi" w:eastAsiaTheme="minorEastAsia" w:hAnsiTheme="minorHAnsi" w:cstheme="minorBidi"/>
          <w:noProof/>
          <w:sz w:val="23"/>
          <w:szCs w:val="23"/>
        </w:rPr>
      </w:pPr>
      <w:hyperlink w:anchor="_Toc163829131" w:history="1">
        <w:r w:rsidR="00730DCF" w:rsidRPr="00507805">
          <w:rPr>
            <w:rStyle w:val="aa"/>
            <w:noProof/>
            <w:sz w:val="23"/>
            <w:szCs w:val="23"/>
          </w:rPr>
          <w:t>13.</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разрешении автозамены ценных бумаг в Сделках с Глобальными кредиторами</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112</w:t>
        </w:r>
        <w:r w:rsidR="00730DCF" w:rsidRPr="00507805">
          <w:rPr>
            <w:noProof/>
            <w:webHidden/>
            <w:sz w:val="23"/>
            <w:szCs w:val="23"/>
          </w:rPr>
          <w:fldChar w:fldCharType="end"/>
        </w:r>
      </w:hyperlink>
    </w:p>
    <w:p w14:paraId="6E1EA4AB" w14:textId="1EFD811B" w:rsidR="00730DCF" w:rsidRPr="00507805" w:rsidRDefault="002335F3">
      <w:pPr>
        <w:pStyle w:val="31"/>
        <w:rPr>
          <w:rFonts w:asciiTheme="minorHAnsi" w:eastAsiaTheme="minorEastAsia" w:hAnsiTheme="minorHAnsi" w:cstheme="minorBidi"/>
          <w:noProof/>
          <w:sz w:val="23"/>
          <w:szCs w:val="23"/>
        </w:rPr>
      </w:pPr>
      <w:hyperlink w:anchor="_Toc163829132" w:history="1">
        <w:r w:rsidR="00730DCF" w:rsidRPr="00507805">
          <w:rPr>
            <w:rStyle w:val="aa"/>
            <w:noProof/>
            <w:sz w:val="23"/>
            <w:szCs w:val="23"/>
          </w:rPr>
          <w:t>14.</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корзины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_Toc163829132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113</w:t>
        </w:r>
        <w:r w:rsidR="00730DCF" w:rsidRPr="00507805">
          <w:rPr>
            <w:noProof/>
            <w:webHidden/>
            <w:sz w:val="23"/>
            <w:szCs w:val="23"/>
          </w:rPr>
          <w:fldChar w:fldCharType="end"/>
        </w:r>
      </w:hyperlink>
    </w:p>
    <w:p w14:paraId="28A0300E" w14:textId="7E4EA892" w:rsidR="00730DCF" w:rsidRPr="00507805" w:rsidRDefault="002335F3">
      <w:pPr>
        <w:pStyle w:val="31"/>
        <w:rPr>
          <w:rFonts w:asciiTheme="minorHAnsi" w:eastAsiaTheme="minorEastAsia" w:hAnsiTheme="minorHAnsi" w:cstheme="minorBidi"/>
          <w:noProof/>
          <w:sz w:val="23"/>
          <w:szCs w:val="23"/>
        </w:rPr>
      </w:pPr>
      <w:hyperlink w:anchor="_Toc163829133" w:history="1">
        <w:r w:rsidR="00730DCF" w:rsidRPr="00507805">
          <w:rPr>
            <w:rStyle w:val="aa"/>
            <w:noProof/>
            <w:sz w:val="23"/>
            <w:szCs w:val="23"/>
          </w:rPr>
          <w:t>15.</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Подборе ценных бумаг для обеспечения клиринговой деятельности НКЦ</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114</w:t>
        </w:r>
        <w:r w:rsidR="00730DCF" w:rsidRPr="00507805">
          <w:rPr>
            <w:noProof/>
            <w:webHidden/>
            <w:sz w:val="23"/>
            <w:szCs w:val="23"/>
          </w:rPr>
          <w:fldChar w:fldCharType="end"/>
        </w:r>
      </w:hyperlink>
    </w:p>
    <w:p w14:paraId="24604D59" w14:textId="2AA5D8FC" w:rsidR="00730DCF" w:rsidRPr="00507805" w:rsidRDefault="002335F3">
      <w:pPr>
        <w:pStyle w:val="31"/>
        <w:rPr>
          <w:rFonts w:asciiTheme="minorHAnsi" w:eastAsiaTheme="minorEastAsia" w:hAnsiTheme="minorHAnsi" w:cstheme="minorBidi"/>
          <w:noProof/>
          <w:sz w:val="23"/>
          <w:szCs w:val="23"/>
        </w:rPr>
      </w:pPr>
      <w:hyperlink w:anchor="_Toc163829134" w:history="1">
        <w:r w:rsidR="00730DCF" w:rsidRPr="00507805">
          <w:rPr>
            <w:rStyle w:val="aa"/>
            <w:noProof/>
            <w:sz w:val="23"/>
            <w:szCs w:val="23"/>
          </w:rPr>
          <w:t>16.</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регистрации Лимитной карты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_Toc163829134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115</w:t>
        </w:r>
        <w:r w:rsidR="00730DCF" w:rsidRPr="00507805">
          <w:rPr>
            <w:noProof/>
            <w:webHidden/>
            <w:sz w:val="23"/>
            <w:szCs w:val="23"/>
          </w:rPr>
          <w:fldChar w:fldCharType="end"/>
        </w:r>
      </w:hyperlink>
    </w:p>
    <w:p w14:paraId="1D841505" w14:textId="3781FD69" w:rsidR="00730DCF" w:rsidRPr="00507805" w:rsidRDefault="002335F3">
      <w:pPr>
        <w:pStyle w:val="31"/>
        <w:rPr>
          <w:rFonts w:asciiTheme="minorHAnsi" w:eastAsiaTheme="minorEastAsia" w:hAnsiTheme="minorHAnsi" w:cstheme="minorBidi"/>
          <w:noProof/>
          <w:sz w:val="23"/>
          <w:szCs w:val="23"/>
        </w:rPr>
      </w:pPr>
      <w:hyperlink w:anchor="_Toc163829135" w:history="1">
        <w:r w:rsidR="00730DCF" w:rsidRPr="00507805">
          <w:rPr>
            <w:rStyle w:val="aa"/>
            <w:noProof/>
            <w:sz w:val="23"/>
            <w:szCs w:val="23"/>
          </w:rPr>
          <w:t>17.</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передаче цен по ценным 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116</w:t>
        </w:r>
        <w:r w:rsidR="00730DCF" w:rsidRPr="00507805">
          <w:rPr>
            <w:noProof/>
            <w:webHidden/>
            <w:sz w:val="23"/>
            <w:szCs w:val="23"/>
          </w:rPr>
          <w:fldChar w:fldCharType="end"/>
        </w:r>
      </w:hyperlink>
    </w:p>
    <w:p w14:paraId="6F271171" w14:textId="10E37206" w:rsidR="00730DCF" w:rsidRPr="00507805" w:rsidRDefault="002335F3">
      <w:pPr>
        <w:pStyle w:val="31"/>
        <w:rPr>
          <w:rFonts w:asciiTheme="minorHAnsi" w:eastAsiaTheme="minorEastAsia" w:hAnsiTheme="minorHAnsi" w:cstheme="minorBidi"/>
          <w:noProof/>
          <w:sz w:val="23"/>
          <w:szCs w:val="23"/>
        </w:rPr>
      </w:pPr>
      <w:hyperlink w:anchor="_Toc163829136" w:history="1">
        <w:r w:rsidR="00730DCF" w:rsidRPr="00507805">
          <w:rPr>
            <w:rStyle w:val="aa"/>
            <w:noProof/>
            <w:sz w:val="23"/>
            <w:szCs w:val="23"/>
          </w:rPr>
          <w:t>18.</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об обязательствах по Группе сделок</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_Toc163829136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117</w:t>
        </w:r>
        <w:r w:rsidR="00730DCF" w:rsidRPr="00507805">
          <w:rPr>
            <w:noProof/>
            <w:webHidden/>
            <w:sz w:val="23"/>
            <w:szCs w:val="23"/>
          </w:rPr>
          <w:fldChar w:fldCharType="end"/>
        </w:r>
      </w:hyperlink>
    </w:p>
    <w:p w14:paraId="48D517D5" w14:textId="009A1199" w:rsidR="00730DCF" w:rsidRPr="00507805" w:rsidRDefault="002335F3">
      <w:pPr>
        <w:pStyle w:val="31"/>
        <w:rPr>
          <w:rFonts w:asciiTheme="minorHAnsi" w:eastAsiaTheme="minorEastAsia" w:hAnsiTheme="minorHAnsi" w:cstheme="minorBidi"/>
          <w:noProof/>
          <w:sz w:val="23"/>
          <w:szCs w:val="23"/>
        </w:rPr>
      </w:pPr>
      <w:hyperlink w:anchor="_Toc163829137" w:history="1">
        <w:r w:rsidR="00730DCF" w:rsidRPr="00507805">
          <w:rPr>
            <w:rStyle w:val="aa"/>
            <w:noProof/>
            <w:sz w:val="23"/>
            <w:szCs w:val="23"/>
          </w:rPr>
          <w:t>19.</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Сводный отчет о регистрации/изменении и прекращении учета обязательств по Сделкам РЕПО за период</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_Toc163829137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120</w:t>
        </w:r>
        <w:r w:rsidR="00730DCF" w:rsidRPr="00507805">
          <w:rPr>
            <w:noProof/>
            <w:webHidden/>
            <w:sz w:val="23"/>
            <w:szCs w:val="23"/>
          </w:rPr>
          <w:fldChar w:fldCharType="end"/>
        </w:r>
      </w:hyperlink>
    </w:p>
    <w:p w14:paraId="320022EB" w14:textId="31A1BDA6" w:rsidR="00730DCF" w:rsidRPr="00507805" w:rsidRDefault="002335F3">
      <w:pPr>
        <w:pStyle w:val="31"/>
        <w:rPr>
          <w:rFonts w:asciiTheme="minorHAnsi" w:eastAsiaTheme="minorEastAsia" w:hAnsiTheme="minorHAnsi" w:cstheme="minorBidi"/>
          <w:noProof/>
          <w:sz w:val="23"/>
          <w:szCs w:val="23"/>
        </w:rPr>
      </w:pPr>
      <w:hyperlink w:anchor="_Toc163829138" w:history="1">
        <w:r w:rsidR="00730DCF" w:rsidRPr="00507805">
          <w:rPr>
            <w:rStyle w:val="aa"/>
            <w:noProof/>
            <w:sz w:val="23"/>
            <w:szCs w:val="23"/>
          </w:rPr>
          <w:t>20.</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Заемщиках, обязательства которых не обеспечены</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122</w:t>
        </w:r>
        <w:r w:rsidR="00730DCF" w:rsidRPr="00507805">
          <w:rPr>
            <w:noProof/>
            <w:webHidden/>
            <w:sz w:val="23"/>
            <w:szCs w:val="23"/>
          </w:rPr>
          <w:fldChar w:fldCharType="end"/>
        </w:r>
      </w:hyperlink>
    </w:p>
    <w:p w14:paraId="4A48515C" w14:textId="24F56372" w:rsidR="00730DCF" w:rsidRPr="00507805" w:rsidRDefault="002335F3">
      <w:pPr>
        <w:pStyle w:val="31"/>
        <w:rPr>
          <w:rFonts w:asciiTheme="minorHAnsi" w:eastAsiaTheme="minorEastAsia" w:hAnsiTheme="minorHAnsi" w:cstheme="minorBidi"/>
          <w:noProof/>
          <w:sz w:val="23"/>
          <w:szCs w:val="23"/>
        </w:rPr>
      </w:pPr>
      <w:hyperlink w:anchor="_Toc163829139" w:history="1">
        <w:r w:rsidR="00730DCF" w:rsidRPr="00507805">
          <w:rPr>
            <w:rStyle w:val="aa"/>
            <w:noProof/>
            <w:sz w:val="23"/>
            <w:szCs w:val="23"/>
          </w:rPr>
          <w:t>21.</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компенсации доходов Кредитора</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_Toc163829139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123</w:t>
        </w:r>
        <w:r w:rsidR="00730DCF" w:rsidRPr="00507805">
          <w:rPr>
            <w:noProof/>
            <w:webHidden/>
            <w:sz w:val="23"/>
            <w:szCs w:val="23"/>
          </w:rPr>
          <w:fldChar w:fldCharType="end"/>
        </w:r>
      </w:hyperlink>
    </w:p>
    <w:p w14:paraId="536614E8" w14:textId="74F4DF18" w:rsidR="00730DCF" w:rsidRPr="00507805" w:rsidRDefault="002335F3">
      <w:pPr>
        <w:pStyle w:val="31"/>
        <w:rPr>
          <w:rFonts w:asciiTheme="minorHAnsi" w:eastAsiaTheme="minorEastAsia" w:hAnsiTheme="minorHAnsi" w:cstheme="minorBidi"/>
          <w:noProof/>
          <w:sz w:val="23"/>
          <w:szCs w:val="23"/>
        </w:rPr>
      </w:pPr>
      <w:hyperlink w:anchor="_Toc163829140" w:history="1">
        <w:r w:rsidR="00730DCF" w:rsidRPr="00507805">
          <w:rPr>
            <w:rStyle w:val="aa"/>
            <w:noProof/>
            <w:sz w:val="23"/>
            <w:szCs w:val="23"/>
          </w:rPr>
          <w:t>22.</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Отчет о прекращении учета обязательств по Сделке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_Toc163829140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124</w:t>
        </w:r>
        <w:r w:rsidR="00730DCF" w:rsidRPr="00507805">
          <w:rPr>
            <w:noProof/>
            <w:webHidden/>
            <w:sz w:val="23"/>
            <w:szCs w:val="23"/>
          </w:rPr>
          <w:fldChar w:fldCharType="end"/>
        </w:r>
      </w:hyperlink>
    </w:p>
    <w:p w14:paraId="0E3CE3FF" w14:textId="711F99A2" w:rsidR="00730DCF" w:rsidRPr="00507805" w:rsidRDefault="002335F3">
      <w:pPr>
        <w:pStyle w:val="31"/>
        <w:rPr>
          <w:rFonts w:asciiTheme="minorHAnsi" w:eastAsiaTheme="minorEastAsia" w:hAnsiTheme="minorHAnsi" w:cstheme="minorBidi"/>
          <w:noProof/>
          <w:sz w:val="23"/>
          <w:szCs w:val="23"/>
        </w:rPr>
      </w:pPr>
      <w:hyperlink w:anchor="_Toc163829141" w:history="1">
        <w:r w:rsidR="00155682" w:rsidRPr="00507805">
          <w:rPr>
            <w:rStyle w:val="aa"/>
            <w:noProof/>
            <w:sz w:val="23"/>
            <w:szCs w:val="23"/>
          </w:rPr>
          <w:t>23</w:t>
        </w:r>
        <w:r w:rsidR="00730DCF" w:rsidRPr="00507805">
          <w:rPr>
            <w:rStyle w:val="aa"/>
            <w:noProof/>
            <w:sz w:val="23"/>
            <w:szCs w:val="23"/>
          </w:rPr>
          <w:t>.</w:t>
        </w:r>
        <w:r w:rsidR="00730DCF" w:rsidRPr="00507805">
          <w:rPr>
            <w:rFonts w:asciiTheme="minorHAnsi" w:eastAsiaTheme="minorEastAsia" w:hAnsiTheme="minorHAnsi" w:cstheme="minorBidi"/>
            <w:noProof/>
            <w:sz w:val="23"/>
            <w:szCs w:val="23"/>
          </w:rPr>
          <w:tab/>
        </w:r>
        <w:r w:rsidR="00730DCF" w:rsidRPr="00507805">
          <w:rPr>
            <w:rStyle w:val="aa"/>
            <w:noProof/>
            <w:sz w:val="23"/>
            <w:szCs w:val="23"/>
          </w:rPr>
          <w:t xml:space="preserve">Заявление об отказе от предоставления услуги по перечислению дохода по ценным </w:t>
        </w:r>
        <w:r w:rsidR="00155682" w:rsidRPr="00507805">
          <w:rPr>
            <w:rStyle w:val="aa"/>
            <w:noProof/>
            <w:sz w:val="23"/>
            <w:szCs w:val="23"/>
          </w:rPr>
          <w:t xml:space="preserve"> </w:t>
        </w:r>
        <w:r w:rsidR="00730DCF" w:rsidRPr="00507805">
          <w:rPr>
            <w:rStyle w:val="aa"/>
            <w:noProof/>
            <w:sz w:val="23"/>
            <w:szCs w:val="23"/>
          </w:rPr>
          <w:t>бумагам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_Toc163829141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125</w:t>
        </w:r>
        <w:r w:rsidR="00730DCF" w:rsidRPr="00507805">
          <w:rPr>
            <w:noProof/>
            <w:webHidden/>
            <w:sz w:val="23"/>
            <w:szCs w:val="23"/>
          </w:rPr>
          <w:fldChar w:fldCharType="end"/>
        </w:r>
      </w:hyperlink>
    </w:p>
    <w:p w14:paraId="0B94517C" w14:textId="6455D276" w:rsidR="00730DCF" w:rsidRPr="00507805" w:rsidRDefault="002335F3" w:rsidP="00155682">
      <w:pPr>
        <w:pStyle w:val="2e"/>
        <w:rPr>
          <w:rFonts w:asciiTheme="minorHAnsi" w:eastAsiaTheme="minorEastAsia" w:hAnsiTheme="minorHAnsi" w:cstheme="minorBidi"/>
          <w:noProof/>
          <w:sz w:val="23"/>
          <w:szCs w:val="23"/>
        </w:rPr>
      </w:pPr>
      <w:hyperlink w:anchor="_Toc163829142" w:history="1">
        <w:r w:rsidR="00730DCF" w:rsidRPr="00507805">
          <w:rPr>
            <w:rStyle w:val="aa"/>
            <w:noProof/>
            <w:sz w:val="23"/>
            <w:szCs w:val="23"/>
          </w:rPr>
          <w:t>Приложение 4</w:t>
        </w:r>
      </w:hyperlink>
      <w:r w:rsidR="00155682" w:rsidRPr="00507805">
        <w:rPr>
          <w:rStyle w:val="aa"/>
          <w:noProof/>
          <w:sz w:val="23"/>
          <w:szCs w:val="23"/>
        </w:rPr>
        <w:t xml:space="preserve"> </w:t>
      </w:r>
      <w:hyperlink w:anchor="_Toc163829143" w:history="1">
        <w:r w:rsidR="00730DCF" w:rsidRPr="00507805">
          <w:rPr>
            <w:rStyle w:val="aa"/>
            <w:noProof/>
            <w:sz w:val="23"/>
            <w:szCs w:val="23"/>
          </w:rPr>
          <w:t>Расписание действий по Управлению обеспечением по Сделкам РЕПО</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_Toc163829143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126</w:t>
        </w:r>
        <w:r w:rsidR="00730DCF" w:rsidRPr="00507805">
          <w:rPr>
            <w:noProof/>
            <w:webHidden/>
            <w:sz w:val="23"/>
            <w:szCs w:val="23"/>
          </w:rPr>
          <w:fldChar w:fldCharType="end"/>
        </w:r>
      </w:hyperlink>
    </w:p>
    <w:p w14:paraId="20186B3C" w14:textId="4B77E763" w:rsidR="00730DCF" w:rsidRPr="00507805" w:rsidRDefault="002335F3" w:rsidP="00155682">
      <w:pPr>
        <w:pStyle w:val="2e"/>
        <w:rPr>
          <w:rFonts w:asciiTheme="minorHAnsi" w:eastAsiaTheme="minorEastAsia" w:hAnsiTheme="minorHAnsi" w:cstheme="minorBidi"/>
          <w:noProof/>
          <w:sz w:val="23"/>
          <w:szCs w:val="23"/>
        </w:rPr>
      </w:pPr>
      <w:hyperlink w:anchor="_Toc163829144" w:history="1">
        <w:r w:rsidR="00730DCF" w:rsidRPr="00507805">
          <w:rPr>
            <w:rStyle w:val="aa"/>
            <w:noProof/>
            <w:sz w:val="23"/>
            <w:szCs w:val="23"/>
          </w:rPr>
          <w:t>Приложение 5</w:t>
        </w:r>
      </w:hyperlink>
      <w:r w:rsidR="00155682" w:rsidRPr="00507805">
        <w:rPr>
          <w:rStyle w:val="aa"/>
          <w:noProof/>
          <w:sz w:val="23"/>
          <w:szCs w:val="23"/>
        </w:rPr>
        <w:t xml:space="preserve"> </w:t>
      </w:r>
      <w:hyperlink w:anchor="_Toc163829145" w:history="1">
        <w:r w:rsidR="00730DCF" w:rsidRPr="00507805">
          <w:rPr>
            <w:rStyle w:val="aa"/>
            <w:noProof/>
            <w:sz w:val="23"/>
            <w:szCs w:val="23"/>
          </w:rPr>
          <w:t>УВЕДОМЛЕНИЕ О ДЕФОЛТЕ</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_Toc163829145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128</w:t>
        </w:r>
        <w:r w:rsidR="00730DCF" w:rsidRPr="00507805">
          <w:rPr>
            <w:noProof/>
            <w:webHidden/>
            <w:sz w:val="23"/>
            <w:szCs w:val="23"/>
          </w:rPr>
          <w:fldChar w:fldCharType="end"/>
        </w:r>
      </w:hyperlink>
    </w:p>
    <w:p w14:paraId="29BE2E07" w14:textId="71375B49" w:rsidR="00730DCF" w:rsidRPr="00507805" w:rsidRDefault="002335F3" w:rsidP="00155682">
      <w:pPr>
        <w:pStyle w:val="2e"/>
        <w:rPr>
          <w:rFonts w:asciiTheme="minorHAnsi" w:eastAsiaTheme="minorEastAsia" w:hAnsiTheme="minorHAnsi" w:cstheme="minorBidi"/>
          <w:noProof/>
          <w:sz w:val="23"/>
          <w:szCs w:val="23"/>
        </w:rPr>
      </w:pPr>
      <w:hyperlink w:anchor="_Toc163829146" w:history="1">
        <w:r w:rsidR="00730DCF" w:rsidRPr="00507805">
          <w:rPr>
            <w:rStyle w:val="aa"/>
            <w:noProof/>
            <w:sz w:val="23"/>
            <w:szCs w:val="23"/>
          </w:rPr>
          <w:t>Приложение 6.1</w:t>
        </w:r>
      </w:hyperlink>
      <w:r w:rsidR="00155682" w:rsidRPr="00507805">
        <w:rPr>
          <w:rStyle w:val="aa"/>
          <w:noProof/>
          <w:sz w:val="23"/>
          <w:szCs w:val="23"/>
        </w:rPr>
        <w:t xml:space="preserve"> </w:t>
      </w:r>
      <w:hyperlink w:anchor="_Toc163829147" w:history="1">
        <w:r w:rsidR="00730DCF" w:rsidRPr="00507805">
          <w:rPr>
            <w:rStyle w:val="aa"/>
            <w:noProof/>
            <w:sz w:val="23"/>
            <w:szCs w:val="23"/>
          </w:rPr>
          <w:t>Заявление о присоединении</w:t>
        </w:r>
      </w:hyperlink>
      <w:r w:rsidR="00FE6871">
        <w:rPr>
          <w:rStyle w:val="aa"/>
          <w:noProof/>
          <w:sz w:val="23"/>
          <w:szCs w:val="23"/>
        </w:rPr>
        <w:t xml:space="preserve"> </w:t>
      </w:r>
      <w:hyperlink w:anchor="_Toc163829148" w:history="1">
        <w:r w:rsidR="00730DCF" w:rsidRPr="00507805">
          <w:rPr>
            <w:rStyle w:val="aa"/>
            <w:noProof/>
            <w:sz w:val="23"/>
            <w:szCs w:val="23"/>
          </w:rPr>
          <w:t>к договору об оказании услуг по управлению обеспечением</w:t>
        </w:r>
        <w:r w:rsidR="00730DCF" w:rsidRPr="00507805">
          <w:rPr>
            <w:noProof/>
            <w:webHidden/>
            <w:sz w:val="23"/>
            <w:szCs w:val="23"/>
          </w:rPr>
          <w:tab/>
        </w:r>
        <w:r w:rsidR="00730DCF" w:rsidRPr="00507805">
          <w:rPr>
            <w:noProof/>
            <w:webHidden/>
            <w:sz w:val="23"/>
            <w:szCs w:val="23"/>
          </w:rPr>
          <w:fldChar w:fldCharType="begin"/>
        </w:r>
        <w:r w:rsidR="00730DCF" w:rsidRPr="00507805">
          <w:rPr>
            <w:noProof/>
            <w:webHidden/>
            <w:sz w:val="23"/>
            <w:szCs w:val="23"/>
          </w:rPr>
          <w:instrText xml:space="preserve"> PAGEREF _Toc163829148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129</w:t>
        </w:r>
        <w:r w:rsidR="00730DCF" w:rsidRPr="00507805">
          <w:rPr>
            <w:noProof/>
            <w:webHidden/>
            <w:sz w:val="23"/>
            <w:szCs w:val="23"/>
          </w:rPr>
          <w:fldChar w:fldCharType="end"/>
        </w:r>
      </w:hyperlink>
    </w:p>
    <w:p w14:paraId="7FF892DD" w14:textId="28F36884" w:rsidR="00730DCF" w:rsidRPr="00507805" w:rsidRDefault="002335F3" w:rsidP="00730DCF">
      <w:pPr>
        <w:pStyle w:val="2e"/>
        <w:rPr>
          <w:noProof/>
          <w:sz w:val="23"/>
          <w:szCs w:val="23"/>
        </w:rPr>
      </w:pPr>
      <w:hyperlink w:anchor="_Toc163829149" w:history="1">
        <w:r w:rsidR="00730DCF" w:rsidRPr="00507805">
          <w:rPr>
            <w:rStyle w:val="aa"/>
            <w:noProof/>
            <w:sz w:val="23"/>
            <w:szCs w:val="23"/>
          </w:rPr>
          <w:t>Приложение 6.2</w:t>
        </w:r>
        <w:r w:rsidR="00FE6871">
          <w:rPr>
            <w:noProof/>
            <w:webHidden/>
            <w:sz w:val="23"/>
            <w:szCs w:val="23"/>
          </w:rPr>
          <w:t xml:space="preserve"> Заявление о присоединении к Договору об оказании услуг по управлению обеспечением…………………………………………………………………………………….</w:t>
        </w:r>
        <w:r w:rsidR="00730DCF" w:rsidRPr="00507805">
          <w:rPr>
            <w:noProof/>
            <w:webHidden/>
            <w:sz w:val="23"/>
            <w:szCs w:val="23"/>
          </w:rPr>
          <w:fldChar w:fldCharType="begin"/>
        </w:r>
        <w:r w:rsidR="00730DCF" w:rsidRPr="00507805">
          <w:rPr>
            <w:noProof/>
            <w:webHidden/>
            <w:sz w:val="23"/>
            <w:szCs w:val="23"/>
          </w:rPr>
          <w:instrText xml:space="preserve"> PAGEREF _Toc163829149 \h </w:instrText>
        </w:r>
        <w:r w:rsidR="00730DCF" w:rsidRPr="00507805">
          <w:rPr>
            <w:noProof/>
            <w:webHidden/>
            <w:sz w:val="23"/>
            <w:szCs w:val="23"/>
          </w:rPr>
        </w:r>
        <w:r w:rsidR="00730DCF" w:rsidRPr="00507805">
          <w:rPr>
            <w:noProof/>
            <w:webHidden/>
            <w:sz w:val="23"/>
            <w:szCs w:val="23"/>
          </w:rPr>
          <w:fldChar w:fldCharType="separate"/>
        </w:r>
        <w:r w:rsidR="0053118C" w:rsidRPr="00507805">
          <w:rPr>
            <w:noProof/>
            <w:webHidden/>
            <w:sz w:val="23"/>
            <w:szCs w:val="23"/>
          </w:rPr>
          <w:t>130</w:t>
        </w:r>
        <w:r w:rsidR="00730DCF" w:rsidRPr="00507805">
          <w:rPr>
            <w:noProof/>
            <w:webHidden/>
            <w:sz w:val="23"/>
            <w:szCs w:val="23"/>
          </w:rPr>
          <w:fldChar w:fldCharType="end"/>
        </w:r>
      </w:hyperlink>
    </w:p>
    <w:p w14:paraId="1F89A92C" w14:textId="700B63E9" w:rsidR="008B0A73" w:rsidRPr="00507805" w:rsidRDefault="008B0A73" w:rsidP="008B0A73">
      <w:pPr>
        <w:rPr>
          <w:rFonts w:eastAsiaTheme="minorEastAsia"/>
          <w:sz w:val="23"/>
          <w:szCs w:val="23"/>
        </w:rPr>
      </w:pPr>
      <w:r w:rsidRPr="00507805">
        <w:rPr>
          <w:rFonts w:eastAsiaTheme="minorEastAsia"/>
          <w:sz w:val="23"/>
          <w:szCs w:val="23"/>
        </w:rPr>
        <w:t xml:space="preserve">Приложение 7 </w:t>
      </w:r>
      <w:r w:rsidR="004778BE" w:rsidRPr="00507805">
        <w:rPr>
          <w:rFonts w:eastAsiaTheme="minorEastAsia"/>
          <w:sz w:val="23"/>
          <w:szCs w:val="23"/>
        </w:rPr>
        <w:t>Таблица соответствия операций репо МУФК СУЛ</w:t>
      </w:r>
      <w:r w:rsidR="008C410E">
        <w:rPr>
          <w:rFonts w:eastAsiaTheme="minorEastAsia"/>
          <w:sz w:val="23"/>
          <w:szCs w:val="23"/>
        </w:rPr>
        <w:t xml:space="preserve"> </w:t>
      </w:r>
      <w:r w:rsidR="004778BE" w:rsidRPr="00507805">
        <w:rPr>
          <w:rFonts w:eastAsiaTheme="minorEastAsia"/>
          <w:sz w:val="23"/>
          <w:szCs w:val="23"/>
        </w:rPr>
        <w:t>(с отчетами и документами НРД</w:t>
      </w:r>
      <w:r w:rsidR="0053118C" w:rsidRPr="00507805">
        <w:rPr>
          <w:rFonts w:eastAsiaTheme="minorEastAsia"/>
          <w:sz w:val="23"/>
          <w:szCs w:val="23"/>
        </w:rPr>
        <w:t>) ……………………</w:t>
      </w:r>
      <w:r w:rsidR="00507805">
        <w:rPr>
          <w:rFonts w:eastAsiaTheme="minorEastAsia"/>
          <w:sz w:val="23"/>
          <w:szCs w:val="23"/>
        </w:rPr>
        <w:t>…..</w:t>
      </w:r>
      <w:r w:rsidR="0053118C" w:rsidRPr="00507805">
        <w:rPr>
          <w:rFonts w:eastAsiaTheme="minorEastAsia"/>
          <w:sz w:val="23"/>
          <w:szCs w:val="23"/>
        </w:rPr>
        <w:t>………………………………………………………………………………….13</w:t>
      </w:r>
      <w:r w:rsidR="00AD38DD">
        <w:rPr>
          <w:rFonts w:eastAsiaTheme="minorEastAsia"/>
          <w:sz w:val="23"/>
          <w:szCs w:val="23"/>
        </w:rPr>
        <w:t>1</w:t>
      </w:r>
      <w:r w:rsidR="004778BE" w:rsidRPr="00507805">
        <w:rPr>
          <w:rFonts w:eastAsiaTheme="minorEastAsia"/>
          <w:sz w:val="23"/>
          <w:szCs w:val="23"/>
        </w:rPr>
        <w:t xml:space="preserve"> </w:t>
      </w:r>
    </w:p>
    <w:p w14:paraId="5B4E33FE" w14:textId="77777777" w:rsidR="00507805" w:rsidRDefault="001A4C77" w:rsidP="00155682">
      <w:pPr>
        <w:widowControl w:val="0"/>
        <w:spacing w:before="100" w:beforeAutospacing="1" w:after="120"/>
        <w:rPr>
          <w:sz w:val="23"/>
          <w:szCs w:val="23"/>
        </w:rPr>
      </w:pPr>
      <w:r w:rsidRPr="00507805">
        <w:rPr>
          <w:sz w:val="23"/>
          <w:szCs w:val="23"/>
        </w:rPr>
        <w:fldChar w:fldCharType="end"/>
      </w:r>
      <w:bookmarkStart w:id="3" w:name="_Toc14098494"/>
      <w:bookmarkStart w:id="4" w:name="_Toc19630075"/>
      <w:bookmarkStart w:id="5" w:name="_Toc19630304"/>
      <w:bookmarkStart w:id="6" w:name="_Toc19630408"/>
      <w:bookmarkStart w:id="7" w:name="_Toc19630512"/>
      <w:bookmarkStart w:id="8" w:name="_Toc19630616"/>
      <w:bookmarkStart w:id="9" w:name="Перечень_документов"/>
      <w:bookmarkStart w:id="10" w:name="_Toc14257806"/>
      <w:bookmarkStart w:id="11" w:name="_Toc19805820"/>
      <w:bookmarkStart w:id="12" w:name="_Toc163829026"/>
      <w:bookmarkEnd w:id="1"/>
      <w:bookmarkEnd w:id="2"/>
      <w:bookmarkEnd w:id="3"/>
      <w:bookmarkEnd w:id="4"/>
      <w:bookmarkEnd w:id="5"/>
      <w:bookmarkEnd w:id="6"/>
      <w:bookmarkEnd w:id="7"/>
      <w:bookmarkEnd w:id="8"/>
      <w:bookmarkEnd w:id="9"/>
    </w:p>
    <w:p w14:paraId="7ED3DE82" w14:textId="77777777" w:rsidR="00507805" w:rsidRDefault="00507805" w:rsidP="00155682">
      <w:pPr>
        <w:widowControl w:val="0"/>
        <w:spacing w:before="100" w:beforeAutospacing="1" w:after="120"/>
        <w:rPr>
          <w:sz w:val="23"/>
          <w:szCs w:val="23"/>
        </w:rPr>
      </w:pPr>
    </w:p>
    <w:p w14:paraId="2414A1C0" w14:textId="77777777" w:rsidR="00507805" w:rsidRDefault="00507805" w:rsidP="00155682">
      <w:pPr>
        <w:widowControl w:val="0"/>
        <w:spacing w:before="100" w:beforeAutospacing="1" w:after="120"/>
        <w:rPr>
          <w:sz w:val="23"/>
          <w:szCs w:val="23"/>
        </w:rPr>
      </w:pPr>
    </w:p>
    <w:p w14:paraId="56521056" w14:textId="77777777" w:rsidR="00507805" w:rsidRDefault="00507805" w:rsidP="00155682">
      <w:pPr>
        <w:widowControl w:val="0"/>
        <w:spacing w:before="100" w:beforeAutospacing="1" w:after="120"/>
        <w:rPr>
          <w:sz w:val="23"/>
          <w:szCs w:val="23"/>
        </w:rPr>
      </w:pPr>
    </w:p>
    <w:p w14:paraId="46E2B8A9" w14:textId="5D71157C" w:rsidR="007A0300" w:rsidRPr="00A378A8" w:rsidRDefault="007A0300" w:rsidP="00155682">
      <w:pPr>
        <w:widowControl w:val="0"/>
        <w:spacing w:before="100" w:beforeAutospacing="1" w:after="120"/>
      </w:pPr>
      <w:r w:rsidRPr="00A378A8">
        <w:t xml:space="preserve">ЧАСТЬ </w:t>
      </w:r>
      <w:r w:rsidRPr="00A378A8">
        <w:rPr>
          <w:lang w:val="en-US"/>
        </w:rPr>
        <w:t>I</w:t>
      </w:r>
      <w:r w:rsidR="00B75A1A" w:rsidRPr="00A378A8">
        <w:t xml:space="preserve">. </w:t>
      </w:r>
      <w:r w:rsidRPr="00A378A8">
        <w:t xml:space="preserve"> ОБЩИЕ ПОЛОЖЕНИЯ</w:t>
      </w:r>
      <w:bookmarkEnd w:id="10"/>
      <w:bookmarkEnd w:id="11"/>
      <w:bookmarkEnd w:id="12"/>
    </w:p>
    <w:p w14:paraId="3CBB0405" w14:textId="79631C02" w:rsidR="009440CE" w:rsidRPr="00A378A8" w:rsidRDefault="009440CE" w:rsidP="005D2C31">
      <w:pPr>
        <w:pStyle w:val="1"/>
        <w:keepNext w:val="0"/>
        <w:keepLines w:val="0"/>
        <w:widowControl w:val="0"/>
        <w:numPr>
          <w:ilvl w:val="0"/>
          <w:numId w:val="58"/>
        </w:numPr>
        <w:spacing w:before="240" w:after="240"/>
        <w:ind w:left="851" w:hanging="851"/>
        <w:rPr>
          <w:rFonts w:ascii="Times New Roman" w:hAnsi="Times New Roman"/>
          <w:color w:val="auto"/>
          <w:sz w:val="24"/>
          <w:szCs w:val="24"/>
        </w:rPr>
      </w:pPr>
      <w:bookmarkStart w:id="13" w:name="_Toc163829027"/>
      <w:r w:rsidRPr="00A378A8">
        <w:rPr>
          <w:rFonts w:ascii="Times New Roman" w:hAnsi="Times New Roman"/>
          <w:color w:val="auto"/>
          <w:sz w:val="24"/>
          <w:szCs w:val="24"/>
        </w:rPr>
        <w:t>Термины и определения.</w:t>
      </w:r>
      <w:bookmarkEnd w:id="13"/>
    </w:p>
    <w:p w14:paraId="217ABF25" w14:textId="427297F0" w:rsidR="002E4F26" w:rsidRPr="00A378A8" w:rsidRDefault="002E4F26" w:rsidP="005D2C31">
      <w:pPr>
        <w:pStyle w:val="ac"/>
        <w:widowControl w:val="0"/>
        <w:numPr>
          <w:ilvl w:val="1"/>
          <w:numId w:val="58"/>
        </w:numPr>
        <w:spacing w:before="120" w:after="120"/>
        <w:ind w:left="851" w:hanging="851"/>
        <w:jc w:val="both"/>
        <w:rPr>
          <w:rFonts w:eastAsia="Calibri"/>
          <w:lang w:eastAsia="en-US"/>
        </w:rPr>
      </w:pPr>
      <w:bookmarkStart w:id="14" w:name="_Toc14082949"/>
      <w:r w:rsidRPr="00A378A8">
        <w:rPr>
          <w:b/>
        </w:rPr>
        <w:t xml:space="preserve">Алгоритмы – </w:t>
      </w:r>
      <w:r w:rsidRPr="00A378A8">
        <w:t xml:space="preserve">Алгоритм Подбора ценных бумаг, </w:t>
      </w:r>
      <w:r w:rsidR="004A100C" w:rsidRPr="00A378A8">
        <w:t>А</w:t>
      </w:r>
      <w:r w:rsidR="00753124" w:rsidRPr="00A378A8">
        <w:t>лгоритм проверки обеспеченности обязательств</w:t>
      </w:r>
      <w:r w:rsidR="00085C6D" w:rsidRPr="00A378A8">
        <w:t>, расчета размеров и структуры К</w:t>
      </w:r>
      <w:r w:rsidR="00753124" w:rsidRPr="00A378A8">
        <w:t>омпенсационного взноса</w:t>
      </w:r>
      <w:r w:rsidR="00085C6D" w:rsidRPr="00A378A8">
        <w:t xml:space="preserve"> и Ма</w:t>
      </w:r>
      <w:r w:rsidR="00563310" w:rsidRPr="00A378A8">
        <w:t>рж</w:t>
      </w:r>
      <w:r w:rsidR="00085C6D" w:rsidRPr="00A378A8">
        <w:t>инального взноса</w:t>
      </w:r>
      <w:r w:rsidR="00753124" w:rsidRPr="00A378A8">
        <w:t xml:space="preserve">, особенности указанных </w:t>
      </w:r>
      <w:r w:rsidR="004A100C" w:rsidRPr="00A378A8">
        <w:t>А</w:t>
      </w:r>
      <w:r w:rsidR="00753124" w:rsidRPr="00A378A8">
        <w:t>лгоритмов для различных Групп сделок</w:t>
      </w:r>
      <w:r w:rsidR="00563310" w:rsidRPr="00A378A8">
        <w:t>, а также Алгоритм определения состава и количества ценных бумаг для Сделок займа</w:t>
      </w:r>
      <w:r w:rsidR="00753124" w:rsidRPr="00A378A8">
        <w:t>.</w:t>
      </w:r>
      <w:bookmarkEnd w:id="14"/>
    </w:p>
    <w:p w14:paraId="789F7A84" w14:textId="16135E31" w:rsidR="0025422D" w:rsidRPr="00A378A8" w:rsidRDefault="0025422D" w:rsidP="005D2C31">
      <w:pPr>
        <w:pStyle w:val="ac"/>
        <w:widowControl w:val="0"/>
        <w:numPr>
          <w:ilvl w:val="1"/>
          <w:numId w:val="58"/>
        </w:numPr>
        <w:spacing w:before="120" w:after="120"/>
        <w:ind w:left="851" w:hanging="851"/>
        <w:jc w:val="both"/>
        <w:rPr>
          <w:rStyle w:val="22"/>
          <w:rFonts w:ascii="Times New Roman" w:eastAsia="Calibri" w:hAnsi="Times New Roman"/>
          <w:b w:val="0"/>
          <w:bCs w:val="0"/>
          <w:color w:val="auto"/>
          <w:sz w:val="24"/>
          <w:szCs w:val="24"/>
          <w:lang w:eastAsia="en-US"/>
        </w:rPr>
      </w:pPr>
      <w:r w:rsidRPr="00A378A8">
        <w:rPr>
          <w:b/>
        </w:rPr>
        <w:t xml:space="preserve">Генеральное соглашение – </w:t>
      </w:r>
      <w:r w:rsidRPr="00A378A8">
        <w:t>генеральное соглашение, заключенное между Заемщиком и Кредитором, в том числе по форме Типового генерального соглашения либо Генерального соглашения об общих условиях заключения договоров РЕПО на рынке ценных бумаг.</w:t>
      </w:r>
    </w:p>
    <w:p w14:paraId="5DDAA070" w14:textId="2698E9EA" w:rsidR="009440CE" w:rsidRPr="00A378A8" w:rsidRDefault="00E020C6" w:rsidP="005D2C31">
      <w:pPr>
        <w:pStyle w:val="ac"/>
        <w:widowControl w:val="0"/>
        <w:numPr>
          <w:ilvl w:val="1"/>
          <w:numId w:val="58"/>
        </w:numPr>
        <w:spacing w:before="120" w:after="120"/>
        <w:ind w:left="851" w:hanging="851"/>
        <w:jc w:val="both"/>
      </w:pPr>
      <w:r w:rsidRPr="00A378A8">
        <w:rPr>
          <w:b/>
        </w:rPr>
        <w:t>Глобальный</w:t>
      </w:r>
      <w:r w:rsidR="00F95AB1" w:rsidRPr="00A378A8">
        <w:rPr>
          <w:b/>
        </w:rPr>
        <w:t xml:space="preserve"> </w:t>
      </w:r>
      <w:r w:rsidR="009440CE" w:rsidRPr="00A378A8">
        <w:rPr>
          <w:b/>
        </w:rPr>
        <w:t>кредитор</w:t>
      </w:r>
      <w:r w:rsidRPr="00A378A8">
        <w:rPr>
          <w:b/>
        </w:rPr>
        <w:t xml:space="preserve"> </w:t>
      </w:r>
      <w:r w:rsidRPr="00A378A8">
        <w:t>(</w:t>
      </w:r>
      <w:r w:rsidR="009440CE" w:rsidRPr="00A378A8">
        <w:t>Банк России</w:t>
      </w:r>
      <w:r w:rsidRPr="00A378A8">
        <w:t xml:space="preserve"> или Государственный кредитор) - организация, </w:t>
      </w:r>
      <w:r w:rsidR="009440CE" w:rsidRPr="00A378A8">
        <w:t>являющ</w:t>
      </w:r>
      <w:r w:rsidRPr="00A378A8">
        <w:t>ая</w:t>
      </w:r>
      <w:r w:rsidR="009440CE" w:rsidRPr="00A378A8">
        <w:t>ся единым покупателем по пер</w:t>
      </w:r>
      <w:r w:rsidR="00BB2485" w:rsidRPr="00A378A8">
        <w:t>вым</w:t>
      </w:r>
      <w:r w:rsidR="009440CE" w:rsidRPr="00A378A8">
        <w:t xml:space="preserve"> част</w:t>
      </w:r>
      <w:r w:rsidR="00BB2485" w:rsidRPr="00A378A8">
        <w:t>ям</w:t>
      </w:r>
      <w:r w:rsidR="009440CE" w:rsidRPr="00A378A8">
        <w:t xml:space="preserve"> все</w:t>
      </w:r>
      <w:r w:rsidR="00BB2485" w:rsidRPr="00A378A8">
        <w:t>х Сделок РЕПО,</w:t>
      </w:r>
      <w:r w:rsidR="009440CE" w:rsidRPr="00A378A8">
        <w:t xml:space="preserve"> заключенны</w:t>
      </w:r>
      <w:r w:rsidR="00BB2485" w:rsidRPr="00A378A8">
        <w:t>х</w:t>
      </w:r>
      <w:r w:rsidR="009440CE" w:rsidRPr="00A378A8">
        <w:t xml:space="preserve"> в рамках Генерального соглашения в</w:t>
      </w:r>
      <w:r w:rsidR="00040565" w:rsidRPr="00A378A8">
        <w:t xml:space="preserve"> соответствующей</w:t>
      </w:r>
      <w:r w:rsidR="009440CE" w:rsidRPr="00A378A8">
        <w:t xml:space="preserve"> Группе</w:t>
      </w:r>
      <w:r w:rsidR="001171A1" w:rsidRPr="00A378A8">
        <w:t xml:space="preserve"> сделок</w:t>
      </w:r>
      <w:r w:rsidR="009440CE" w:rsidRPr="00A378A8">
        <w:t>.</w:t>
      </w:r>
    </w:p>
    <w:p w14:paraId="2749CC58" w14:textId="44265C2D" w:rsidR="00E020C6" w:rsidRPr="00A378A8" w:rsidRDefault="00E020C6" w:rsidP="00190F27">
      <w:pPr>
        <w:pStyle w:val="ac"/>
        <w:widowControl w:val="0"/>
        <w:numPr>
          <w:ilvl w:val="1"/>
          <w:numId w:val="58"/>
        </w:numPr>
        <w:spacing w:before="120" w:after="120"/>
        <w:ind w:left="851" w:hanging="851"/>
        <w:jc w:val="both"/>
        <w:rPr>
          <w:b/>
        </w:rPr>
      </w:pPr>
      <w:r w:rsidRPr="00A378A8">
        <w:rPr>
          <w:b/>
        </w:rPr>
        <w:t xml:space="preserve">Государственный кредитор – </w:t>
      </w:r>
      <w:r w:rsidR="00F13AB9" w:rsidRPr="00A378A8">
        <w:t>орган исполнительной власти или государственная корпорация, являющиеся инициаторами проведения аукционов и (или) отборов заявок (оферт) на размещение денежных средств в РЕПО</w:t>
      </w:r>
      <w:r w:rsidR="001867EC" w:rsidRPr="00A378A8">
        <w:t xml:space="preserve"> и (или) размещающие ценные бумаги в заем.</w:t>
      </w:r>
    </w:p>
    <w:p w14:paraId="553115C6" w14:textId="14B07CE4" w:rsidR="009D7465" w:rsidRPr="00A378A8" w:rsidRDefault="009440CE" w:rsidP="005D2C31">
      <w:pPr>
        <w:pStyle w:val="ac"/>
        <w:widowControl w:val="0"/>
        <w:numPr>
          <w:ilvl w:val="1"/>
          <w:numId w:val="58"/>
        </w:numPr>
        <w:spacing w:before="120" w:after="120"/>
        <w:ind w:left="851" w:hanging="851"/>
        <w:jc w:val="both"/>
        <w:rPr>
          <w:b/>
        </w:rPr>
      </w:pPr>
      <w:r w:rsidRPr="00A378A8">
        <w:rPr>
          <w:b/>
        </w:rPr>
        <w:t xml:space="preserve">Группа </w:t>
      </w:r>
      <w:r w:rsidR="00C56058" w:rsidRPr="00A378A8">
        <w:rPr>
          <w:b/>
        </w:rPr>
        <w:t>сделок</w:t>
      </w:r>
      <w:r w:rsidR="0000507C" w:rsidRPr="00A378A8">
        <w:rPr>
          <w:b/>
        </w:rPr>
        <w:t xml:space="preserve"> </w:t>
      </w:r>
      <w:r w:rsidRPr="00A378A8">
        <w:rPr>
          <w:b/>
        </w:rPr>
        <w:t xml:space="preserve">– </w:t>
      </w:r>
      <w:r w:rsidRPr="00A378A8">
        <w:t>совокупность</w:t>
      </w:r>
      <w:r w:rsidR="00634D8E" w:rsidRPr="00A378A8">
        <w:t xml:space="preserve"> Сделок РЕПО, к которым применяются</w:t>
      </w:r>
      <w:r w:rsidR="0085371D" w:rsidRPr="00A378A8">
        <w:t xml:space="preserve"> </w:t>
      </w:r>
      <w:r w:rsidR="009D7465" w:rsidRPr="00A378A8">
        <w:t>общи</w:t>
      </w:r>
      <w:r w:rsidR="00634D8E" w:rsidRPr="00A378A8">
        <w:t>е</w:t>
      </w:r>
      <w:r w:rsidR="009D7465" w:rsidRPr="00A378A8">
        <w:t xml:space="preserve"> принцип</w:t>
      </w:r>
      <w:r w:rsidR="00634D8E" w:rsidRPr="00A378A8">
        <w:t>ы</w:t>
      </w:r>
      <w:r w:rsidR="009D7465" w:rsidRPr="00A378A8">
        <w:t xml:space="preserve"> и процедур</w:t>
      </w:r>
      <w:r w:rsidR="00634D8E" w:rsidRPr="00A378A8">
        <w:t>ы</w:t>
      </w:r>
      <w:r w:rsidR="009D7465" w:rsidRPr="00A378A8">
        <w:t xml:space="preserve"> управления обеспечением, предусматривающ</w:t>
      </w:r>
      <w:r w:rsidR="00634D8E" w:rsidRPr="00A378A8">
        <w:t>ие</w:t>
      </w:r>
      <w:r w:rsidR="009D7465" w:rsidRPr="00A378A8">
        <w:t xml:space="preserve">, в том числе, единые принципы </w:t>
      </w:r>
      <w:r w:rsidR="008C3886" w:rsidRPr="00A378A8">
        <w:t>П</w:t>
      </w:r>
      <w:r w:rsidR="009D7465" w:rsidRPr="00A378A8">
        <w:t xml:space="preserve">одбора ценных бумаг, единые правила контроля </w:t>
      </w:r>
      <w:r w:rsidR="001C5385" w:rsidRPr="00A378A8">
        <w:t>О</w:t>
      </w:r>
      <w:r w:rsidR="009D7465" w:rsidRPr="00A378A8">
        <w:t>беспеченности обязательств и т.п.</w:t>
      </w:r>
      <w:r w:rsidR="000321FF" w:rsidRPr="00A378A8">
        <w:t>, и объединенны</w:t>
      </w:r>
      <w:r w:rsidR="0075090E" w:rsidRPr="00A378A8">
        <w:t>е</w:t>
      </w:r>
      <w:r w:rsidR="000321FF" w:rsidRPr="00A378A8">
        <w:t xml:space="preserve"> в единый Пул обязательств при </w:t>
      </w:r>
      <w:r w:rsidR="0075090E" w:rsidRPr="00A378A8">
        <w:t>маржировании пула</w:t>
      </w:r>
      <w:r w:rsidR="000321FF" w:rsidRPr="00A378A8">
        <w:t>,</w:t>
      </w:r>
    </w:p>
    <w:p w14:paraId="2884CE09"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первой части Сделки РЕПО – </w:t>
      </w:r>
      <w:r w:rsidRPr="00A378A8">
        <w:t>дата, в которую должны быть исполнены обязательства Клиентов по первой части Сделки РЕПО</w:t>
      </w:r>
      <w:r w:rsidRPr="00A378A8">
        <w:rPr>
          <w:b/>
        </w:rPr>
        <w:t>.</w:t>
      </w:r>
    </w:p>
    <w:p w14:paraId="09E1043E" w14:textId="7777777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Дата второй части Сделки РЕПО – </w:t>
      </w:r>
      <w:r w:rsidRPr="00A378A8">
        <w:t>дата, в которую должны быть исполнены обязательства Клиентов по второй части Сделки РЕПО.</w:t>
      </w:r>
    </w:p>
    <w:p w14:paraId="186C7141" w14:textId="5FE36F54" w:rsidR="00211C64" w:rsidRPr="00A378A8" w:rsidRDefault="00E52FFE" w:rsidP="005D2C31">
      <w:pPr>
        <w:pStyle w:val="ac"/>
        <w:widowControl w:val="0"/>
        <w:numPr>
          <w:ilvl w:val="1"/>
          <w:numId w:val="58"/>
        </w:numPr>
        <w:spacing w:before="120" w:after="120"/>
        <w:ind w:left="851" w:hanging="851"/>
        <w:jc w:val="both"/>
      </w:pPr>
      <w:r w:rsidRPr="00A378A8">
        <w:rPr>
          <w:b/>
        </w:rPr>
        <w:t xml:space="preserve">Дефолт – </w:t>
      </w:r>
      <w:r w:rsidR="0064561F" w:rsidRPr="00A378A8">
        <w:t xml:space="preserve">наступившие в отношении одной из Сторон по Сделке междилерского РЕПО </w:t>
      </w:r>
      <w:r w:rsidRPr="00A378A8">
        <w:t>обстоятельства,</w:t>
      </w:r>
      <w:r w:rsidR="0064561F" w:rsidRPr="00A378A8">
        <w:t xml:space="preserve"> определенные</w:t>
      </w:r>
      <w:r w:rsidRPr="00A378A8">
        <w:t xml:space="preserve"> Генеральным соглашением </w:t>
      </w:r>
      <w:r w:rsidR="0064561F" w:rsidRPr="00A378A8">
        <w:t>как обстоятельства</w:t>
      </w:r>
      <w:r w:rsidR="006A317C" w:rsidRPr="00A378A8">
        <w:t xml:space="preserve">, </w:t>
      </w:r>
      <w:r w:rsidR="004422E3" w:rsidRPr="00A378A8">
        <w:t xml:space="preserve">которые </w:t>
      </w:r>
      <w:r w:rsidR="00AA09FD" w:rsidRPr="00A378A8">
        <w:t>повл</w:t>
      </w:r>
      <w:r w:rsidR="004422E3" w:rsidRPr="00A378A8">
        <w:t>екли</w:t>
      </w:r>
      <w:r w:rsidR="00AA09FD" w:rsidRPr="00A378A8">
        <w:t xml:space="preserve"> или мог</w:t>
      </w:r>
      <w:r w:rsidR="004422E3" w:rsidRPr="00A378A8">
        <w:t>ут</w:t>
      </w:r>
      <w:r w:rsidR="00AA09FD" w:rsidRPr="00A378A8">
        <w:t xml:space="preserve"> повлечь риск неисполнения </w:t>
      </w:r>
      <w:r w:rsidR="009F5A59" w:rsidRPr="00A378A8">
        <w:t xml:space="preserve">Стороной </w:t>
      </w:r>
      <w:r w:rsidR="00AA09FD" w:rsidRPr="00A378A8">
        <w:t>обязательств по Сделке</w:t>
      </w:r>
      <w:r w:rsidR="00211C64" w:rsidRPr="00A378A8">
        <w:t xml:space="preserve"> РЕПО.</w:t>
      </w:r>
    </w:p>
    <w:p w14:paraId="13417CF8" w14:textId="3241ADCD"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Дисконтированная цена (дисконтированная стоимость) – </w:t>
      </w:r>
      <w:r w:rsidRPr="00A378A8">
        <w:t>величина, которая определяется на заданный момент времени путем умножения Рыночной цены ценной бумаги, на значение (1-D/100), где D – дисконт в процентах, устанавливаемый Кредитором по данному выпуску ценной бумаги на текущий рабочий день. Ценная бумага принимается в Обеспечение по Дисконтированной цене.</w:t>
      </w:r>
    </w:p>
    <w:p w14:paraId="5263EBF7" w14:textId="1CB55D27" w:rsidR="008A2060" w:rsidRPr="00A378A8" w:rsidRDefault="009440CE" w:rsidP="005D2C31">
      <w:pPr>
        <w:pStyle w:val="ac"/>
        <w:widowControl w:val="0"/>
        <w:numPr>
          <w:ilvl w:val="1"/>
          <w:numId w:val="58"/>
        </w:numPr>
        <w:spacing w:before="120" w:after="120"/>
        <w:ind w:left="851" w:hanging="851"/>
        <w:jc w:val="both"/>
        <w:rPr>
          <w:b/>
        </w:rPr>
      </w:pPr>
      <w:r w:rsidRPr="00A378A8">
        <w:rPr>
          <w:b/>
        </w:rPr>
        <w:t xml:space="preserve">Действующая Сделка РЕПО – </w:t>
      </w:r>
      <w:r w:rsidRPr="00A378A8">
        <w:t>Сделка РЕПО, по которой полностью или частично исполнена первая часть и не исполнена вторая часть.</w:t>
      </w:r>
    </w:p>
    <w:p w14:paraId="5E605392" w14:textId="43161AB4" w:rsidR="0063370C" w:rsidRPr="00A378A8" w:rsidRDefault="0063370C" w:rsidP="005D2C31">
      <w:pPr>
        <w:pStyle w:val="ac"/>
        <w:widowControl w:val="0"/>
        <w:numPr>
          <w:ilvl w:val="1"/>
          <w:numId w:val="58"/>
        </w:numPr>
        <w:spacing w:before="120" w:after="120"/>
        <w:ind w:left="851" w:hanging="851"/>
        <w:jc w:val="both"/>
        <w:rPr>
          <w:b/>
        </w:rPr>
      </w:pPr>
      <w:r w:rsidRPr="00A378A8">
        <w:rPr>
          <w:b/>
        </w:rPr>
        <w:t xml:space="preserve">Договор - </w:t>
      </w:r>
      <w:r w:rsidRPr="00A378A8">
        <w:t>Договор об оказании услуг по управлению обеспечением</w:t>
      </w:r>
      <w:r w:rsidR="0098084B" w:rsidRPr="00A378A8">
        <w:t xml:space="preserve">, </w:t>
      </w:r>
      <w:r w:rsidR="00E57F05" w:rsidRPr="00A378A8">
        <w:t xml:space="preserve">заключенный </w:t>
      </w:r>
      <w:r w:rsidR="00D84127" w:rsidRPr="00A378A8">
        <w:t xml:space="preserve">между </w:t>
      </w:r>
      <w:r w:rsidR="00FF130B" w:rsidRPr="00A378A8">
        <w:t xml:space="preserve">НРД </w:t>
      </w:r>
      <w:r w:rsidR="00D84127" w:rsidRPr="00A378A8">
        <w:t>и</w:t>
      </w:r>
      <w:r w:rsidR="00E57F05" w:rsidRPr="00A378A8">
        <w:t xml:space="preserve"> Клиентом </w:t>
      </w:r>
      <w:r w:rsidR="00FF130B" w:rsidRPr="00A378A8">
        <w:t xml:space="preserve">путем присоединения к </w:t>
      </w:r>
      <w:r w:rsidR="00D01C82" w:rsidRPr="00A378A8">
        <w:t>указанному дог</w:t>
      </w:r>
      <w:r w:rsidR="00CE70AE" w:rsidRPr="00A378A8">
        <w:t xml:space="preserve">овору (в соответствии со статьей 428 Гражданского Кодекса Российской Федерации), условия которого определены </w:t>
      </w:r>
      <w:r w:rsidR="00FF130B" w:rsidRPr="00A378A8">
        <w:t>Порядк</w:t>
      </w:r>
      <w:r w:rsidR="00CE70AE" w:rsidRPr="00A378A8">
        <w:t>ом и Тарифами</w:t>
      </w:r>
      <w:r w:rsidR="00CE5D4A" w:rsidRPr="00A378A8">
        <w:t xml:space="preserve"> НРД</w:t>
      </w:r>
      <w:r w:rsidRPr="00A378A8">
        <w:t>.</w:t>
      </w:r>
    </w:p>
    <w:p w14:paraId="13990901" w14:textId="1D08B574" w:rsidR="00D446E1" w:rsidRPr="00A378A8" w:rsidRDefault="00D446E1" w:rsidP="005D2C31">
      <w:pPr>
        <w:pStyle w:val="ac"/>
        <w:widowControl w:val="0"/>
        <w:numPr>
          <w:ilvl w:val="1"/>
          <w:numId w:val="58"/>
        </w:numPr>
        <w:spacing w:before="120" w:after="120"/>
        <w:ind w:left="851" w:hanging="851"/>
        <w:jc w:val="both"/>
      </w:pPr>
      <w:r w:rsidRPr="00A378A8">
        <w:rPr>
          <w:b/>
        </w:rPr>
        <w:t>Договор</w:t>
      </w:r>
      <w:r w:rsidR="00765973" w:rsidRPr="00A378A8">
        <w:rPr>
          <w:b/>
        </w:rPr>
        <w:t xml:space="preserve"> ЭДО - </w:t>
      </w:r>
      <w:r w:rsidR="00765973" w:rsidRPr="00A378A8">
        <w:t>Договор</w:t>
      </w:r>
      <w:r w:rsidRPr="00A378A8">
        <w:t xml:space="preserve"> об обмене электронными документами</w:t>
      </w:r>
      <w:r w:rsidR="00A67FCD" w:rsidRPr="00A378A8">
        <w:t>,</w:t>
      </w:r>
      <w:r w:rsidR="00EC7676" w:rsidRPr="00A378A8">
        <w:t xml:space="preserve"> заключенный между НРД и Клиентом</w:t>
      </w:r>
      <w:r w:rsidRPr="00A378A8">
        <w:t>.</w:t>
      </w:r>
    </w:p>
    <w:p w14:paraId="3072F702" w14:textId="40DE7FA7" w:rsidR="009440CE" w:rsidRPr="00A378A8" w:rsidRDefault="009440CE" w:rsidP="005D2C31">
      <w:pPr>
        <w:pStyle w:val="ac"/>
        <w:widowControl w:val="0"/>
        <w:numPr>
          <w:ilvl w:val="1"/>
          <w:numId w:val="58"/>
        </w:numPr>
        <w:spacing w:before="120" w:after="120"/>
        <w:ind w:left="851" w:hanging="851"/>
        <w:jc w:val="both"/>
        <w:rPr>
          <w:b/>
        </w:rPr>
      </w:pPr>
      <w:r w:rsidRPr="00A378A8">
        <w:rPr>
          <w:b/>
        </w:rPr>
        <w:t xml:space="preserve">Дополнительный идентификатор Корзины РЕПО – </w:t>
      </w:r>
      <w:r w:rsidRPr="00A378A8">
        <w:t>указанный в Общем реестре Сделок РЕПО буквенно-цифровой код, соответствующий перечню ценных бумаг, входящих в Корзину РЕПО Банка России, которые НРД вправе использовать при Подборе ценных бумаг для исполнения обязательств Заемщика по Сделке РЕПО.</w:t>
      </w:r>
    </w:p>
    <w:p w14:paraId="457AE1F1" w14:textId="73E62DC4" w:rsidR="009440CE" w:rsidRPr="00A378A8" w:rsidRDefault="009440CE" w:rsidP="005D2C31">
      <w:pPr>
        <w:pStyle w:val="ac"/>
        <w:widowControl w:val="0"/>
        <w:numPr>
          <w:ilvl w:val="1"/>
          <w:numId w:val="58"/>
        </w:numPr>
        <w:spacing w:before="120" w:after="120"/>
        <w:ind w:left="851" w:hanging="851"/>
        <w:jc w:val="both"/>
      </w:pPr>
      <w:r w:rsidRPr="00A378A8">
        <w:rPr>
          <w:b/>
        </w:rPr>
        <w:lastRenderedPageBreak/>
        <w:t>Заемщик</w:t>
      </w:r>
      <w:r w:rsidRPr="00A378A8">
        <w:t xml:space="preserve"> - </w:t>
      </w:r>
      <w:r w:rsidR="00825FF8" w:rsidRPr="00A378A8">
        <w:t>Клиент</w:t>
      </w:r>
      <w:r w:rsidRPr="00A378A8">
        <w:t>, заключивш</w:t>
      </w:r>
      <w:r w:rsidR="00825FF8" w:rsidRPr="00A378A8">
        <w:t>ий</w:t>
      </w:r>
      <w:r w:rsidRPr="00A378A8">
        <w:t xml:space="preserve"> Сделку РЕПО</w:t>
      </w:r>
      <w:r w:rsidR="00733DCE" w:rsidRPr="00A378A8">
        <w:t>,</w:t>
      </w:r>
      <w:r w:rsidRPr="00A378A8">
        <w:t xml:space="preserve"> в том числе в рамках Генерального соглашения, и являющ</w:t>
      </w:r>
      <w:r w:rsidR="00825FF8" w:rsidRPr="00A378A8">
        <w:t>ий</w:t>
      </w:r>
      <w:r w:rsidRPr="00A378A8">
        <w:t>ся продавцом</w:t>
      </w:r>
      <w:r w:rsidR="008863B3" w:rsidRPr="00A378A8">
        <w:t xml:space="preserve"> ценных бумаг</w:t>
      </w:r>
      <w:r w:rsidRPr="00A378A8">
        <w:t xml:space="preserve"> по первой части Сделки РЕПО.</w:t>
      </w:r>
    </w:p>
    <w:p w14:paraId="163AA8B4" w14:textId="65279DD6" w:rsidR="009440CE" w:rsidRPr="00A378A8" w:rsidRDefault="009440CE" w:rsidP="005D2C31">
      <w:pPr>
        <w:pStyle w:val="ac"/>
        <w:widowControl w:val="0"/>
        <w:numPr>
          <w:ilvl w:val="1"/>
          <w:numId w:val="58"/>
        </w:numPr>
        <w:spacing w:before="120" w:after="120"/>
        <w:ind w:left="851" w:hanging="851"/>
        <w:jc w:val="both"/>
      </w:pPr>
      <w:r w:rsidRPr="00A378A8">
        <w:rPr>
          <w:b/>
        </w:rPr>
        <w:t>Замена ценных бумаг</w:t>
      </w:r>
      <w:r w:rsidRPr="00A378A8">
        <w:t xml:space="preserve"> – замена по требованию Заемщика или Кредитора Ценных бумаг, переданных </w:t>
      </w:r>
      <w:r w:rsidR="00C265A5" w:rsidRPr="00A378A8">
        <w:t>Кредитору</w:t>
      </w:r>
      <w:r w:rsidRPr="00A378A8">
        <w:t>, иными ценными бумагами, входящими в Корзину РЕПО.</w:t>
      </w:r>
    </w:p>
    <w:p w14:paraId="6366C62C" w14:textId="77777777" w:rsidR="009440CE" w:rsidRPr="00A378A8" w:rsidRDefault="009440CE" w:rsidP="005D2C31">
      <w:pPr>
        <w:pStyle w:val="ac"/>
        <w:widowControl w:val="0"/>
        <w:numPr>
          <w:ilvl w:val="1"/>
          <w:numId w:val="58"/>
        </w:numPr>
        <w:spacing w:before="120" w:after="120"/>
        <w:ind w:left="851" w:hanging="851"/>
        <w:jc w:val="both"/>
      </w:pPr>
      <w:r w:rsidRPr="00A378A8">
        <w:rPr>
          <w:b/>
        </w:rPr>
        <w:t>Заменяемые ценные бумаги</w:t>
      </w:r>
      <w:r w:rsidRPr="00A378A8">
        <w:t xml:space="preserve"> – </w:t>
      </w:r>
      <w:r w:rsidR="00B54E6D" w:rsidRPr="00A378A8">
        <w:t>Ц</w:t>
      </w:r>
      <w:r w:rsidRPr="00A378A8">
        <w:t xml:space="preserve">енные бумаги, переданные </w:t>
      </w:r>
      <w:r w:rsidR="00C265A5" w:rsidRPr="00A378A8">
        <w:t>Кредитору</w:t>
      </w:r>
      <w:r w:rsidRPr="00A378A8">
        <w:t>, подлежащие замене в случаях, предусмотренных Порядком.</w:t>
      </w:r>
    </w:p>
    <w:p w14:paraId="78CD7C71" w14:textId="1315DED6" w:rsidR="009440CE" w:rsidRPr="00A378A8" w:rsidRDefault="009440CE" w:rsidP="005D2C31">
      <w:pPr>
        <w:pStyle w:val="ac"/>
        <w:widowControl w:val="0"/>
        <w:numPr>
          <w:ilvl w:val="1"/>
          <w:numId w:val="58"/>
        </w:numPr>
        <w:spacing w:before="120" w:after="120"/>
        <w:ind w:left="851" w:hanging="851"/>
        <w:jc w:val="both"/>
      </w:pPr>
      <w:r w:rsidRPr="00A378A8">
        <w:rPr>
          <w:b/>
        </w:rPr>
        <w:t>Заменяющие ценные бумаги</w:t>
      </w:r>
      <w:r w:rsidRPr="00A378A8">
        <w:t xml:space="preserve"> – ценные бумаги, подлежащие передаче взамен Заменяемых ценных бумаг. После передачи </w:t>
      </w:r>
      <w:r w:rsidR="0095524F" w:rsidRPr="00A378A8">
        <w:t xml:space="preserve">Кредитору </w:t>
      </w:r>
      <w:r w:rsidRPr="00A378A8">
        <w:t xml:space="preserve">Заменяющих ценных бумаг последние </w:t>
      </w:r>
      <w:r w:rsidR="008863B3" w:rsidRPr="00A378A8">
        <w:t xml:space="preserve">включаются в состав </w:t>
      </w:r>
      <w:r w:rsidRPr="00A378A8">
        <w:t>Ценны</w:t>
      </w:r>
      <w:r w:rsidR="008863B3" w:rsidRPr="00A378A8">
        <w:t>х</w:t>
      </w:r>
      <w:r w:rsidRPr="00A378A8">
        <w:t xml:space="preserve"> бумаг, переданны</w:t>
      </w:r>
      <w:r w:rsidR="008863B3" w:rsidRPr="00A378A8">
        <w:t>х</w:t>
      </w:r>
      <w:r w:rsidRPr="00A378A8">
        <w:t xml:space="preserve"> </w:t>
      </w:r>
      <w:r w:rsidR="00C265A5" w:rsidRPr="00A378A8">
        <w:t>Кредитору</w:t>
      </w:r>
      <w:r w:rsidRPr="00A378A8">
        <w:t>.</w:t>
      </w:r>
    </w:p>
    <w:p w14:paraId="5EF86829" w14:textId="109DDA91" w:rsidR="00346C1F" w:rsidRPr="00A378A8" w:rsidRDefault="00346C1F" w:rsidP="005D2C31">
      <w:pPr>
        <w:pStyle w:val="ac"/>
        <w:widowControl w:val="0"/>
        <w:numPr>
          <w:ilvl w:val="1"/>
          <w:numId w:val="58"/>
        </w:numPr>
        <w:spacing w:before="120" w:after="120"/>
        <w:ind w:left="851" w:hanging="851"/>
        <w:jc w:val="both"/>
        <w:rPr>
          <w:b/>
        </w:rPr>
      </w:pPr>
      <w:r w:rsidRPr="00A378A8">
        <w:rPr>
          <w:b/>
        </w:rPr>
        <w:t>Заявление</w:t>
      </w:r>
      <w:r w:rsidR="00F02819" w:rsidRPr="00A378A8">
        <w:rPr>
          <w:b/>
        </w:rPr>
        <w:t xml:space="preserve"> о присоединении</w:t>
      </w:r>
      <w:r w:rsidRPr="00A378A8">
        <w:rPr>
          <w:b/>
        </w:rPr>
        <w:t xml:space="preserve"> – </w:t>
      </w:r>
      <w:r w:rsidRPr="00A378A8">
        <w:t>Заявление о при</w:t>
      </w:r>
      <w:r w:rsidR="004637BA" w:rsidRPr="00A378A8">
        <w:t xml:space="preserve">соединении к </w:t>
      </w:r>
      <w:r w:rsidR="008C5FFE" w:rsidRPr="00A378A8">
        <w:t>д</w:t>
      </w:r>
      <w:r w:rsidR="004637BA" w:rsidRPr="00A378A8">
        <w:t xml:space="preserve">оговору </w:t>
      </w:r>
      <w:r w:rsidR="00F149FD" w:rsidRPr="00A378A8">
        <w:t xml:space="preserve">об оказании услуг по управлению обеспечением </w:t>
      </w:r>
      <w:r w:rsidR="004637BA" w:rsidRPr="00A378A8">
        <w:t>по форме П</w:t>
      </w:r>
      <w:r w:rsidRPr="00A378A8">
        <w:t>риложени</w:t>
      </w:r>
      <w:r w:rsidR="007E3CD7" w:rsidRPr="00A378A8">
        <w:t>я</w:t>
      </w:r>
      <w:r w:rsidRPr="00A378A8">
        <w:t xml:space="preserve"> </w:t>
      </w:r>
      <w:r w:rsidR="004B7E4C" w:rsidRPr="00A378A8">
        <w:t xml:space="preserve">6 </w:t>
      </w:r>
      <w:r w:rsidRPr="00A378A8">
        <w:t>к Порядку.</w:t>
      </w:r>
    </w:p>
    <w:p w14:paraId="7E2C01EB" w14:textId="77777777" w:rsidR="002A1FDC" w:rsidRPr="00A378A8" w:rsidRDefault="002A1FDC" w:rsidP="005D2C31">
      <w:pPr>
        <w:pStyle w:val="ac"/>
        <w:widowControl w:val="0"/>
        <w:numPr>
          <w:ilvl w:val="1"/>
          <w:numId w:val="58"/>
        </w:numPr>
        <w:spacing w:before="120" w:after="120"/>
        <w:ind w:left="851" w:hanging="851"/>
        <w:jc w:val="both"/>
        <w:rPr>
          <w:b/>
        </w:rPr>
      </w:pPr>
      <w:r w:rsidRPr="00A378A8">
        <w:rPr>
          <w:b/>
        </w:rPr>
        <w:t xml:space="preserve">Идентификатор Корзины РЕПО - </w:t>
      </w:r>
      <w:r w:rsidRPr="00A378A8">
        <w:t>уникальный идентификационный код, присваиваемый Корзине РЕПО</w:t>
      </w:r>
      <w:r w:rsidR="001E1967" w:rsidRPr="00A378A8">
        <w:t>.</w:t>
      </w:r>
    </w:p>
    <w:p w14:paraId="795292C6" w14:textId="2445D7A7" w:rsidR="001C44EE" w:rsidRPr="00A378A8" w:rsidRDefault="001C44EE" w:rsidP="005D2C31">
      <w:pPr>
        <w:pStyle w:val="ac"/>
        <w:widowControl w:val="0"/>
        <w:numPr>
          <w:ilvl w:val="1"/>
          <w:numId w:val="58"/>
        </w:numPr>
        <w:spacing w:before="120" w:after="120"/>
        <w:ind w:left="851" w:hanging="851"/>
        <w:jc w:val="both"/>
        <w:rPr>
          <w:b/>
        </w:rPr>
      </w:pPr>
      <w:r w:rsidRPr="00A378A8">
        <w:rPr>
          <w:b/>
        </w:rPr>
        <w:t xml:space="preserve">Индикативная ставка – </w:t>
      </w:r>
      <w:r w:rsidRPr="00A378A8">
        <w:t>параметр, соответствующий валюте Сделки РЕПО, изменение которого используется для расчета и корректировки Ставки РЕПО в случае заключения Сделки РЕПО с Плавающей ставкой РЕПО, и соответствующий одному из денежных индикаторов</w:t>
      </w:r>
      <w:r w:rsidR="00894D36" w:rsidRPr="00A378A8">
        <w:t>, использование которых определяется Порядком.</w:t>
      </w:r>
    </w:p>
    <w:p w14:paraId="6FD5A040" w14:textId="339387E9" w:rsidR="00E867BE" w:rsidRPr="00A378A8" w:rsidRDefault="009440CE" w:rsidP="005D2C31">
      <w:pPr>
        <w:pStyle w:val="ac"/>
        <w:widowControl w:val="0"/>
        <w:numPr>
          <w:ilvl w:val="1"/>
          <w:numId w:val="58"/>
        </w:numPr>
        <w:spacing w:before="120" w:after="120"/>
        <w:ind w:left="851" w:hanging="851"/>
        <w:jc w:val="both"/>
        <w:rPr>
          <w:b/>
        </w:rPr>
      </w:pPr>
      <w:r w:rsidRPr="00A378A8">
        <w:rPr>
          <w:b/>
        </w:rPr>
        <w:t xml:space="preserve">Клиент – </w:t>
      </w:r>
      <w:r w:rsidR="00E02CD1" w:rsidRPr="00A378A8">
        <w:t>юридическое лицо</w:t>
      </w:r>
      <w:r w:rsidR="00E867BE" w:rsidRPr="00A378A8">
        <w:t>,</w:t>
      </w:r>
      <w:r w:rsidR="006F175B" w:rsidRPr="00A378A8">
        <w:t xml:space="preserve"> </w:t>
      </w:r>
      <w:r w:rsidR="005757FF" w:rsidRPr="00A378A8">
        <w:t>заключивш</w:t>
      </w:r>
      <w:r w:rsidR="00E02CD1" w:rsidRPr="00A378A8">
        <w:t>ее</w:t>
      </w:r>
      <w:r w:rsidR="005757FF" w:rsidRPr="00A378A8">
        <w:t xml:space="preserve"> </w:t>
      </w:r>
      <w:r w:rsidR="00EC7676" w:rsidRPr="00A378A8">
        <w:t>или планирующее заключить с НРД Договор (в зависимости от того, что применимо)</w:t>
      </w:r>
      <w:r w:rsidR="00E867BE" w:rsidRPr="00A378A8">
        <w:t>.</w:t>
      </w:r>
    </w:p>
    <w:p w14:paraId="3CED57C4" w14:textId="27FDCAF9" w:rsidR="009A7B4A" w:rsidRPr="00A378A8" w:rsidRDefault="00085C6D" w:rsidP="005D2C31">
      <w:pPr>
        <w:pStyle w:val="ac"/>
        <w:widowControl w:val="0"/>
        <w:numPr>
          <w:ilvl w:val="1"/>
          <w:numId w:val="58"/>
        </w:numPr>
        <w:spacing w:before="120" w:after="120"/>
        <w:ind w:left="851" w:hanging="851"/>
        <w:jc w:val="both"/>
      </w:pPr>
      <w:r w:rsidRPr="00A378A8">
        <w:rPr>
          <w:b/>
        </w:rPr>
        <w:t>Компенсационный взнос</w:t>
      </w:r>
      <w:r w:rsidRPr="00A378A8">
        <w:t xml:space="preserve"> – ценные бумаги и (или) денежные средства, передаваемые в качестве предпоставки или предоплаты по второй части Сделки РЕПО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w:t>
      </w:r>
      <w:r w:rsidR="00E0558C" w:rsidRPr="00A378A8">
        <w:t>.</w:t>
      </w:r>
    </w:p>
    <w:p w14:paraId="3C0476F8" w14:textId="41E4E776" w:rsidR="00396ED3" w:rsidRPr="00A378A8" w:rsidRDefault="00396ED3" w:rsidP="005D2C31">
      <w:pPr>
        <w:pStyle w:val="ac"/>
        <w:widowControl w:val="0"/>
        <w:numPr>
          <w:ilvl w:val="1"/>
          <w:numId w:val="58"/>
        </w:numPr>
        <w:spacing w:before="120" w:after="120"/>
        <w:ind w:left="851" w:hanging="851"/>
        <w:jc w:val="both"/>
        <w:rPr>
          <w:b/>
        </w:rPr>
      </w:pPr>
      <w:r w:rsidRPr="00A378A8">
        <w:rPr>
          <w:b/>
        </w:rPr>
        <w:t xml:space="preserve">Корзина РЕПО – </w:t>
      </w:r>
      <w:r w:rsidRPr="00A378A8">
        <w:t>ценные бумаги, соответствующие требованиям, предъявляемым Глобальным кредитором либо Стороной по Сделке междилерского РЕПО</w:t>
      </w:r>
      <w:r w:rsidR="005C25A2" w:rsidRPr="00A378A8">
        <w:t>,</w:t>
      </w:r>
      <w:r w:rsidRPr="00A378A8">
        <w:t xml:space="preserve"> и принимаемые в качестве обеспечения по Сделкам РЕПО, а также дисконты по указанным ценным бумагам. Информация о Корзинах РЕПО и дисконтах размещается на Сайте.</w:t>
      </w:r>
    </w:p>
    <w:p w14:paraId="4D1BEF02" w14:textId="71BC4B67" w:rsidR="005C25A2" w:rsidRPr="00A378A8" w:rsidRDefault="005C25A2" w:rsidP="005D2C31">
      <w:pPr>
        <w:pStyle w:val="ac"/>
        <w:widowControl w:val="0"/>
        <w:numPr>
          <w:ilvl w:val="1"/>
          <w:numId w:val="58"/>
        </w:numPr>
        <w:spacing w:before="120" w:after="120"/>
        <w:ind w:left="851" w:hanging="851"/>
        <w:jc w:val="both"/>
        <w:rPr>
          <w:b/>
        </w:rPr>
      </w:pPr>
      <w:r w:rsidRPr="00A378A8">
        <w:rPr>
          <w:b/>
        </w:rPr>
        <w:t xml:space="preserve">Корзина займа </w:t>
      </w:r>
      <w:r w:rsidRPr="00A378A8">
        <w:t xml:space="preserve">– ценные бумаги, соответствующие требованиям, предъявляемым </w:t>
      </w:r>
      <w:r w:rsidR="0027023B" w:rsidRPr="00A378A8">
        <w:t>Государ</w:t>
      </w:r>
      <w:r w:rsidR="003B02BB" w:rsidRPr="00A378A8">
        <w:t>ственным</w:t>
      </w:r>
      <w:r w:rsidRPr="00A378A8">
        <w:t xml:space="preserve"> кредитором, и принимаемые </w:t>
      </w:r>
      <w:r w:rsidR="00D623D9" w:rsidRPr="00A378A8">
        <w:t>в качестве</w:t>
      </w:r>
      <w:r w:rsidRPr="00A378A8">
        <w:t xml:space="preserve"> </w:t>
      </w:r>
      <w:r w:rsidR="002A38FA" w:rsidRPr="00A378A8">
        <w:t xml:space="preserve">предмета </w:t>
      </w:r>
      <w:r w:rsidRPr="00A378A8">
        <w:t>займа, а также</w:t>
      </w:r>
      <w:r w:rsidR="00F87B95" w:rsidRPr="00A378A8">
        <w:t xml:space="preserve"> величина премии</w:t>
      </w:r>
      <w:r w:rsidR="002A38FA" w:rsidRPr="00A378A8">
        <w:t>,</w:t>
      </w:r>
      <w:r w:rsidR="00F87B95" w:rsidRPr="00A378A8">
        <w:t xml:space="preserve"> </w:t>
      </w:r>
      <w:r w:rsidR="002A38FA" w:rsidRPr="00A378A8">
        <w:t xml:space="preserve">устанавливаемой </w:t>
      </w:r>
      <w:r w:rsidR="003B02BB" w:rsidRPr="00A378A8">
        <w:t>Государственным к</w:t>
      </w:r>
      <w:r w:rsidR="002A38FA" w:rsidRPr="00A378A8">
        <w:t xml:space="preserve">редитором </w:t>
      </w:r>
      <w:r w:rsidR="00F87B95" w:rsidRPr="00A378A8">
        <w:t xml:space="preserve">по </w:t>
      </w:r>
      <w:r w:rsidR="002A38FA" w:rsidRPr="00A378A8">
        <w:t xml:space="preserve">выпуску </w:t>
      </w:r>
      <w:r w:rsidR="00F87B95" w:rsidRPr="00A378A8">
        <w:t>указанны</w:t>
      </w:r>
      <w:r w:rsidR="002A38FA" w:rsidRPr="00A378A8">
        <w:t>х</w:t>
      </w:r>
      <w:r w:rsidR="00F87B95" w:rsidRPr="00A378A8">
        <w:t xml:space="preserve"> ценны</w:t>
      </w:r>
      <w:r w:rsidR="002A38FA" w:rsidRPr="00A378A8">
        <w:t>х</w:t>
      </w:r>
      <w:r w:rsidR="003B02BB" w:rsidRPr="00A378A8">
        <w:t xml:space="preserve"> бумаг</w:t>
      </w:r>
      <w:r w:rsidR="00F87B95" w:rsidRPr="00A378A8">
        <w:t>.</w:t>
      </w:r>
    </w:p>
    <w:p w14:paraId="3391828C" w14:textId="6DB2FD8A" w:rsidR="0075060E" w:rsidRPr="00A378A8" w:rsidRDefault="009440CE" w:rsidP="005D2C31">
      <w:pPr>
        <w:pStyle w:val="ac"/>
        <w:widowControl w:val="0"/>
        <w:numPr>
          <w:ilvl w:val="1"/>
          <w:numId w:val="58"/>
        </w:numPr>
        <w:spacing w:before="120" w:after="120"/>
        <w:ind w:left="851" w:hanging="851"/>
        <w:jc w:val="both"/>
        <w:rPr>
          <w:b/>
        </w:rPr>
      </w:pPr>
      <w:r w:rsidRPr="00A378A8">
        <w:rPr>
          <w:b/>
        </w:rPr>
        <w:t>Кредитор –</w:t>
      </w:r>
      <w:r w:rsidR="00056543" w:rsidRPr="00A378A8">
        <w:rPr>
          <w:b/>
        </w:rPr>
        <w:t xml:space="preserve"> </w:t>
      </w:r>
      <w:r w:rsidR="00F33A88" w:rsidRPr="00A378A8">
        <w:t>Клиент</w:t>
      </w:r>
      <w:r w:rsidRPr="00A378A8">
        <w:t>, заключивш</w:t>
      </w:r>
      <w:r w:rsidR="00F33A88" w:rsidRPr="00A378A8">
        <w:t>ий</w:t>
      </w:r>
      <w:r w:rsidRPr="00A378A8">
        <w:t xml:space="preserve"> Сделку РЕПО с Заемщиком, в том числе в рамках Генерального соглашения, и являющ</w:t>
      </w:r>
      <w:r w:rsidR="00F33A88" w:rsidRPr="00A378A8">
        <w:t>ий</w:t>
      </w:r>
      <w:r w:rsidRPr="00A378A8">
        <w:t>ся покупателем</w:t>
      </w:r>
      <w:r w:rsidR="008863B3" w:rsidRPr="00A378A8">
        <w:t xml:space="preserve"> ценных бумаг</w:t>
      </w:r>
      <w:r w:rsidRPr="00A378A8">
        <w:t xml:space="preserve"> по первой части Сделки РЕПО.</w:t>
      </w:r>
      <w:r w:rsidR="005757FF" w:rsidRPr="00A378A8">
        <w:t xml:space="preserve"> По тексту Порядка Глобальный кредитор также именуется Кредитором, за исключением случаев, когда описываются особенности, связанные с </w:t>
      </w:r>
      <w:r w:rsidR="008C1FD2" w:rsidRPr="00A378A8">
        <w:t>Глобальным кредитором.</w:t>
      </w:r>
    </w:p>
    <w:p w14:paraId="7E8F594A" w14:textId="01964DDC" w:rsidR="0075060E" w:rsidRPr="00A378A8" w:rsidRDefault="00E714AD" w:rsidP="005D2C31">
      <w:pPr>
        <w:pStyle w:val="ac"/>
        <w:widowControl w:val="0"/>
        <w:numPr>
          <w:ilvl w:val="1"/>
          <w:numId w:val="58"/>
        </w:numPr>
        <w:spacing w:before="120" w:after="120"/>
        <w:ind w:left="851" w:hanging="851"/>
        <w:jc w:val="both"/>
        <w:rPr>
          <w:b/>
        </w:rPr>
      </w:pPr>
      <w:r w:rsidRPr="00A378A8">
        <w:rPr>
          <w:b/>
        </w:rPr>
        <w:t>Лимит концентрации (Лимит) –</w:t>
      </w:r>
      <w:r w:rsidR="00F472F4" w:rsidRPr="00A378A8">
        <w:rPr>
          <w:b/>
        </w:rPr>
        <w:t xml:space="preserve"> </w:t>
      </w:r>
      <w:r w:rsidR="00E43B12" w:rsidRPr="00A378A8">
        <w:t xml:space="preserve">установленные Кредитором </w:t>
      </w:r>
      <w:r w:rsidRPr="00A378A8">
        <w:t xml:space="preserve">максимальное количество Ценных бумаг, переданных </w:t>
      </w:r>
      <w:r w:rsidR="00C265A5" w:rsidRPr="00A378A8">
        <w:t>Кредитору</w:t>
      </w:r>
      <w:r w:rsidRPr="00A378A8">
        <w:t xml:space="preserve">, определенное </w:t>
      </w:r>
      <w:r w:rsidR="005957D3" w:rsidRPr="00A378A8">
        <w:t xml:space="preserve">в </w:t>
      </w:r>
      <w:r w:rsidR="00F472F4" w:rsidRPr="00A378A8">
        <w:t>штук</w:t>
      </w:r>
      <w:r w:rsidR="005957D3" w:rsidRPr="00A378A8">
        <w:t>ах (Лимит в количественном выражении),</w:t>
      </w:r>
      <w:r w:rsidRPr="00A378A8">
        <w:t xml:space="preserve"> и/или </w:t>
      </w:r>
      <w:r w:rsidR="00E43B12" w:rsidRPr="00A378A8">
        <w:t xml:space="preserve">максимальная стоимость Ценных бумаг, переданных </w:t>
      </w:r>
      <w:r w:rsidR="00C265A5" w:rsidRPr="00A378A8">
        <w:t>Кредитору</w:t>
      </w:r>
      <w:r w:rsidR="00E43B12" w:rsidRPr="00A378A8">
        <w:t xml:space="preserve">, определенная в </w:t>
      </w:r>
      <w:r w:rsidR="00AD7F03" w:rsidRPr="00A378A8">
        <w:t xml:space="preserve">российских </w:t>
      </w:r>
      <w:r w:rsidR="00E43B12" w:rsidRPr="00A378A8">
        <w:t>рублях (Лимит в стоимостном выражении)</w:t>
      </w:r>
      <w:r w:rsidRPr="00A378A8">
        <w:t>, которое</w:t>
      </w:r>
      <w:r w:rsidR="0018626C" w:rsidRPr="00A378A8">
        <w:t>/ая</w:t>
      </w:r>
      <w:r w:rsidRPr="00A378A8">
        <w:t xml:space="preserve"> может </w:t>
      </w:r>
      <w:r w:rsidR="0075060E" w:rsidRPr="00A378A8">
        <w:t>быть передано/а Кредитору.</w:t>
      </w:r>
    </w:p>
    <w:p w14:paraId="560D338C" w14:textId="36BA121D" w:rsidR="0075060E" w:rsidRPr="00A378A8" w:rsidRDefault="00F43BCB" w:rsidP="005D2C31">
      <w:pPr>
        <w:pStyle w:val="ac"/>
        <w:widowControl w:val="0"/>
        <w:numPr>
          <w:ilvl w:val="1"/>
          <w:numId w:val="58"/>
        </w:numPr>
        <w:spacing w:before="120" w:after="120"/>
        <w:ind w:left="851" w:hanging="851"/>
        <w:jc w:val="both"/>
      </w:pPr>
      <w:r w:rsidRPr="00A378A8">
        <w:rPr>
          <w:b/>
        </w:rPr>
        <w:t>Локальная корзина</w:t>
      </w:r>
      <w:r w:rsidR="008B72BD" w:rsidRPr="00A378A8">
        <w:rPr>
          <w:b/>
        </w:rPr>
        <w:t xml:space="preserve"> Сделки РЕПО</w:t>
      </w:r>
      <w:r w:rsidRPr="00A378A8">
        <w:rPr>
          <w:b/>
        </w:rPr>
        <w:t xml:space="preserve"> </w:t>
      </w:r>
      <w:r w:rsidR="008B72BD" w:rsidRPr="00A378A8">
        <w:rPr>
          <w:b/>
        </w:rPr>
        <w:t xml:space="preserve">– </w:t>
      </w:r>
      <w:r w:rsidR="008B72BD" w:rsidRPr="00A378A8">
        <w:t>определяемый Сторонами по Сделке во встречных поручениях по форме MF194</w:t>
      </w:r>
      <w:r w:rsidR="00676A31" w:rsidRPr="00A378A8">
        <w:t xml:space="preserve"> перечень выпусков ценных бумаг, принимаемых в качестве обеспечения по данной </w:t>
      </w:r>
      <w:r w:rsidR="00F33A88" w:rsidRPr="00A378A8">
        <w:t>Сделке РЕПО.</w:t>
      </w:r>
    </w:p>
    <w:p w14:paraId="48E7E1AA" w14:textId="77777777" w:rsidR="00085C6D" w:rsidRPr="00A378A8" w:rsidRDefault="00085C6D" w:rsidP="005D2C31">
      <w:pPr>
        <w:pStyle w:val="ac"/>
        <w:widowControl w:val="0"/>
        <w:numPr>
          <w:ilvl w:val="1"/>
          <w:numId w:val="58"/>
        </w:numPr>
        <w:spacing w:before="120" w:after="120"/>
        <w:ind w:left="851" w:hanging="851"/>
        <w:jc w:val="both"/>
      </w:pPr>
      <w:r w:rsidRPr="00A378A8">
        <w:rPr>
          <w:b/>
        </w:rPr>
        <w:t>Маржинальный взнос</w:t>
      </w:r>
      <w:r w:rsidRPr="00A378A8">
        <w:t xml:space="preserve"> – денежные средства, передаваемые Стороной по Сделке РЕПО другой Стороне в результате переоценки при изменении цен ценных бумаг, переданных в качестве Обеспечения по Сделке РЕПО, или Текущей стоимости обязательств, не являющиеся предоплатой или предпоставкой по второй части Сделки РЕПО.</w:t>
      </w:r>
    </w:p>
    <w:p w14:paraId="61FFAEF1" w14:textId="3D1FDB74" w:rsidR="00155B02" w:rsidRPr="00A378A8" w:rsidRDefault="009440CE" w:rsidP="005D2C31">
      <w:pPr>
        <w:pStyle w:val="ac"/>
        <w:widowControl w:val="0"/>
        <w:numPr>
          <w:ilvl w:val="1"/>
          <w:numId w:val="58"/>
        </w:numPr>
        <w:spacing w:before="120" w:after="120"/>
        <w:ind w:left="851" w:hanging="851"/>
        <w:jc w:val="both"/>
      </w:pPr>
      <w:r w:rsidRPr="00A378A8">
        <w:rPr>
          <w:b/>
        </w:rPr>
        <w:lastRenderedPageBreak/>
        <w:t xml:space="preserve">Маркирование – </w:t>
      </w:r>
      <w:r w:rsidRPr="00A378A8">
        <w:t xml:space="preserve">выделение (предварительное определение) </w:t>
      </w:r>
      <w:r w:rsidR="001F1C5E" w:rsidRPr="00A378A8">
        <w:t xml:space="preserve">Клиентом </w:t>
      </w:r>
      <w:r w:rsidRPr="00A378A8">
        <w:t xml:space="preserve">на разделах счетов депо ценных бумаг, которые могут быть использованы при Подборе ценных </w:t>
      </w:r>
      <w:r w:rsidR="0076694A" w:rsidRPr="00A378A8">
        <w:t>бумаг.</w:t>
      </w:r>
    </w:p>
    <w:p w14:paraId="5EBB54B2" w14:textId="7A34CAEA" w:rsidR="00F33A88" w:rsidRPr="00A378A8" w:rsidRDefault="00F33A88" w:rsidP="005D2C31">
      <w:pPr>
        <w:pStyle w:val="ac"/>
        <w:widowControl w:val="0"/>
        <w:numPr>
          <w:ilvl w:val="1"/>
          <w:numId w:val="58"/>
        </w:numPr>
        <w:spacing w:before="120" w:after="120"/>
        <w:ind w:left="851" w:hanging="851"/>
        <w:jc w:val="both"/>
      </w:pPr>
      <w:r w:rsidRPr="00A378A8">
        <w:rPr>
          <w:b/>
        </w:rPr>
        <w:t>Минимальный лот</w:t>
      </w:r>
      <w:r w:rsidRPr="00A378A8">
        <w:t xml:space="preserve"> – минимальное количество ценных бумаг определенного выпуска, которое может находиться в составе Ценных бумаг, переданных Кредитору. Значения минимального лота в денежном выражении и номинальной стоимости представлены на Сайте в анкете выпуска ценной бумаги.</w:t>
      </w:r>
    </w:p>
    <w:p w14:paraId="5905D74C" w14:textId="7B9902D7" w:rsidR="00F33A88" w:rsidRPr="00A378A8" w:rsidRDefault="00D91DCD" w:rsidP="005D2C31">
      <w:pPr>
        <w:pStyle w:val="ac"/>
        <w:widowControl w:val="0"/>
        <w:numPr>
          <w:ilvl w:val="1"/>
          <w:numId w:val="58"/>
        </w:numPr>
        <w:spacing w:before="120" w:after="120"/>
        <w:ind w:left="851" w:hanging="851"/>
        <w:jc w:val="both"/>
      </w:pPr>
      <w:r w:rsidRPr="00A378A8">
        <w:rPr>
          <w:b/>
        </w:rPr>
        <w:t>НКД</w:t>
      </w:r>
      <w:r w:rsidRPr="00A378A8">
        <w:t xml:space="preserve"> – накопленный купонный доход.</w:t>
      </w:r>
    </w:p>
    <w:p w14:paraId="533EC64B" w14:textId="18C30D4C" w:rsidR="00D91DCD" w:rsidRPr="00A378A8" w:rsidRDefault="00143B2D" w:rsidP="005D2C31">
      <w:pPr>
        <w:pStyle w:val="ac"/>
        <w:widowControl w:val="0"/>
        <w:numPr>
          <w:ilvl w:val="1"/>
          <w:numId w:val="58"/>
        </w:numPr>
        <w:spacing w:before="120" w:after="120"/>
        <w:ind w:left="851" w:hanging="851"/>
        <w:jc w:val="both"/>
      </w:pPr>
      <w:r w:rsidRPr="00A378A8">
        <w:rPr>
          <w:b/>
        </w:rPr>
        <w:t xml:space="preserve">НКЦ - </w:t>
      </w:r>
      <w:r w:rsidR="00512297" w:rsidRPr="00A378A8">
        <w:t xml:space="preserve">Небанковская кредитная организация – центральный контрагент «Национальный Клиринговый Центр» </w:t>
      </w:r>
      <w:r w:rsidR="00D91DCD" w:rsidRPr="00A378A8">
        <w:t>(Акционерное общество).</w:t>
      </w:r>
    </w:p>
    <w:p w14:paraId="02FFEA62" w14:textId="3E16ECAA" w:rsidR="00D91DCD" w:rsidRPr="00A378A8" w:rsidRDefault="00D91DCD" w:rsidP="005D2C31">
      <w:pPr>
        <w:pStyle w:val="ac"/>
        <w:widowControl w:val="0"/>
        <w:numPr>
          <w:ilvl w:val="1"/>
          <w:numId w:val="58"/>
        </w:numPr>
        <w:spacing w:before="120" w:after="120"/>
        <w:ind w:left="851" w:hanging="851"/>
        <w:jc w:val="both"/>
      </w:pPr>
      <w:r w:rsidRPr="00A378A8">
        <w:rPr>
          <w:b/>
        </w:rPr>
        <w:t>НРД –</w:t>
      </w:r>
      <w:r w:rsidRPr="00A378A8">
        <w:t xml:space="preserve"> Небанковская кредитная организация акционерное общество «Национальный расчетный депозитарий» (НКО АО НРД).</w:t>
      </w:r>
    </w:p>
    <w:p w14:paraId="40175DBA" w14:textId="551AD762" w:rsidR="005F7CFE" w:rsidRPr="00A378A8" w:rsidRDefault="005F7CFE" w:rsidP="005D2C31">
      <w:pPr>
        <w:pStyle w:val="ac"/>
        <w:widowControl w:val="0"/>
        <w:numPr>
          <w:ilvl w:val="1"/>
          <w:numId w:val="58"/>
        </w:numPr>
        <w:spacing w:before="120" w:after="120"/>
        <w:ind w:left="851" w:hanging="851"/>
        <w:jc w:val="both"/>
      </w:pPr>
      <w:r w:rsidRPr="00A378A8">
        <w:rPr>
          <w:b/>
        </w:rPr>
        <w:t>НФА</w:t>
      </w:r>
      <w:r w:rsidRPr="00A378A8">
        <w:t xml:space="preserve"> - Саморегулируемая организация «Национальная финансовая ассоциация».</w:t>
      </w:r>
    </w:p>
    <w:p w14:paraId="2927E9F6" w14:textId="0D52E492" w:rsidR="00D91DCD" w:rsidRPr="00A378A8" w:rsidRDefault="00D91DCD" w:rsidP="005D2C31">
      <w:pPr>
        <w:pStyle w:val="ac"/>
        <w:widowControl w:val="0"/>
        <w:numPr>
          <w:ilvl w:val="1"/>
          <w:numId w:val="58"/>
        </w:numPr>
        <w:spacing w:before="120" w:after="120"/>
        <w:ind w:left="851" w:hanging="851"/>
        <w:jc w:val="both"/>
      </w:pPr>
      <w:r w:rsidRPr="00A378A8">
        <w:rPr>
          <w:b/>
        </w:rPr>
        <w:t>Обеспечение –</w:t>
      </w:r>
      <w:r w:rsidRPr="00A378A8">
        <w:t xml:space="preserve"> совокупность ценных бумаг, в отношении которых у Кредитора есть обязательства по вторым частям Сделок РЕПО.</w:t>
      </w:r>
    </w:p>
    <w:p w14:paraId="7BA7FCF5" w14:textId="2F86080C" w:rsidR="00D91DCD" w:rsidRPr="00A378A8" w:rsidRDefault="00D91DCD" w:rsidP="005D2C31">
      <w:pPr>
        <w:pStyle w:val="ac"/>
        <w:widowControl w:val="0"/>
        <w:numPr>
          <w:ilvl w:val="1"/>
          <w:numId w:val="58"/>
        </w:numPr>
        <w:spacing w:before="120" w:after="120"/>
        <w:ind w:left="851" w:hanging="851"/>
        <w:jc w:val="both"/>
      </w:pPr>
      <w:r w:rsidRPr="00A378A8">
        <w:rPr>
          <w:b/>
        </w:rPr>
        <w:t>Обеспеченность обязательств –</w:t>
      </w:r>
      <w:r w:rsidRPr="00A378A8">
        <w:t xml:space="preserve"> соблюдение Порога переоценки, установленного в соответствии с Порядком.</w:t>
      </w:r>
    </w:p>
    <w:p w14:paraId="5D6F62D4" w14:textId="07A35445" w:rsidR="00967BE2" w:rsidRPr="00A378A8" w:rsidRDefault="00967BE2" w:rsidP="005D2C31">
      <w:pPr>
        <w:pStyle w:val="ac"/>
        <w:widowControl w:val="0"/>
        <w:numPr>
          <w:ilvl w:val="1"/>
          <w:numId w:val="58"/>
        </w:numPr>
        <w:spacing w:before="120" w:after="120"/>
        <w:ind w:left="851" w:hanging="851"/>
        <w:jc w:val="both"/>
      </w:pPr>
      <w:r w:rsidRPr="00A378A8">
        <w:rPr>
          <w:b/>
        </w:rPr>
        <w:t>Общий реестр сделок РЕПО</w:t>
      </w:r>
      <w:r w:rsidRPr="00A378A8">
        <w:t xml:space="preserve"> – перечень заявок Заемщика, удовлетворенных Кредитором по результатам аукциона или отбора заявок, содержащий основные условия заключенных Сделок РЕПО.</w:t>
      </w:r>
    </w:p>
    <w:p w14:paraId="49743EDB" w14:textId="4B39A593" w:rsidR="00967BE2" w:rsidRPr="00A378A8" w:rsidRDefault="00967BE2" w:rsidP="005D2C31">
      <w:pPr>
        <w:pStyle w:val="ac"/>
        <w:widowControl w:val="0"/>
        <w:numPr>
          <w:ilvl w:val="1"/>
          <w:numId w:val="58"/>
        </w:numPr>
        <w:spacing w:before="120" w:after="120"/>
        <w:ind w:left="851" w:hanging="851"/>
        <w:jc w:val="both"/>
      </w:pPr>
      <w:r w:rsidRPr="00A378A8">
        <w:rPr>
          <w:b/>
        </w:rPr>
        <w:t>Организатор торговли</w:t>
      </w:r>
      <w:r w:rsidRPr="00A378A8">
        <w:t xml:space="preserve"> -</w:t>
      </w:r>
      <w:r w:rsidRPr="00A378A8">
        <w:rPr>
          <w:rFonts w:eastAsia="Calibri"/>
        </w:rPr>
        <w:t xml:space="preserve">  юридическое лицо, оказывающее услуги по проведению организованных торгов на финансовых рынках на основании лицензии биржи или лицензии торговой системы.</w:t>
      </w:r>
    </w:p>
    <w:p w14:paraId="79F65645" w14:textId="78BCEAC7" w:rsidR="00967BE2" w:rsidRPr="00A378A8" w:rsidRDefault="00967BE2" w:rsidP="005D2C31">
      <w:pPr>
        <w:pStyle w:val="ac"/>
        <w:widowControl w:val="0"/>
        <w:numPr>
          <w:ilvl w:val="1"/>
          <w:numId w:val="58"/>
        </w:numPr>
        <w:spacing w:before="120" w:after="120"/>
        <w:ind w:left="851" w:hanging="851"/>
        <w:jc w:val="both"/>
      </w:pPr>
      <w:r w:rsidRPr="00A378A8">
        <w:rPr>
          <w:rFonts w:eastAsia="Calibri"/>
          <w:b/>
        </w:rPr>
        <w:t xml:space="preserve">Оценочная стоимость – </w:t>
      </w:r>
      <w:r w:rsidRPr="00A378A8">
        <w:rPr>
          <w:rFonts w:eastAsia="Calibri"/>
        </w:rPr>
        <w:t>стоимость</w:t>
      </w:r>
      <w:r w:rsidRPr="00A378A8">
        <w:rPr>
          <w:rFonts w:eastAsia="Calibri"/>
          <w:b/>
        </w:rPr>
        <w:t xml:space="preserve"> </w:t>
      </w:r>
      <w:r w:rsidRPr="00A378A8">
        <w:rPr>
          <w:rFonts w:eastAsia="Calibri"/>
        </w:rPr>
        <w:t xml:space="preserve">ценной бумаги, устанавливаемая </w:t>
      </w:r>
      <w:r w:rsidRPr="00A378A8">
        <w:t>НКЦ и используемая при Подборе ценных бумаг для обеспечения клиринговой деятельности НКЦ.</w:t>
      </w:r>
    </w:p>
    <w:p w14:paraId="265490D4" w14:textId="231F2D67" w:rsidR="00967BE2" w:rsidRPr="00A378A8" w:rsidRDefault="00967BE2" w:rsidP="005D2C31">
      <w:pPr>
        <w:pStyle w:val="ac"/>
        <w:widowControl w:val="0"/>
        <w:numPr>
          <w:ilvl w:val="1"/>
          <w:numId w:val="58"/>
        </w:numPr>
        <w:spacing w:before="120" w:after="120"/>
        <w:ind w:left="851" w:hanging="851"/>
        <w:jc w:val="both"/>
      </w:pPr>
      <w:r w:rsidRPr="00A378A8">
        <w:rPr>
          <w:b/>
        </w:rPr>
        <w:t>Перенос даты второй части Сделки РЕПО –</w:t>
      </w:r>
      <w:r w:rsidRPr="00A378A8">
        <w:t xml:space="preserve"> внесение изменений в условия Сделки РЕПО в случаях, указанных в Генеральном соглашении, путем установления даты второй части Сделки РЕПО на рабочий день, следующий за днем не перечисления Заемщиком денежных средств для исполнения обязательств по второй части Сделки РЕПО.</w:t>
      </w:r>
    </w:p>
    <w:p w14:paraId="71E695EB" w14:textId="675B4F9A" w:rsidR="00967BE2" w:rsidRPr="00A378A8" w:rsidRDefault="00967BE2" w:rsidP="005D2C31">
      <w:pPr>
        <w:pStyle w:val="ac"/>
        <w:widowControl w:val="0"/>
        <w:numPr>
          <w:ilvl w:val="1"/>
          <w:numId w:val="58"/>
        </w:numPr>
        <w:spacing w:before="120" w:after="120"/>
        <w:ind w:left="851" w:hanging="851"/>
        <w:jc w:val="both"/>
      </w:pPr>
      <w:r w:rsidRPr="00A378A8">
        <w:rPr>
          <w:b/>
        </w:rPr>
        <w:t>Перечень</w:t>
      </w:r>
      <w:r w:rsidR="0087295F" w:rsidRPr="00A378A8">
        <w:rPr>
          <w:b/>
        </w:rPr>
        <w:t xml:space="preserve"> клиринговых</w:t>
      </w:r>
      <w:r w:rsidRPr="00A378A8">
        <w:rPr>
          <w:b/>
        </w:rPr>
        <w:t xml:space="preserve"> документов</w:t>
      </w:r>
      <w:r w:rsidRPr="00A378A8">
        <w:t xml:space="preserve"> - Перечень документов, которые предоставляют и получают Участники клиринга в соответствии с Правилами клиринга, размещенный на Сайте.</w:t>
      </w:r>
    </w:p>
    <w:p w14:paraId="707C63F1" w14:textId="77EFA4EF" w:rsidR="00967BE2" w:rsidRPr="00A378A8" w:rsidRDefault="00967BE2" w:rsidP="005D2C31">
      <w:pPr>
        <w:pStyle w:val="ac"/>
        <w:widowControl w:val="0"/>
        <w:numPr>
          <w:ilvl w:val="1"/>
          <w:numId w:val="58"/>
        </w:numPr>
        <w:spacing w:before="120" w:after="120"/>
        <w:ind w:left="851" w:hanging="851"/>
        <w:jc w:val="both"/>
      </w:pPr>
      <w:r w:rsidRPr="00A378A8">
        <w:rPr>
          <w:b/>
        </w:rPr>
        <w:t>Перечень ценных бумаг</w:t>
      </w:r>
      <w:r w:rsidRPr="00A378A8">
        <w:t xml:space="preserve"> - ценные бумаги, разрешенные НКЦ для подбора для обеспечения клиринговой деятельности НКЦ, с указанием их Оценочной стоимости.</w:t>
      </w:r>
    </w:p>
    <w:p w14:paraId="348841F8" w14:textId="0BFAB49D" w:rsidR="00967BE2" w:rsidRPr="00A378A8" w:rsidRDefault="00967BE2" w:rsidP="005D2C31">
      <w:pPr>
        <w:pStyle w:val="ac"/>
        <w:widowControl w:val="0"/>
        <w:numPr>
          <w:ilvl w:val="1"/>
          <w:numId w:val="58"/>
        </w:numPr>
        <w:spacing w:before="120" w:after="120"/>
        <w:ind w:left="851" w:hanging="851"/>
        <w:jc w:val="both"/>
      </w:pPr>
      <w:r w:rsidRPr="00A378A8">
        <w:rPr>
          <w:b/>
        </w:rPr>
        <w:t>Подбор ценных бумаг</w:t>
      </w:r>
      <w:r w:rsidR="00B75A1A" w:rsidRPr="00A378A8">
        <w:rPr>
          <w:b/>
        </w:rPr>
        <w:t xml:space="preserve"> </w:t>
      </w:r>
      <w:r w:rsidRPr="00A378A8">
        <w:rPr>
          <w:b/>
        </w:rPr>
        <w:t>–</w:t>
      </w:r>
      <w:r w:rsidRPr="00A378A8">
        <w:t xml:space="preserve"> определение НРД в порядке, предусмотренном Порядком, ценных бумаг конкретного выпуска (конкретных выпусков) и их количества, необходимых для исполнения обязательств по Сделкам РЕПО, Сделкам </w:t>
      </w:r>
      <w:r w:rsidRPr="00A378A8">
        <w:rPr>
          <w:lang w:val="en-US"/>
        </w:rPr>
        <w:t>DVP</w:t>
      </w:r>
      <w:r w:rsidRPr="00A378A8">
        <w:t xml:space="preserve">, либо для исполнения </w:t>
      </w:r>
      <w:hyperlink w:anchor="_Поручение_на_Подбор_1" w:history="1">
        <w:r w:rsidRPr="00A378A8">
          <w:rPr>
            <w:rStyle w:val="aa"/>
            <w:color w:val="auto"/>
            <w:u w:val="none"/>
          </w:rPr>
          <w:t>Поручения на подбор ценных бумаг для обслуживания клиринговой деятельности НКЦ</w:t>
        </w:r>
      </w:hyperlink>
      <w:r w:rsidRPr="00A378A8">
        <w:t>.</w:t>
      </w:r>
    </w:p>
    <w:p w14:paraId="0550F15D" w14:textId="7C4694D6" w:rsidR="00967BE2" w:rsidRPr="00A378A8" w:rsidRDefault="008B4B13" w:rsidP="005D2C31">
      <w:pPr>
        <w:pStyle w:val="ac"/>
        <w:widowControl w:val="0"/>
        <w:numPr>
          <w:ilvl w:val="1"/>
          <w:numId w:val="58"/>
        </w:numPr>
        <w:spacing w:before="120" w:after="120"/>
        <w:ind w:left="851" w:hanging="851"/>
        <w:jc w:val="both"/>
      </w:pPr>
      <w:r w:rsidRPr="00A378A8">
        <w:rPr>
          <w:b/>
        </w:rPr>
        <w:t xml:space="preserve">Порог переоценки (трешхолд) – </w:t>
      </w:r>
      <w:r w:rsidRPr="00A378A8">
        <w:t>величина допустимого значения необеспеченных (либо переобеспеченных) ценными бумагами обязательств Клиента, при превышении которого возникает основание для внесения Компенсационного взноса</w:t>
      </w:r>
      <w:r w:rsidR="003B7CBE" w:rsidRPr="00A378A8">
        <w:t xml:space="preserve"> или Маржинального взноса</w:t>
      </w:r>
      <w:r w:rsidRPr="00A378A8">
        <w:t>.</w:t>
      </w:r>
    </w:p>
    <w:p w14:paraId="05D9EDBC" w14:textId="6591DEBA" w:rsidR="008B4B13" w:rsidRPr="00A378A8" w:rsidRDefault="008B4B13" w:rsidP="005D2C31">
      <w:pPr>
        <w:pStyle w:val="ac"/>
        <w:widowControl w:val="0"/>
        <w:numPr>
          <w:ilvl w:val="1"/>
          <w:numId w:val="58"/>
        </w:numPr>
        <w:spacing w:before="120" w:after="120"/>
        <w:ind w:left="851" w:hanging="851"/>
        <w:jc w:val="both"/>
      </w:pPr>
      <w:r w:rsidRPr="00A378A8">
        <w:rPr>
          <w:b/>
        </w:rPr>
        <w:t>Порядок</w:t>
      </w:r>
      <w:r w:rsidRPr="00A378A8">
        <w:t xml:space="preserve"> – Порядок взаимодействия клиентов и НКО АО НРД при оказании услуг по управлению обеспечением.</w:t>
      </w:r>
    </w:p>
    <w:p w14:paraId="6E4426DF" w14:textId="620ECDDE" w:rsidR="008B4B13" w:rsidRPr="00A378A8" w:rsidRDefault="008B4B13" w:rsidP="005D2C31">
      <w:pPr>
        <w:pStyle w:val="ac"/>
        <w:widowControl w:val="0"/>
        <w:numPr>
          <w:ilvl w:val="1"/>
          <w:numId w:val="58"/>
        </w:numPr>
        <w:spacing w:before="120" w:after="120"/>
        <w:ind w:left="851" w:hanging="851"/>
        <w:jc w:val="both"/>
      </w:pPr>
      <w:r w:rsidRPr="00A378A8">
        <w:rPr>
          <w:b/>
        </w:rPr>
        <w:t>Пул обязательств</w:t>
      </w:r>
      <w:r w:rsidRPr="00A378A8">
        <w:t xml:space="preserve"> - совокупность обязательств Заемщика по всем Действующим </w:t>
      </w:r>
      <w:r w:rsidRPr="00A378A8">
        <w:lastRenderedPageBreak/>
        <w:t>Сделкам РЕПО Группы сделок.</w:t>
      </w:r>
    </w:p>
    <w:p w14:paraId="6B3F0C14" w14:textId="7421874C" w:rsidR="008B4B13" w:rsidRPr="00A378A8" w:rsidRDefault="008B4B13" w:rsidP="005D2C31">
      <w:pPr>
        <w:pStyle w:val="ac"/>
        <w:widowControl w:val="0"/>
        <w:numPr>
          <w:ilvl w:val="1"/>
          <w:numId w:val="58"/>
        </w:numPr>
        <w:spacing w:before="120" w:after="120"/>
        <w:ind w:left="851" w:hanging="851"/>
        <w:jc w:val="both"/>
      </w:pPr>
      <w:r w:rsidRPr="00A378A8">
        <w:rPr>
          <w:b/>
        </w:rPr>
        <w:t>Продавец</w:t>
      </w:r>
      <w:r w:rsidRPr="00A378A8">
        <w:t xml:space="preserve"> – продавец ценных бумаг по Сделке </w:t>
      </w:r>
      <w:r w:rsidRPr="00A378A8">
        <w:rPr>
          <w:lang w:val="en-US"/>
        </w:rPr>
        <w:t>DVP</w:t>
      </w:r>
      <w:r w:rsidRPr="00A378A8">
        <w:t>.</w:t>
      </w:r>
    </w:p>
    <w:p w14:paraId="372176CB" w14:textId="7852CA2E" w:rsidR="005D0112" w:rsidRPr="00A378A8" w:rsidRDefault="00EF0A96" w:rsidP="005D2C31">
      <w:pPr>
        <w:pStyle w:val="ac"/>
        <w:widowControl w:val="0"/>
        <w:numPr>
          <w:ilvl w:val="1"/>
          <w:numId w:val="58"/>
        </w:numPr>
        <w:spacing w:before="120" w:after="120"/>
        <w:ind w:left="851" w:hanging="851"/>
        <w:jc w:val="both"/>
      </w:pPr>
      <w:r w:rsidRPr="00A378A8">
        <w:rPr>
          <w:b/>
        </w:rPr>
        <w:t xml:space="preserve">Правила КД - </w:t>
      </w:r>
      <w:r w:rsidRPr="00A378A8">
        <w:t xml:space="preserve">Правила взаимодействия с НКО АО НРД при обмене корпоративной информацией, проведении корпоративных действий и </w:t>
      </w:r>
      <w:r w:rsidR="005D0112" w:rsidRPr="00A378A8">
        <w:t>иных операций.</w:t>
      </w:r>
    </w:p>
    <w:p w14:paraId="26BA1679" w14:textId="2888E6C7" w:rsidR="009440CE" w:rsidRPr="00A378A8" w:rsidRDefault="009440CE" w:rsidP="005D2C31">
      <w:pPr>
        <w:pStyle w:val="ac"/>
        <w:widowControl w:val="0"/>
        <w:numPr>
          <w:ilvl w:val="1"/>
          <w:numId w:val="58"/>
        </w:numPr>
        <w:spacing w:before="120" w:after="120"/>
        <w:ind w:left="851" w:hanging="851"/>
        <w:jc w:val="both"/>
      </w:pPr>
      <w:r w:rsidRPr="00A378A8">
        <w:rPr>
          <w:b/>
        </w:rPr>
        <w:t xml:space="preserve">Правила клиринга - </w:t>
      </w:r>
      <w:r w:rsidRPr="00A378A8">
        <w:t>Правила клиринга Небанковской кредитной организации акционерного общества «Национальный расчетный депозитарий».</w:t>
      </w:r>
    </w:p>
    <w:p w14:paraId="40B87F69" w14:textId="1D46517A" w:rsidR="00153727" w:rsidRPr="00A378A8" w:rsidRDefault="00902111" w:rsidP="005D2C31">
      <w:pPr>
        <w:pStyle w:val="ac"/>
        <w:widowControl w:val="0"/>
        <w:numPr>
          <w:ilvl w:val="1"/>
          <w:numId w:val="58"/>
        </w:numPr>
        <w:spacing w:before="120" w:after="120"/>
        <w:ind w:left="851" w:hanging="851"/>
        <w:jc w:val="both"/>
        <w:rPr>
          <w:b/>
        </w:rPr>
      </w:pPr>
      <w:r w:rsidRPr="00A378A8">
        <w:rPr>
          <w:b/>
        </w:rPr>
        <w:t xml:space="preserve">Правила ЭДО – </w:t>
      </w:r>
      <w:r w:rsidRPr="00A378A8">
        <w:t>Правила электронного документооборота НКО АО НРД</w:t>
      </w:r>
      <w:r w:rsidR="00A74CE8" w:rsidRPr="00A378A8">
        <w:t>.</w:t>
      </w:r>
    </w:p>
    <w:p w14:paraId="49881143" w14:textId="1F306884" w:rsidR="008B4B13" w:rsidRPr="00A378A8" w:rsidRDefault="00480460" w:rsidP="005D2C31">
      <w:pPr>
        <w:pStyle w:val="ac"/>
        <w:widowControl w:val="0"/>
        <w:numPr>
          <w:ilvl w:val="1"/>
          <w:numId w:val="58"/>
        </w:numPr>
        <w:spacing w:before="120" w:after="120"/>
        <w:ind w:left="851" w:hanging="851"/>
        <w:jc w:val="both"/>
      </w:pPr>
      <w:r w:rsidRPr="00A378A8">
        <w:rPr>
          <w:b/>
        </w:rPr>
        <w:t xml:space="preserve">Репозитарий – </w:t>
      </w:r>
      <w:r w:rsidRPr="00A378A8">
        <w:t xml:space="preserve">репозитарий </w:t>
      </w:r>
      <w:r w:rsidR="008B4B13" w:rsidRPr="00A378A8">
        <w:t>НРД.</w:t>
      </w:r>
    </w:p>
    <w:p w14:paraId="3C4CA03F" w14:textId="1AA12F21" w:rsidR="0000507C" w:rsidRPr="00A378A8" w:rsidRDefault="0000507C" w:rsidP="005D2C31">
      <w:pPr>
        <w:pStyle w:val="ac"/>
        <w:widowControl w:val="0"/>
        <w:numPr>
          <w:ilvl w:val="1"/>
          <w:numId w:val="58"/>
        </w:numPr>
        <w:spacing w:before="120" w:after="120"/>
        <w:ind w:left="851" w:hanging="851"/>
        <w:jc w:val="both"/>
      </w:pPr>
      <w:r w:rsidRPr="00A378A8">
        <w:rPr>
          <w:b/>
        </w:rPr>
        <w:t xml:space="preserve">Реюз </w:t>
      </w:r>
      <w:r w:rsidRPr="00A378A8">
        <w:t>– повторное использование Ценных бумаг, переданных Кредитору.</w:t>
      </w:r>
    </w:p>
    <w:p w14:paraId="15CEB8E0" w14:textId="42272F81" w:rsidR="005D0112" w:rsidRPr="00A378A8" w:rsidRDefault="009E2E02" w:rsidP="005D2C31">
      <w:pPr>
        <w:pStyle w:val="ac"/>
        <w:widowControl w:val="0"/>
        <w:numPr>
          <w:ilvl w:val="1"/>
          <w:numId w:val="58"/>
        </w:numPr>
        <w:spacing w:before="120" w:after="120"/>
        <w:ind w:left="851" w:hanging="851"/>
        <w:jc w:val="both"/>
      </w:pPr>
      <w:r w:rsidRPr="00A378A8">
        <w:rPr>
          <w:b/>
        </w:rPr>
        <w:t xml:space="preserve">Рыночная цена – </w:t>
      </w:r>
      <w:r w:rsidRPr="00A378A8">
        <w:t>цена ценной бумаги</w:t>
      </w:r>
      <w:r w:rsidR="00386859" w:rsidRPr="00A378A8">
        <w:t xml:space="preserve"> в </w:t>
      </w:r>
      <w:r w:rsidR="00AD7F03" w:rsidRPr="00A378A8">
        <w:t xml:space="preserve">российских </w:t>
      </w:r>
      <w:r w:rsidR="00386859" w:rsidRPr="00A378A8">
        <w:t>рублях</w:t>
      </w:r>
      <w:r w:rsidRPr="00A378A8">
        <w:t xml:space="preserve">, определяемая </w:t>
      </w:r>
      <w:r w:rsidR="00D977DE" w:rsidRPr="00A378A8">
        <w:t xml:space="preserve">в соответствии с Порядком. Особенности использования Рыночной цены в целях Подбора ценных бумаг, а также переоценки обязательств устанавливаются </w:t>
      </w:r>
      <w:r w:rsidR="005D0112" w:rsidRPr="00A378A8">
        <w:t>Порядком.</w:t>
      </w:r>
    </w:p>
    <w:p w14:paraId="2FC6E796" w14:textId="77777777" w:rsidR="003F082B" w:rsidRPr="00A378A8" w:rsidRDefault="003F082B" w:rsidP="005D2C31">
      <w:pPr>
        <w:pStyle w:val="ac"/>
        <w:widowControl w:val="0"/>
        <w:numPr>
          <w:ilvl w:val="1"/>
          <w:numId w:val="58"/>
        </w:numPr>
        <w:spacing w:before="120" w:after="120"/>
        <w:ind w:left="851" w:hanging="851"/>
        <w:jc w:val="both"/>
      </w:pPr>
      <w:r w:rsidRPr="00A378A8">
        <w:rPr>
          <w:b/>
        </w:rPr>
        <w:t xml:space="preserve">Сайт – </w:t>
      </w:r>
      <w:r w:rsidRPr="00A378A8">
        <w:t>официальный сайт НРД, размещенный по URL-адресу: www.nsd.ru.</w:t>
      </w:r>
    </w:p>
    <w:p w14:paraId="1B8664BE" w14:textId="150233A1" w:rsidR="007E6C7C" w:rsidRPr="00A378A8" w:rsidRDefault="007E6C7C" w:rsidP="005D2C31">
      <w:pPr>
        <w:pStyle w:val="ac"/>
        <w:numPr>
          <w:ilvl w:val="1"/>
          <w:numId w:val="58"/>
        </w:numPr>
        <w:ind w:left="851" w:hanging="851"/>
        <w:jc w:val="both"/>
      </w:pPr>
      <w:r w:rsidRPr="00A378A8">
        <w:rPr>
          <w:b/>
        </w:rPr>
        <w:t>Сделка займа</w:t>
      </w:r>
      <w:r w:rsidRPr="00A378A8">
        <w:t xml:space="preserve"> – договор, по которому Кредитор передает в собственность Заемщику ценные бумаги, а Заемщик обязуется возвратить Кредитору равное количество таких же ценных бумаг и уплатить проценты за пользование займом.</w:t>
      </w:r>
    </w:p>
    <w:p w14:paraId="451D9B00" w14:textId="7BCDA6D6" w:rsidR="00882F1C" w:rsidRPr="00A378A8" w:rsidRDefault="00882F1C" w:rsidP="005D2C31">
      <w:pPr>
        <w:pStyle w:val="ac"/>
        <w:widowControl w:val="0"/>
        <w:numPr>
          <w:ilvl w:val="1"/>
          <w:numId w:val="58"/>
        </w:numPr>
        <w:spacing w:before="120" w:after="120"/>
        <w:ind w:left="851" w:hanging="851"/>
        <w:jc w:val="both"/>
      </w:pPr>
      <w:r w:rsidRPr="00A378A8">
        <w:rPr>
          <w:b/>
        </w:rPr>
        <w:t xml:space="preserve">Сделка междилерского РЕПО – </w:t>
      </w:r>
      <w:r w:rsidRPr="00A378A8">
        <w:t>Сделк</w:t>
      </w:r>
      <w:r w:rsidR="0048589E" w:rsidRPr="00A378A8">
        <w:t>а</w:t>
      </w:r>
      <w:r w:rsidRPr="00A378A8">
        <w:t xml:space="preserve"> РЕПО, заключенные между Клиентами, ни один из которых не является Глобальным кредитором.</w:t>
      </w:r>
    </w:p>
    <w:p w14:paraId="626F8243" w14:textId="4258A8FA" w:rsidR="005D0112" w:rsidRPr="00A378A8" w:rsidRDefault="009440CE" w:rsidP="005D2C31">
      <w:pPr>
        <w:pStyle w:val="ac"/>
        <w:widowControl w:val="0"/>
        <w:numPr>
          <w:ilvl w:val="1"/>
          <w:numId w:val="58"/>
        </w:numPr>
        <w:spacing w:before="120" w:after="120"/>
        <w:ind w:left="851" w:hanging="851"/>
        <w:jc w:val="both"/>
      </w:pPr>
      <w:r w:rsidRPr="00A378A8">
        <w:rPr>
          <w:b/>
        </w:rPr>
        <w:t xml:space="preserve">Сделка РЕПО – </w:t>
      </w:r>
      <w:r w:rsidRPr="00A378A8">
        <w:t>договор репо, заключенн</w:t>
      </w:r>
      <w:r w:rsidR="00E71E98" w:rsidRPr="00A378A8">
        <w:t>ый</w:t>
      </w:r>
      <w:r w:rsidRPr="00A378A8">
        <w:t xml:space="preserve"> между Кредитором и Заемщиком </w:t>
      </w:r>
      <w:r w:rsidR="00C647FF" w:rsidRPr="00A378A8">
        <w:t xml:space="preserve">как </w:t>
      </w:r>
      <w:r w:rsidRPr="00A378A8">
        <w:t>на условиях Генерального соглашения</w:t>
      </w:r>
      <w:r w:rsidR="00C647FF" w:rsidRPr="00A378A8">
        <w:t xml:space="preserve">, так и вне рамок </w:t>
      </w:r>
      <w:r w:rsidR="005D0112" w:rsidRPr="00A378A8">
        <w:t>Генерального соглашения.</w:t>
      </w:r>
    </w:p>
    <w:p w14:paraId="10F6B754" w14:textId="35A70353" w:rsidR="005D0112" w:rsidRPr="00A378A8" w:rsidRDefault="00041D22" w:rsidP="005D2C31">
      <w:pPr>
        <w:pStyle w:val="ac"/>
        <w:widowControl w:val="0"/>
        <w:numPr>
          <w:ilvl w:val="1"/>
          <w:numId w:val="58"/>
        </w:numPr>
        <w:spacing w:before="120" w:after="120"/>
        <w:ind w:left="851" w:hanging="851"/>
        <w:jc w:val="both"/>
      </w:pPr>
      <w:r w:rsidRPr="00A378A8">
        <w:rPr>
          <w:b/>
        </w:rPr>
        <w:t xml:space="preserve">Сделка РЕПО с открытой датой – </w:t>
      </w:r>
      <w:r w:rsidRPr="00A378A8">
        <w:t xml:space="preserve">Сделка РЕПО, при заключении которой не устанавливается Дата второй части Сделки </w:t>
      </w:r>
      <w:r w:rsidR="005D0112" w:rsidRPr="00A378A8">
        <w:t>РЕПО.</w:t>
      </w:r>
    </w:p>
    <w:p w14:paraId="300372E2" w14:textId="77777777" w:rsidR="001A1DA7" w:rsidRPr="00A378A8" w:rsidRDefault="000A3295" w:rsidP="005D2C31">
      <w:pPr>
        <w:pStyle w:val="ac"/>
        <w:widowControl w:val="0"/>
        <w:numPr>
          <w:ilvl w:val="1"/>
          <w:numId w:val="58"/>
        </w:numPr>
        <w:spacing w:before="120" w:after="120"/>
        <w:ind w:left="851" w:hanging="851"/>
        <w:jc w:val="both"/>
      </w:pPr>
      <w:r w:rsidRPr="00A378A8">
        <w:rPr>
          <w:b/>
        </w:rPr>
        <w:t xml:space="preserve">Сделка DVP – </w:t>
      </w:r>
      <w:r w:rsidRPr="00A378A8">
        <w:t>сделка купли-</w:t>
      </w:r>
      <w:r w:rsidR="00E34D1E" w:rsidRPr="00A378A8">
        <w:t>продажи ценных бумаг, заключённая</w:t>
      </w:r>
      <w:r w:rsidRPr="00A378A8">
        <w:t xml:space="preserve"> на условиях «поставка против платежа», клиринг </w:t>
      </w:r>
      <w:r w:rsidR="00E75A2E" w:rsidRPr="00A378A8">
        <w:t xml:space="preserve">обязательств </w:t>
      </w:r>
      <w:r w:rsidRPr="00A378A8">
        <w:t>по котор</w:t>
      </w:r>
      <w:r w:rsidR="00E34D1E" w:rsidRPr="00A378A8">
        <w:t>ой</w:t>
      </w:r>
      <w:r w:rsidRPr="00A378A8">
        <w:t xml:space="preserve"> осуществляет НРД.</w:t>
      </w:r>
    </w:p>
    <w:p w14:paraId="380D7EAE" w14:textId="3B40BCE9" w:rsidR="005D0112" w:rsidRPr="00A378A8" w:rsidRDefault="009440CE" w:rsidP="005D2C31">
      <w:pPr>
        <w:pStyle w:val="ac"/>
        <w:widowControl w:val="0"/>
        <w:numPr>
          <w:ilvl w:val="1"/>
          <w:numId w:val="58"/>
        </w:numPr>
        <w:spacing w:before="120" w:after="120"/>
        <w:ind w:left="851" w:hanging="851"/>
        <w:jc w:val="both"/>
      </w:pPr>
      <w:r w:rsidRPr="00A378A8">
        <w:rPr>
          <w:b/>
        </w:rPr>
        <w:t>Спр</w:t>
      </w:r>
      <w:r w:rsidR="008118A4" w:rsidRPr="00A378A8">
        <w:rPr>
          <w:b/>
        </w:rPr>
        <w:t>е</w:t>
      </w:r>
      <w:r w:rsidRPr="00A378A8">
        <w:rPr>
          <w:b/>
        </w:rPr>
        <w:t xml:space="preserve">д – </w:t>
      </w:r>
      <w:r w:rsidR="00DA08FD" w:rsidRPr="00A378A8">
        <w:t xml:space="preserve">величина отклонения Ставки РЕПО от Индикативной ставки, выраженная в процентах </w:t>
      </w:r>
      <w:r w:rsidR="005D0112" w:rsidRPr="00A378A8">
        <w:t>годовых.</w:t>
      </w:r>
    </w:p>
    <w:p w14:paraId="0B3D0DAD" w14:textId="58234EED" w:rsidR="005D0112" w:rsidRPr="00A378A8" w:rsidRDefault="009440CE" w:rsidP="005D2C31">
      <w:pPr>
        <w:pStyle w:val="ac"/>
        <w:widowControl w:val="0"/>
        <w:numPr>
          <w:ilvl w:val="1"/>
          <w:numId w:val="58"/>
        </w:numPr>
        <w:spacing w:before="120" w:after="120"/>
        <w:ind w:left="851" w:hanging="851"/>
        <w:jc w:val="both"/>
      </w:pPr>
      <w:r w:rsidRPr="00A378A8">
        <w:rPr>
          <w:b/>
        </w:rPr>
        <w:t xml:space="preserve">Ставка РЕПО – </w:t>
      </w:r>
      <w:r w:rsidR="00DA08FD" w:rsidRPr="00A378A8">
        <w:t xml:space="preserve">величина, выраженная </w:t>
      </w:r>
      <w:r w:rsidR="005757FF" w:rsidRPr="00A378A8">
        <w:t xml:space="preserve">в </w:t>
      </w:r>
      <w:r w:rsidR="00DA08FD" w:rsidRPr="00A378A8">
        <w:t>процентах годовых</w:t>
      </w:r>
      <w:r w:rsidR="005757FF" w:rsidRPr="00A378A8">
        <w:t xml:space="preserve">, которая используется для расчета </w:t>
      </w:r>
      <w:r w:rsidR="0070517C" w:rsidRPr="00A378A8">
        <w:t xml:space="preserve">Текущей стоимости обязательств или </w:t>
      </w:r>
      <w:r w:rsidR="005757FF" w:rsidRPr="00A378A8">
        <w:t>Стоимости обратного выкупа</w:t>
      </w:r>
      <w:r w:rsidRPr="00A378A8">
        <w:t xml:space="preserve">. </w:t>
      </w:r>
      <w:r w:rsidR="000F578F" w:rsidRPr="00A378A8">
        <w:t xml:space="preserve">Может быть Фиксированной или </w:t>
      </w:r>
      <w:r w:rsidR="005D0112" w:rsidRPr="00A378A8">
        <w:t>Плавающей.</w:t>
      </w:r>
    </w:p>
    <w:p w14:paraId="7B6517AB" w14:textId="51CF6B21" w:rsidR="008B60E5" w:rsidRPr="00A378A8" w:rsidRDefault="000F578F" w:rsidP="005D2C31">
      <w:pPr>
        <w:pStyle w:val="ab"/>
        <w:widowControl w:val="0"/>
        <w:numPr>
          <w:ilvl w:val="2"/>
          <w:numId w:val="58"/>
        </w:numPr>
        <w:spacing w:after="120"/>
        <w:ind w:left="851" w:right="0" w:hanging="851"/>
      </w:pPr>
      <w:r w:rsidRPr="00A378A8">
        <w:rPr>
          <w:b/>
        </w:rPr>
        <w:t>Фиксированная Ставка РЕПО</w:t>
      </w:r>
      <w:r w:rsidRPr="00A378A8">
        <w:t xml:space="preserve"> – параметр, определяемый в момент заключения Сделки РЕПО и выраженный в процентах </w:t>
      </w:r>
      <w:r w:rsidR="008B60E5" w:rsidRPr="00A378A8">
        <w:t>годовых.</w:t>
      </w:r>
    </w:p>
    <w:p w14:paraId="70C19380" w14:textId="06A999FD" w:rsidR="008B60E5" w:rsidRPr="00A378A8" w:rsidRDefault="000F578F" w:rsidP="005D2C31">
      <w:pPr>
        <w:pStyle w:val="ab"/>
        <w:widowControl w:val="0"/>
        <w:numPr>
          <w:ilvl w:val="2"/>
          <w:numId w:val="58"/>
        </w:numPr>
        <w:tabs>
          <w:tab w:val="left" w:pos="993"/>
          <w:tab w:val="left" w:pos="1276"/>
        </w:tabs>
        <w:spacing w:after="120"/>
        <w:ind w:left="851" w:right="0" w:hanging="851"/>
      </w:pPr>
      <w:r w:rsidRPr="00A378A8">
        <w:rPr>
          <w:b/>
        </w:rPr>
        <w:t xml:space="preserve">Плавающая Ставка РЕПО </w:t>
      </w:r>
      <w:r w:rsidRPr="00A378A8">
        <w:t xml:space="preserve">– условие Сделки РЕПО, при котором Ставка РЕПО </w:t>
      </w:r>
      <w:r w:rsidR="00D368CB" w:rsidRPr="00A378A8">
        <w:t xml:space="preserve">может </w:t>
      </w:r>
      <w:r w:rsidRPr="00A378A8">
        <w:t>корректир</w:t>
      </w:r>
      <w:r w:rsidR="00D368CB" w:rsidRPr="00A378A8">
        <w:t>оваться</w:t>
      </w:r>
      <w:r w:rsidRPr="00A378A8">
        <w:t xml:space="preserve"> в </w:t>
      </w:r>
      <w:r w:rsidR="00554D8A" w:rsidRPr="00A378A8">
        <w:t>случае</w:t>
      </w:r>
      <w:r w:rsidRPr="00A378A8">
        <w:t xml:space="preserve"> изменени</w:t>
      </w:r>
      <w:r w:rsidR="00554D8A" w:rsidRPr="00A378A8">
        <w:t>я</w:t>
      </w:r>
      <w:r w:rsidRPr="00A378A8">
        <w:t xml:space="preserve"> Индикативной ставки в течение срока </w:t>
      </w:r>
      <w:r w:rsidR="008B60E5" w:rsidRPr="00A378A8">
        <w:t>Сделки РЕПО.</w:t>
      </w:r>
    </w:p>
    <w:p w14:paraId="0C4778C6" w14:textId="5EFD984A" w:rsidR="009440CE" w:rsidRPr="00A378A8" w:rsidRDefault="009440CE" w:rsidP="005D2C31">
      <w:pPr>
        <w:pStyle w:val="ac"/>
        <w:widowControl w:val="0"/>
        <w:numPr>
          <w:ilvl w:val="1"/>
          <w:numId w:val="58"/>
        </w:numPr>
        <w:spacing w:before="120" w:after="120"/>
        <w:ind w:left="851" w:hanging="851"/>
        <w:jc w:val="both"/>
      </w:pPr>
      <w:r w:rsidRPr="00A378A8">
        <w:rPr>
          <w:b/>
        </w:rPr>
        <w:t xml:space="preserve">Стоимость обратного выкупа (сумма возврата) </w:t>
      </w:r>
      <w:r w:rsidRPr="00A378A8">
        <w:t>– сумма денежных средств, подлежащая уплате Заемщиком Кредитору за ценные бумаги по второй части Сделки РЕПО, определенная в соответствии с Порядк</w:t>
      </w:r>
      <w:r w:rsidR="00D977DE" w:rsidRPr="00A378A8">
        <w:t>ом</w:t>
      </w:r>
      <w:r w:rsidRPr="00A378A8">
        <w:t>.</w:t>
      </w:r>
    </w:p>
    <w:p w14:paraId="0AAB58AE" w14:textId="6CCF9C23" w:rsidR="00403B74" w:rsidRPr="00A378A8" w:rsidRDefault="00403B74" w:rsidP="005D2C31">
      <w:pPr>
        <w:pStyle w:val="ac"/>
        <w:numPr>
          <w:ilvl w:val="1"/>
          <w:numId w:val="58"/>
        </w:numPr>
        <w:spacing w:before="120" w:after="120"/>
        <w:ind w:left="851" w:hanging="851"/>
        <w:jc w:val="both"/>
      </w:pPr>
      <w:r w:rsidRPr="00A378A8">
        <w:rPr>
          <w:b/>
        </w:rPr>
        <w:t>Сторона Договора</w:t>
      </w:r>
      <w:r w:rsidRPr="00A378A8">
        <w:t xml:space="preserve"> – НРД или Клиент (совместно именуемые </w:t>
      </w:r>
      <w:r w:rsidRPr="00A378A8">
        <w:rPr>
          <w:b/>
        </w:rPr>
        <w:t>Стороны Договора</w:t>
      </w:r>
      <w:r w:rsidRPr="00A378A8">
        <w:t>).</w:t>
      </w:r>
    </w:p>
    <w:p w14:paraId="6339A6C4" w14:textId="5ABD180C" w:rsidR="003F2BAA" w:rsidRPr="00A378A8" w:rsidRDefault="00647EDB" w:rsidP="005D2C31">
      <w:pPr>
        <w:pStyle w:val="ac"/>
        <w:widowControl w:val="0"/>
        <w:numPr>
          <w:ilvl w:val="1"/>
          <w:numId w:val="58"/>
        </w:numPr>
        <w:spacing w:before="120" w:after="120"/>
        <w:ind w:left="851" w:hanging="851"/>
        <w:jc w:val="both"/>
      </w:pPr>
      <w:r w:rsidRPr="00A378A8">
        <w:rPr>
          <w:b/>
        </w:rPr>
        <w:t>Сторона по Сделке РЕПО</w:t>
      </w:r>
      <w:r w:rsidR="00E02CD1" w:rsidRPr="00A378A8">
        <w:rPr>
          <w:b/>
        </w:rPr>
        <w:t xml:space="preserve"> </w:t>
      </w:r>
      <w:r w:rsidRPr="00A378A8">
        <w:t>–</w:t>
      </w:r>
      <w:r w:rsidR="002B6C54" w:rsidRPr="00A378A8">
        <w:t xml:space="preserve"> </w:t>
      </w:r>
      <w:r w:rsidRPr="00A378A8">
        <w:t>Кредитор и</w:t>
      </w:r>
      <w:r w:rsidR="00AE0331" w:rsidRPr="00A378A8">
        <w:t>ли</w:t>
      </w:r>
      <w:r w:rsidRPr="00A378A8">
        <w:t xml:space="preserve"> Заемщик, заключившие Сделку </w:t>
      </w:r>
      <w:r w:rsidR="003F2BAA" w:rsidRPr="00A378A8">
        <w:t>РЕПО</w:t>
      </w:r>
      <w:r w:rsidR="00AE0331" w:rsidRPr="00A378A8">
        <w:t xml:space="preserve"> (совместно именуемые </w:t>
      </w:r>
      <w:r w:rsidR="00AE0331" w:rsidRPr="00A378A8">
        <w:rPr>
          <w:b/>
        </w:rPr>
        <w:t>Стороны по Сделке РЕПО</w:t>
      </w:r>
      <w:r w:rsidR="00AE0331" w:rsidRPr="00A378A8">
        <w:t>)</w:t>
      </w:r>
      <w:r w:rsidR="003F2BAA" w:rsidRPr="00A378A8">
        <w:t>.</w:t>
      </w:r>
    </w:p>
    <w:p w14:paraId="5ADDFE2B" w14:textId="4EAA02CA"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Сумма РЕПО </w:t>
      </w:r>
      <w:r w:rsidRPr="00A378A8">
        <w:t xml:space="preserve">– сумма денежных средств, которую Кредитор уплатил Заемщику за </w:t>
      </w:r>
      <w:r w:rsidR="00670C29" w:rsidRPr="00A378A8">
        <w:t>ц</w:t>
      </w:r>
      <w:r w:rsidRPr="00A378A8">
        <w:t xml:space="preserve">енные бумаги, переданные по первой части Сделки РЕПО, </w:t>
      </w:r>
      <w:r w:rsidR="006F791D" w:rsidRPr="00A378A8">
        <w:t>скорректированная с учетом</w:t>
      </w:r>
      <w:r w:rsidRPr="00A378A8">
        <w:t xml:space="preserve"> уплаченных денежными средствами в течение срока</w:t>
      </w:r>
      <w:r w:rsidR="006F791D" w:rsidRPr="00A378A8">
        <w:t xml:space="preserve"> Сделки</w:t>
      </w:r>
      <w:r w:rsidRPr="00A378A8">
        <w:t xml:space="preserve"> РЕПО Компенсационных </w:t>
      </w:r>
      <w:r w:rsidR="003F2BAA" w:rsidRPr="00A378A8">
        <w:t>взносов.</w:t>
      </w:r>
      <w:r w:rsidR="006D74FB" w:rsidRPr="00A378A8">
        <w:t xml:space="preserve"> </w:t>
      </w:r>
    </w:p>
    <w:p w14:paraId="6213482F" w14:textId="520FD96F" w:rsidR="003F2BAA" w:rsidRPr="00A378A8" w:rsidRDefault="009440CE" w:rsidP="005D2C31">
      <w:pPr>
        <w:pStyle w:val="ac"/>
        <w:widowControl w:val="0"/>
        <w:numPr>
          <w:ilvl w:val="1"/>
          <w:numId w:val="58"/>
        </w:numPr>
        <w:spacing w:before="120" w:after="120"/>
        <w:ind w:left="851" w:hanging="851"/>
        <w:jc w:val="both"/>
      </w:pPr>
      <w:r w:rsidRPr="00A378A8">
        <w:rPr>
          <w:b/>
        </w:rPr>
        <w:t xml:space="preserve">СУО НРД (Система Управления </w:t>
      </w:r>
      <w:r w:rsidR="00310A47" w:rsidRPr="00A378A8">
        <w:rPr>
          <w:b/>
        </w:rPr>
        <w:t>О</w:t>
      </w:r>
      <w:r w:rsidRPr="00A378A8">
        <w:rPr>
          <w:b/>
        </w:rPr>
        <w:t xml:space="preserve">беспечением) </w:t>
      </w:r>
      <w:r w:rsidRPr="00A378A8">
        <w:t>– автоматизированная система, обеспечивающая выполнение функций НРД по Управлению обеспечением</w:t>
      </w:r>
      <w:r w:rsidR="00D977DE" w:rsidRPr="00A378A8">
        <w:t xml:space="preserve"> </w:t>
      </w:r>
      <w:r w:rsidR="005A63FA" w:rsidRPr="00A378A8">
        <w:t xml:space="preserve">и </w:t>
      </w:r>
      <w:r w:rsidR="00D977DE" w:rsidRPr="00A378A8">
        <w:t>Подбор</w:t>
      </w:r>
      <w:r w:rsidR="00466B56" w:rsidRPr="00A378A8">
        <w:t>у</w:t>
      </w:r>
      <w:r w:rsidR="00D977DE" w:rsidRPr="00A378A8">
        <w:t xml:space="preserve"> </w:t>
      </w:r>
      <w:r w:rsidR="00D977DE" w:rsidRPr="00A378A8">
        <w:lastRenderedPageBreak/>
        <w:t xml:space="preserve">ценных </w:t>
      </w:r>
      <w:r w:rsidR="003F2BAA" w:rsidRPr="00A378A8">
        <w:t>бумаг</w:t>
      </w:r>
      <w:r w:rsidR="0011124E" w:rsidRPr="00A378A8">
        <w:t>.</w:t>
      </w:r>
    </w:p>
    <w:p w14:paraId="2DD8FF9A" w14:textId="7271F961" w:rsidR="006E48C6" w:rsidRPr="00A378A8" w:rsidRDefault="006E48C6" w:rsidP="005D2C31">
      <w:pPr>
        <w:pStyle w:val="ac"/>
        <w:widowControl w:val="0"/>
        <w:numPr>
          <w:ilvl w:val="1"/>
          <w:numId w:val="58"/>
        </w:numPr>
        <w:spacing w:before="120" w:after="120"/>
        <w:ind w:left="851" w:hanging="851"/>
        <w:jc w:val="both"/>
      </w:pPr>
      <w:r w:rsidRPr="00A378A8">
        <w:rPr>
          <w:b/>
        </w:rPr>
        <w:t>СЭД НРД (Система</w:t>
      </w:r>
      <w:r w:rsidR="00F72FB6" w:rsidRPr="00A378A8">
        <w:rPr>
          <w:b/>
        </w:rPr>
        <w:t xml:space="preserve"> </w:t>
      </w:r>
      <w:r w:rsidRPr="00A378A8">
        <w:rPr>
          <w:b/>
        </w:rPr>
        <w:t>электронного</w:t>
      </w:r>
      <w:r w:rsidR="00F72FB6" w:rsidRPr="00A378A8">
        <w:rPr>
          <w:b/>
        </w:rPr>
        <w:t xml:space="preserve"> </w:t>
      </w:r>
      <w:r w:rsidRPr="00A378A8">
        <w:rPr>
          <w:b/>
        </w:rPr>
        <w:t>документооборота</w:t>
      </w:r>
      <w:r w:rsidR="00F72FB6" w:rsidRPr="00A378A8">
        <w:rPr>
          <w:b/>
        </w:rPr>
        <w:t xml:space="preserve"> </w:t>
      </w:r>
      <w:r w:rsidRPr="00A378A8">
        <w:rPr>
          <w:b/>
        </w:rPr>
        <w:t xml:space="preserve">НРД) </w:t>
      </w:r>
      <w:r w:rsidRPr="00A378A8">
        <w:t>–</w:t>
      </w:r>
      <w:r w:rsidR="00B45516" w:rsidRPr="00A378A8">
        <w:t xml:space="preserve"> система электронного документооборота НРД, определен</w:t>
      </w:r>
      <w:r w:rsidR="00A03085" w:rsidRPr="00A378A8">
        <w:t>н</w:t>
      </w:r>
      <w:r w:rsidR="00B45516" w:rsidRPr="00A378A8">
        <w:t>а</w:t>
      </w:r>
      <w:r w:rsidR="00A03085" w:rsidRPr="00A378A8">
        <w:t>я</w:t>
      </w:r>
      <w:r w:rsidR="00B45516" w:rsidRPr="00A378A8">
        <w:t xml:space="preserve"> в Договоре об обмене электронными документами.</w:t>
      </w:r>
    </w:p>
    <w:p w14:paraId="3E17DFA6" w14:textId="00D022DD" w:rsidR="003F2BAA" w:rsidRPr="00A378A8" w:rsidRDefault="0050297A" w:rsidP="005D2C31">
      <w:pPr>
        <w:pStyle w:val="ac"/>
        <w:widowControl w:val="0"/>
        <w:numPr>
          <w:ilvl w:val="1"/>
          <w:numId w:val="58"/>
        </w:numPr>
        <w:spacing w:before="120" w:after="120"/>
        <w:ind w:left="851" w:hanging="851"/>
        <w:jc w:val="both"/>
      </w:pPr>
      <w:r w:rsidRPr="00A378A8">
        <w:rPr>
          <w:b/>
        </w:rPr>
        <w:t>Тарифы</w:t>
      </w:r>
      <w:r w:rsidR="00CE70AE" w:rsidRPr="00A378A8">
        <w:rPr>
          <w:b/>
        </w:rPr>
        <w:t xml:space="preserve"> НРД</w:t>
      </w:r>
      <w:r w:rsidRPr="00A378A8">
        <w:rPr>
          <w:b/>
        </w:rPr>
        <w:t xml:space="preserve"> </w:t>
      </w:r>
      <w:r w:rsidRPr="00A378A8">
        <w:t xml:space="preserve">– </w:t>
      </w:r>
      <w:r w:rsidR="00311601" w:rsidRPr="00A378A8">
        <w:t xml:space="preserve"> Тарифы оплаты услуг по договорам об оказании услуг по управлению обеспечением Небанковской кредитной организации акционерного общества «Национальный расчетный </w:t>
      </w:r>
      <w:r w:rsidR="003F2BAA" w:rsidRPr="00A378A8">
        <w:t>депозитарий».</w:t>
      </w:r>
    </w:p>
    <w:p w14:paraId="57B537C4" w14:textId="4F309578"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стоимость обязательства </w:t>
      </w:r>
      <w:r w:rsidRPr="00A378A8">
        <w:t>– параметр Сделки РЕПО, рассчитываемый НРД каждый день срока Сделки РЕПО.</w:t>
      </w:r>
    </w:p>
    <w:p w14:paraId="5A1A982B" w14:textId="51086FB5" w:rsidR="00B42ED8" w:rsidRPr="00A378A8" w:rsidRDefault="00B42ED8" w:rsidP="005D2C31">
      <w:pPr>
        <w:pStyle w:val="ac"/>
        <w:widowControl w:val="0"/>
        <w:numPr>
          <w:ilvl w:val="1"/>
          <w:numId w:val="58"/>
        </w:numPr>
        <w:spacing w:before="120" w:after="120"/>
        <w:ind w:left="851" w:hanging="851"/>
        <w:jc w:val="both"/>
      </w:pPr>
      <w:r w:rsidRPr="00A378A8">
        <w:rPr>
          <w:b/>
        </w:rPr>
        <w:t xml:space="preserve">Текущая ставка РЕПО </w:t>
      </w:r>
      <w:r w:rsidRPr="00A378A8">
        <w:t>– параметр Сделки РЕПО, рассчитываемый НРД каждый день срока Сделки РЕПО.</w:t>
      </w:r>
    </w:p>
    <w:p w14:paraId="5E98A493" w14:textId="53938C3D" w:rsidR="009440CE" w:rsidRPr="00A378A8" w:rsidRDefault="009440CE" w:rsidP="005D2C31">
      <w:pPr>
        <w:pStyle w:val="ac"/>
        <w:widowControl w:val="0"/>
        <w:numPr>
          <w:ilvl w:val="1"/>
          <w:numId w:val="58"/>
        </w:numPr>
        <w:spacing w:before="120" w:after="120"/>
        <w:ind w:left="851" w:hanging="851"/>
        <w:jc w:val="both"/>
      </w:pPr>
      <w:r w:rsidRPr="00A378A8">
        <w:rPr>
          <w:b/>
        </w:rPr>
        <w:t xml:space="preserve">Типовое генеральное соглашение </w:t>
      </w:r>
      <w:r w:rsidRPr="00A378A8">
        <w:t>– утвержденная Глобальным кредитором форма генерального соглашения об общих условиях совершения Глобальным кредитором и Заемщиком сделок РЕПО на организованных торгах либо не на организованных торгах в Российской Федерации, условия которого зарегистрированы в НРД в соответствии с Порядком.</w:t>
      </w:r>
    </w:p>
    <w:p w14:paraId="0FE1A26C" w14:textId="478558FB" w:rsidR="00D514F2" w:rsidRPr="00A378A8" w:rsidRDefault="00D514F2" w:rsidP="00A9114B">
      <w:pPr>
        <w:pStyle w:val="ac"/>
        <w:numPr>
          <w:ilvl w:val="1"/>
          <w:numId w:val="58"/>
        </w:numPr>
        <w:ind w:left="851" w:hanging="851"/>
        <w:jc w:val="both"/>
      </w:pPr>
      <w:r w:rsidRPr="00A378A8">
        <w:rPr>
          <w:b/>
        </w:rPr>
        <w:t>Уполномоченное лицо</w:t>
      </w:r>
      <w:r w:rsidRPr="00A378A8">
        <w:t xml:space="preserve"> </w:t>
      </w:r>
      <w:r w:rsidR="005A1B06" w:rsidRPr="00A378A8">
        <w:t xml:space="preserve">– Глобальный кредитор, </w:t>
      </w:r>
      <w:r w:rsidRPr="00A378A8">
        <w:t>Организатор торговли</w:t>
      </w:r>
      <w:r w:rsidR="004547D4" w:rsidRPr="00A378A8">
        <w:t xml:space="preserve"> </w:t>
      </w:r>
      <w:r w:rsidRPr="00A378A8">
        <w:t xml:space="preserve">или иное лицо, уполномоченное </w:t>
      </w:r>
      <w:r w:rsidR="009E443D" w:rsidRPr="00A378A8">
        <w:t xml:space="preserve">в соответствии с Правилами клиринга </w:t>
      </w:r>
      <w:r w:rsidRPr="00A378A8">
        <w:t xml:space="preserve">предоставлять </w:t>
      </w:r>
      <w:r w:rsidR="008E04D3" w:rsidRPr="00A378A8">
        <w:t>Общий р</w:t>
      </w:r>
      <w:r w:rsidRPr="00A378A8">
        <w:t>еестр сделок</w:t>
      </w:r>
      <w:r w:rsidR="008A23F1" w:rsidRPr="00A378A8">
        <w:t xml:space="preserve"> РЕПО</w:t>
      </w:r>
      <w:r w:rsidR="009E443D" w:rsidRPr="00A378A8">
        <w:t xml:space="preserve">. </w:t>
      </w:r>
    </w:p>
    <w:p w14:paraId="5AF444AD" w14:textId="0D0AD898" w:rsidR="00184D88" w:rsidRPr="00A378A8" w:rsidRDefault="009440CE" w:rsidP="005D2C31">
      <w:pPr>
        <w:pStyle w:val="ac"/>
        <w:widowControl w:val="0"/>
        <w:numPr>
          <w:ilvl w:val="1"/>
          <w:numId w:val="58"/>
        </w:numPr>
        <w:spacing w:before="120" w:after="120"/>
        <w:ind w:left="851" w:hanging="851"/>
        <w:jc w:val="both"/>
      </w:pPr>
      <w:r w:rsidRPr="00A378A8">
        <w:rPr>
          <w:b/>
        </w:rPr>
        <w:t xml:space="preserve">Управление обеспечением </w:t>
      </w:r>
      <w:r w:rsidRPr="00A378A8">
        <w:t xml:space="preserve">– совокупность действий НРД, предусмотренных Порядком и выполняемых НРД в интересах Клиентов в соответствии с Федеральным законом </w:t>
      </w:r>
      <w:r w:rsidR="00AF4901" w:rsidRPr="00A378A8">
        <w:t>«</w:t>
      </w:r>
      <w:r w:rsidRPr="00A378A8">
        <w:t>О рынке ценных</w:t>
      </w:r>
      <w:r w:rsidR="00184D88" w:rsidRPr="00A378A8">
        <w:t xml:space="preserve"> бумаг».</w:t>
      </w:r>
    </w:p>
    <w:p w14:paraId="32548FF3" w14:textId="2E4AF1CF" w:rsidR="00184D88" w:rsidRPr="00A378A8" w:rsidRDefault="00B87A2B" w:rsidP="005D2C31">
      <w:pPr>
        <w:pStyle w:val="ac"/>
        <w:widowControl w:val="0"/>
        <w:numPr>
          <w:ilvl w:val="1"/>
          <w:numId w:val="58"/>
        </w:numPr>
        <w:spacing w:before="120" w:after="120"/>
        <w:ind w:left="851" w:hanging="851"/>
        <w:jc w:val="both"/>
      </w:pPr>
      <w:r w:rsidRPr="00A378A8">
        <w:rPr>
          <w:b/>
        </w:rPr>
        <w:t xml:space="preserve">Условия </w:t>
      </w:r>
      <w:r w:rsidR="00184D88" w:rsidRPr="00A378A8">
        <w:t>- Условия осуществления депозитарной деятельности Небанковской кредитной организацией акционерным обществом «Национальный расчетный депозитарий».</w:t>
      </w:r>
    </w:p>
    <w:p w14:paraId="1DAA9879" w14:textId="15050569" w:rsidR="004D0767" w:rsidRPr="00A378A8" w:rsidRDefault="004D0767" w:rsidP="005D2C31">
      <w:pPr>
        <w:pStyle w:val="ac"/>
        <w:widowControl w:val="0"/>
        <w:numPr>
          <w:ilvl w:val="1"/>
          <w:numId w:val="58"/>
        </w:numPr>
        <w:spacing w:before="120" w:after="120"/>
        <w:ind w:left="851" w:hanging="851"/>
        <w:jc w:val="both"/>
      </w:pPr>
      <w:r w:rsidRPr="00A378A8">
        <w:rPr>
          <w:b/>
        </w:rPr>
        <w:t>Услуг</w:t>
      </w:r>
      <w:r w:rsidR="00DB39AE" w:rsidRPr="00A378A8">
        <w:rPr>
          <w:b/>
        </w:rPr>
        <w:t>и</w:t>
      </w:r>
      <w:r w:rsidRPr="00A378A8">
        <w:t xml:space="preserve"> – услуг</w:t>
      </w:r>
      <w:r w:rsidR="00DB39AE" w:rsidRPr="00A378A8">
        <w:t>и</w:t>
      </w:r>
      <w:r w:rsidRPr="00A378A8">
        <w:t xml:space="preserve"> по</w:t>
      </w:r>
      <w:r w:rsidR="002F2697" w:rsidRPr="00A378A8">
        <w:t xml:space="preserve"> П</w:t>
      </w:r>
      <w:r w:rsidR="00460AE0" w:rsidRPr="00A378A8">
        <w:t>одбору ценных бумаг,</w:t>
      </w:r>
      <w:r w:rsidRPr="00A378A8">
        <w:t xml:space="preserve"> управлению обеспечением</w:t>
      </w:r>
      <w:r w:rsidR="00460AE0" w:rsidRPr="00A378A8">
        <w:t xml:space="preserve"> по Сделкам РЕПО</w:t>
      </w:r>
      <w:r w:rsidRPr="00A378A8">
        <w:t>, оказываемые НРД в рамках Договора.</w:t>
      </w:r>
    </w:p>
    <w:p w14:paraId="406CEFAC" w14:textId="3A944772" w:rsidR="00153727" w:rsidRDefault="00153727" w:rsidP="005D2C31">
      <w:pPr>
        <w:pStyle w:val="ac"/>
        <w:widowControl w:val="0"/>
        <w:numPr>
          <w:ilvl w:val="1"/>
          <w:numId w:val="58"/>
        </w:numPr>
        <w:spacing w:before="120" w:after="120"/>
        <w:ind w:left="851" w:hanging="851"/>
        <w:jc w:val="both"/>
      </w:pPr>
      <w:r w:rsidRPr="00A378A8">
        <w:rPr>
          <w:b/>
        </w:rPr>
        <w:t xml:space="preserve">Учетные документы </w:t>
      </w:r>
      <w:r w:rsidRPr="00A378A8">
        <w:t>–</w:t>
      </w:r>
      <w:r w:rsidRPr="00A378A8">
        <w:rPr>
          <w:b/>
        </w:rPr>
        <w:t xml:space="preserve"> </w:t>
      </w:r>
      <w:r w:rsidRPr="00A378A8">
        <w:t>первичные учетные документы (счета, документы о</w:t>
      </w:r>
      <w:r w:rsidR="007E3CD7" w:rsidRPr="00A378A8">
        <w:t>б</w:t>
      </w:r>
      <w:r w:rsidRPr="00A378A8">
        <w:t xml:space="preserve"> </w:t>
      </w:r>
      <w:r w:rsidR="00EE46D5" w:rsidRPr="00A378A8">
        <w:t>оказанных У</w:t>
      </w:r>
      <w:r w:rsidR="002D56CC" w:rsidRPr="00A378A8">
        <w:t>слугах,</w:t>
      </w:r>
      <w:r w:rsidRPr="00A378A8">
        <w:t xml:space="preserve"> иные документы, предусмотренные законодательством Российской Федерации или Договором</w:t>
      </w:r>
      <w:r w:rsidR="002D56CC" w:rsidRPr="00A378A8">
        <w:t>)</w:t>
      </w:r>
      <w:r w:rsidRPr="00A378A8">
        <w:t>, формы и документы налогового учета при наличии (счета-фактуры, корректировочные счета-фактуры).</w:t>
      </w:r>
    </w:p>
    <w:p w14:paraId="6B184AE5" w14:textId="26818C29" w:rsidR="00A11779" w:rsidRPr="00A378A8" w:rsidRDefault="005408BE" w:rsidP="005D2C31">
      <w:pPr>
        <w:pStyle w:val="ac"/>
        <w:widowControl w:val="0"/>
        <w:numPr>
          <w:ilvl w:val="1"/>
          <w:numId w:val="58"/>
        </w:numPr>
        <w:spacing w:before="120" w:after="120"/>
        <w:ind w:left="851" w:hanging="851"/>
        <w:jc w:val="both"/>
      </w:pPr>
      <w:r w:rsidRPr="00600732">
        <w:rPr>
          <w:b/>
        </w:rPr>
        <w:t xml:space="preserve">Федеральное казначейство </w:t>
      </w:r>
      <w:r w:rsidRPr="005408BE">
        <w:t xml:space="preserve">– федеральный орган исполнительной власти, осуществляющий правоприменительные функции по обеспечению исполнения федерального бюджета, а также иные полномочия согласно Постановлению Правительства </w:t>
      </w:r>
      <w:r w:rsidR="00C2274A">
        <w:t>Российской Федерации</w:t>
      </w:r>
      <w:r w:rsidRPr="005408BE">
        <w:t xml:space="preserve"> от 01.12.2004 № 703 «О Федеральном казначействе».  Далее по тексту определение «Федеральное казначейство» включает в себя как само Федеральное казначейство, так и его территориальные органы, в том числе Межрегиональное управление Федерального казначейства в сфере управления ликвидностью.</w:t>
      </w:r>
      <w:r w:rsidR="00A11779" w:rsidRPr="00A378A8">
        <w:rPr>
          <w:b/>
        </w:rPr>
        <w:t>Цена с премией</w:t>
      </w:r>
      <w:r w:rsidR="00A11779" w:rsidRPr="00A378A8">
        <w:t xml:space="preserve"> - величина, которая определяется на заданный момент времени путем умножения Рыночной цены ценной бумаги, на значение (1+</w:t>
      </w:r>
      <w:r w:rsidR="000B3767" w:rsidRPr="00A378A8">
        <w:rPr>
          <w:lang w:val="en-US"/>
        </w:rPr>
        <w:t>C</w:t>
      </w:r>
      <w:r w:rsidR="00A11779" w:rsidRPr="00A378A8">
        <w:t xml:space="preserve">/100), где </w:t>
      </w:r>
      <w:r w:rsidR="000B3767" w:rsidRPr="00A378A8">
        <w:rPr>
          <w:lang w:val="en-US"/>
        </w:rPr>
        <w:t>C</w:t>
      </w:r>
      <w:r w:rsidR="00A11779" w:rsidRPr="00A378A8">
        <w:t xml:space="preserve"> – премия в процентах, устанавливаемая Кредитором по данному выпуску ценн</w:t>
      </w:r>
      <w:r w:rsidR="002A38FA" w:rsidRPr="00A378A8">
        <w:t>ых</w:t>
      </w:r>
      <w:r w:rsidR="00A11779" w:rsidRPr="00A378A8">
        <w:t xml:space="preserve"> бумаг на текущий рабочий день. </w:t>
      </w:r>
    </w:p>
    <w:p w14:paraId="59D90EDD" w14:textId="73078BA8" w:rsidR="00184D88" w:rsidRPr="00A378A8" w:rsidRDefault="009440CE" w:rsidP="005D2C31">
      <w:pPr>
        <w:pStyle w:val="ac"/>
        <w:widowControl w:val="0"/>
        <w:numPr>
          <w:ilvl w:val="1"/>
          <w:numId w:val="58"/>
        </w:numPr>
        <w:spacing w:before="120" w:after="120"/>
        <w:ind w:left="851" w:hanging="851"/>
        <w:jc w:val="both"/>
      </w:pPr>
      <w:r w:rsidRPr="00A378A8">
        <w:rPr>
          <w:b/>
        </w:rPr>
        <w:t xml:space="preserve">Ценные бумаги, переданные </w:t>
      </w:r>
      <w:r w:rsidR="003002E8" w:rsidRPr="00A378A8">
        <w:rPr>
          <w:b/>
        </w:rPr>
        <w:t>Кредитору</w:t>
      </w:r>
      <w:r w:rsidR="00F52AD1" w:rsidRPr="00A378A8">
        <w:rPr>
          <w:b/>
        </w:rPr>
        <w:t xml:space="preserve"> </w:t>
      </w:r>
      <w:r w:rsidRPr="00A378A8">
        <w:t>– ценные бумаги, переданные</w:t>
      </w:r>
      <w:r w:rsidR="00267841" w:rsidRPr="00A378A8">
        <w:t xml:space="preserve"> Кредитору</w:t>
      </w:r>
      <w:r w:rsidRPr="00A378A8">
        <w:t xml:space="preserve"> во исполнение обязательств по первой части Сделки РЕПО, а также ценные бумаги, на которые заменены ценные бумаги, переданные по первой части Сделки РЕПО, ценные бумаги, в которые конвертированы ценные бумаги, переданные по первой части Сделки РЕПО, ценные бумаги, переданные </w:t>
      </w:r>
      <w:r w:rsidR="005F004C" w:rsidRPr="00A378A8">
        <w:t xml:space="preserve">Кредитору </w:t>
      </w:r>
      <w:r w:rsidRPr="00A378A8">
        <w:t xml:space="preserve">в качестве Компенсационного </w:t>
      </w:r>
      <w:r w:rsidR="00184D88" w:rsidRPr="00A378A8">
        <w:t>взноса.</w:t>
      </w:r>
    </w:p>
    <w:p w14:paraId="1D729939" w14:textId="7A981C1D" w:rsidR="00184D88" w:rsidRPr="00A378A8" w:rsidRDefault="00241BD0" w:rsidP="005D2C31">
      <w:pPr>
        <w:pStyle w:val="ac"/>
        <w:widowControl w:val="0"/>
        <w:numPr>
          <w:ilvl w:val="1"/>
          <w:numId w:val="58"/>
        </w:numPr>
        <w:spacing w:before="120" w:after="120"/>
        <w:ind w:left="851" w:hanging="851"/>
        <w:jc w:val="both"/>
        <w:rPr>
          <w:b/>
        </w:rPr>
      </w:pPr>
      <w:r w:rsidRPr="00A378A8">
        <w:rPr>
          <w:b/>
        </w:rPr>
        <w:t xml:space="preserve">DVP-1, DVP-2, </w:t>
      </w:r>
      <w:r w:rsidR="009440CE" w:rsidRPr="00A378A8">
        <w:rPr>
          <w:b/>
        </w:rPr>
        <w:t>DVP</w:t>
      </w:r>
      <w:r w:rsidR="00EE3078" w:rsidRPr="00A378A8">
        <w:rPr>
          <w:b/>
        </w:rPr>
        <w:t>-</w:t>
      </w:r>
      <w:r w:rsidR="009440CE" w:rsidRPr="00A378A8">
        <w:rPr>
          <w:b/>
        </w:rPr>
        <w:t xml:space="preserve">3 </w:t>
      </w:r>
      <w:r w:rsidR="009440CE" w:rsidRPr="00A378A8">
        <w:t xml:space="preserve">- типы расчетов, определенные в соответствии с Правилами </w:t>
      </w:r>
      <w:r w:rsidR="00184D88" w:rsidRPr="00A378A8">
        <w:t>клиринга</w:t>
      </w:r>
      <w:r w:rsidR="00184D88" w:rsidRPr="00A378A8">
        <w:rPr>
          <w:b/>
        </w:rPr>
        <w:t>.</w:t>
      </w:r>
    </w:p>
    <w:p w14:paraId="3DBE4F39" w14:textId="777942DD" w:rsidR="009440CE" w:rsidRPr="00A378A8" w:rsidRDefault="00FA77AA" w:rsidP="005D2C31">
      <w:pPr>
        <w:pStyle w:val="ac"/>
        <w:widowControl w:val="0"/>
        <w:numPr>
          <w:ilvl w:val="1"/>
          <w:numId w:val="58"/>
        </w:numPr>
        <w:spacing w:before="120" w:after="120"/>
        <w:ind w:left="851" w:hanging="851"/>
        <w:jc w:val="both"/>
      </w:pPr>
      <w:r w:rsidRPr="00A378A8">
        <w:t xml:space="preserve">Иные термины используются в значениях, установленных законодательством </w:t>
      </w:r>
      <w:r w:rsidRPr="00A378A8">
        <w:lastRenderedPageBreak/>
        <w:t xml:space="preserve">Российской Федерации, нормативными правовыми актами, нормативными актами Банка России, Договором ЭДО, Правилами клиринга, </w:t>
      </w:r>
      <w:r w:rsidR="00C64565" w:rsidRPr="00A378A8">
        <w:t>П</w:t>
      </w:r>
      <w:r w:rsidR="009440CE" w:rsidRPr="00A378A8">
        <w:t>римерными условиями договоров РЕПО на российском финансовом рынке, Типовым</w:t>
      </w:r>
      <w:r w:rsidR="00004AB6" w:rsidRPr="00A378A8">
        <w:t>и</w:t>
      </w:r>
      <w:r w:rsidR="009440CE" w:rsidRPr="00A378A8">
        <w:t xml:space="preserve"> генеральным</w:t>
      </w:r>
      <w:r w:rsidR="00004AB6" w:rsidRPr="00A378A8">
        <w:t>и</w:t>
      </w:r>
      <w:r w:rsidR="009440CE" w:rsidRPr="00A378A8">
        <w:t xml:space="preserve"> соглашени</w:t>
      </w:r>
      <w:r w:rsidR="00004AB6" w:rsidRPr="00A378A8">
        <w:t>ями</w:t>
      </w:r>
      <w:r w:rsidR="009440CE" w:rsidRPr="00A378A8">
        <w:t>.</w:t>
      </w:r>
    </w:p>
    <w:p w14:paraId="4E699FD7" w14:textId="085C7629" w:rsidR="00D11477" w:rsidRPr="00A378A8" w:rsidRDefault="00D1147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 w:name="_Toc163829028"/>
      <w:r w:rsidRPr="00A378A8">
        <w:rPr>
          <w:rFonts w:ascii="Times New Roman" w:hAnsi="Times New Roman"/>
          <w:color w:val="auto"/>
          <w:sz w:val="24"/>
          <w:szCs w:val="24"/>
        </w:rPr>
        <w:t>Общие положения.</w:t>
      </w:r>
      <w:bookmarkEnd w:id="15"/>
    </w:p>
    <w:p w14:paraId="3D443776" w14:textId="7E4CF5FD" w:rsidR="00F53671" w:rsidRPr="00A378A8" w:rsidRDefault="00037153" w:rsidP="005D2C31">
      <w:pPr>
        <w:pStyle w:val="ac"/>
        <w:widowControl w:val="0"/>
        <w:numPr>
          <w:ilvl w:val="1"/>
          <w:numId w:val="58"/>
        </w:numPr>
        <w:spacing w:after="120"/>
        <w:ind w:left="851" w:hanging="851"/>
        <w:jc w:val="both"/>
      </w:pPr>
      <w:bookmarkStart w:id="16" w:name="_Ref15912775"/>
      <w:bookmarkStart w:id="17" w:name="_Ref21939534"/>
      <w:r w:rsidRPr="00A378A8">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30B9FAAD" w14:textId="3C2046AD" w:rsidR="009A704A" w:rsidRPr="00A378A8" w:rsidRDefault="009A704A" w:rsidP="005D2C31">
      <w:pPr>
        <w:pStyle w:val="ac"/>
        <w:widowControl w:val="0"/>
        <w:numPr>
          <w:ilvl w:val="1"/>
          <w:numId w:val="58"/>
        </w:numPr>
        <w:spacing w:before="120" w:after="120"/>
        <w:ind w:left="851" w:hanging="851"/>
        <w:jc w:val="both"/>
      </w:pPr>
      <w:r w:rsidRPr="00A378A8">
        <w:t>НРД заключает Договор с юридическими лицами, заключившими с НРД:</w:t>
      </w:r>
    </w:p>
    <w:p w14:paraId="061A9D75" w14:textId="6DA8B2AF" w:rsidR="00AF0F0E" w:rsidRPr="00A378A8" w:rsidRDefault="00AF0F0E" w:rsidP="005D2C31">
      <w:pPr>
        <w:pStyle w:val="ac"/>
        <w:widowControl w:val="0"/>
        <w:numPr>
          <w:ilvl w:val="3"/>
          <w:numId w:val="58"/>
        </w:numPr>
        <w:spacing w:before="100" w:beforeAutospacing="1" w:after="120"/>
        <w:ind w:left="851" w:hanging="851"/>
        <w:jc w:val="both"/>
      </w:pPr>
      <w:r w:rsidRPr="00A378A8">
        <w:t>Договор ЭДО;</w:t>
      </w:r>
    </w:p>
    <w:p w14:paraId="1D20044C" w14:textId="77777777" w:rsidR="009A704A" w:rsidRPr="00A378A8" w:rsidRDefault="009A704A" w:rsidP="005D2C31">
      <w:pPr>
        <w:pStyle w:val="ac"/>
        <w:widowControl w:val="0"/>
        <w:numPr>
          <w:ilvl w:val="3"/>
          <w:numId w:val="58"/>
        </w:numPr>
        <w:spacing w:before="100" w:beforeAutospacing="1" w:after="120"/>
        <w:ind w:left="851" w:hanging="851"/>
        <w:jc w:val="both"/>
      </w:pPr>
      <w:r w:rsidRPr="00A378A8">
        <w:t xml:space="preserve">договор об оказании клиринговых услуг с НРД; </w:t>
      </w:r>
    </w:p>
    <w:p w14:paraId="53AA47C0" w14:textId="64810955" w:rsidR="00F6110D" w:rsidRPr="00A378A8" w:rsidRDefault="00FA6AD8" w:rsidP="005D2C31">
      <w:pPr>
        <w:pStyle w:val="ac"/>
        <w:widowControl w:val="0"/>
        <w:numPr>
          <w:ilvl w:val="3"/>
          <w:numId w:val="58"/>
        </w:numPr>
        <w:spacing w:before="100" w:beforeAutospacing="1" w:after="120"/>
        <w:ind w:left="851" w:hanging="851"/>
        <w:jc w:val="both"/>
      </w:pPr>
      <w:r w:rsidRPr="00A378A8">
        <w:t xml:space="preserve">договор </w:t>
      </w:r>
      <w:r w:rsidR="00B44530" w:rsidRPr="00A378A8">
        <w:t xml:space="preserve">об </w:t>
      </w:r>
      <w:r w:rsidRPr="00A378A8">
        <w:t>оказани</w:t>
      </w:r>
      <w:r w:rsidR="00B44530" w:rsidRPr="00A378A8">
        <w:t>и</w:t>
      </w:r>
      <w:r w:rsidRPr="00A378A8">
        <w:t xml:space="preserve"> НКО АО НРД услуг Информирующего лица</w:t>
      </w:r>
      <w:r w:rsidR="009E4302" w:rsidRPr="00A378A8">
        <w:t>.</w:t>
      </w:r>
      <w:r w:rsidRPr="00A378A8" w:rsidDel="00FA6AD8">
        <w:t xml:space="preserve"> </w:t>
      </w:r>
      <w:bookmarkStart w:id="18" w:name="_Ref57622331"/>
    </w:p>
    <w:p w14:paraId="311E2FDF" w14:textId="127F5CAD" w:rsidR="002B17C8" w:rsidRPr="00A378A8" w:rsidRDefault="00AA700E" w:rsidP="005D2C31">
      <w:pPr>
        <w:pStyle w:val="ac"/>
        <w:widowControl w:val="0"/>
        <w:numPr>
          <w:ilvl w:val="1"/>
          <w:numId w:val="58"/>
        </w:numPr>
        <w:spacing w:before="120" w:after="120"/>
        <w:ind w:left="851" w:hanging="851"/>
        <w:jc w:val="both"/>
      </w:pPr>
      <w:r w:rsidRPr="00A378A8">
        <w:t>Для п</w:t>
      </w:r>
      <w:r w:rsidR="002B17C8" w:rsidRPr="00A378A8">
        <w:t>рисоединени</w:t>
      </w:r>
      <w:r w:rsidRPr="00A378A8">
        <w:t>я</w:t>
      </w:r>
      <w:r w:rsidR="002B17C8" w:rsidRPr="00A378A8">
        <w:t xml:space="preserve"> к Договору </w:t>
      </w:r>
      <w:r w:rsidRPr="00A378A8">
        <w:t>Клиент</w:t>
      </w:r>
      <w:r w:rsidR="002B17C8" w:rsidRPr="00A378A8">
        <w:t xml:space="preserve"> предоставл</w:t>
      </w:r>
      <w:r w:rsidRPr="00A378A8">
        <w:t>яет</w:t>
      </w:r>
      <w:r w:rsidR="002B17C8" w:rsidRPr="00A378A8">
        <w:t xml:space="preserve"> в НРД</w:t>
      </w:r>
      <w:bookmarkEnd w:id="16"/>
      <w:r w:rsidR="002B17C8" w:rsidRPr="00A378A8">
        <w:t>:</w:t>
      </w:r>
      <w:bookmarkEnd w:id="17"/>
      <w:bookmarkEnd w:id="18"/>
    </w:p>
    <w:p w14:paraId="3C89C969" w14:textId="1698FD5A" w:rsidR="00BA1523" w:rsidRPr="00A378A8" w:rsidRDefault="00346C1F" w:rsidP="005D2C31">
      <w:pPr>
        <w:pStyle w:val="ac"/>
        <w:widowControl w:val="0"/>
        <w:numPr>
          <w:ilvl w:val="3"/>
          <w:numId w:val="58"/>
        </w:numPr>
        <w:spacing w:before="100" w:beforeAutospacing="1" w:after="120"/>
        <w:ind w:left="851" w:hanging="851"/>
        <w:jc w:val="both"/>
      </w:pPr>
      <w:r w:rsidRPr="00A378A8">
        <w:t>З</w:t>
      </w:r>
      <w:r w:rsidR="002B17C8" w:rsidRPr="00A378A8">
        <w:t>аявлени</w:t>
      </w:r>
      <w:r w:rsidR="00AA700E" w:rsidRPr="00A378A8">
        <w:t>е</w:t>
      </w:r>
      <w:r w:rsidR="008A12B7" w:rsidRPr="00A378A8">
        <w:t xml:space="preserve"> </w:t>
      </w:r>
      <w:r w:rsidR="00F02819" w:rsidRPr="00A378A8">
        <w:t>о присоединени</w:t>
      </w:r>
      <w:r w:rsidR="00DB422C" w:rsidRPr="00A378A8">
        <w:t xml:space="preserve">и </w:t>
      </w:r>
      <w:r w:rsidR="008A12B7" w:rsidRPr="00A378A8">
        <w:t>по форме П</w:t>
      </w:r>
      <w:r w:rsidRPr="00A378A8">
        <w:t>риложени</w:t>
      </w:r>
      <w:r w:rsidR="00335EA7" w:rsidRPr="00A378A8">
        <w:t>я</w:t>
      </w:r>
      <w:r w:rsidRPr="00A378A8">
        <w:t xml:space="preserve"> </w:t>
      </w:r>
      <w:r w:rsidR="004B7E4C" w:rsidRPr="00A378A8">
        <w:t xml:space="preserve">6 </w:t>
      </w:r>
      <w:r w:rsidRPr="00A378A8">
        <w:t>к Порядку</w:t>
      </w:r>
      <w:r w:rsidR="00D91D19" w:rsidRPr="00A378A8">
        <w:t xml:space="preserve"> в</w:t>
      </w:r>
      <w:r w:rsidR="00A9492A" w:rsidRPr="00A378A8">
        <w:t xml:space="preserve"> </w:t>
      </w:r>
      <w:r w:rsidR="009A704A" w:rsidRPr="00A378A8">
        <w:t>виде электронного документа с использованием ЛКУ</w:t>
      </w:r>
      <w:r w:rsidR="00BA1523" w:rsidRPr="00A378A8">
        <w:t>;</w:t>
      </w:r>
    </w:p>
    <w:p w14:paraId="6E6DCBE0" w14:textId="466F1E4F" w:rsidR="007B53EA" w:rsidRPr="00A378A8" w:rsidRDefault="00AA700E" w:rsidP="005D2C31">
      <w:pPr>
        <w:pStyle w:val="ac"/>
        <w:widowControl w:val="0"/>
        <w:numPr>
          <w:ilvl w:val="3"/>
          <w:numId w:val="58"/>
        </w:numPr>
        <w:spacing w:before="100" w:beforeAutospacing="1" w:after="120"/>
        <w:ind w:left="851" w:hanging="851"/>
        <w:jc w:val="both"/>
      </w:pPr>
      <w:r w:rsidRPr="00A378A8">
        <w:t>д</w:t>
      </w:r>
      <w:r w:rsidR="00BA1523" w:rsidRPr="00A378A8">
        <w:t>окумент</w:t>
      </w:r>
      <w:r w:rsidRPr="00A378A8">
        <w:t>ы</w:t>
      </w:r>
      <w:r w:rsidR="00A9492A" w:rsidRPr="00A378A8">
        <w:t xml:space="preserve"> </w:t>
      </w:r>
      <w:r w:rsidR="001F7D29" w:rsidRPr="00A378A8">
        <w:t>в соответствии с</w:t>
      </w:r>
      <w:r w:rsidR="00BA1523" w:rsidRPr="00A378A8">
        <w:t xml:space="preserve"> Перечн</w:t>
      </w:r>
      <w:r w:rsidR="001F7D29" w:rsidRPr="00A378A8">
        <w:t>ем</w:t>
      </w:r>
      <w:r w:rsidR="00BA1523" w:rsidRPr="00A378A8">
        <w:t xml:space="preserve"> документов, предоставляемых </w:t>
      </w:r>
      <w:r w:rsidR="001F7D29" w:rsidRPr="00A378A8">
        <w:t xml:space="preserve">Клиентами - </w:t>
      </w:r>
      <w:r w:rsidR="00BA1523" w:rsidRPr="00A378A8">
        <w:t>юридическими лицами в НКО АО НРД, размещенном на Сайте</w:t>
      </w:r>
      <w:r w:rsidR="00C84DA7" w:rsidRPr="00A378A8">
        <w:t>.</w:t>
      </w:r>
    </w:p>
    <w:p w14:paraId="41DACCC4" w14:textId="5EB85CEB" w:rsidR="009A704A" w:rsidRPr="00A378A8" w:rsidRDefault="009A704A" w:rsidP="005D2C31">
      <w:pPr>
        <w:pStyle w:val="ac"/>
        <w:widowControl w:val="0"/>
        <w:numPr>
          <w:ilvl w:val="1"/>
          <w:numId w:val="58"/>
        </w:numPr>
        <w:spacing w:before="100" w:beforeAutospacing="1" w:after="120"/>
        <w:ind w:left="851" w:hanging="851"/>
        <w:jc w:val="both"/>
      </w:pPr>
      <w:r w:rsidRPr="00A378A8">
        <w:t>Если Клиент ранее предоставил комплект документов в соответствии с Перечнем документов</w:t>
      </w:r>
      <w:r w:rsidR="00485DC9" w:rsidRPr="00A378A8">
        <w:t xml:space="preserve">, </w:t>
      </w:r>
      <w:r w:rsidR="00287CB2" w:rsidRPr="00A378A8">
        <w:t>предоставляемых Клиентами - юридическими лицами в НКО АО НРД,</w:t>
      </w:r>
      <w:r w:rsidR="00DA5580" w:rsidRPr="00A378A8">
        <w:t xml:space="preserve"> </w:t>
      </w:r>
      <w:r w:rsidRPr="00A378A8">
        <w:t>Клиенту необходимо предоставить только те документы и (или) изменения к ним, которые не были предоставлены ранее.</w:t>
      </w:r>
    </w:p>
    <w:p w14:paraId="01EE4FCD" w14:textId="52EACC0C" w:rsidR="009A704A" w:rsidRPr="00A378A8" w:rsidRDefault="009A704A" w:rsidP="005D2C31">
      <w:pPr>
        <w:pStyle w:val="ac"/>
        <w:widowControl w:val="0"/>
        <w:numPr>
          <w:ilvl w:val="1"/>
          <w:numId w:val="58"/>
        </w:numPr>
        <w:spacing w:before="120" w:after="120"/>
        <w:ind w:left="851" w:hanging="851"/>
        <w:jc w:val="both"/>
      </w:pPr>
      <w:r w:rsidRPr="00A378A8">
        <w:t xml:space="preserve">НРД в разумный срок осуществляет проверку документов, указанных в пункте </w:t>
      </w:r>
      <w:r w:rsidR="00AF0F0E" w:rsidRPr="00A378A8">
        <w:fldChar w:fldCharType="begin"/>
      </w:r>
      <w:r w:rsidR="00AF0F0E" w:rsidRPr="00A378A8">
        <w:instrText xml:space="preserve"> REF _Ref57622331 \n \h </w:instrText>
      </w:r>
      <w:r w:rsidR="00D616E9" w:rsidRPr="00A378A8">
        <w:instrText xml:space="preserve"> \* MERGEFORMAT </w:instrText>
      </w:r>
      <w:r w:rsidR="00AF0F0E" w:rsidRPr="00A378A8">
        <w:fldChar w:fldCharType="separate"/>
      </w:r>
      <w:r w:rsidR="0053118C">
        <w:t>2.2.1.3</w:t>
      </w:r>
      <w:r w:rsidR="00AF0F0E" w:rsidRPr="00A378A8">
        <w:fldChar w:fldCharType="end"/>
      </w:r>
      <w:r w:rsidR="00AF0F0E" w:rsidRPr="00A378A8">
        <w:t xml:space="preserve"> </w:t>
      </w:r>
      <w:r w:rsidR="001D5312" w:rsidRPr="00A378A8">
        <w:t>Порядка,</w:t>
      </w:r>
      <w:r w:rsidRPr="00A378A8">
        <w:t xml:space="preserve"> на полноту и достоверность предоставленной информации.</w:t>
      </w:r>
    </w:p>
    <w:p w14:paraId="2E7821B9" w14:textId="725942F1" w:rsidR="009A704A" w:rsidRPr="00A378A8" w:rsidRDefault="009A704A" w:rsidP="005D2C31">
      <w:pPr>
        <w:pStyle w:val="ac"/>
        <w:widowControl w:val="0"/>
        <w:numPr>
          <w:ilvl w:val="1"/>
          <w:numId w:val="58"/>
        </w:numPr>
        <w:spacing w:before="100" w:beforeAutospacing="1" w:after="120"/>
        <w:ind w:left="851" w:hanging="851"/>
        <w:jc w:val="both"/>
      </w:pPr>
      <w:r w:rsidRPr="00A378A8">
        <w:t xml:space="preserve">При положительном результате проверки НРД не позднее 2 (двух) рабочих дней с даты её окончания </w:t>
      </w:r>
      <w:r w:rsidR="00340639" w:rsidRPr="00A378A8">
        <w:t>направляет</w:t>
      </w:r>
      <w:r w:rsidR="001F7D29" w:rsidRPr="00A378A8">
        <w:t xml:space="preserve"> Клиент</w:t>
      </w:r>
      <w:r w:rsidR="00340639" w:rsidRPr="00A378A8">
        <w:t>у уведомление</w:t>
      </w:r>
      <w:r w:rsidRPr="00A378A8">
        <w:t xml:space="preserve"> о заключении Договора с использованием ЛКУ или</w:t>
      </w:r>
      <w:r w:rsidR="00A355A5" w:rsidRPr="00A378A8">
        <w:t xml:space="preserve"> </w:t>
      </w:r>
      <w:r w:rsidR="00340639" w:rsidRPr="00A378A8">
        <w:rPr>
          <w:snapToGrid w:val="0"/>
        </w:rPr>
        <w:t>по почтовому адресу</w:t>
      </w:r>
      <w:r w:rsidRPr="00A378A8">
        <w:t>.</w:t>
      </w:r>
    </w:p>
    <w:p w14:paraId="6618FEA3" w14:textId="77777777" w:rsidR="001F7D29" w:rsidRPr="00A378A8" w:rsidRDefault="009A704A" w:rsidP="005D2C31">
      <w:pPr>
        <w:pStyle w:val="ac"/>
        <w:widowControl w:val="0"/>
        <w:numPr>
          <w:ilvl w:val="1"/>
          <w:numId w:val="58"/>
        </w:numPr>
        <w:spacing w:before="100" w:beforeAutospacing="1" w:after="120"/>
        <w:ind w:left="851" w:hanging="851"/>
        <w:jc w:val="both"/>
      </w:pPr>
      <w:r w:rsidRPr="00A378A8">
        <w:t>Договорные отношения возникают с даты, указанной в уведомлении о заключении Договора.</w:t>
      </w:r>
    </w:p>
    <w:p w14:paraId="5D642CBC" w14:textId="401B6735" w:rsidR="00D11477" w:rsidRPr="00A378A8" w:rsidRDefault="00D11477" w:rsidP="005D2C31">
      <w:pPr>
        <w:pStyle w:val="ac"/>
        <w:widowControl w:val="0"/>
        <w:numPr>
          <w:ilvl w:val="1"/>
          <w:numId w:val="58"/>
        </w:numPr>
        <w:spacing w:before="100" w:beforeAutospacing="1" w:after="120"/>
        <w:ind w:left="851" w:hanging="851"/>
        <w:jc w:val="both"/>
      </w:pPr>
      <w:r w:rsidRPr="00A378A8">
        <w:t xml:space="preserve">При оказании </w:t>
      </w:r>
      <w:r w:rsidR="00EE46D5" w:rsidRPr="00A378A8">
        <w:t>У</w:t>
      </w:r>
      <w:r w:rsidRPr="00A378A8">
        <w:t>слуг в соответствии с Порядком порядок учета</w:t>
      </w:r>
      <w:r w:rsidR="00DE618A" w:rsidRPr="00A378A8">
        <w:t xml:space="preserve"> прав и (</w:t>
      </w:r>
      <w:r w:rsidRPr="00A378A8">
        <w:t>или</w:t>
      </w:r>
      <w:r w:rsidR="00DE618A" w:rsidRPr="00A378A8">
        <w:t>)</w:t>
      </w:r>
      <w:r w:rsidRPr="00A378A8">
        <w:t xml:space="preserve"> перехода прав на ценные бумаги определяется договором счета депо, заключенным Сторонами</w:t>
      </w:r>
      <w:r w:rsidR="005E2EB1" w:rsidRPr="00A378A8">
        <w:t xml:space="preserve"> Договора</w:t>
      </w:r>
      <w:r w:rsidRPr="00A378A8">
        <w:t>, а порядок осуществления денежных расчетов определяется заключенным Сторонами</w:t>
      </w:r>
      <w:r w:rsidR="005E2EB1" w:rsidRPr="00A378A8">
        <w:t xml:space="preserve"> Договора</w:t>
      </w:r>
      <w:r w:rsidRPr="00A378A8">
        <w:t xml:space="preserve"> договор</w:t>
      </w:r>
      <w:r w:rsidR="00BA6B43" w:rsidRPr="00A378A8">
        <w:t>ом</w:t>
      </w:r>
      <w:r w:rsidRPr="00A378A8">
        <w:t xml:space="preserve"> банковского счета.</w:t>
      </w:r>
    </w:p>
    <w:p w14:paraId="55DA49A4" w14:textId="76533CFC" w:rsidR="003F75D4" w:rsidRPr="00A378A8" w:rsidRDefault="003F75D4" w:rsidP="005D2C31">
      <w:pPr>
        <w:pStyle w:val="ac"/>
        <w:widowControl w:val="0"/>
        <w:numPr>
          <w:ilvl w:val="1"/>
          <w:numId w:val="58"/>
        </w:numPr>
        <w:spacing w:before="100" w:beforeAutospacing="1" w:after="120"/>
        <w:ind w:left="851" w:hanging="851"/>
        <w:jc w:val="both"/>
      </w:pPr>
      <w:r w:rsidRPr="00A378A8">
        <w:t xml:space="preserve">Необходимым условием оказания Клиенту </w:t>
      </w:r>
      <w:r w:rsidR="00EE46D5" w:rsidRPr="00A378A8">
        <w:t>У</w:t>
      </w:r>
      <w:r w:rsidRPr="00A378A8">
        <w:t>слуг по Договору в отношении Сделок РЕПО, заключенных на основании Генерального соглашения с Глобальным кредитором, определяющего порядок заключения сделок Клиентом, является передача в СУО НРД сведений об указанном Генеральном соглашении.</w:t>
      </w:r>
    </w:p>
    <w:p w14:paraId="26F862D4" w14:textId="4B6F25EB" w:rsidR="006F6CDF" w:rsidRPr="00A378A8" w:rsidRDefault="006F6CDF" w:rsidP="005D2C31">
      <w:pPr>
        <w:pStyle w:val="ac"/>
        <w:widowControl w:val="0"/>
        <w:numPr>
          <w:ilvl w:val="1"/>
          <w:numId w:val="58"/>
        </w:numPr>
        <w:spacing w:before="100" w:beforeAutospacing="1" w:after="120"/>
        <w:ind w:left="851" w:hanging="851"/>
        <w:jc w:val="both"/>
      </w:pPr>
      <w:r w:rsidRPr="00A378A8">
        <w:t>НРД в одностороннем порядке вноси</w:t>
      </w:r>
      <w:r w:rsidR="00EF6A5D" w:rsidRPr="00A378A8">
        <w:t>т</w:t>
      </w:r>
      <w:r w:rsidRPr="00A378A8">
        <w:t xml:space="preserve"> изменения в </w:t>
      </w:r>
      <w:r w:rsidR="00D11477" w:rsidRPr="00A378A8">
        <w:t xml:space="preserve">Порядок </w:t>
      </w:r>
      <w:r w:rsidRPr="00A378A8">
        <w:t>и Тарифы</w:t>
      </w:r>
      <w:r w:rsidR="0075060E" w:rsidRPr="00A378A8">
        <w:t xml:space="preserve"> НРД</w:t>
      </w:r>
      <w:r w:rsidRPr="00A378A8">
        <w:t>.</w:t>
      </w:r>
    </w:p>
    <w:p w14:paraId="7AB06B0A" w14:textId="2327294B" w:rsidR="00D11477" w:rsidRPr="00A378A8" w:rsidRDefault="006F6CDF" w:rsidP="005D2C31">
      <w:pPr>
        <w:pStyle w:val="ac"/>
        <w:widowControl w:val="0"/>
        <w:numPr>
          <w:ilvl w:val="1"/>
          <w:numId w:val="58"/>
        </w:numPr>
        <w:spacing w:before="100" w:beforeAutospacing="1" w:after="120"/>
        <w:ind w:left="851" w:hanging="851"/>
        <w:jc w:val="both"/>
      </w:pPr>
      <w:r w:rsidRPr="00A378A8">
        <w:t>Порядок,</w:t>
      </w:r>
      <w:r w:rsidR="001024D8" w:rsidRPr="00A378A8">
        <w:t xml:space="preserve"> </w:t>
      </w:r>
      <w:r w:rsidRPr="00A378A8">
        <w:t>Тарифы</w:t>
      </w:r>
      <w:r w:rsidR="0075060E" w:rsidRPr="00A378A8">
        <w:t xml:space="preserve"> НРД</w:t>
      </w:r>
      <w:r w:rsidRPr="00A378A8">
        <w:t xml:space="preserve"> и вносимые в них изменения утверждаются </w:t>
      </w:r>
      <w:r w:rsidR="00951E52" w:rsidRPr="00A378A8">
        <w:t xml:space="preserve">в установленном </w:t>
      </w:r>
      <w:r w:rsidR="007C5204" w:rsidRPr="00A378A8">
        <w:t xml:space="preserve">НРД </w:t>
      </w:r>
      <w:r w:rsidR="00951E52" w:rsidRPr="00A378A8">
        <w:t xml:space="preserve">порядке и вводятся в действие </w:t>
      </w:r>
      <w:r w:rsidRPr="00A378A8">
        <w:t xml:space="preserve">приказом </w:t>
      </w:r>
      <w:r w:rsidR="00951E52" w:rsidRPr="00A378A8">
        <w:t xml:space="preserve">уполномоченного органа </w:t>
      </w:r>
      <w:r w:rsidRPr="00A378A8">
        <w:t>НРД.</w:t>
      </w:r>
    </w:p>
    <w:p w14:paraId="3185212C" w14:textId="694EC7A9" w:rsidR="005E302C" w:rsidRPr="00A378A8" w:rsidRDefault="005E302C" w:rsidP="005D2C31">
      <w:pPr>
        <w:pStyle w:val="ac"/>
        <w:widowControl w:val="0"/>
        <w:numPr>
          <w:ilvl w:val="1"/>
          <w:numId w:val="58"/>
        </w:numPr>
        <w:spacing w:before="120" w:after="120"/>
        <w:ind w:left="851" w:hanging="851"/>
        <w:jc w:val="both"/>
      </w:pPr>
      <w:r w:rsidRPr="00A378A8">
        <w:rPr>
          <w:snapToGrid w:val="0"/>
        </w:rPr>
        <w:t>НРД обязан уведомить Клиентов об изменении Порядка не позднее, чем за 10 (десять) календарных дней, и Тарифов НРД не позднее, чем за 30 (тридцать) календарных дней до даты их вступления в силу</w:t>
      </w:r>
      <w:r w:rsidR="006E1B57" w:rsidRPr="00A378A8">
        <w:rPr>
          <w:snapToGrid w:val="0"/>
        </w:rPr>
        <w:t>, если более короткий срок не обусловлен требованиями законодательства Российской Федерации,</w:t>
      </w:r>
      <w:r w:rsidR="006E1B57" w:rsidRPr="00A378A8">
        <w:t xml:space="preserve"> </w:t>
      </w:r>
      <w:r w:rsidR="006E1B57" w:rsidRPr="00A378A8">
        <w:rPr>
          <w:snapToGrid w:val="0"/>
        </w:rPr>
        <w:t>иных нормативных правовых актов, нормативных актов Банка России и иных указаний государственных органов, Банка России</w:t>
      </w:r>
      <w:r w:rsidRPr="00A378A8">
        <w:rPr>
          <w:snapToGrid w:val="0"/>
        </w:rPr>
        <w:t>.</w:t>
      </w:r>
    </w:p>
    <w:p w14:paraId="227DEB0B" w14:textId="24673EBB" w:rsidR="00A86F9F" w:rsidRPr="00A378A8" w:rsidRDefault="005E302C" w:rsidP="005D2C31">
      <w:pPr>
        <w:pStyle w:val="ac"/>
        <w:widowControl w:val="0"/>
        <w:numPr>
          <w:ilvl w:val="1"/>
          <w:numId w:val="58"/>
        </w:numPr>
        <w:spacing w:before="120" w:after="120"/>
        <w:ind w:left="851" w:hanging="851"/>
        <w:jc w:val="both"/>
      </w:pPr>
      <w:r w:rsidRPr="00A378A8">
        <w:rPr>
          <w:snapToGrid w:val="0"/>
        </w:rPr>
        <w:t xml:space="preserve">О внесении изменений в Порядок и (или) Тарифы НРД уведомляет Клиентов путем размещения указанных изменений на Сайте. Датой уведомления считается дата </w:t>
      </w:r>
      <w:r w:rsidRPr="00A378A8">
        <w:rPr>
          <w:snapToGrid w:val="0"/>
        </w:rPr>
        <w:lastRenderedPageBreak/>
        <w:t>размещения информации на Сайте</w:t>
      </w:r>
      <w:r w:rsidR="00E33231" w:rsidRPr="00A378A8">
        <w:t>.</w:t>
      </w:r>
      <w:r w:rsidR="00737E86" w:rsidRPr="00A378A8">
        <w:t xml:space="preserve"> </w:t>
      </w:r>
    </w:p>
    <w:p w14:paraId="0B5F63AF" w14:textId="27D86AB2" w:rsidR="009D5722" w:rsidRPr="00A378A8" w:rsidRDefault="00737E86" w:rsidP="00A86F9F">
      <w:pPr>
        <w:pStyle w:val="ac"/>
        <w:widowControl w:val="0"/>
        <w:spacing w:before="120" w:after="120"/>
        <w:ind w:left="851"/>
        <w:jc w:val="both"/>
      </w:pPr>
      <w:r w:rsidRPr="00A378A8">
        <w:t xml:space="preserve">Клиент </w:t>
      </w:r>
      <w:r w:rsidR="00A86F9F" w:rsidRPr="00A378A8">
        <w:rPr>
          <w:snapToGrid w:val="0"/>
        </w:rPr>
        <w:t xml:space="preserve">обязан самостоятельно проверять </w:t>
      </w:r>
      <w:r w:rsidRPr="00A378A8">
        <w:t>соответствующ</w:t>
      </w:r>
      <w:r w:rsidR="00A86F9F" w:rsidRPr="00A378A8">
        <w:t>ую</w:t>
      </w:r>
      <w:r w:rsidRPr="00A378A8">
        <w:t xml:space="preserve"> </w:t>
      </w:r>
      <w:r w:rsidR="00A86F9F" w:rsidRPr="00A378A8">
        <w:t xml:space="preserve">информацию </w:t>
      </w:r>
      <w:r w:rsidRPr="00A378A8">
        <w:t xml:space="preserve">на Сайте. Ответственность за получение </w:t>
      </w:r>
      <w:r w:rsidR="00A86F9F" w:rsidRPr="00A378A8">
        <w:t xml:space="preserve">указанной </w:t>
      </w:r>
      <w:r w:rsidRPr="00A378A8">
        <w:t>информации лежит на Клиенте</w:t>
      </w:r>
      <w:r w:rsidR="009D5722" w:rsidRPr="00A378A8">
        <w:t>.</w:t>
      </w:r>
    </w:p>
    <w:p w14:paraId="056CEACF" w14:textId="5691E749" w:rsidR="005D71B7" w:rsidRPr="00A378A8" w:rsidRDefault="005B2B5F" w:rsidP="005D2C31">
      <w:pPr>
        <w:pStyle w:val="ac"/>
        <w:numPr>
          <w:ilvl w:val="1"/>
          <w:numId w:val="58"/>
        </w:numPr>
        <w:spacing w:before="120" w:after="120"/>
        <w:ind w:left="851" w:hanging="851"/>
        <w:jc w:val="both"/>
      </w:pPr>
      <w:r w:rsidRPr="00A378A8">
        <w:t>Клиент, заключивш</w:t>
      </w:r>
      <w:r w:rsidR="002F5011" w:rsidRPr="00A378A8">
        <w:t>ий</w:t>
      </w:r>
      <w:r w:rsidRPr="00A378A8">
        <w:t xml:space="preserve"> договор об оказании услуг по управлению обеспечением до </w:t>
      </w:r>
      <w:r w:rsidR="00CF387E" w:rsidRPr="00A378A8">
        <w:t>10</w:t>
      </w:r>
      <w:r w:rsidR="002F5011" w:rsidRPr="00A378A8">
        <w:t>.</w:t>
      </w:r>
      <w:r w:rsidR="00CA3223" w:rsidRPr="00A378A8">
        <w:t>0</w:t>
      </w:r>
      <w:r w:rsidR="00D04CB9" w:rsidRPr="00A378A8">
        <w:t>1</w:t>
      </w:r>
      <w:r w:rsidR="002F5011" w:rsidRPr="00A378A8">
        <w:t>.202</w:t>
      </w:r>
      <w:r w:rsidR="00D04CB9" w:rsidRPr="00A378A8">
        <w:t>0</w:t>
      </w:r>
      <w:r w:rsidRPr="00A378A8">
        <w:t>,</w:t>
      </w:r>
      <w:r w:rsidR="002F5011" w:rsidRPr="00A378A8">
        <w:t xml:space="preserve"> и не направивший</w:t>
      </w:r>
      <w:r w:rsidRPr="00A378A8">
        <w:t xml:space="preserve"> </w:t>
      </w:r>
      <w:r w:rsidR="00CA3223" w:rsidRPr="00A378A8">
        <w:t>до 01</w:t>
      </w:r>
      <w:r w:rsidR="002F5011" w:rsidRPr="00A378A8">
        <w:t>.1</w:t>
      </w:r>
      <w:r w:rsidR="00CA3223" w:rsidRPr="00A378A8">
        <w:t>0</w:t>
      </w:r>
      <w:r w:rsidR="002F5011" w:rsidRPr="00A378A8">
        <w:t>.20</w:t>
      </w:r>
      <w:r w:rsidR="00CA3223" w:rsidRPr="00A378A8">
        <w:t>21</w:t>
      </w:r>
      <w:r w:rsidR="002F5011" w:rsidRPr="00A378A8">
        <w:t xml:space="preserve"> уведомление о его расторжении в связи с соответствующей реда</w:t>
      </w:r>
      <w:r w:rsidR="00CA3223" w:rsidRPr="00A378A8">
        <w:t xml:space="preserve">кцией </w:t>
      </w:r>
      <w:r w:rsidR="002F5011" w:rsidRPr="00A378A8">
        <w:t>Порядка, считается согласившимся с предложением об изменении указанного договора путем изложения в редакции</w:t>
      </w:r>
      <w:r w:rsidR="00CA3223" w:rsidRPr="00A378A8">
        <w:t xml:space="preserve"> Порядка,</w:t>
      </w:r>
      <w:r w:rsidR="002F5011" w:rsidRPr="00A378A8">
        <w:t xml:space="preserve"> </w:t>
      </w:r>
      <w:r w:rsidRPr="00A378A8">
        <w:t>за исключением</w:t>
      </w:r>
      <w:r w:rsidR="005D71B7" w:rsidRPr="00A378A8">
        <w:t xml:space="preserve"> следующих условий, которые сохраняют силу:</w:t>
      </w:r>
    </w:p>
    <w:p w14:paraId="51A4908E" w14:textId="4D0586B4" w:rsidR="005D71B7" w:rsidRPr="00A378A8" w:rsidRDefault="005B2B5F" w:rsidP="005D2C31">
      <w:pPr>
        <w:pStyle w:val="ac"/>
        <w:numPr>
          <w:ilvl w:val="0"/>
          <w:numId w:val="87"/>
        </w:numPr>
        <w:spacing w:before="120" w:after="120"/>
        <w:ind w:left="1134" w:hanging="294"/>
        <w:jc w:val="both"/>
      </w:pPr>
      <w:r w:rsidRPr="00A378A8">
        <w:t>номер и дат</w:t>
      </w:r>
      <w:r w:rsidR="005D71B7" w:rsidRPr="00A378A8">
        <w:t>а</w:t>
      </w:r>
      <w:r w:rsidRPr="00A378A8">
        <w:t xml:space="preserve"> заключения</w:t>
      </w:r>
      <w:r w:rsidR="005D71B7" w:rsidRPr="00A378A8">
        <w:t xml:space="preserve"> Договора;</w:t>
      </w:r>
    </w:p>
    <w:p w14:paraId="55E63C03" w14:textId="17055531" w:rsidR="005B2B5F" w:rsidRPr="00A378A8" w:rsidRDefault="005D71B7" w:rsidP="005D2C31">
      <w:pPr>
        <w:pStyle w:val="ac"/>
        <w:numPr>
          <w:ilvl w:val="0"/>
          <w:numId w:val="87"/>
        </w:numPr>
        <w:spacing w:before="120" w:after="120"/>
        <w:ind w:left="1134" w:hanging="294"/>
        <w:jc w:val="both"/>
      </w:pPr>
      <w:r w:rsidRPr="00A378A8">
        <w:t xml:space="preserve">условия </w:t>
      </w:r>
      <w:r w:rsidR="00927582" w:rsidRPr="00A378A8">
        <w:t>д</w:t>
      </w:r>
      <w:r w:rsidRPr="00A378A8">
        <w:t>оговора</w:t>
      </w:r>
      <w:r w:rsidR="00927582" w:rsidRPr="00A378A8">
        <w:t xml:space="preserve"> об оказании услуг по управлению обеспечением</w:t>
      </w:r>
      <w:r w:rsidRPr="00A378A8">
        <w:t>, заключенного НРД с Банком России</w:t>
      </w:r>
      <w:r w:rsidR="00CA3223" w:rsidRPr="00A378A8">
        <w:t>.</w:t>
      </w:r>
    </w:p>
    <w:p w14:paraId="088E2B85" w14:textId="2732E41F" w:rsidR="00A42E7B" w:rsidRPr="00A378A8" w:rsidRDefault="00A42E7B" w:rsidP="005D2C31">
      <w:pPr>
        <w:pStyle w:val="ac"/>
        <w:widowControl w:val="0"/>
        <w:numPr>
          <w:ilvl w:val="1"/>
          <w:numId w:val="58"/>
        </w:numPr>
        <w:spacing w:before="120" w:after="120"/>
        <w:ind w:left="851" w:hanging="851"/>
        <w:jc w:val="both"/>
      </w:pPr>
      <w:r w:rsidRPr="00A378A8">
        <w:t>Если ранее заключенные между НРД и Клиент</w:t>
      </w:r>
      <w:r w:rsidR="00F85923" w:rsidRPr="00A378A8">
        <w:t>ом</w:t>
      </w:r>
      <w:r w:rsidRPr="00A378A8">
        <w:t xml:space="preserve"> дополнительные соглашения к договор</w:t>
      </w:r>
      <w:r w:rsidR="00F75F2C" w:rsidRPr="00A378A8">
        <w:t>у</w:t>
      </w:r>
      <w:r w:rsidR="002F1F6B" w:rsidRPr="00A378A8">
        <w:t xml:space="preserve"> об оказании услуг по управлению обеспечением</w:t>
      </w:r>
      <w:r w:rsidRPr="00A378A8">
        <w:t xml:space="preserve"> противоречат Порядку, применяются </w:t>
      </w:r>
      <w:r w:rsidR="00F85923" w:rsidRPr="00A378A8">
        <w:t>положения</w:t>
      </w:r>
      <w:r w:rsidRPr="00A378A8">
        <w:t xml:space="preserve">, </w:t>
      </w:r>
      <w:r w:rsidR="00F85923" w:rsidRPr="00A378A8">
        <w:rPr>
          <w:snapToGrid w:val="0"/>
        </w:rPr>
        <w:t>таки</w:t>
      </w:r>
      <w:r w:rsidR="00E97BB4" w:rsidRPr="00A378A8">
        <w:rPr>
          <w:snapToGrid w:val="0"/>
        </w:rPr>
        <w:t>х</w:t>
      </w:r>
      <w:r w:rsidR="00F85923" w:rsidRPr="00A378A8">
        <w:rPr>
          <w:snapToGrid w:val="0"/>
        </w:rPr>
        <w:t xml:space="preserve"> дополнительны</w:t>
      </w:r>
      <w:r w:rsidR="00E97BB4" w:rsidRPr="00A378A8">
        <w:rPr>
          <w:snapToGrid w:val="0"/>
        </w:rPr>
        <w:t>х</w:t>
      </w:r>
      <w:r w:rsidR="00F85923" w:rsidRPr="00A378A8">
        <w:rPr>
          <w:snapToGrid w:val="0"/>
        </w:rPr>
        <w:t xml:space="preserve"> соглашени</w:t>
      </w:r>
      <w:r w:rsidR="00E97BB4" w:rsidRPr="00A378A8">
        <w:rPr>
          <w:snapToGrid w:val="0"/>
        </w:rPr>
        <w:t>й</w:t>
      </w:r>
      <w:r w:rsidR="00C34861" w:rsidRPr="00A378A8">
        <w:rPr>
          <w:snapToGrid w:val="0"/>
        </w:rPr>
        <w:t>.</w:t>
      </w:r>
    </w:p>
    <w:p w14:paraId="0A8FA807" w14:textId="77777777" w:rsidR="00BF274E" w:rsidRPr="00A378A8" w:rsidRDefault="00BF274E" w:rsidP="005D2C31">
      <w:pPr>
        <w:pStyle w:val="ac"/>
        <w:numPr>
          <w:ilvl w:val="1"/>
          <w:numId w:val="58"/>
        </w:numPr>
        <w:ind w:left="851" w:hanging="851"/>
        <w:jc w:val="both"/>
      </w:pPr>
      <w:r w:rsidRPr="00A378A8">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38335E27" w14:textId="6A8FA25B" w:rsidR="00D21A0E" w:rsidRPr="00A378A8" w:rsidRDefault="00EF57FC" w:rsidP="005D2C31">
      <w:pPr>
        <w:pStyle w:val="ac"/>
        <w:numPr>
          <w:ilvl w:val="1"/>
          <w:numId w:val="58"/>
        </w:numPr>
        <w:spacing w:before="120" w:after="120"/>
        <w:ind w:left="851" w:hanging="851"/>
        <w:jc w:val="both"/>
      </w:pPr>
      <w:r w:rsidRPr="00A378A8">
        <w:t xml:space="preserve">Сторонами Договора </w:t>
      </w:r>
      <w:r w:rsidR="009A1EFA" w:rsidRPr="00A378A8">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A378A8">
        <w:t xml:space="preserve">Стороны Договора </w:t>
      </w:r>
      <w:r w:rsidR="009A1EFA" w:rsidRPr="00A378A8">
        <w:t>не осуществля</w:t>
      </w:r>
      <w:r w:rsidRPr="00A378A8">
        <w:t>ю</w:t>
      </w:r>
      <w:r w:rsidR="009A1EFA" w:rsidRPr="00A378A8">
        <w:t>т действия, квалифицируемые законодательством Российской Федерации как дача и (или) получение взятки, коммерческий подкуп, не выплачива</w:t>
      </w:r>
      <w:r w:rsidR="008308AE" w:rsidRPr="00A378A8">
        <w:t>ю</w:t>
      </w:r>
      <w:r w:rsidR="009A1EFA" w:rsidRPr="00A378A8">
        <w:t>т и не предлага</w:t>
      </w:r>
      <w:r w:rsidR="008308AE" w:rsidRPr="00A378A8">
        <w:t>ю</w:t>
      </w:r>
      <w:r w:rsidR="009A1EFA" w:rsidRPr="00A378A8">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008308AE" w:rsidRPr="00A378A8">
        <w:t>ю</w:t>
      </w:r>
      <w:r w:rsidR="009A1EFA" w:rsidRPr="00A378A8">
        <w:t xml:space="preserve">т иные действия, </w:t>
      </w:r>
      <w:r w:rsidR="00D21A0E" w:rsidRPr="00A378A8">
        <w:t>нарушающие требования законодательства Российской Федерации о противодействии коррупции.</w:t>
      </w:r>
    </w:p>
    <w:p w14:paraId="52D1586C" w14:textId="710C0475" w:rsidR="00D11477" w:rsidRPr="00A378A8" w:rsidRDefault="0050297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9" w:name="_Toc163829029"/>
      <w:r w:rsidRPr="00A378A8">
        <w:rPr>
          <w:rFonts w:ascii="Times New Roman" w:hAnsi="Times New Roman"/>
          <w:color w:val="auto"/>
          <w:sz w:val="24"/>
          <w:szCs w:val="24"/>
        </w:rPr>
        <w:t xml:space="preserve">Права и обязанности </w:t>
      </w:r>
      <w:r w:rsidR="00346C1F" w:rsidRPr="00A378A8">
        <w:rPr>
          <w:rFonts w:ascii="Times New Roman" w:hAnsi="Times New Roman"/>
          <w:color w:val="auto"/>
          <w:sz w:val="24"/>
          <w:szCs w:val="24"/>
        </w:rPr>
        <w:t>Сторон Договора</w:t>
      </w:r>
      <w:bookmarkEnd w:id="19"/>
    </w:p>
    <w:p w14:paraId="6C6746C8" w14:textId="1C303BFA" w:rsidR="00156BDF" w:rsidRPr="00A378A8" w:rsidRDefault="004246D2" w:rsidP="005D2C31">
      <w:pPr>
        <w:pStyle w:val="ac"/>
        <w:widowControl w:val="0"/>
        <w:numPr>
          <w:ilvl w:val="1"/>
          <w:numId w:val="58"/>
        </w:numPr>
        <w:spacing w:before="100" w:beforeAutospacing="1" w:after="120"/>
        <w:ind w:left="851" w:hanging="851"/>
        <w:jc w:val="both"/>
      </w:pPr>
      <w:r w:rsidRPr="00A378A8">
        <w:t>НРД обяз</w:t>
      </w:r>
      <w:r w:rsidR="0041002D" w:rsidRPr="00A378A8">
        <w:t>ан</w:t>
      </w:r>
      <w:r w:rsidR="000B0618" w:rsidRPr="00A378A8">
        <w:t>:</w:t>
      </w:r>
    </w:p>
    <w:p w14:paraId="348AACC1" w14:textId="20B801AC" w:rsidR="005C539D" w:rsidRPr="00A378A8" w:rsidRDefault="004246D2" w:rsidP="005D2C31">
      <w:pPr>
        <w:pStyle w:val="ac"/>
        <w:widowControl w:val="0"/>
        <w:numPr>
          <w:ilvl w:val="2"/>
          <w:numId w:val="58"/>
        </w:numPr>
        <w:spacing w:before="100" w:beforeAutospacing="1" w:after="120"/>
        <w:ind w:left="851" w:hanging="851"/>
        <w:jc w:val="both"/>
      </w:pPr>
      <w:r w:rsidRPr="00A378A8">
        <w:t>оказывать</w:t>
      </w:r>
      <w:r w:rsidR="005C539D" w:rsidRPr="00A378A8">
        <w:t xml:space="preserve"> Клиенту </w:t>
      </w:r>
      <w:r w:rsidR="00EE46D5" w:rsidRPr="00A378A8">
        <w:t>У</w:t>
      </w:r>
      <w:r w:rsidR="005C539D" w:rsidRPr="00A378A8">
        <w:t xml:space="preserve">слуги </w:t>
      </w:r>
      <w:r w:rsidR="00265432" w:rsidRPr="00A378A8">
        <w:t xml:space="preserve">в соответствии с </w:t>
      </w:r>
      <w:r w:rsidR="000E4D41" w:rsidRPr="00A378A8">
        <w:t>Договором</w:t>
      </w:r>
      <w:r w:rsidR="006A57D3" w:rsidRPr="00A378A8">
        <w:t>.</w:t>
      </w:r>
    </w:p>
    <w:p w14:paraId="36D4B269" w14:textId="452B4D72" w:rsidR="00B221CF" w:rsidRPr="00A378A8" w:rsidRDefault="006A57D3" w:rsidP="005D2C31">
      <w:pPr>
        <w:pStyle w:val="ac"/>
        <w:widowControl w:val="0"/>
        <w:numPr>
          <w:ilvl w:val="1"/>
          <w:numId w:val="58"/>
        </w:numPr>
        <w:spacing w:before="100" w:beforeAutospacing="1" w:after="120"/>
        <w:ind w:left="851" w:hanging="851"/>
        <w:jc w:val="both"/>
      </w:pPr>
      <w:r w:rsidRPr="00A378A8">
        <w:t>Клиент обя</w:t>
      </w:r>
      <w:r w:rsidR="0041002D" w:rsidRPr="00A378A8">
        <w:t>зан</w:t>
      </w:r>
      <w:r w:rsidR="00C61910" w:rsidRPr="00A378A8">
        <w:t>:</w:t>
      </w:r>
    </w:p>
    <w:p w14:paraId="3B34ED81" w14:textId="77F83A49" w:rsidR="006A57D3" w:rsidRPr="00A378A8" w:rsidRDefault="00B221CF" w:rsidP="005D2C31">
      <w:pPr>
        <w:pStyle w:val="ac"/>
        <w:widowControl w:val="0"/>
        <w:numPr>
          <w:ilvl w:val="2"/>
          <w:numId w:val="58"/>
        </w:numPr>
        <w:spacing w:before="100" w:beforeAutospacing="1" w:after="120"/>
        <w:ind w:left="851" w:hanging="851"/>
        <w:jc w:val="both"/>
      </w:pPr>
      <w:r w:rsidRPr="00A378A8">
        <w:t>оплачивать</w:t>
      </w:r>
      <w:r w:rsidR="006A57D3" w:rsidRPr="00A378A8">
        <w:t xml:space="preserve"> в полном объеме </w:t>
      </w:r>
      <w:r w:rsidR="00EE46D5" w:rsidRPr="00A378A8">
        <w:t>У</w:t>
      </w:r>
      <w:r w:rsidR="006A57D3" w:rsidRPr="00A378A8">
        <w:t xml:space="preserve">слуги НРД в порядке и сроки, предусмотренные </w:t>
      </w:r>
      <w:r w:rsidR="000E4D41" w:rsidRPr="00A378A8">
        <w:t>Договором</w:t>
      </w:r>
      <w:r w:rsidRPr="00A378A8">
        <w:t>;</w:t>
      </w:r>
    </w:p>
    <w:p w14:paraId="50922BDB" w14:textId="198D669E" w:rsidR="000F55FA" w:rsidRPr="00A378A8" w:rsidRDefault="000F55FA" w:rsidP="005D2C31">
      <w:pPr>
        <w:pStyle w:val="ac"/>
        <w:widowControl w:val="0"/>
        <w:numPr>
          <w:ilvl w:val="2"/>
          <w:numId w:val="58"/>
        </w:numPr>
        <w:spacing w:before="100" w:beforeAutospacing="1" w:after="120"/>
        <w:ind w:left="851" w:hanging="851"/>
        <w:jc w:val="both"/>
      </w:pPr>
      <w:r w:rsidRPr="00A378A8">
        <w:t xml:space="preserve">в случае внесения изменений в документы (получения новых документов) и/или изменения сведений, ранее представленных в НРД, в течение </w:t>
      </w:r>
      <w:r w:rsidR="00962959" w:rsidRPr="00A378A8">
        <w:t>3</w:t>
      </w:r>
      <w:r w:rsidRPr="00A378A8">
        <w:t xml:space="preserve"> (</w:t>
      </w:r>
      <w:r w:rsidR="00962959" w:rsidRPr="00A378A8">
        <w:t>трех</w:t>
      </w:r>
      <w:r w:rsidRPr="00A378A8">
        <w:t xml:space="preserve">) рабочих дней представить в НРД документы (сведения), предусмотренные Перечнем документов, предоставляемых </w:t>
      </w:r>
      <w:r w:rsidR="00485DC9" w:rsidRPr="00A378A8">
        <w:t>клиентами-</w:t>
      </w:r>
      <w:r w:rsidRPr="00A378A8">
        <w:t>юридическими лицами в НКО АО НРД</w:t>
      </w:r>
      <w:r w:rsidR="0078694D" w:rsidRPr="00A378A8">
        <w:t>;</w:t>
      </w:r>
    </w:p>
    <w:p w14:paraId="79521935" w14:textId="59B18B25" w:rsidR="0078694D" w:rsidRPr="00A378A8" w:rsidRDefault="0078694D" w:rsidP="005D2C31">
      <w:pPr>
        <w:pStyle w:val="ac"/>
        <w:widowControl w:val="0"/>
        <w:numPr>
          <w:ilvl w:val="2"/>
          <w:numId w:val="58"/>
        </w:numPr>
        <w:spacing w:before="100" w:beforeAutospacing="1" w:after="120"/>
        <w:ind w:left="851" w:hanging="851"/>
        <w:jc w:val="both"/>
      </w:pPr>
      <w:r w:rsidRPr="00A378A8">
        <w:t>по запросу НРД предоставлять документы и информацию, необходимые для идентификации Клиента, а также информацию, необходимую для идентификации выгодоприобретателей, бенефициарных владельцев и иных лиц.</w:t>
      </w:r>
    </w:p>
    <w:p w14:paraId="02A23C33" w14:textId="77777777" w:rsidR="0039475B" w:rsidRPr="00A378A8" w:rsidRDefault="006A57D3" w:rsidP="005D2C31">
      <w:pPr>
        <w:pStyle w:val="ac"/>
        <w:widowControl w:val="0"/>
        <w:numPr>
          <w:ilvl w:val="1"/>
          <w:numId w:val="58"/>
        </w:numPr>
        <w:spacing w:before="100" w:beforeAutospacing="1" w:after="120"/>
        <w:ind w:left="851" w:hanging="851"/>
        <w:jc w:val="both"/>
      </w:pPr>
      <w:r w:rsidRPr="00A378A8">
        <w:t>НРД вправе</w:t>
      </w:r>
      <w:r w:rsidR="0039475B" w:rsidRPr="00A378A8">
        <w:t>:</w:t>
      </w:r>
    </w:p>
    <w:p w14:paraId="15F682F0" w14:textId="08E0EC2C" w:rsidR="00CA53D5" w:rsidRPr="00A378A8" w:rsidRDefault="00CA53D5" w:rsidP="005D2C31">
      <w:pPr>
        <w:widowControl w:val="0"/>
        <w:numPr>
          <w:ilvl w:val="2"/>
          <w:numId w:val="58"/>
        </w:numPr>
        <w:spacing w:before="100" w:beforeAutospacing="1" w:after="120"/>
        <w:ind w:left="851" w:right="-2" w:hanging="851"/>
        <w:jc w:val="both"/>
      </w:pPr>
      <w:r w:rsidRPr="00A378A8">
        <w:t xml:space="preserve">в случае неоплаты Клиентом услуг более чем за один месяц, приостановить оказание </w:t>
      </w:r>
      <w:r w:rsidR="00EE46D5" w:rsidRPr="00A378A8">
        <w:t>У</w:t>
      </w:r>
      <w:r w:rsidRPr="00A378A8">
        <w:t>слуг до момента их оплаты;</w:t>
      </w:r>
    </w:p>
    <w:p w14:paraId="0890D01F" w14:textId="37D10BCF" w:rsidR="0039475B" w:rsidRPr="00A378A8" w:rsidRDefault="00CA53D5" w:rsidP="005D2C31">
      <w:pPr>
        <w:widowControl w:val="0"/>
        <w:numPr>
          <w:ilvl w:val="2"/>
          <w:numId w:val="58"/>
        </w:numPr>
        <w:spacing w:before="100" w:beforeAutospacing="1" w:after="120"/>
        <w:ind w:left="851" w:right="-2" w:hanging="851"/>
        <w:jc w:val="both"/>
      </w:pPr>
      <w:r w:rsidRPr="00A378A8">
        <w:t xml:space="preserve">прекратить оказание </w:t>
      </w:r>
      <w:r w:rsidR="00EE46D5" w:rsidRPr="00A378A8">
        <w:t>У</w:t>
      </w:r>
      <w:r w:rsidRPr="00A378A8">
        <w:t xml:space="preserve">слуг при </w:t>
      </w:r>
      <w:r w:rsidR="0039475B" w:rsidRPr="00A378A8">
        <w:t>невыполнении Клиентом обязательств, предусмотренных Договором</w:t>
      </w:r>
      <w:r w:rsidR="00327E2C" w:rsidRPr="00A378A8">
        <w:t>.</w:t>
      </w:r>
    </w:p>
    <w:p w14:paraId="4A953FCD" w14:textId="05EFA4AA" w:rsidR="0087729E" w:rsidRPr="00A378A8" w:rsidRDefault="0087729E" w:rsidP="005D2C31">
      <w:pPr>
        <w:pStyle w:val="ac"/>
        <w:widowControl w:val="0"/>
        <w:numPr>
          <w:ilvl w:val="1"/>
          <w:numId w:val="58"/>
        </w:numPr>
        <w:spacing w:before="100" w:beforeAutospacing="1" w:after="120"/>
        <w:ind w:left="851" w:hanging="851"/>
        <w:jc w:val="both"/>
      </w:pPr>
      <w:r w:rsidRPr="00A378A8">
        <w:t>Клиент вправе:</w:t>
      </w:r>
    </w:p>
    <w:p w14:paraId="558CD29E" w14:textId="5673842E" w:rsidR="0087729E" w:rsidRPr="00A378A8" w:rsidRDefault="0087729E" w:rsidP="005D2C31">
      <w:pPr>
        <w:pStyle w:val="ac"/>
        <w:widowControl w:val="0"/>
        <w:numPr>
          <w:ilvl w:val="2"/>
          <w:numId w:val="58"/>
        </w:numPr>
        <w:spacing w:before="100" w:beforeAutospacing="1" w:after="120"/>
        <w:ind w:left="851" w:hanging="851"/>
        <w:jc w:val="both"/>
      </w:pPr>
      <w:r w:rsidRPr="00A378A8">
        <w:lastRenderedPageBreak/>
        <w:t xml:space="preserve">требовать от НРД оказания </w:t>
      </w:r>
      <w:r w:rsidR="00EE46D5" w:rsidRPr="00A378A8">
        <w:t>У</w:t>
      </w:r>
      <w:r w:rsidRPr="00A378A8">
        <w:t>слуг при условии их оплаты в порядке и</w:t>
      </w:r>
      <w:r w:rsidR="00AD4CE9" w:rsidRPr="00A378A8">
        <w:t xml:space="preserve"> сроки, установленные </w:t>
      </w:r>
      <w:r w:rsidR="000E4D41" w:rsidRPr="00A378A8">
        <w:t>Договором</w:t>
      </w:r>
      <w:r w:rsidR="00AD4CE9" w:rsidRPr="00A378A8">
        <w:t>.</w:t>
      </w:r>
    </w:p>
    <w:p w14:paraId="33E0B79A" w14:textId="5CC7E262" w:rsidR="00D11477" w:rsidRPr="00A378A8" w:rsidRDefault="001863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0" w:name="_Toc163829030"/>
      <w:r w:rsidRPr="00A378A8">
        <w:rPr>
          <w:rFonts w:ascii="Times New Roman" w:hAnsi="Times New Roman"/>
          <w:color w:val="auto"/>
          <w:sz w:val="24"/>
          <w:szCs w:val="24"/>
        </w:rPr>
        <w:t>О</w:t>
      </w:r>
      <w:r w:rsidR="006A57D3" w:rsidRPr="00A378A8">
        <w:rPr>
          <w:rFonts w:ascii="Times New Roman" w:hAnsi="Times New Roman"/>
          <w:color w:val="auto"/>
          <w:sz w:val="24"/>
          <w:szCs w:val="24"/>
        </w:rPr>
        <w:t>плат</w:t>
      </w:r>
      <w:r w:rsidRPr="00A378A8">
        <w:rPr>
          <w:rFonts w:ascii="Times New Roman" w:hAnsi="Times New Roman"/>
          <w:color w:val="auto"/>
          <w:sz w:val="24"/>
          <w:szCs w:val="24"/>
        </w:rPr>
        <w:t>а</w:t>
      </w:r>
      <w:r w:rsidR="006A57D3" w:rsidRPr="00A378A8">
        <w:rPr>
          <w:rFonts w:ascii="Times New Roman" w:hAnsi="Times New Roman"/>
          <w:color w:val="auto"/>
          <w:sz w:val="24"/>
          <w:szCs w:val="24"/>
        </w:rPr>
        <w:t xml:space="preserve"> услуг</w:t>
      </w:r>
      <w:bookmarkEnd w:id="20"/>
    </w:p>
    <w:p w14:paraId="0AC9A63C" w14:textId="48A70D2D" w:rsidR="00EF2269" w:rsidRPr="00A378A8" w:rsidRDefault="00EF2269" w:rsidP="005D2C31">
      <w:pPr>
        <w:widowControl w:val="0"/>
        <w:numPr>
          <w:ilvl w:val="1"/>
          <w:numId w:val="58"/>
        </w:numPr>
        <w:spacing w:before="100" w:beforeAutospacing="1" w:after="120"/>
        <w:ind w:left="851" w:right="-2" w:hanging="851"/>
        <w:jc w:val="both"/>
        <w:rPr>
          <w:lang w:eastAsia="x-none"/>
        </w:rPr>
      </w:pPr>
      <w:r w:rsidRPr="00A378A8">
        <w:rPr>
          <w:lang w:eastAsia="x-none"/>
        </w:rPr>
        <w:t xml:space="preserve">Клиент </w:t>
      </w:r>
      <w:r w:rsidR="001938EC" w:rsidRPr="00A378A8">
        <w:rPr>
          <w:lang w:eastAsia="x-none"/>
        </w:rPr>
        <w:t xml:space="preserve">обязан </w:t>
      </w:r>
      <w:r w:rsidR="004A7EB7" w:rsidRPr="00A378A8">
        <w:rPr>
          <w:lang w:eastAsia="x-none"/>
        </w:rPr>
        <w:t xml:space="preserve">оплачивать </w:t>
      </w:r>
      <w:r w:rsidR="004D0767" w:rsidRPr="00A378A8">
        <w:rPr>
          <w:lang w:eastAsia="x-none"/>
        </w:rPr>
        <w:t>У</w:t>
      </w:r>
      <w:r w:rsidR="001938EC" w:rsidRPr="00A378A8">
        <w:rPr>
          <w:lang w:eastAsia="x-none"/>
        </w:rPr>
        <w:t xml:space="preserve">слуги в порядке, установленном </w:t>
      </w:r>
      <w:r w:rsidR="00552F7D" w:rsidRPr="00A378A8">
        <w:rPr>
          <w:lang w:eastAsia="x-none"/>
        </w:rPr>
        <w:t>Договором</w:t>
      </w:r>
      <w:r w:rsidR="001938EC" w:rsidRPr="00A378A8">
        <w:rPr>
          <w:lang w:eastAsia="x-none"/>
        </w:rPr>
        <w:t>, и в размере, установленном Тарифами</w:t>
      </w:r>
      <w:r w:rsidR="00552F7D" w:rsidRPr="00A378A8">
        <w:rPr>
          <w:lang w:eastAsia="x-none"/>
        </w:rPr>
        <w:t xml:space="preserve"> НРД</w:t>
      </w:r>
      <w:r w:rsidR="001938EC" w:rsidRPr="00A378A8">
        <w:rPr>
          <w:lang w:eastAsia="x-none"/>
        </w:rPr>
        <w:t xml:space="preserve">, </w:t>
      </w:r>
      <w:r w:rsidRPr="00A378A8">
        <w:rPr>
          <w:lang w:eastAsia="x-none"/>
        </w:rPr>
        <w:t xml:space="preserve">действующими на дату оказания </w:t>
      </w:r>
      <w:r w:rsidR="003B6E45" w:rsidRPr="00A378A8">
        <w:rPr>
          <w:lang w:eastAsia="x-none"/>
        </w:rPr>
        <w:t>у</w:t>
      </w:r>
      <w:r w:rsidRPr="00A378A8">
        <w:rPr>
          <w:lang w:eastAsia="x-none"/>
        </w:rPr>
        <w:t>слуг.</w:t>
      </w:r>
      <w:r w:rsidR="00A00CDC" w:rsidRPr="00A378A8">
        <w:t xml:space="preserve"> </w:t>
      </w:r>
      <w:r w:rsidR="00A00CDC" w:rsidRPr="00A378A8">
        <w:rPr>
          <w:lang w:eastAsia="x-none"/>
        </w:rPr>
        <w:t>Если в момент вступления в силу изменений в Тарифы НРД оказание какой-либо услуги не было завершено, оплата производится в соответствии с Тарифами</w:t>
      </w:r>
      <w:r w:rsidR="00A67141" w:rsidRPr="00A378A8">
        <w:rPr>
          <w:lang w:eastAsia="x-none"/>
        </w:rPr>
        <w:t xml:space="preserve"> НРД</w:t>
      </w:r>
      <w:r w:rsidR="00A00CDC" w:rsidRPr="00A378A8">
        <w:rPr>
          <w:lang w:eastAsia="x-none"/>
        </w:rPr>
        <w:t>, действующими на момент завершения оказания данной услуги.</w:t>
      </w:r>
    </w:p>
    <w:p w14:paraId="6C9269B0" w14:textId="4BB1529C" w:rsidR="0016137E" w:rsidRPr="00A378A8" w:rsidRDefault="003D4B34" w:rsidP="005D2C31">
      <w:pPr>
        <w:widowControl w:val="0"/>
        <w:numPr>
          <w:ilvl w:val="1"/>
          <w:numId w:val="58"/>
        </w:numPr>
        <w:spacing w:before="100" w:beforeAutospacing="1" w:after="120"/>
        <w:ind w:left="851" w:right="-2" w:hanging="851"/>
        <w:jc w:val="both"/>
        <w:rPr>
          <w:lang w:eastAsia="x-none"/>
        </w:rPr>
      </w:pPr>
      <w:r w:rsidRPr="00A378A8">
        <w:t xml:space="preserve">Для </w:t>
      </w:r>
      <w:r w:rsidR="0016137E" w:rsidRPr="00A378A8">
        <w:t>расчет</w:t>
      </w:r>
      <w:r w:rsidRPr="00A378A8">
        <w:t>а</w:t>
      </w:r>
      <w:r w:rsidR="0016137E" w:rsidRPr="00A378A8">
        <w:t xml:space="preserve"> стоимости </w:t>
      </w:r>
      <w:r w:rsidR="00EE46D5" w:rsidRPr="00A378A8">
        <w:t>У</w:t>
      </w:r>
      <w:r w:rsidR="0016137E" w:rsidRPr="00A378A8">
        <w:t>слуг</w:t>
      </w:r>
      <w:r w:rsidR="007D16C8" w:rsidRPr="00A378A8">
        <w:t xml:space="preserve"> в соответствии с Тарифами НРД</w:t>
      </w:r>
      <w:r w:rsidR="0016137E" w:rsidRPr="00A378A8">
        <w:t xml:space="preserve"> Сумма РЕПО по Сделке РЕПО, заключенной в иностранной валюте,</w:t>
      </w:r>
      <w:r w:rsidR="0080633A" w:rsidRPr="00A378A8">
        <w:t xml:space="preserve"> за каждый из дней периода Сделки</w:t>
      </w:r>
      <w:r w:rsidR="009745AF" w:rsidRPr="00A378A8">
        <w:t xml:space="preserve"> РЕПО</w:t>
      </w:r>
      <w:r w:rsidR="0080633A" w:rsidRPr="00A378A8">
        <w:t xml:space="preserve">, начиная с Даты первой части Сделки РЕПО (включая такую дату), до Даты второй части Сделки РЕПО (исключая такую дату), </w:t>
      </w:r>
      <w:r w:rsidR="0016137E" w:rsidRPr="00A378A8">
        <w:t>пересчитывается в российские рубли по курсу</w:t>
      </w:r>
      <w:r w:rsidR="0080633A" w:rsidRPr="00A378A8">
        <w:t xml:space="preserve"> Банка России, установленному на каждый</w:t>
      </w:r>
      <w:r w:rsidR="008E15DD" w:rsidRPr="00A378A8">
        <w:t xml:space="preserve"> день периода Сделки РЕПО</w:t>
      </w:r>
      <w:r w:rsidR="0016137E" w:rsidRPr="00A378A8">
        <w:t>.</w:t>
      </w:r>
    </w:p>
    <w:p w14:paraId="4FD7A3BA" w14:textId="21636C23" w:rsidR="00C209DD" w:rsidRPr="00A378A8" w:rsidRDefault="00C209DD" w:rsidP="005D2C31">
      <w:pPr>
        <w:widowControl w:val="0"/>
        <w:numPr>
          <w:ilvl w:val="1"/>
          <w:numId w:val="58"/>
        </w:numPr>
        <w:spacing w:before="100" w:beforeAutospacing="1" w:after="120"/>
        <w:ind w:left="851" w:right="-2" w:hanging="851"/>
        <w:jc w:val="both"/>
      </w:pPr>
      <w:bookmarkStart w:id="21" w:name="_Ref531707604"/>
      <w:r w:rsidRPr="00A378A8">
        <w:t xml:space="preserve">НРД выставляет счет </w:t>
      </w:r>
      <w:r w:rsidR="00303EAC" w:rsidRPr="00A378A8">
        <w:t>и предоставляет иные Учетные документы</w:t>
      </w:r>
      <w:r w:rsidRPr="00A378A8">
        <w:t>, не позднее 5 (пятого) рабочего дня месяца, следующего за расчетным</w:t>
      </w:r>
      <w:r w:rsidR="00C368ED" w:rsidRPr="00A378A8">
        <w:t>.</w:t>
      </w:r>
    </w:p>
    <w:p w14:paraId="752C772C" w14:textId="77761148" w:rsidR="00E7762E" w:rsidRPr="00A378A8" w:rsidRDefault="00C209DD" w:rsidP="005D2C31">
      <w:pPr>
        <w:widowControl w:val="0"/>
        <w:numPr>
          <w:ilvl w:val="1"/>
          <w:numId w:val="58"/>
        </w:numPr>
        <w:spacing w:before="100" w:beforeAutospacing="1" w:after="120"/>
        <w:ind w:left="851" w:right="-2" w:hanging="851"/>
        <w:jc w:val="both"/>
      </w:pPr>
      <w:r w:rsidRPr="00A378A8">
        <w:t>Учетные документы предоставляютс</w:t>
      </w:r>
      <w:r w:rsidR="00CF7F7F" w:rsidRPr="00A378A8">
        <w:t>я</w:t>
      </w:r>
      <w:r w:rsidRPr="00A378A8">
        <w:t xml:space="preserve"> Клиенту</w:t>
      </w:r>
      <w:r w:rsidR="00E7762E" w:rsidRPr="00A378A8">
        <w:t>:</w:t>
      </w:r>
    </w:p>
    <w:p w14:paraId="556427A5" w14:textId="3AD12F16" w:rsidR="00CF7F7F" w:rsidRPr="00A378A8" w:rsidRDefault="00C209DD" w:rsidP="005D2C31">
      <w:pPr>
        <w:widowControl w:val="0"/>
        <w:numPr>
          <w:ilvl w:val="2"/>
          <w:numId w:val="58"/>
        </w:numPr>
        <w:spacing w:before="100" w:beforeAutospacing="1" w:after="120"/>
        <w:ind w:left="851" w:right="-2" w:hanging="851"/>
        <w:jc w:val="both"/>
      </w:pPr>
      <w:r w:rsidRPr="00A378A8">
        <w:t>в виде электронных документов по Канал</w:t>
      </w:r>
      <w:r w:rsidR="004D0FA7" w:rsidRPr="00A378A8">
        <w:t>ам</w:t>
      </w:r>
      <w:r w:rsidRPr="00A378A8">
        <w:t xml:space="preserve"> информационного взаимодействия</w:t>
      </w:r>
      <w:r w:rsidR="004D0FA7" w:rsidRPr="00A378A8">
        <w:t>,</w:t>
      </w:r>
      <w:r w:rsidRPr="00A378A8">
        <w:t xml:space="preserve"> </w:t>
      </w:r>
      <w:r w:rsidR="004D0FA7" w:rsidRPr="00A378A8">
        <w:t>предусмотренным Договором ЭДО и предназначенным для указанных целей</w:t>
      </w:r>
      <w:r w:rsidRPr="00A378A8">
        <w:t>.</w:t>
      </w:r>
      <w:r w:rsidR="00AF0F0E" w:rsidRPr="00A378A8">
        <w:t xml:space="preserve"> </w:t>
      </w:r>
      <w:r w:rsidR="0050360B" w:rsidRPr="00A378A8">
        <w:t>При этом о</w:t>
      </w:r>
      <w:r w:rsidRPr="00A378A8">
        <w:t>ригиналы Учетных документов на бумажном но</w:t>
      </w:r>
      <w:r w:rsidR="00AF0F0E" w:rsidRPr="00A378A8">
        <w:t>сителе предоставляю</w:t>
      </w:r>
      <w:r w:rsidRPr="00A378A8">
        <w:t xml:space="preserve">тся в офисе НРД. При необходимости НРД вправе направить оригиналы Учетных документов </w:t>
      </w:r>
      <w:r w:rsidR="005D24DB" w:rsidRPr="00A378A8">
        <w:rPr>
          <w:snapToGrid w:val="0"/>
        </w:rPr>
        <w:t>по</w:t>
      </w:r>
      <w:r w:rsidR="00E474B5" w:rsidRPr="00A378A8">
        <w:rPr>
          <w:snapToGrid w:val="0"/>
        </w:rPr>
        <w:t xml:space="preserve"> почтовому</w:t>
      </w:r>
      <w:r w:rsidR="005D24DB" w:rsidRPr="00A378A8">
        <w:rPr>
          <w:snapToGrid w:val="0"/>
        </w:rPr>
        <w:t xml:space="preserve"> адресу</w:t>
      </w:r>
      <w:r w:rsidRPr="00A378A8">
        <w:t xml:space="preserve">; </w:t>
      </w:r>
    </w:p>
    <w:p w14:paraId="04CE4FE9" w14:textId="06084593" w:rsidR="00693220" w:rsidRPr="00A378A8" w:rsidRDefault="00C209DD" w:rsidP="005D2C31">
      <w:pPr>
        <w:widowControl w:val="0"/>
        <w:numPr>
          <w:ilvl w:val="2"/>
          <w:numId w:val="58"/>
        </w:numPr>
        <w:spacing w:before="100" w:beforeAutospacing="1" w:after="120"/>
        <w:ind w:left="851" w:right="-2" w:hanging="851"/>
        <w:jc w:val="both"/>
      </w:pPr>
      <w:r w:rsidRPr="00A378A8">
        <w:t>при отсутствии электронного документооборота между Сторонами – в виде документо</w:t>
      </w:r>
      <w:r w:rsidR="005D24DB" w:rsidRPr="00A378A8">
        <w:t xml:space="preserve">в на бумажном носителе в офисе </w:t>
      </w:r>
      <w:r w:rsidRPr="00A378A8">
        <w:t>НРД</w:t>
      </w:r>
      <w:r w:rsidR="005D24DB" w:rsidRPr="00A378A8">
        <w:t xml:space="preserve">. При необходимости </w:t>
      </w:r>
      <w:r w:rsidRPr="00A378A8">
        <w:t xml:space="preserve">НРД вправе направить оригиналы Учетных документов </w:t>
      </w:r>
      <w:r w:rsidR="005D24DB" w:rsidRPr="00A378A8">
        <w:rPr>
          <w:snapToGrid w:val="0"/>
        </w:rPr>
        <w:t xml:space="preserve">по </w:t>
      </w:r>
      <w:r w:rsidR="00E474B5" w:rsidRPr="00A378A8">
        <w:rPr>
          <w:snapToGrid w:val="0"/>
        </w:rPr>
        <w:t>почтовому адресу</w:t>
      </w:r>
      <w:r w:rsidRPr="00A378A8">
        <w:t>;</w:t>
      </w:r>
      <w:r w:rsidRPr="00A378A8" w:rsidDel="00C209DD">
        <w:t xml:space="preserve"> </w:t>
      </w:r>
      <w:r w:rsidRPr="00A378A8">
        <w:t xml:space="preserve"> </w:t>
      </w:r>
    </w:p>
    <w:p w14:paraId="72A416EE" w14:textId="6EEBBE86" w:rsidR="00E7762E" w:rsidRPr="00A378A8" w:rsidRDefault="00C209DD" w:rsidP="005D2C31">
      <w:pPr>
        <w:widowControl w:val="0"/>
        <w:numPr>
          <w:ilvl w:val="2"/>
          <w:numId w:val="58"/>
        </w:numPr>
        <w:spacing w:before="100" w:beforeAutospacing="1" w:after="120"/>
        <w:ind w:left="851" w:right="-2" w:hanging="851"/>
        <w:jc w:val="both"/>
      </w:pPr>
      <w:bookmarkStart w:id="22" w:name="_Ref57622873"/>
      <w:r w:rsidRPr="00A378A8">
        <w:t xml:space="preserve">в случае подключения обмена Учетными документами через информационную систему, оператор которой соответствует требованиям ФНС России, </w:t>
      </w:r>
      <w:r w:rsidR="0050360B" w:rsidRPr="00A378A8">
        <w:t xml:space="preserve">- </w:t>
      </w:r>
      <w:r w:rsidRPr="00A378A8">
        <w:t>в порядке, предусмотренном Договором ЭДО</w:t>
      </w:r>
      <w:r w:rsidR="00E84972" w:rsidRPr="00A378A8">
        <w:t xml:space="preserve">. </w:t>
      </w:r>
      <w:bookmarkEnd w:id="22"/>
    </w:p>
    <w:p w14:paraId="669C35D0" w14:textId="2F2D8BDC" w:rsidR="00C368ED" w:rsidRPr="00A378A8" w:rsidRDefault="00C368ED" w:rsidP="005D2C31">
      <w:pPr>
        <w:widowControl w:val="0"/>
        <w:numPr>
          <w:ilvl w:val="1"/>
          <w:numId w:val="58"/>
        </w:numPr>
        <w:spacing w:before="100" w:beforeAutospacing="1" w:after="120"/>
        <w:ind w:left="851" w:right="-2" w:hanging="851"/>
        <w:jc w:val="both"/>
      </w:pPr>
      <w:bookmarkStart w:id="23" w:name="_Ref26532153"/>
      <w:bookmarkEnd w:id="21"/>
      <w:r w:rsidRPr="00A378A8">
        <w:t xml:space="preserve">В случае подключения обмена, предусмотренного пунктом </w:t>
      </w:r>
      <w:r w:rsidR="00E84972" w:rsidRPr="00A378A8">
        <w:fldChar w:fldCharType="begin"/>
      </w:r>
      <w:r w:rsidR="00E84972" w:rsidRPr="00A378A8">
        <w:instrText xml:space="preserve"> REF _Ref57622873 \n \h </w:instrText>
      </w:r>
      <w:r w:rsidR="00D616E9" w:rsidRPr="00A378A8">
        <w:instrText xml:space="preserve"> \* MERGEFORMAT </w:instrText>
      </w:r>
      <w:r w:rsidR="00E84972" w:rsidRPr="00A378A8">
        <w:fldChar w:fldCharType="separate"/>
      </w:r>
      <w:r w:rsidR="0053118C">
        <w:t>4.4.3</w:t>
      </w:r>
      <w:r w:rsidR="00E84972" w:rsidRPr="00A378A8">
        <w:fldChar w:fldCharType="end"/>
      </w:r>
      <w:r w:rsidR="00E84972" w:rsidRPr="00A378A8">
        <w:t xml:space="preserve"> </w:t>
      </w:r>
      <w:r w:rsidRPr="00A378A8">
        <w:t>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56613E8C" w14:textId="6C5D3541" w:rsidR="00E7762E" w:rsidRPr="00A378A8" w:rsidRDefault="00E7762E" w:rsidP="005D2C31">
      <w:pPr>
        <w:widowControl w:val="0"/>
        <w:numPr>
          <w:ilvl w:val="1"/>
          <w:numId w:val="58"/>
        </w:numPr>
        <w:spacing w:before="100" w:beforeAutospacing="1" w:after="120"/>
        <w:ind w:left="851" w:right="-2" w:hanging="851"/>
        <w:jc w:val="both"/>
      </w:pPr>
      <w:r w:rsidRPr="00A378A8">
        <w:t xml:space="preserve">Клиент обязан оплатить счет, путем перечисления денежных средств </w:t>
      </w:r>
      <w:r w:rsidR="00C368ED" w:rsidRPr="00A378A8">
        <w:t>по банковским реквизитам НРД</w:t>
      </w:r>
      <w:r w:rsidRPr="00A378A8">
        <w:t>, указанн</w:t>
      </w:r>
      <w:r w:rsidR="00C368ED" w:rsidRPr="00A378A8">
        <w:t>ым</w:t>
      </w:r>
      <w:r w:rsidRPr="00A378A8">
        <w:t xml:space="preserve"> в счете, </w:t>
      </w:r>
      <w:r w:rsidR="003C56C8" w:rsidRPr="00A378A8">
        <w:t>не позднее 20 (двадцатого) числа месяца, следующего за расчетным</w:t>
      </w:r>
      <w:r w:rsidRPr="00A378A8">
        <w:t xml:space="preserve">. </w:t>
      </w:r>
      <w:bookmarkEnd w:id="23"/>
      <w:r w:rsidR="008B783B" w:rsidRPr="00A378A8">
        <w:t xml:space="preserve">Счет на оплату </w:t>
      </w:r>
      <w:r w:rsidR="00C17180" w:rsidRPr="00A378A8">
        <w:t>У</w:t>
      </w:r>
      <w:r w:rsidR="008B783B" w:rsidRPr="00A378A8">
        <w:t>слуг, оказанных Клиенту в декабре, Клиент обязан оплатить не позднее 31 (тридцать первого) января. Датой оплаты счета считается дата поступления денежных средств на корреспондентский счет НРД.</w:t>
      </w:r>
    </w:p>
    <w:p w14:paraId="199A486D" w14:textId="425522A6" w:rsidR="004A7EB7" w:rsidRPr="00A378A8" w:rsidRDefault="004A7EB7" w:rsidP="005D2C31">
      <w:pPr>
        <w:pStyle w:val="ac"/>
        <w:widowControl w:val="0"/>
        <w:numPr>
          <w:ilvl w:val="1"/>
          <w:numId w:val="58"/>
        </w:numPr>
        <w:spacing w:before="100" w:beforeAutospacing="1" w:after="120"/>
        <w:ind w:left="851" w:hanging="851"/>
        <w:jc w:val="both"/>
      </w:pPr>
      <w:r w:rsidRPr="00A378A8">
        <w:t>При несоблюдении срока оплаты</w:t>
      </w:r>
      <w:r w:rsidR="004D0767" w:rsidRPr="00A378A8">
        <w:t xml:space="preserve"> </w:t>
      </w:r>
      <w:r w:rsidRPr="00A378A8">
        <w:t>НРД вправе 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p>
    <w:p w14:paraId="3AF6968A" w14:textId="46CC10BA" w:rsidR="0023772B" w:rsidRPr="00A378A8" w:rsidRDefault="0023772B" w:rsidP="005D2C31">
      <w:pPr>
        <w:pStyle w:val="ac"/>
        <w:widowControl w:val="0"/>
        <w:numPr>
          <w:ilvl w:val="1"/>
          <w:numId w:val="58"/>
        </w:numPr>
        <w:spacing w:before="100" w:beforeAutospacing="1" w:after="120"/>
        <w:ind w:left="851" w:hanging="851"/>
        <w:jc w:val="both"/>
      </w:pPr>
      <w:r w:rsidRPr="00A378A8">
        <w:t xml:space="preserve">В случае нарушения срока оплаты более чем на один календарный месяц НРД вправе: </w:t>
      </w:r>
    </w:p>
    <w:p w14:paraId="368A867E" w14:textId="444C38A9" w:rsidR="0023772B" w:rsidRPr="00A378A8" w:rsidRDefault="004D0767" w:rsidP="005D2C31">
      <w:pPr>
        <w:pStyle w:val="ac"/>
        <w:widowControl w:val="0"/>
        <w:numPr>
          <w:ilvl w:val="1"/>
          <w:numId w:val="83"/>
        </w:numPr>
        <w:spacing w:before="120" w:after="120"/>
        <w:ind w:left="1276" w:hanging="283"/>
        <w:jc w:val="both"/>
      </w:pPr>
      <w:r w:rsidRPr="00A378A8">
        <w:t>приостановить оказание У</w:t>
      </w:r>
      <w:r w:rsidR="0023772B" w:rsidRPr="00A378A8">
        <w:t>слуг;</w:t>
      </w:r>
    </w:p>
    <w:p w14:paraId="436BF643" w14:textId="502B3C75" w:rsidR="0023772B" w:rsidRPr="00A378A8" w:rsidRDefault="0023772B" w:rsidP="005D2C31">
      <w:pPr>
        <w:pStyle w:val="ac"/>
        <w:widowControl w:val="0"/>
        <w:numPr>
          <w:ilvl w:val="1"/>
          <w:numId w:val="83"/>
        </w:numPr>
        <w:spacing w:before="100" w:beforeAutospacing="1" w:after="120"/>
        <w:ind w:left="1276" w:hanging="283"/>
        <w:jc w:val="both"/>
      </w:pPr>
      <w:r w:rsidRPr="00A378A8">
        <w:t xml:space="preserve">потребовать оплаты путем внесения авансовых платежей и не оказывать </w:t>
      </w:r>
      <w:r w:rsidR="004D0767" w:rsidRPr="00A378A8">
        <w:t>У</w:t>
      </w:r>
      <w:r w:rsidRPr="00A378A8">
        <w:t>слуги, если внесенный авансовый платеж недостаточен.</w:t>
      </w:r>
    </w:p>
    <w:p w14:paraId="6B39D8EB" w14:textId="19D64D1D" w:rsidR="001F35B2" w:rsidRPr="00A378A8" w:rsidRDefault="00A929E7" w:rsidP="005D2C31">
      <w:pPr>
        <w:pStyle w:val="ac"/>
        <w:widowControl w:val="0"/>
        <w:numPr>
          <w:ilvl w:val="1"/>
          <w:numId w:val="58"/>
        </w:numPr>
        <w:spacing w:before="120" w:after="120"/>
        <w:ind w:left="851" w:hanging="851"/>
        <w:jc w:val="both"/>
      </w:pPr>
      <w:r w:rsidRPr="00A378A8">
        <w:t>Тарифы</w:t>
      </w:r>
      <w:r w:rsidR="0075060E" w:rsidRPr="00A378A8">
        <w:t xml:space="preserve"> НРД</w:t>
      </w:r>
      <w:r w:rsidRPr="00A378A8">
        <w:t xml:space="preserve"> не включают налог на добавленную стоимость, который оплачивается Клиентом сверх стоимости </w:t>
      </w:r>
      <w:r w:rsidR="00EE46D5" w:rsidRPr="00A378A8">
        <w:t>У</w:t>
      </w:r>
      <w:r w:rsidRPr="00A378A8">
        <w:t>слуг в размере, установленном законодательством Российской Федерации.</w:t>
      </w:r>
    </w:p>
    <w:p w14:paraId="15194E2E" w14:textId="50C327A0" w:rsidR="008D3AD8" w:rsidRPr="00A378A8" w:rsidRDefault="008D3AD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4" w:name="_Toc163829031"/>
      <w:bookmarkStart w:id="25" w:name="_Ref531706572"/>
      <w:r w:rsidRPr="00A378A8">
        <w:rPr>
          <w:rFonts w:ascii="Times New Roman" w:hAnsi="Times New Roman"/>
          <w:color w:val="auto"/>
          <w:sz w:val="24"/>
          <w:szCs w:val="24"/>
        </w:rPr>
        <w:t xml:space="preserve">Ответственность </w:t>
      </w:r>
      <w:r w:rsidR="00346C1F" w:rsidRPr="00A378A8">
        <w:rPr>
          <w:rFonts w:ascii="Times New Roman" w:hAnsi="Times New Roman"/>
          <w:color w:val="auto"/>
          <w:sz w:val="24"/>
          <w:szCs w:val="24"/>
        </w:rPr>
        <w:t>Сторон Договора</w:t>
      </w:r>
      <w:bookmarkEnd w:id="24"/>
    </w:p>
    <w:p w14:paraId="5CB24D40" w14:textId="326FB339" w:rsidR="00866AFF" w:rsidRPr="00A378A8" w:rsidRDefault="00346C1F" w:rsidP="005D2C31">
      <w:pPr>
        <w:pStyle w:val="ac"/>
        <w:widowControl w:val="0"/>
        <w:numPr>
          <w:ilvl w:val="1"/>
          <w:numId w:val="58"/>
        </w:numPr>
        <w:spacing w:before="100" w:beforeAutospacing="1" w:after="120"/>
        <w:ind w:left="851" w:hanging="851"/>
        <w:jc w:val="both"/>
      </w:pPr>
      <w:r w:rsidRPr="00A378A8">
        <w:lastRenderedPageBreak/>
        <w:t>Стороны Договора</w:t>
      </w:r>
      <w:r w:rsidR="00866AFF" w:rsidRPr="00A378A8">
        <w:t xml:space="preserve"> несут ответственность за неисполнение или ненадлежащее исполнение предусмотренных Договором обязательств в соответствии с законодательством Российской Федерации.</w:t>
      </w:r>
    </w:p>
    <w:p w14:paraId="3F4A7CE5" w14:textId="2E654F8D" w:rsidR="00866AFF" w:rsidRPr="00A378A8" w:rsidRDefault="00866AFF" w:rsidP="005D2C31">
      <w:pPr>
        <w:pStyle w:val="ac"/>
        <w:widowControl w:val="0"/>
        <w:numPr>
          <w:ilvl w:val="1"/>
          <w:numId w:val="58"/>
        </w:numPr>
        <w:spacing w:before="100" w:beforeAutospacing="1" w:after="120"/>
        <w:ind w:left="851" w:hanging="851"/>
        <w:jc w:val="both"/>
      </w:pPr>
      <w:r w:rsidRPr="00A378A8">
        <w:t xml:space="preserve">НРД не несет ответственности по обязательствам Клиента по </w:t>
      </w:r>
      <w:r w:rsidR="00524E9F" w:rsidRPr="00A378A8">
        <w:t>С</w:t>
      </w:r>
      <w:r w:rsidRPr="00A378A8">
        <w:t xml:space="preserve">делкам, по которым Клиент использует </w:t>
      </w:r>
      <w:r w:rsidR="00EE46D5" w:rsidRPr="00A378A8">
        <w:t>У</w:t>
      </w:r>
      <w:r w:rsidRPr="00A378A8">
        <w:t>слуги НРД в соответствии с Договором, в том числе за действия (бездействие) Клиента при исполнении им обязательств по сделкам.</w:t>
      </w:r>
    </w:p>
    <w:p w14:paraId="30C7A67D" w14:textId="57D23996" w:rsidR="00866AFF" w:rsidRPr="00A378A8" w:rsidRDefault="00866AFF" w:rsidP="005D2C31">
      <w:pPr>
        <w:pStyle w:val="ac"/>
        <w:widowControl w:val="0"/>
        <w:numPr>
          <w:ilvl w:val="1"/>
          <w:numId w:val="58"/>
        </w:numPr>
        <w:spacing w:before="100" w:beforeAutospacing="1" w:after="120"/>
        <w:ind w:left="851" w:hanging="851"/>
        <w:jc w:val="both"/>
      </w:pPr>
      <w:r w:rsidRPr="00A378A8">
        <w:t>НРД несет ответственность перед Клиентом за неисполнение или ненадлежащее исполнение обязательств по Договору только в размере причиненного реального ущерба в случае:</w:t>
      </w:r>
    </w:p>
    <w:p w14:paraId="005725CB" w14:textId="4AB2D4A8" w:rsidR="00806FDA" w:rsidRPr="00A378A8" w:rsidRDefault="00806FDA" w:rsidP="005D2C31">
      <w:pPr>
        <w:pStyle w:val="ac"/>
        <w:widowControl w:val="0"/>
        <w:numPr>
          <w:ilvl w:val="1"/>
          <w:numId w:val="59"/>
        </w:numPr>
        <w:spacing w:before="120" w:after="120"/>
        <w:ind w:left="1276" w:hanging="284"/>
        <w:jc w:val="both"/>
      </w:pPr>
      <w:r w:rsidRPr="00A378A8">
        <w:t>неправильного определения обязательств по первой и (или) второй части Сделки РЕПО;</w:t>
      </w:r>
    </w:p>
    <w:p w14:paraId="035E5D1A" w14:textId="21A219D9" w:rsidR="00806FDA" w:rsidRPr="00A378A8" w:rsidRDefault="00806FDA" w:rsidP="005D2C31">
      <w:pPr>
        <w:pStyle w:val="ac"/>
        <w:widowControl w:val="0"/>
        <w:numPr>
          <w:ilvl w:val="1"/>
          <w:numId w:val="59"/>
        </w:numPr>
        <w:spacing w:before="100" w:beforeAutospacing="1" w:after="120"/>
        <w:ind w:left="1276" w:hanging="284"/>
        <w:jc w:val="both"/>
      </w:pPr>
      <w:r w:rsidRPr="00A378A8">
        <w:t>неправильного расчета Текущей стоимости обязательств;</w:t>
      </w:r>
    </w:p>
    <w:p w14:paraId="62C66668" w14:textId="77777777" w:rsidR="00806FDA" w:rsidRPr="00A378A8" w:rsidRDefault="00866AFF" w:rsidP="005D2C31">
      <w:pPr>
        <w:pStyle w:val="ac"/>
        <w:widowControl w:val="0"/>
        <w:numPr>
          <w:ilvl w:val="1"/>
          <w:numId w:val="59"/>
        </w:numPr>
        <w:spacing w:before="120" w:after="120"/>
        <w:ind w:left="1276" w:hanging="284"/>
        <w:jc w:val="both"/>
      </w:pPr>
      <w:r w:rsidRPr="00A378A8">
        <w:t>неправильного расчета Обеспеченности обязательств Клиента</w:t>
      </w:r>
      <w:r w:rsidR="00806FDA" w:rsidRPr="00A378A8">
        <w:t>;</w:t>
      </w:r>
    </w:p>
    <w:p w14:paraId="63ABACA1" w14:textId="1F6463A2" w:rsidR="00C61910" w:rsidRPr="00A378A8" w:rsidRDefault="00806FDA" w:rsidP="005D2C31">
      <w:pPr>
        <w:pStyle w:val="ac"/>
        <w:widowControl w:val="0"/>
        <w:numPr>
          <w:ilvl w:val="1"/>
          <w:numId w:val="59"/>
        </w:numPr>
        <w:spacing w:before="120" w:after="120"/>
        <w:ind w:left="1276" w:hanging="284"/>
        <w:jc w:val="both"/>
      </w:pPr>
      <w:r w:rsidRPr="00A378A8">
        <w:t>неправильного расчета Компенсационного взноса</w:t>
      </w:r>
      <w:r w:rsidR="003B7CBE" w:rsidRPr="00A378A8">
        <w:t xml:space="preserve"> или Маржинального взноса</w:t>
      </w:r>
      <w:r w:rsidR="00866AFF" w:rsidRPr="00A378A8">
        <w:t>.</w:t>
      </w:r>
    </w:p>
    <w:p w14:paraId="6F9B3B00" w14:textId="7FA9A1EB" w:rsidR="00866AFF" w:rsidRPr="00A378A8" w:rsidRDefault="00F3239A" w:rsidP="005D2C31">
      <w:pPr>
        <w:pStyle w:val="ac"/>
        <w:widowControl w:val="0"/>
        <w:numPr>
          <w:ilvl w:val="1"/>
          <w:numId w:val="58"/>
        </w:numPr>
        <w:spacing w:before="120" w:after="120"/>
        <w:ind w:left="851" w:hanging="851"/>
        <w:jc w:val="both"/>
      </w:pPr>
      <w:r w:rsidRPr="00A378A8">
        <w:t xml:space="preserve">Клиент несет ответственность за своевременность оплаты </w:t>
      </w:r>
      <w:r w:rsidR="00EE46D5" w:rsidRPr="00A378A8">
        <w:t>У</w:t>
      </w:r>
      <w:r w:rsidRPr="00A378A8">
        <w:t>слуг, предоставляемых НРД по Договору.</w:t>
      </w:r>
    </w:p>
    <w:p w14:paraId="7EE7F2F5" w14:textId="77777777" w:rsidR="003F7466" w:rsidRPr="00A378A8" w:rsidRDefault="003F7466" w:rsidP="005D2C31">
      <w:pPr>
        <w:pStyle w:val="ac"/>
        <w:widowControl w:val="0"/>
        <w:numPr>
          <w:ilvl w:val="1"/>
          <w:numId w:val="58"/>
        </w:numPr>
        <w:spacing w:before="120" w:after="120"/>
        <w:ind w:left="851" w:hanging="851"/>
        <w:jc w:val="both"/>
      </w:pPr>
      <w:r w:rsidRPr="00A378A8">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23609D50" w14:textId="1BA0B4AF" w:rsidR="003F7466" w:rsidRPr="00A378A8" w:rsidRDefault="003F7466" w:rsidP="005D2C31">
      <w:pPr>
        <w:pStyle w:val="ac"/>
        <w:widowControl w:val="0"/>
        <w:numPr>
          <w:ilvl w:val="1"/>
          <w:numId w:val="58"/>
        </w:numPr>
        <w:spacing w:before="120" w:after="120"/>
        <w:ind w:left="851" w:hanging="851"/>
        <w:jc w:val="both"/>
      </w:pPr>
      <w:r w:rsidRPr="00A378A8">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29578879" w14:textId="7A611779" w:rsidR="003379C3" w:rsidRPr="00A378A8" w:rsidRDefault="003379C3" w:rsidP="005D2C31">
      <w:pPr>
        <w:pStyle w:val="ac"/>
        <w:widowControl w:val="0"/>
        <w:numPr>
          <w:ilvl w:val="1"/>
          <w:numId w:val="58"/>
        </w:numPr>
        <w:spacing w:before="120" w:after="120"/>
        <w:ind w:left="851" w:hanging="851"/>
        <w:jc w:val="both"/>
      </w:pPr>
      <w:r w:rsidRPr="00A378A8">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4C7FC6BA" w14:textId="721BA360" w:rsidR="003F7466" w:rsidRPr="00A378A8" w:rsidRDefault="003F7466" w:rsidP="005D2C31">
      <w:pPr>
        <w:pStyle w:val="ac"/>
        <w:widowControl w:val="0"/>
        <w:numPr>
          <w:ilvl w:val="1"/>
          <w:numId w:val="58"/>
        </w:numPr>
        <w:spacing w:before="120" w:after="120"/>
        <w:ind w:left="851" w:hanging="851"/>
        <w:jc w:val="both"/>
      </w:pPr>
      <w:r w:rsidRPr="00A378A8">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14:paraId="5CF79E0B" w14:textId="04C314C4" w:rsidR="003F7466" w:rsidRPr="00A378A8" w:rsidRDefault="003F7466" w:rsidP="005D2C31">
      <w:pPr>
        <w:pStyle w:val="ac"/>
        <w:widowControl w:val="0"/>
        <w:numPr>
          <w:ilvl w:val="0"/>
          <w:numId w:val="88"/>
        </w:numPr>
        <w:spacing w:before="120" w:after="120"/>
        <w:ind w:left="1134" w:hanging="283"/>
        <w:jc w:val="both"/>
      </w:pPr>
      <w:r w:rsidRPr="00A378A8">
        <w:t>обстоятельств природного характера (в том числе землетрясения, наводнения, ураганы);</w:t>
      </w:r>
    </w:p>
    <w:p w14:paraId="2276E8FC" w14:textId="66C5C85C" w:rsidR="003F7466" w:rsidRPr="00A378A8" w:rsidRDefault="003F7466" w:rsidP="005D2C31">
      <w:pPr>
        <w:pStyle w:val="ac"/>
        <w:widowControl w:val="0"/>
        <w:numPr>
          <w:ilvl w:val="0"/>
          <w:numId w:val="88"/>
        </w:numPr>
        <w:spacing w:before="120" w:after="120"/>
        <w:ind w:left="1134" w:hanging="283"/>
        <w:jc w:val="both"/>
      </w:pPr>
      <w:r w:rsidRPr="00A378A8">
        <w:t>обстоятельств санитарно-эпидемиологического характера (в том числе массовые заболевания, эпидемии, пандемии);</w:t>
      </w:r>
    </w:p>
    <w:p w14:paraId="46D4CEFB" w14:textId="2724AF94" w:rsidR="003F7466" w:rsidRPr="00A378A8" w:rsidRDefault="003F7466" w:rsidP="005D2C31">
      <w:pPr>
        <w:pStyle w:val="ac"/>
        <w:widowControl w:val="0"/>
        <w:numPr>
          <w:ilvl w:val="0"/>
          <w:numId w:val="88"/>
        </w:numPr>
        <w:spacing w:before="120" w:after="120"/>
        <w:ind w:left="1134" w:hanging="283"/>
        <w:jc w:val="both"/>
      </w:pPr>
      <w:r w:rsidRPr="00A378A8">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глобальной сети «Интернет» или её отдельным сегментам); </w:t>
      </w:r>
    </w:p>
    <w:p w14:paraId="6D155F4D" w14:textId="6A32CA0A" w:rsidR="003F7466" w:rsidRPr="00A378A8" w:rsidRDefault="003F7466" w:rsidP="005D2C31">
      <w:pPr>
        <w:pStyle w:val="ac"/>
        <w:widowControl w:val="0"/>
        <w:numPr>
          <w:ilvl w:val="0"/>
          <w:numId w:val="88"/>
        </w:numPr>
        <w:spacing w:before="120" w:after="120"/>
        <w:ind w:left="1134" w:hanging="283"/>
        <w:jc w:val="both"/>
      </w:pPr>
      <w:r w:rsidRPr="00A378A8">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7F6114B" w14:textId="1B699B4C" w:rsidR="003F7466" w:rsidRPr="00A378A8" w:rsidRDefault="003F7466" w:rsidP="005D2C31">
      <w:pPr>
        <w:pStyle w:val="ac"/>
        <w:widowControl w:val="0"/>
        <w:numPr>
          <w:ilvl w:val="0"/>
          <w:numId w:val="88"/>
        </w:numPr>
        <w:spacing w:before="120" w:after="120"/>
        <w:ind w:left="1134" w:hanging="283"/>
        <w:jc w:val="both"/>
      </w:pPr>
      <w:r w:rsidRPr="00A378A8">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6602620E" w14:textId="5BF0396E" w:rsidR="003F7466" w:rsidRPr="00A378A8" w:rsidRDefault="003F7466" w:rsidP="005D2C31">
      <w:pPr>
        <w:pStyle w:val="ac"/>
        <w:widowControl w:val="0"/>
        <w:numPr>
          <w:ilvl w:val="0"/>
          <w:numId w:val="88"/>
        </w:numPr>
        <w:spacing w:before="120" w:after="120"/>
        <w:ind w:left="1134" w:hanging="283"/>
        <w:jc w:val="both"/>
      </w:pPr>
      <w:r w:rsidRPr="00A378A8">
        <w:t>пожаров или иных несчастных случаев, разрушений или значительных повреждений в занимаемых НРД помещениях;</w:t>
      </w:r>
    </w:p>
    <w:p w14:paraId="04789DF0" w14:textId="77FF0D3C" w:rsidR="003F7466" w:rsidRPr="00A378A8" w:rsidRDefault="003F7466" w:rsidP="005D2C31">
      <w:pPr>
        <w:pStyle w:val="ac"/>
        <w:widowControl w:val="0"/>
        <w:numPr>
          <w:ilvl w:val="0"/>
          <w:numId w:val="88"/>
        </w:numPr>
        <w:spacing w:before="120" w:after="120"/>
        <w:ind w:left="1134" w:hanging="283"/>
        <w:jc w:val="both"/>
      </w:pPr>
      <w:r w:rsidRPr="00A378A8">
        <w:t>любых иных обстоятельств, которые создают или могут создать угрозу жизни или здоровью работников НРД и (или) работников Клиента.</w:t>
      </w:r>
    </w:p>
    <w:p w14:paraId="224FB46A" w14:textId="1AED8E5A" w:rsidR="003F7466" w:rsidRPr="00A378A8" w:rsidRDefault="003F7466" w:rsidP="005D2C31">
      <w:pPr>
        <w:pStyle w:val="ac"/>
        <w:widowControl w:val="0"/>
        <w:numPr>
          <w:ilvl w:val="1"/>
          <w:numId w:val="58"/>
        </w:numPr>
        <w:spacing w:before="120" w:after="120"/>
        <w:ind w:left="851" w:hanging="851"/>
        <w:jc w:val="both"/>
      </w:pPr>
      <w:r w:rsidRPr="00A378A8">
        <w:t>Признание ситуации чрезвычайной осуществляется по решению НРД.</w:t>
      </w:r>
    </w:p>
    <w:p w14:paraId="66C91122" w14:textId="72D2E731" w:rsidR="003F7466" w:rsidRPr="00A378A8" w:rsidRDefault="003F7466" w:rsidP="005D2C31">
      <w:pPr>
        <w:pStyle w:val="ac"/>
        <w:widowControl w:val="0"/>
        <w:numPr>
          <w:ilvl w:val="1"/>
          <w:numId w:val="58"/>
        </w:numPr>
        <w:spacing w:before="120" w:after="120"/>
        <w:ind w:left="851" w:hanging="851"/>
        <w:jc w:val="both"/>
      </w:pPr>
      <w:r w:rsidRPr="00A378A8">
        <w:lastRenderedPageBreak/>
        <w:t>В качестве мер по урегулированию чрезвычайной ситуации и (или) ее последствий НРД вправе принимать следующие решения:</w:t>
      </w:r>
    </w:p>
    <w:p w14:paraId="4AA34242" w14:textId="2962A687" w:rsidR="003F7466" w:rsidRPr="00A378A8" w:rsidRDefault="003F7466" w:rsidP="005D2C31">
      <w:pPr>
        <w:pStyle w:val="ac"/>
        <w:widowControl w:val="0"/>
        <w:numPr>
          <w:ilvl w:val="0"/>
          <w:numId w:val="88"/>
        </w:numPr>
        <w:spacing w:before="120" w:after="120"/>
        <w:ind w:left="1134" w:hanging="283"/>
        <w:jc w:val="both"/>
      </w:pPr>
      <w:r w:rsidRPr="00A378A8">
        <w:t xml:space="preserve">об изменении способа, порядка и сроков оказания Клиенту услуг; </w:t>
      </w:r>
    </w:p>
    <w:p w14:paraId="7431AFF2" w14:textId="4C5BA680" w:rsidR="003F7466" w:rsidRPr="00A378A8" w:rsidRDefault="003F7466" w:rsidP="005D2C31">
      <w:pPr>
        <w:pStyle w:val="ac"/>
        <w:widowControl w:val="0"/>
        <w:numPr>
          <w:ilvl w:val="0"/>
          <w:numId w:val="88"/>
        </w:numPr>
        <w:spacing w:before="120" w:after="120"/>
        <w:ind w:left="1134" w:hanging="283"/>
        <w:jc w:val="both"/>
      </w:pPr>
      <w:r w:rsidRPr="00A378A8">
        <w:t>об осуществлении иных действий, направленных на урегулирование чрезвычайной ситуации и (или) ее последствий.</w:t>
      </w:r>
    </w:p>
    <w:p w14:paraId="3137CC2E" w14:textId="752281E3" w:rsidR="003F7466" w:rsidRPr="00A378A8" w:rsidRDefault="003F7466" w:rsidP="005D2C31">
      <w:pPr>
        <w:pStyle w:val="ac"/>
        <w:widowControl w:val="0"/>
        <w:numPr>
          <w:ilvl w:val="1"/>
          <w:numId w:val="58"/>
        </w:numPr>
        <w:spacing w:before="120" w:after="120"/>
        <w:ind w:left="851" w:hanging="851"/>
        <w:jc w:val="both"/>
      </w:pPr>
      <w:r w:rsidRPr="00A378A8">
        <w:t>При принятии решений по урегулированию последствий чрезвычайных ситуаций НРД вправе:</w:t>
      </w:r>
    </w:p>
    <w:p w14:paraId="44A0BE87" w14:textId="21A5390A" w:rsidR="003F7466" w:rsidRPr="00A378A8" w:rsidRDefault="003F7466" w:rsidP="005D2C31">
      <w:pPr>
        <w:pStyle w:val="ac"/>
        <w:widowControl w:val="0"/>
        <w:numPr>
          <w:ilvl w:val="0"/>
          <w:numId w:val="88"/>
        </w:numPr>
        <w:spacing w:before="120" w:after="120"/>
        <w:ind w:left="1134" w:hanging="283"/>
        <w:jc w:val="both"/>
      </w:pPr>
      <w:r w:rsidRPr="00A378A8">
        <w:t>устанавливать сроки и порядок исполнения Клиентом соответствующих решений НРД;</w:t>
      </w:r>
    </w:p>
    <w:p w14:paraId="35AC9F12" w14:textId="275C88E8" w:rsidR="003F7466" w:rsidRPr="00A378A8" w:rsidRDefault="003F7466" w:rsidP="005D2C31">
      <w:pPr>
        <w:pStyle w:val="ac"/>
        <w:widowControl w:val="0"/>
        <w:numPr>
          <w:ilvl w:val="0"/>
          <w:numId w:val="88"/>
        </w:numPr>
        <w:spacing w:before="120" w:after="120"/>
        <w:ind w:left="1134" w:hanging="283"/>
        <w:jc w:val="both"/>
      </w:pPr>
      <w:r w:rsidRPr="00A378A8">
        <w:t xml:space="preserve">обуславливать порядок вступления в силу решений НРД определенными обстоятельствами </w:t>
      </w:r>
    </w:p>
    <w:p w14:paraId="09FB310A" w14:textId="04DC1F13" w:rsidR="00866AFF" w:rsidRPr="00A378A8" w:rsidRDefault="00866AF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6" w:name="_Toc163829032"/>
      <w:bookmarkEnd w:id="25"/>
      <w:r w:rsidRPr="00A378A8">
        <w:rPr>
          <w:rFonts w:ascii="Times New Roman" w:hAnsi="Times New Roman"/>
          <w:color w:val="auto"/>
          <w:sz w:val="24"/>
          <w:szCs w:val="24"/>
        </w:rPr>
        <w:t>Конфиденциальность</w:t>
      </w:r>
      <w:bookmarkEnd w:id="26"/>
    </w:p>
    <w:p w14:paraId="735AACF0" w14:textId="1518BDCC" w:rsidR="00866AFF" w:rsidRPr="00A378A8" w:rsidRDefault="00866AFF" w:rsidP="005D2C31">
      <w:pPr>
        <w:pStyle w:val="ac"/>
        <w:widowControl w:val="0"/>
        <w:numPr>
          <w:ilvl w:val="1"/>
          <w:numId w:val="58"/>
        </w:numPr>
        <w:spacing w:before="100" w:beforeAutospacing="1" w:after="120"/>
        <w:ind w:left="851" w:hanging="851"/>
        <w:jc w:val="both"/>
      </w:pPr>
      <w:r w:rsidRPr="00A378A8">
        <w:t>Сторона</w:t>
      </w:r>
      <w:r w:rsidR="00346C1F" w:rsidRPr="00A378A8">
        <w:t xml:space="preserve"> Договора</w:t>
      </w:r>
      <w:r w:rsidRPr="00A378A8">
        <w:t xml:space="preserve"> не вправе раскрывать третьим лицам условия Договора и информацию, которой Стороны</w:t>
      </w:r>
      <w:r w:rsidR="00346C1F" w:rsidRPr="00A378A8">
        <w:t xml:space="preserve"> Договора</w:t>
      </w:r>
      <w:r w:rsidRPr="00A378A8">
        <w:t xml:space="preserve"> обмениваются при его заключении и (или) которая стала известна Стороне</w:t>
      </w:r>
      <w:r w:rsidR="00346C1F" w:rsidRPr="00A378A8">
        <w:t xml:space="preserve"> Договора</w:t>
      </w:r>
      <w:r w:rsidRPr="00A378A8">
        <w:t xml:space="preserve"> в процессе исполнения Договора, без предварительного письменного согласия другой Стороны</w:t>
      </w:r>
      <w:r w:rsidR="00346C1F" w:rsidRPr="00A378A8">
        <w:t xml:space="preserve"> Договора</w:t>
      </w:r>
      <w:r w:rsidRPr="00A378A8">
        <w:t>, за исключением случаев, предусмотренных законодательством Российской Федерации, а также обязана предпринимать меры для охраны такой информации.</w:t>
      </w:r>
    </w:p>
    <w:p w14:paraId="04FCE0D3" w14:textId="256452D7" w:rsidR="00E61002" w:rsidRPr="00A378A8" w:rsidRDefault="00C919F9" w:rsidP="005D2C31">
      <w:pPr>
        <w:pStyle w:val="ac"/>
        <w:widowControl w:val="0"/>
        <w:numPr>
          <w:ilvl w:val="1"/>
          <w:numId w:val="58"/>
        </w:numPr>
        <w:spacing w:before="100" w:beforeAutospacing="1" w:after="120"/>
        <w:ind w:left="851" w:hanging="851"/>
        <w:jc w:val="both"/>
      </w:pPr>
      <w:r w:rsidRPr="00A378A8">
        <w:t>Клиент</w:t>
      </w:r>
      <w:r w:rsidR="007476C9" w:rsidRPr="00A378A8">
        <w:t xml:space="preserve">, </w:t>
      </w:r>
      <w:r w:rsidR="00171C2B" w:rsidRPr="00A378A8">
        <w:t>выразивший намерение стать клиентом одной из компаний Группы «Московская биржа»,</w:t>
      </w:r>
      <w:r w:rsidRPr="00A378A8">
        <w:t xml:space="preserve"> соглашается с передачей документов и информации, предоставленных им в НРД в соответствии с </w:t>
      </w:r>
      <w:r w:rsidR="004F135B" w:rsidRPr="00A378A8">
        <w:t>Договором</w:t>
      </w:r>
      <w:r w:rsidRPr="00A378A8">
        <w:t xml:space="preserve">, следующим компаниям Группы «Московская Биржа»: </w:t>
      </w:r>
      <w:r w:rsidR="00171C2B" w:rsidRPr="00A378A8">
        <w:t>Публичное акционерное общество</w:t>
      </w:r>
      <w:r w:rsidR="00171C2B" w:rsidRPr="00A378A8">
        <w:br/>
        <w:t xml:space="preserve">«Московская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w:t>
      </w:r>
      <w:r w:rsidRPr="00A378A8">
        <w:t xml:space="preserve">в объеме, необходимом таким компаниям для принятия и дальнейшего обслуживания Клиента в </w:t>
      </w:r>
      <w:r w:rsidR="007B6328" w:rsidRPr="00A378A8">
        <w:t>соответствующей</w:t>
      </w:r>
      <w:r w:rsidR="00632A9C" w:rsidRPr="00A378A8">
        <w:t xml:space="preserve"> </w:t>
      </w:r>
      <w:r w:rsidRPr="00A378A8">
        <w:t>компании Группы «Московская Биржа».</w:t>
      </w:r>
    </w:p>
    <w:p w14:paraId="7449B3C6" w14:textId="14CADA99" w:rsidR="00E61002" w:rsidRPr="00A378A8" w:rsidRDefault="00C919F9" w:rsidP="005D2C31">
      <w:pPr>
        <w:pStyle w:val="ac"/>
        <w:widowControl w:val="0"/>
        <w:numPr>
          <w:ilvl w:val="2"/>
          <w:numId w:val="58"/>
        </w:numPr>
        <w:spacing w:before="100" w:beforeAutospacing="1" w:after="120"/>
        <w:ind w:left="851" w:hanging="851"/>
        <w:jc w:val="both"/>
      </w:pPr>
      <w:r w:rsidRPr="00A378A8">
        <w:t xml:space="preserve">Указанным компаниям Группы «Московская Биржа» передаются документы и информация в отношении Клиентов, которые имеют действующий договор с </w:t>
      </w:r>
      <w:r w:rsidR="007B6328" w:rsidRPr="00A378A8">
        <w:t xml:space="preserve">любой </w:t>
      </w:r>
      <w:r w:rsidRPr="00A378A8">
        <w:t xml:space="preserve">компанией Группы «Московская Биржа», а также документы и информация в отношении </w:t>
      </w:r>
      <w:r w:rsidR="00171C2B" w:rsidRPr="00A378A8">
        <w:t>представителей, выгодоприобретателей, бенефициарных владельцев</w:t>
      </w:r>
      <w:r w:rsidRPr="00A378A8">
        <w:t xml:space="preserve"> указанных Клиентов</w:t>
      </w:r>
      <w:r w:rsidR="00E61002" w:rsidRPr="00A378A8">
        <w:t>.</w:t>
      </w:r>
    </w:p>
    <w:p w14:paraId="4A82AAD1" w14:textId="35D2B64E" w:rsidR="00E61002" w:rsidRPr="00A378A8" w:rsidRDefault="00C919F9" w:rsidP="005D2C31">
      <w:pPr>
        <w:pStyle w:val="ac"/>
        <w:widowControl w:val="0"/>
        <w:numPr>
          <w:ilvl w:val="2"/>
          <w:numId w:val="58"/>
        </w:numPr>
        <w:spacing w:before="100" w:beforeAutospacing="1" w:after="120"/>
        <w:ind w:left="851" w:hanging="851"/>
        <w:jc w:val="both"/>
      </w:pPr>
      <w:r w:rsidRPr="00A378A8">
        <w:t>Передачей НРД вышеуказанных документов и информации Клиент подтверждает, что им получены необходимые согласия от лиц, персо</w:t>
      </w:r>
      <w:r w:rsidR="00BF23FD" w:rsidRPr="00A378A8">
        <w:t>нальные данные которых содержат</w:t>
      </w:r>
      <w:r w:rsidRPr="00A378A8">
        <w:t>ся в документах, на передачу и обработку персональных данных указанными компаниями Группы «Московская Биржа»</w:t>
      </w:r>
      <w:r w:rsidR="00E61002" w:rsidRPr="00A378A8">
        <w:t>.</w:t>
      </w:r>
    </w:p>
    <w:p w14:paraId="5B5F8BBD" w14:textId="668D85F2" w:rsidR="00C919F9" w:rsidRPr="00A378A8" w:rsidRDefault="00C919F9" w:rsidP="005D2C31">
      <w:pPr>
        <w:pStyle w:val="ac"/>
        <w:widowControl w:val="0"/>
        <w:numPr>
          <w:ilvl w:val="2"/>
          <w:numId w:val="58"/>
        </w:numPr>
        <w:spacing w:before="100" w:beforeAutospacing="1" w:after="120"/>
        <w:ind w:left="851" w:hanging="851"/>
        <w:jc w:val="both"/>
      </w:pPr>
      <w:r w:rsidRPr="00A378A8">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r w:rsidR="00E61002" w:rsidRPr="00A378A8">
        <w:t>.</w:t>
      </w:r>
      <w:r w:rsidR="0044708E" w:rsidRPr="00A378A8">
        <w:t xml:space="preserve"> </w:t>
      </w:r>
    </w:p>
    <w:p w14:paraId="76DC7F9B" w14:textId="0A94F498" w:rsidR="00B6096F" w:rsidRPr="00A378A8" w:rsidRDefault="00B6096F" w:rsidP="005D2C31">
      <w:pPr>
        <w:pStyle w:val="ac"/>
        <w:widowControl w:val="0"/>
        <w:numPr>
          <w:ilvl w:val="1"/>
          <w:numId w:val="58"/>
        </w:numPr>
        <w:spacing w:before="100" w:beforeAutospacing="1" w:after="120"/>
        <w:ind w:left="851" w:hanging="851"/>
        <w:jc w:val="both"/>
      </w:pPr>
      <w:r w:rsidRPr="00A378A8">
        <w:t>В случае передачи одной Стороной</w:t>
      </w:r>
      <w:r w:rsidR="00ED3F2B" w:rsidRPr="00A378A8">
        <w:t xml:space="preserve"> Договора</w:t>
      </w:r>
      <w:r w:rsidRPr="00A378A8">
        <w:t xml:space="preserve"> другой Стороне </w:t>
      </w:r>
      <w:r w:rsidR="00ED3F2B" w:rsidRPr="00A378A8">
        <w:t xml:space="preserve">Договора </w:t>
      </w:r>
      <w:r w:rsidRPr="00A378A8">
        <w:t xml:space="preserve">персональных данных при заключении и исполнении </w:t>
      </w:r>
      <w:r w:rsidR="00EF1EB9" w:rsidRPr="00A378A8">
        <w:t>Договора</w:t>
      </w:r>
      <w:r w:rsidRPr="00A378A8">
        <w:t xml:space="preserve"> передающая Сторона</w:t>
      </w:r>
      <w:r w:rsidR="00ED3F2B" w:rsidRPr="00A378A8">
        <w:t xml:space="preserve"> Договора</w:t>
      </w:r>
      <w:r w:rsidRPr="00A378A8">
        <w:t xml:space="preserve"> обязана обладать правом на их передачу другой Стороне</w:t>
      </w:r>
      <w:r w:rsidR="00ED3F2B" w:rsidRPr="00A378A8">
        <w:t xml:space="preserve"> Договора</w:t>
      </w:r>
      <w:r w:rsidRPr="00A378A8">
        <w:t>, а принимающая Сторона</w:t>
      </w:r>
      <w:r w:rsidR="00ED3F2B" w:rsidRPr="00A378A8">
        <w:t xml:space="preserve"> Договора</w:t>
      </w:r>
      <w:r w:rsidRPr="00A378A8">
        <w:t xml:space="preserve">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w:t>
      </w:r>
      <w:r w:rsidR="00ED3F2B" w:rsidRPr="00A378A8">
        <w:t xml:space="preserve"> Договора</w:t>
      </w:r>
      <w:r w:rsidRPr="00A378A8">
        <w:t xml:space="preserve"> </w:t>
      </w:r>
      <w:r w:rsidRPr="00A378A8">
        <w:lastRenderedPageBreak/>
        <w:t xml:space="preserve">другая Сторона </w:t>
      </w:r>
      <w:r w:rsidR="00ED3F2B" w:rsidRPr="00A378A8">
        <w:t xml:space="preserve">Договора </w:t>
      </w:r>
      <w:r w:rsidRPr="00A378A8">
        <w:t>обязана предоставить в течение 3 (трех) рабочих дней со дня его получения письменное подтверждение:</w:t>
      </w:r>
    </w:p>
    <w:p w14:paraId="0418434A" w14:textId="207DE5C7" w:rsidR="00B6096F" w:rsidRPr="00A378A8" w:rsidRDefault="00B6096F" w:rsidP="005D2C31">
      <w:pPr>
        <w:pStyle w:val="ac"/>
        <w:widowControl w:val="0"/>
        <w:numPr>
          <w:ilvl w:val="2"/>
          <w:numId w:val="58"/>
        </w:numPr>
        <w:spacing w:before="100" w:beforeAutospacing="1" w:after="120"/>
        <w:ind w:left="851" w:hanging="851"/>
        <w:jc w:val="both"/>
      </w:pPr>
      <w:r w:rsidRPr="00A378A8">
        <w:t xml:space="preserve">права обработки персональных данных; </w:t>
      </w:r>
    </w:p>
    <w:p w14:paraId="31DA299A" w14:textId="59CD1022" w:rsidR="00B6096F" w:rsidRPr="00A378A8" w:rsidRDefault="00B6096F" w:rsidP="005D2C31">
      <w:pPr>
        <w:pStyle w:val="ac"/>
        <w:widowControl w:val="0"/>
        <w:numPr>
          <w:ilvl w:val="2"/>
          <w:numId w:val="58"/>
        </w:numPr>
        <w:spacing w:before="100" w:beforeAutospacing="1" w:after="120"/>
        <w:ind w:left="851" w:hanging="851"/>
        <w:jc w:val="both"/>
      </w:pPr>
      <w:r w:rsidRPr="00A378A8">
        <w:t>права на их передачу другой Стороне</w:t>
      </w:r>
      <w:r w:rsidR="00ED3F2B" w:rsidRPr="00A378A8">
        <w:t xml:space="preserve"> Договора</w:t>
      </w:r>
      <w:r w:rsidRPr="00A378A8">
        <w:t xml:space="preserve"> (в том числе подтверждение уведомления субъекта об обработке его персональных данных);</w:t>
      </w:r>
    </w:p>
    <w:p w14:paraId="5047A4FE" w14:textId="689629F2" w:rsidR="00667971" w:rsidRPr="00A378A8" w:rsidRDefault="00B6096F" w:rsidP="005D2C31">
      <w:pPr>
        <w:pStyle w:val="ac"/>
        <w:widowControl w:val="0"/>
        <w:numPr>
          <w:ilvl w:val="2"/>
          <w:numId w:val="58"/>
        </w:numPr>
        <w:spacing w:before="100" w:beforeAutospacing="1" w:after="120"/>
        <w:ind w:left="851" w:hanging="851"/>
        <w:jc w:val="both"/>
      </w:pPr>
      <w:r w:rsidRPr="00A378A8">
        <w:t>обеспечения их конфиденциальности.</w:t>
      </w:r>
    </w:p>
    <w:p w14:paraId="4AA39427" w14:textId="12C7940F" w:rsidR="007B53EA" w:rsidRPr="00A378A8" w:rsidRDefault="007B53E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7" w:name="_Toc163829033"/>
      <w:r w:rsidRPr="00A378A8">
        <w:rPr>
          <w:rFonts w:ascii="Times New Roman" w:hAnsi="Times New Roman"/>
          <w:color w:val="auto"/>
          <w:sz w:val="24"/>
          <w:szCs w:val="24"/>
        </w:rPr>
        <w:t>Порядок разрешения споров</w:t>
      </w:r>
      <w:bookmarkEnd w:id="27"/>
    </w:p>
    <w:p w14:paraId="10DF9180" w14:textId="487E1E3F" w:rsidR="007B53EA" w:rsidRPr="00A378A8" w:rsidRDefault="007B53EA" w:rsidP="005D2C31">
      <w:pPr>
        <w:pStyle w:val="ac"/>
        <w:widowControl w:val="0"/>
        <w:numPr>
          <w:ilvl w:val="1"/>
          <w:numId w:val="58"/>
        </w:numPr>
        <w:spacing w:before="100" w:beforeAutospacing="1" w:after="120"/>
        <w:ind w:left="851" w:hanging="851"/>
        <w:jc w:val="both"/>
      </w:pPr>
      <w:r w:rsidRPr="00A378A8">
        <w:t>Все противоречия, возникающие при исполнении Договора или связанные с ним, Стороны</w:t>
      </w:r>
      <w:r w:rsidR="00896E14" w:rsidRPr="00A378A8">
        <w:t xml:space="preserve"> Договора</w:t>
      </w:r>
      <w:r w:rsidRPr="00A378A8">
        <w:t xml:space="preserve"> разрешают с соблюдением претензионного порядка. Сторона</w:t>
      </w:r>
      <w:r w:rsidR="00896E14" w:rsidRPr="00A378A8">
        <w:t xml:space="preserve"> Договора</w:t>
      </w:r>
      <w:r w:rsidRPr="00A378A8">
        <w:t xml:space="preserve">, которой заявлена претензия, обязана в течение </w:t>
      </w:r>
      <w:r w:rsidR="006B2F23" w:rsidRPr="00A378A8">
        <w:t>10</w:t>
      </w:r>
      <w:r w:rsidRPr="00A378A8">
        <w:t xml:space="preserve"> (</w:t>
      </w:r>
      <w:r w:rsidR="006B2F23" w:rsidRPr="00A378A8">
        <w:t>десяти</w:t>
      </w:r>
      <w:r w:rsidRPr="00A378A8">
        <w:t>) рабочих дней со дня получения ее оригинала пред</w:t>
      </w:r>
      <w:r w:rsidR="00710D7F" w:rsidRPr="00A378A8">
        <w:t>о</w:t>
      </w:r>
      <w:r w:rsidRPr="00A378A8">
        <w:t>ставить ответ на претензию путем вручения представителю другой Стороны</w:t>
      </w:r>
      <w:r w:rsidR="00896E14" w:rsidRPr="00A378A8">
        <w:t xml:space="preserve"> Договора</w:t>
      </w:r>
      <w:r w:rsidRPr="00A378A8">
        <w:t xml:space="preserve"> или направления регистрируемого почтового отправления по</w:t>
      </w:r>
      <w:r w:rsidR="000A795B" w:rsidRPr="00A378A8">
        <w:t xml:space="preserve"> предоставленному клиентом почтовому адресу</w:t>
      </w:r>
      <w:r w:rsidR="00580722" w:rsidRPr="00A378A8">
        <w:t>/</w:t>
      </w:r>
      <w:r w:rsidRPr="00A378A8">
        <w:t>адресу места нахождения другой Стороны</w:t>
      </w:r>
      <w:r w:rsidR="00896E14" w:rsidRPr="00A378A8">
        <w:t xml:space="preserve"> Договора</w:t>
      </w:r>
      <w:r w:rsidRPr="00A378A8">
        <w:t>, указанному в едином государственном реестре юридических лиц. Непред</w:t>
      </w:r>
      <w:r w:rsidR="00186302" w:rsidRPr="00A378A8">
        <w:t>о</w:t>
      </w:r>
      <w:r w:rsidRPr="00A378A8">
        <w:t xml:space="preserve">ставление ответа на претензию в указанный срок рассматривается как отказ в ее удовлетворении. </w:t>
      </w:r>
    </w:p>
    <w:p w14:paraId="57C65AFB" w14:textId="627EF27A" w:rsidR="007B53EA" w:rsidRPr="00A378A8" w:rsidRDefault="007B53EA" w:rsidP="005D2C31">
      <w:pPr>
        <w:pStyle w:val="ac"/>
        <w:widowControl w:val="0"/>
        <w:numPr>
          <w:ilvl w:val="1"/>
          <w:numId w:val="58"/>
        </w:numPr>
        <w:spacing w:before="100" w:beforeAutospacing="1" w:after="120"/>
        <w:ind w:left="851" w:hanging="851"/>
        <w:jc w:val="both"/>
      </w:pPr>
      <w:r w:rsidRPr="00A378A8">
        <w:t>В случае недостижения согласия между Сторонами</w:t>
      </w:r>
      <w:r w:rsidR="00896E14" w:rsidRPr="00A378A8">
        <w:t xml:space="preserve"> Договора</w:t>
      </w:r>
      <w:r w:rsidRPr="00A378A8">
        <w:t xml:space="preserve">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w:t>
      </w:r>
      <w:r w:rsidR="00896E14" w:rsidRPr="00A378A8">
        <w:t xml:space="preserve"> Договора</w:t>
      </w:r>
      <w:r w:rsidRPr="00A378A8">
        <w:t xml:space="preserve"> и не подлежит оспариванию.</w:t>
      </w:r>
    </w:p>
    <w:p w14:paraId="52A4243B" w14:textId="4CEF9E5A" w:rsidR="007B53EA" w:rsidRPr="00A378A8" w:rsidRDefault="00F5367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8" w:name="_Toc163829034"/>
      <w:r w:rsidRPr="00A378A8">
        <w:rPr>
          <w:rFonts w:ascii="Times New Roman" w:hAnsi="Times New Roman"/>
          <w:color w:val="auto"/>
          <w:sz w:val="24"/>
          <w:szCs w:val="24"/>
        </w:rPr>
        <w:t>Срок действия Договора и порядок его р</w:t>
      </w:r>
      <w:r w:rsidR="007B53EA" w:rsidRPr="00A378A8">
        <w:rPr>
          <w:rFonts w:ascii="Times New Roman" w:hAnsi="Times New Roman"/>
          <w:color w:val="auto"/>
          <w:sz w:val="24"/>
          <w:szCs w:val="24"/>
        </w:rPr>
        <w:t>асторжени</w:t>
      </w:r>
      <w:r w:rsidRPr="00A378A8">
        <w:rPr>
          <w:rFonts w:ascii="Times New Roman" w:hAnsi="Times New Roman"/>
          <w:color w:val="auto"/>
          <w:sz w:val="24"/>
          <w:szCs w:val="24"/>
        </w:rPr>
        <w:t>я</w:t>
      </w:r>
      <w:bookmarkEnd w:id="28"/>
    </w:p>
    <w:p w14:paraId="4469EE92" w14:textId="0BD9EFA7" w:rsidR="00BC49FE" w:rsidRPr="00A378A8" w:rsidRDefault="00BC49FE" w:rsidP="005D2C31">
      <w:pPr>
        <w:widowControl w:val="0"/>
        <w:numPr>
          <w:ilvl w:val="1"/>
          <w:numId w:val="58"/>
        </w:numPr>
        <w:spacing w:before="100" w:beforeAutospacing="1" w:after="120"/>
        <w:ind w:left="851" w:hanging="851"/>
        <w:jc w:val="both"/>
      </w:pPr>
      <w:r w:rsidRPr="00A378A8">
        <w:t>Договор считается заключенным с даты</w:t>
      </w:r>
      <w:r w:rsidR="0038654D" w:rsidRPr="00A378A8">
        <w:t xml:space="preserve">, указанной в уведомлении о заключении Договора, </w:t>
      </w:r>
      <w:r w:rsidRPr="00A378A8">
        <w:t xml:space="preserve">и действует </w:t>
      </w:r>
      <w:r w:rsidR="00211D40" w:rsidRPr="00A378A8">
        <w:t xml:space="preserve">по </w:t>
      </w:r>
      <w:r w:rsidRPr="00A378A8">
        <w:t>31 декабря года (включительно), в котором</w:t>
      </w:r>
      <w:r w:rsidR="00B037E3" w:rsidRPr="00A378A8">
        <w:t xml:space="preserve"> заключен Договор.</w:t>
      </w:r>
      <w:r w:rsidRPr="00A378A8">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5D7086D2" w14:textId="0B347215" w:rsidR="007B53EA" w:rsidRPr="00A378A8" w:rsidRDefault="007B53EA" w:rsidP="005D2C31">
      <w:pPr>
        <w:pStyle w:val="ac"/>
        <w:widowControl w:val="0"/>
        <w:numPr>
          <w:ilvl w:val="1"/>
          <w:numId w:val="58"/>
        </w:numPr>
        <w:spacing w:before="100" w:beforeAutospacing="1" w:after="120"/>
        <w:ind w:left="851" w:hanging="851"/>
        <w:jc w:val="both"/>
      </w:pPr>
      <w:r w:rsidRPr="00A378A8">
        <w:t>Договор, может быть расторгнут по инициативе любой из Сторон</w:t>
      </w:r>
      <w:r w:rsidR="00896E14" w:rsidRPr="00A378A8">
        <w:t xml:space="preserve"> Договора</w:t>
      </w:r>
      <w:r w:rsidRPr="00A378A8">
        <w:t>, по соглашению Сторон</w:t>
      </w:r>
      <w:r w:rsidR="00896E14" w:rsidRPr="00A378A8">
        <w:t xml:space="preserve"> Договора</w:t>
      </w:r>
      <w:r w:rsidRPr="00A378A8">
        <w:t>, а также по иным основаниям, предусмотренным законодательством Российской Федерации.</w:t>
      </w:r>
    </w:p>
    <w:p w14:paraId="6C8F5CA7" w14:textId="77777777" w:rsidR="00A9695D" w:rsidRPr="00A378A8" w:rsidRDefault="007B53EA" w:rsidP="005D2C31">
      <w:pPr>
        <w:pStyle w:val="ac"/>
        <w:widowControl w:val="0"/>
        <w:numPr>
          <w:ilvl w:val="1"/>
          <w:numId w:val="58"/>
        </w:numPr>
        <w:spacing w:before="100" w:beforeAutospacing="1" w:after="120"/>
        <w:ind w:left="851" w:hanging="851"/>
        <w:jc w:val="both"/>
      </w:pPr>
      <w:r w:rsidRPr="00A378A8">
        <w:t>Каждая из Сторон</w:t>
      </w:r>
      <w:r w:rsidR="00896E14" w:rsidRPr="00A378A8">
        <w:t xml:space="preserve"> Договора</w:t>
      </w:r>
      <w:r w:rsidRPr="00A378A8">
        <w:t xml:space="preserve"> вправе расторгнуть Договор в одностороннем порядке путем направления другой Стороне</w:t>
      </w:r>
      <w:r w:rsidR="00896E14" w:rsidRPr="00A378A8">
        <w:t xml:space="preserve"> Договора</w:t>
      </w:r>
      <w:r w:rsidRPr="00A378A8">
        <w:t xml:space="preserve"> соответствующего письменного уведомления. Договор считается расторгнутым через 10 (десять) календарных дней со дня направления/получения НРД такого уведомления. Расторжение Договора не освобождает Стороны</w:t>
      </w:r>
      <w:r w:rsidR="00896E14" w:rsidRPr="00A378A8">
        <w:t xml:space="preserve"> Договора</w:t>
      </w:r>
      <w:r w:rsidRPr="00A378A8">
        <w:t xml:space="preserve"> от выполнения обязательств, возникших в период его действия.</w:t>
      </w:r>
      <w:r w:rsidR="005665BE" w:rsidRPr="00A378A8">
        <w:t xml:space="preserve"> </w:t>
      </w:r>
    </w:p>
    <w:p w14:paraId="54FD38E1" w14:textId="08883614" w:rsidR="005278EF" w:rsidRPr="00A378A8" w:rsidRDefault="005278EF" w:rsidP="005D2C31">
      <w:pPr>
        <w:pStyle w:val="ac"/>
        <w:widowControl w:val="0"/>
        <w:numPr>
          <w:ilvl w:val="1"/>
          <w:numId w:val="58"/>
        </w:numPr>
        <w:spacing w:before="100" w:beforeAutospacing="1" w:after="120"/>
        <w:ind w:left="851" w:hanging="851"/>
        <w:jc w:val="both"/>
      </w:pPr>
      <w:r w:rsidRPr="00A378A8">
        <w:t>Действие Договора прекращается в случае прекращения</w:t>
      </w:r>
      <w:r w:rsidR="005665BE" w:rsidRPr="00A378A8">
        <w:t xml:space="preserve"> действия</w:t>
      </w:r>
      <w:r w:rsidRPr="00A378A8">
        <w:t>:</w:t>
      </w:r>
    </w:p>
    <w:p w14:paraId="2307B872" w14:textId="36612063" w:rsidR="005278EF" w:rsidRPr="00A378A8" w:rsidRDefault="005278EF" w:rsidP="005D2C31">
      <w:pPr>
        <w:pStyle w:val="ac"/>
        <w:widowControl w:val="0"/>
        <w:numPr>
          <w:ilvl w:val="2"/>
          <w:numId w:val="58"/>
        </w:numPr>
        <w:spacing w:before="100" w:beforeAutospacing="1" w:after="120"/>
        <w:ind w:left="851" w:hanging="851"/>
        <w:jc w:val="both"/>
      </w:pPr>
      <w:r w:rsidRPr="00A378A8">
        <w:t>договора об оказании клиринговых услуг в соответствии с Правилами клиринга НКО АО НРД;</w:t>
      </w:r>
    </w:p>
    <w:p w14:paraId="0C80B292" w14:textId="59ED9699" w:rsidR="002D4BA5" w:rsidRPr="00A378A8" w:rsidRDefault="005278EF" w:rsidP="005D2C31">
      <w:pPr>
        <w:pStyle w:val="ac"/>
        <w:widowControl w:val="0"/>
        <w:numPr>
          <w:ilvl w:val="2"/>
          <w:numId w:val="58"/>
        </w:numPr>
        <w:spacing w:before="100" w:beforeAutospacing="1" w:after="120"/>
        <w:ind w:left="851" w:hanging="851"/>
        <w:jc w:val="both"/>
      </w:pPr>
      <w:r w:rsidRPr="00A378A8">
        <w:t xml:space="preserve">договора </w:t>
      </w:r>
      <w:r w:rsidR="00606D65" w:rsidRPr="00A378A8">
        <w:t>оказания НКО АО НРД услуг Информирующего лица</w:t>
      </w:r>
      <w:r w:rsidR="00283803" w:rsidRPr="00A378A8">
        <w:t>.</w:t>
      </w:r>
    </w:p>
    <w:p w14:paraId="0AC2D66D" w14:textId="246DE8C7" w:rsidR="00BC25DB" w:rsidRPr="00A378A8" w:rsidRDefault="005B175E"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29" w:name="_Toc163829035"/>
      <w:bookmarkStart w:id="30" w:name="_Toc351454939"/>
      <w:bookmarkStart w:id="31" w:name="_Toc374029737"/>
      <w:r w:rsidRPr="00A378A8">
        <w:rPr>
          <w:rFonts w:ascii="Times New Roman" w:hAnsi="Times New Roman"/>
          <w:color w:val="auto"/>
          <w:sz w:val="24"/>
          <w:szCs w:val="24"/>
        </w:rPr>
        <w:t>Общие принципы взаимодействия</w:t>
      </w:r>
      <w:bookmarkEnd w:id="29"/>
    </w:p>
    <w:p w14:paraId="6010D155"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 xml:space="preserve">Документооборот между Клиентом и НРД осуществляется с использованием </w:t>
      </w:r>
      <w:r w:rsidRPr="00A378A8">
        <w:lastRenderedPageBreak/>
        <w:t>документов в электронной форме (электронные документы), если иное не предусмотрено договором между НРД и Глобальным кредитором.</w:t>
      </w:r>
    </w:p>
    <w:p w14:paraId="003B964E" w14:textId="15929E31" w:rsidR="00BC25DB" w:rsidRPr="00A378A8" w:rsidRDefault="00BC25DB" w:rsidP="005D2C31">
      <w:pPr>
        <w:pStyle w:val="ac"/>
        <w:widowControl w:val="0"/>
        <w:numPr>
          <w:ilvl w:val="1"/>
          <w:numId w:val="58"/>
        </w:numPr>
        <w:spacing w:before="100" w:beforeAutospacing="1" w:after="120"/>
        <w:ind w:left="851" w:hanging="851"/>
        <w:jc w:val="both"/>
      </w:pPr>
      <w:r w:rsidRPr="00A378A8">
        <w:t>Обмен электронными документами производится с использованием СЭД НРД (в том числе WEB-сервиса) и/или SWIFT в порядке, установленном Договором ЭДО.</w:t>
      </w:r>
    </w:p>
    <w:p w14:paraId="146D3C75" w14:textId="47C20B6E" w:rsidR="00462838" w:rsidRPr="00A378A8" w:rsidRDefault="00462838" w:rsidP="005D2C31">
      <w:pPr>
        <w:pStyle w:val="af0"/>
        <w:numPr>
          <w:ilvl w:val="1"/>
          <w:numId w:val="58"/>
        </w:numPr>
        <w:tabs>
          <w:tab w:val="clear" w:pos="4153"/>
          <w:tab w:val="clear" w:pos="8306"/>
        </w:tabs>
        <w:spacing w:after="120"/>
        <w:ind w:left="851" w:hanging="851"/>
        <w:rPr>
          <w:rFonts w:ascii="Times New Roman" w:hAnsi="Times New Roman"/>
          <w:sz w:val="24"/>
        </w:rPr>
      </w:pPr>
      <w:r w:rsidRPr="00A378A8">
        <w:rPr>
          <w:rFonts w:ascii="Times New Roman" w:hAnsi="Times New Roman"/>
          <w:sz w:val="24"/>
        </w:rPr>
        <w:t xml:space="preserve">Если иное не предусмотрено Договором ЭДО, электронные документы, которыми обмениваются Стороны </w:t>
      </w:r>
      <w:r w:rsidR="00C565E2" w:rsidRPr="00A378A8">
        <w:rPr>
          <w:rFonts w:ascii="Times New Roman" w:hAnsi="Times New Roman"/>
          <w:sz w:val="24"/>
          <w:lang w:val="ru-RU"/>
        </w:rPr>
        <w:t xml:space="preserve">Договора </w:t>
      </w:r>
      <w:r w:rsidRPr="00A378A8">
        <w:rPr>
          <w:rFonts w:ascii="Times New Roman" w:hAnsi="Times New Roman"/>
          <w:sz w:val="24"/>
        </w:rPr>
        <w:t>в соответствии</w:t>
      </w:r>
      <w:r w:rsidRPr="00A378A8">
        <w:rPr>
          <w:rFonts w:ascii="Times New Roman" w:hAnsi="Times New Roman"/>
          <w:sz w:val="24"/>
          <w:lang w:val="ru-RU"/>
        </w:rPr>
        <w:t xml:space="preserve"> с Порядком</w:t>
      </w:r>
      <w:r w:rsidRPr="00A378A8">
        <w:rPr>
          <w:rFonts w:ascii="Times New Roman" w:hAnsi="Times New Roman"/>
          <w:sz w:val="24"/>
        </w:rPr>
        <w:t>, относятся</w:t>
      </w:r>
      <w:r w:rsidR="00BD13AE" w:rsidRPr="00A378A8">
        <w:rPr>
          <w:rFonts w:ascii="Times New Roman" w:hAnsi="Times New Roman"/>
          <w:sz w:val="24"/>
          <w:lang w:val="ru-RU"/>
        </w:rPr>
        <w:t xml:space="preserve"> в</w:t>
      </w:r>
      <w:r w:rsidRPr="00A378A8">
        <w:rPr>
          <w:rFonts w:ascii="Times New Roman" w:hAnsi="Times New Roman"/>
          <w:sz w:val="24"/>
        </w:rPr>
        <w:t xml:space="preserve"> </w:t>
      </w:r>
      <w:r w:rsidR="002C3C3E" w:rsidRPr="00A378A8">
        <w:rPr>
          <w:rFonts w:ascii="Times New Roman" w:hAnsi="Times New Roman"/>
          <w:sz w:val="24"/>
        </w:rPr>
        <w:t xml:space="preserve">соответствии с Правилами ЭДО Организатора </w:t>
      </w:r>
      <w:r w:rsidR="002C3C3E" w:rsidRPr="00A378A8">
        <w:rPr>
          <w:rFonts w:ascii="Times New Roman" w:hAnsi="Times New Roman"/>
          <w:sz w:val="24"/>
          <w:lang w:val="ru-RU"/>
        </w:rPr>
        <w:t>СЭД</w:t>
      </w:r>
      <w:r w:rsidR="002C3C3E" w:rsidRPr="00A378A8">
        <w:rPr>
          <w:rFonts w:ascii="Times New Roman" w:hAnsi="Times New Roman"/>
          <w:sz w:val="24"/>
        </w:rPr>
        <w:t xml:space="preserve"> </w:t>
      </w:r>
      <w:r w:rsidRPr="00A378A8">
        <w:rPr>
          <w:rFonts w:ascii="Times New Roman" w:hAnsi="Times New Roman"/>
          <w:sz w:val="24"/>
        </w:rPr>
        <w:t xml:space="preserve">к </w:t>
      </w:r>
      <w:r w:rsidR="002C3C3E" w:rsidRPr="00A378A8">
        <w:rPr>
          <w:rFonts w:ascii="Times New Roman" w:hAnsi="Times New Roman"/>
          <w:sz w:val="24"/>
          <w:lang w:val="ru-RU"/>
        </w:rPr>
        <w:t xml:space="preserve">следующим </w:t>
      </w:r>
      <w:r w:rsidRPr="00A378A8">
        <w:rPr>
          <w:rFonts w:ascii="Times New Roman" w:hAnsi="Times New Roman"/>
          <w:sz w:val="24"/>
        </w:rPr>
        <w:t>категори</w:t>
      </w:r>
      <w:r w:rsidR="00815EEC" w:rsidRPr="00A378A8">
        <w:rPr>
          <w:rFonts w:ascii="Times New Roman" w:hAnsi="Times New Roman"/>
          <w:sz w:val="24"/>
          <w:lang w:val="ru-RU"/>
        </w:rPr>
        <w:t>ям:</w:t>
      </w:r>
    </w:p>
    <w:tbl>
      <w:tblPr>
        <w:tblW w:w="9214"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4"/>
        <w:gridCol w:w="2410"/>
      </w:tblGrid>
      <w:tr w:rsidR="004D5F7F" w:rsidRPr="00A378A8" w14:paraId="1F46033E" w14:textId="77777777" w:rsidTr="00017512">
        <w:trPr>
          <w:cantSplit/>
          <w:tblHeader/>
        </w:trPr>
        <w:tc>
          <w:tcPr>
            <w:tcW w:w="6804" w:type="dxa"/>
            <w:shd w:val="pct12" w:color="auto" w:fill="FFFFFF"/>
            <w:vAlign w:val="center"/>
          </w:tcPr>
          <w:p w14:paraId="4EDB96AA" w14:textId="77777777" w:rsidR="004D5F7F" w:rsidRPr="00A378A8" w:rsidRDefault="004D5F7F" w:rsidP="00CF387E">
            <w:pPr>
              <w:widowControl w:val="0"/>
              <w:spacing w:before="120"/>
              <w:jc w:val="both"/>
              <w:rPr>
                <w:b/>
              </w:rPr>
            </w:pPr>
            <w:r w:rsidRPr="00A378A8">
              <w:rPr>
                <w:b/>
              </w:rPr>
              <w:t>Наименование электронного документа (типа документа)</w:t>
            </w:r>
          </w:p>
        </w:tc>
        <w:tc>
          <w:tcPr>
            <w:tcW w:w="2410" w:type="dxa"/>
            <w:shd w:val="pct12" w:color="auto" w:fill="FFFFFF"/>
          </w:tcPr>
          <w:p w14:paraId="1CCA7DBA" w14:textId="77777777" w:rsidR="004D5F7F" w:rsidRPr="00A378A8" w:rsidRDefault="004D5F7F" w:rsidP="004D5F7F">
            <w:pPr>
              <w:widowControl w:val="0"/>
              <w:spacing w:before="120"/>
              <w:ind w:right="-70"/>
              <w:jc w:val="center"/>
              <w:rPr>
                <w:b/>
              </w:rPr>
            </w:pPr>
            <w:r w:rsidRPr="00A378A8">
              <w:rPr>
                <w:b/>
              </w:rPr>
              <w:t>Категория электронного документа</w:t>
            </w:r>
          </w:p>
        </w:tc>
      </w:tr>
      <w:tr w:rsidR="004D5F7F" w:rsidRPr="00A378A8" w14:paraId="0DA8AEBB" w14:textId="77777777" w:rsidTr="00017512">
        <w:trPr>
          <w:cantSplit/>
          <w:tblHeader/>
        </w:trPr>
        <w:tc>
          <w:tcPr>
            <w:tcW w:w="6804" w:type="dxa"/>
            <w:shd w:val="pct12" w:color="auto" w:fill="FFFFFF"/>
            <w:vAlign w:val="center"/>
          </w:tcPr>
          <w:p w14:paraId="548DFBBC" w14:textId="0AFBAB6B" w:rsidR="004D5F7F" w:rsidRPr="00A378A8" w:rsidRDefault="004D5F7F" w:rsidP="004D5F7F">
            <w:pPr>
              <w:pStyle w:val="af0"/>
              <w:spacing w:before="120" w:after="120"/>
            </w:pPr>
            <w:r w:rsidRPr="00A378A8">
              <w:rPr>
                <w:rFonts w:ascii="Times New Roman" w:hAnsi="Times New Roman"/>
                <w:sz w:val="24"/>
                <w:lang w:val="ru-RU"/>
              </w:rPr>
              <w:t>Поручения (приложения к поручениям - при необходимости)</w:t>
            </w:r>
          </w:p>
        </w:tc>
        <w:tc>
          <w:tcPr>
            <w:tcW w:w="2410" w:type="dxa"/>
            <w:shd w:val="pct12" w:color="auto" w:fill="FFFFFF"/>
          </w:tcPr>
          <w:p w14:paraId="65FF4937" w14:textId="23822A86" w:rsidR="004D5F7F" w:rsidRPr="00A378A8" w:rsidRDefault="004D5F7F" w:rsidP="004D5F7F">
            <w:pPr>
              <w:widowControl w:val="0"/>
              <w:spacing w:before="120"/>
              <w:ind w:right="-70"/>
              <w:jc w:val="center"/>
              <w:rPr>
                <w:sz w:val="20"/>
              </w:rPr>
            </w:pPr>
            <w:r w:rsidRPr="00A378A8">
              <w:rPr>
                <w:sz w:val="20"/>
              </w:rPr>
              <w:t>Г</w:t>
            </w:r>
          </w:p>
        </w:tc>
      </w:tr>
      <w:tr w:rsidR="00017512" w:rsidRPr="00A378A8" w14:paraId="33963416" w14:textId="77777777" w:rsidTr="00017512">
        <w:trPr>
          <w:cantSplit/>
          <w:tblHeader/>
        </w:trPr>
        <w:tc>
          <w:tcPr>
            <w:tcW w:w="6804" w:type="dxa"/>
            <w:shd w:val="pct12" w:color="auto" w:fill="FFFFFF"/>
            <w:vAlign w:val="center"/>
          </w:tcPr>
          <w:p w14:paraId="757FDE45" w14:textId="520558D6" w:rsidR="00017512" w:rsidRPr="00A378A8" w:rsidRDefault="00017512" w:rsidP="00CF387E">
            <w:pPr>
              <w:widowControl w:val="0"/>
              <w:spacing w:before="120"/>
              <w:jc w:val="both"/>
              <w:rPr>
                <w:sz w:val="20"/>
              </w:rPr>
            </w:pPr>
            <w:r w:rsidRPr="00A378A8">
              <w:rPr>
                <w:lang w:val="x-none"/>
              </w:rPr>
              <w:t>Отчет</w:t>
            </w:r>
            <w:r w:rsidRPr="00A378A8">
              <w:t xml:space="preserve"> об операциях (отчет о неисполнении поручения)</w:t>
            </w:r>
          </w:p>
        </w:tc>
        <w:tc>
          <w:tcPr>
            <w:tcW w:w="2410" w:type="dxa"/>
            <w:vMerge w:val="restart"/>
            <w:shd w:val="pct12" w:color="auto" w:fill="FFFFFF"/>
          </w:tcPr>
          <w:p w14:paraId="6968CDAD" w14:textId="77777777" w:rsidR="00017512" w:rsidRPr="00A378A8" w:rsidRDefault="00017512" w:rsidP="004D5F7F">
            <w:pPr>
              <w:widowControl w:val="0"/>
              <w:spacing w:before="120"/>
              <w:ind w:right="-70"/>
              <w:jc w:val="center"/>
              <w:rPr>
                <w:sz w:val="20"/>
              </w:rPr>
            </w:pPr>
          </w:p>
          <w:p w14:paraId="457EFBFF" w14:textId="11AB0844" w:rsidR="00017512" w:rsidRPr="00A378A8" w:rsidRDefault="00017512" w:rsidP="004D5F7F">
            <w:pPr>
              <w:widowControl w:val="0"/>
              <w:spacing w:before="120"/>
              <w:ind w:right="-70"/>
              <w:jc w:val="center"/>
              <w:rPr>
                <w:sz w:val="20"/>
              </w:rPr>
            </w:pPr>
            <w:r w:rsidRPr="00A378A8">
              <w:rPr>
                <w:sz w:val="20"/>
              </w:rPr>
              <w:t>В</w:t>
            </w:r>
          </w:p>
        </w:tc>
      </w:tr>
      <w:tr w:rsidR="00017512" w:rsidRPr="00A378A8" w14:paraId="156DBA53" w14:textId="77777777" w:rsidTr="00017512">
        <w:trPr>
          <w:cantSplit/>
          <w:tblHeader/>
        </w:trPr>
        <w:tc>
          <w:tcPr>
            <w:tcW w:w="6804" w:type="dxa"/>
            <w:shd w:val="pct12" w:color="auto" w:fill="FFFFFF"/>
            <w:vAlign w:val="center"/>
          </w:tcPr>
          <w:p w14:paraId="13E4C9D4" w14:textId="1EAA7313" w:rsidR="00017512" w:rsidRPr="00A378A8" w:rsidRDefault="00017512" w:rsidP="00CF387E">
            <w:pPr>
              <w:widowControl w:val="0"/>
              <w:spacing w:before="120"/>
              <w:jc w:val="both"/>
              <w:rPr>
                <w:sz w:val="20"/>
              </w:rPr>
            </w:pPr>
            <w:r w:rsidRPr="00A378A8">
              <w:t>Уведомление о принятии (непринятии) поручения к исполнению</w:t>
            </w:r>
          </w:p>
        </w:tc>
        <w:tc>
          <w:tcPr>
            <w:tcW w:w="2410" w:type="dxa"/>
            <w:vMerge/>
            <w:shd w:val="pct12" w:color="auto" w:fill="FFFFFF"/>
          </w:tcPr>
          <w:p w14:paraId="4B1F9396" w14:textId="77777777" w:rsidR="00017512" w:rsidRPr="00A378A8" w:rsidRDefault="00017512" w:rsidP="004D5F7F">
            <w:pPr>
              <w:widowControl w:val="0"/>
              <w:spacing w:before="120"/>
              <w:ind w:right="-70"/>
              <w:jc w:val="center"/>
              <w:rPr>
                <w:sz w:val="20"/>
              </w:rPr>
            </w:pPr>
          </w:p>
        </w:tc>
      </w:tr>
      <w:tr w:rsidR="00017512" w:rsidRPr="00A378A8" w14:paraId="17B32B55" w14:textId="77777777" w:rsidTr="00017512">
        <w:trPr>
          <w:cantSplit/>
          <w:tblHeader/>
        </w:trPr>
        <w:tc>
          <w:tcPr>
            <w:tcW w:w="6804" w:type="dxa"/>
            <w:shd w:val="pct12" w:color="auto" w:fill="FFFFFF"/>
            <w:vAlign w:val="center"/>
          </w:tcPr>
          <w:p w14:paraId="72CCAAE6" w14:textId="45850764" w:rsidR="00017512" w:rsidRPr="00A378A8" w:rsidRDefault="00017512" w:rsidP="00CF387E">
            <w:pPr>
              <w:widowControl w:val="0"/>
              <w:spacing w:before="120"/>
              <w:jc w:val="both"/>
              <w:rPr>
                <w:sz w:val="20"/>
              </w:rPr>
            </w:pPr>
            <w:r w:rsidRPr="00A378A8">
              <w:t>Учетные документы</w:t>
            </w:r>
          </w:p>
        </w:tc>
        <w:tc>
          <w:tcPr>
            <w:tcW w:w="2410" w:type="dxa"/>
            <w:vMerge/>
            <w:shd w:val="pct12" w:color="auto" w:fill="FFFFFF"/>
          </w:tcPr>
          <w:p w14:paraId="30C52F45" w14:textId="77777777" w:rsidR="00017512" w:rsidRPr="00A378A8" w:rsidRDefault="00017512" w:rsidP="004D5F7F">
            <w:pPr>
              <w:widowControl w:val="0"/>
              <w:spacing w:before="120"/>
              <w:ind w:right="-70"/>
              <w:jc w:val="center"/>
              <w:rPr>
                <w:sz w:val="20"/>
              </w:rPr>
            </w:pPr>
          </w:p>
        </w:tc>
      </w:tr>
    </w:tbl>
    <w:p w14:paraId="5AACF4CD" w14:textId="4D91F9A0" w:rsidR="006C3291" w:rsidRPr="00A378A8" w:rsidRDefault="006C3291" w:rsidP="005D2C31">
      <w:pPr>
        <w:pStyle w:val="ac"/>
        <w:widowControl w:val="0"/>
        <w:numPr>
          <w:ilvl w:val="1"/>
          <w:numId w:val="58"/>
        </w:numPr>
        <w:spacing w:before="120" w:after="120"/>
        <w:ind w:left="851" w:hanging="851"/>
        <w:jc w:val="both"/>
      </w:pPr>
      <w:r w:rsidRPr="00A378A8">
        <w:t xml:space="preserve">При использовании </w:t>
      </w:r>
      <w:r w:rsidRPr="00A378A8">
        <w:rPr>
          <w:lang w:val="en-US"/>
        </w:rPr>
        <w:t>WEB</w:t>
      </w:r>
      <w:r w:rsidRPr="00A378A8">
        <w:t>-сервиса следует руководствоваться Техническими рекомендациями по использованию Web-сервиса (REST) НРД, опубликованными на Сайте.</w:t>
      </w:r>
    </w:p>
    <w:p w14:paraId="0901DB72" w14:textId="77777777" w:rsidR="00BC25DB" w:rsidRPr="00A378A8" w:rsidRDefault="00BC25DB" w:rsidP="005D2C31">
      <w:pPr>
        <w:pStyle w:val="ac"/>
        <w:widowControl w:val="0"/>
        <w:numPr>
          <w:ilvl w:val="1"/>
          <w:numId w:val="58"/>
        </w:numPr>
        <w:spacing w:before="100" w:beforeAutospacing="1" w:after="120"/>
        <w:ind w:left="851" w:hanging="851"/>
        <w:jc w:val="both"/>
      </w:pPr>
      <w:r w:rsidRPr="00A378A8">
        <w:t>В случае невозможности использования электронных документов, а также в случаях, предусмотренных договором между НРД и Глобальным кредитором, документооборот между Клиентом и НРД осуществляется с использованием документов на бумажном носителе (документы в бумажной форме).</w:t>
      </w:r>
    </w:p>
    <w:p w14:paraId="3222D5FB" w14:textId="77F86F10" w:rsidR="00C117F0" w:rsidRPr="00A378A8" w:rsidRDefault="00C117F0" w:rsidP="005D2C31">
      <w:pPr>
        <w:pStyle w:val="ac"/>
        <w:widowControl w:val="0"/>
        <w:numPr>
          <w:ilvl w:val="1"/>
          <w:numId w:val="58"/>
        </w:numPr>
        <w:spacing w:before="100" w:beforeAutospacing="1" w:after="120"/>
        <w:ind w:left="851" w:hanging="851"/>
        <w:jc w:val="both"/>
      </w:pPr>
      <w:r w:rsidRPr="00A378A8">
        <w:t xml:space="preserve">При взаимодействии Сторон </w:t>
      </w:r>
      <w:r w:rsidR="00C565E2" w:rsidRPr="00A378A8">
        <w:t xml:space="preserve">Договора </w:t>
      </w:r>
      <w:r w:rsidRPr="00A378A8">
        <w:t>используются:</w:t>
      </w:r>
    </w:p>
    <w:p w14:paraId="7D77D82B"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Клиента, указанные в Анкете АА001;</w:t>
      </w:r>
    </w:p>
    <w:p w14:paraId="79ACEF97" w14:textId="77777777" w:rsidR="00C117F0" w:rsidRPr="00A378A8" w:rsidRDefault="00C117F0" w:rsidP="005D2C31">
      <w:pPr>
        <w:pStyle w:val="ac"/>
        <w:widowControl w:val="0"/>
        <w:numPr>
          <w:ilvl w:val="2"/>
          <w:numId w:val="58"/>
        </w:numPr>
        <w:spacing w:before="100" w:beforeAutospacing="1" w:after="120"/>
        <w:ind w:left="851" w:hanging="851"/>
        <w:jc w:val="both"/>
      </w:pPr>
      <w:r w:rsidRPr="00A378A8">
        <w:t>адреса и реквизиты НРД, указанные на Сайте.</w:t>
      </w:r>
    </w:p>
    <w:p w14:paraId="7A706B5D" w14:textId="33B158B1" w:rsidR="00C117F0" w:rsidRPr="00A378A8" w:rsidRDefault="00C117F0" w:rsidP="005D2C31">
      <w:pPr>
        <w:pStyle w:val="ac"/>
        <w:widowControl w:val="0"/>
        <w:numPr>
          <w:ilvl w:val="1"/>
          <w:numId w:val="58"/>
        </w:numPr>
        <w:spacing w:before="100" w:beforeAutospacing="1" w:after="120"/>
        <w:ind w:left="851" w:hanging="851"/>
        <w:jc w:val="both"/>
      </w:pPr>
      <w:r w:rsidRPr="00A378A8">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291BEA6D" w14:textId="77777777" w:rsidR="005F418D" w:rsidRPr="00A378A8" w:rsidRDefault="005F418D" w:rsidP="005D2C31">
      <w:pPr>
        <w:pStyle w:val="ac"/>
        <w:widowControl w:val="0"/>
        <w:numPr>
          <w:ilvl w:val="1"/>
          <w:numId w:val="58"/>
        </w:numPr>
        <w:spacing w:after="120"/>
        <w:ind w:left="851" w:hanging="851"/>
        <w:jc w:val="both"/>
        <w:rPr>
          <w:rFonts w:asciiTheme="minorHAnsi" w:hAnsiTheme="minorHAnsi" w:cstheme="minorHAnsi"/>
        </w:rPr>
      </w:pPr>
      <w:r w:rsidRPr="00A378A8">
        <w:t>НРД уведомляет Клиента об изменении адресов и реквизитов путем размещения информации на Сайте.</w:t>
      </w:r>
    </w:p>
    <w:p w14:paraId="274C653B" w14:textId="1B61AFAF" w:rsidR="00BC25DB" w:rsidRPr="00A378A8" w:rsidRDefault="00BC25DB" w:rsidP="005D2C31">
      <w:pPr>
        <w:pStyle w:val="ac"/>
        <w:widowControl w:val="0"/>
        <w:numPr>
          <w:ilvl w:val="1"/>
          <w:numId w:val="58"/>
        </w:numPr>
        <w:spacing w:before="100" w:beforeAutospacing="1" w:after="120"/>
        <w:ind w:left="851" w:hanging="851"/>
        <w:jc w:val="both"/>
      </w:pPr>
      <w:r w:rsidRPr="00A378A8">
        <w:t>Все значения времени в Порядке указываются по московскому времени (UTC (SU) +3).</w:t>
      </w:r>
    </w:p>
    <w:p w14:paraId="4424FED9" w14:textId="5E3D0D20" w:rsidR="00BC25DB" w:rsidRPr="00A378A8" w:rsidRDefault="00657F73" w:rsidP="005D2C31">
      <w:pPr>
        <w:pStyle w:val="ac"/>
        <w:widowControl w:val="0"/>
        <w:numPr>
          <w:ilvl w:val="1"/>
          <w:numId w:val="58"/>
        </w:numPr>
        <w:spacing w:before="100" w:beforeAutospacing="1" w:after="120"/>
        <w:ind w:left="851" w:hanging="851"/>
        <w:jc w:val="both"/>
      </w:pPr>
      <w:r w:rsidRPr="00A378A8">
        <w:t>Подбор ценных бумаг,</w:t>
      </w:r>
      <w:r w:rsidR="00946412" w:rsidRPr="00A378A8">
        <w:t xml:space="preserve"> в том числе для Замены ценных бумаг,</w:t>
      </w:r>
      <w:r w:rsidRPr="00A378A8">
        <w:t xml:space="preserve"> проверка </w:t>
      </w:r>
      <w:r w:rsidR="0055047A" w:rsidRPr="00A378A8">
        <w:t>О</w:t>
      </w:r>
      <w:r w:rsidRPr="00A378A8">
        <w:t>беспеченности обязательств, расчет размера и структуры Компенсационн</w:t>
      </w:r>
      <w:r w:rsidR="0055047A" w:rsidRPr="00A378A8">
        <w:t>ого</w:t>
      </w:r>
      <w:r w:rsidRPr="00A378A8">
        <w:t xml:space="preserve"> взнос</w:t>
      </w:r>
      <w:r w:rsidR="0055047A" w:rsidRPr="00A378A8">
        <w:t>а</w:t>
      </w:r>
      <w:r w:rsidR="007B0995" w:rsidRPr="00A378A8">
        <w:t xml:space="preserve"> или Маржинального взноса</w:t>
      </w:r>
      <w:r w:rsidRPr="00A378A8">
        <w:t xml:space="preserve"> осуществл</w:t>
      </w:r>
      <w:r w:rsidR="0055047A" w:rsidRPr="00A378A8">
        <w:t>я</w:t>
      </w:r>
      <w:r w:rsidRPr="00A378A8">
        <w:t xml:space="preserve">ется НРД в соответствии с </w:t>
      </w:r>
      <w:hyperlink w:anchor="_ЧАСТЬ_I._АЛГОРИТМ" w:history="1">
        <w:r w:rsidRPr="00A378A8">
          <w:rPr>
            <w:rStyle w:val="aa"/>
            <w:color w:val="auto"/>
            <w:u w:val="none"/>
          </w:rPr>
          <w:t>Алгоритмами</w:t>
        </w:r>
      </w:hyperlink>
      <w:r w:rsidRPr="00A378A8">
        <w:t xml:space="preserve"> (Приложение </w:t>
      </w:r>
      <w:hyperlink w:anchor="_Алгоритмы_Подбора_ценных" w:history="1">
        <w:r w:rsidRPr="00A378A8">
          <w:rPr>
            <w:rStyle w:val="aa"/>
            <w:color w:val="auto"/>
            <w:u w:val="none"/>
          </w:rPr>
          <w:t>1</w:t>
        </w:r>
      </w:hyperlink>
      <w:r w:rsidRPr="00A378A8">
        <w:t xml:space="preserve"> к Порядку)</w:t>
      </w:r>
      <w:r w:rsidR="0055047A" w:rsidRPr="00A378A8">
        <w:t xml:space="preserve"> с учетом особенностей для каждой Группы сделок</w:t>
      </w:r>
      <w:r w:rsidR="00291046" w:rsidRPr="00A378A8">
        <w:t>, за исключением случаев, установленных Порядком</w:t>
      </w:r>
      <w:r w:rsidRPr="00A378A8">
        <w:t>.</w:t>
      </w:r>
    </w:p>
    <w:p w14:paraId="58A61E59" w14:textId="577D9651" w:rsidR="00AE0229" w:rsidRPr="00A378A8" w:rsidRDefault="00AE0229" w:rsidP="005D2C31">
      <w:pPr>
        <w:pStyle w:val="ac"/>
        <w:widowControl w:val="0"/>
        <w:numPr>
          <w:ilvl w:val="1"/>
          <w:numId w:val="58"/>
        </w:numPr>
        <w:spacing w:before="100" w:beforeAutospacing="1" w:after="120"/>
        <w:ind w:left="851" w:hanging="851"/>
        <w:jc w:val="both"/>
      </w:pPr>
      <w:r w:rsidRPr="00A378A8">
        <w:t>В рамках СУО используются Группы сделок</w:t>
      </w:r>
      <w:r w:rsidR="007D6D20" w:rsidRPr="00A378A8">
        <w:t xml:space="preserve"> со следующими кодами</w:t>
      </w:r>
      <w:r w:rsidRPr="00A378A8">
        <w:t>:</w:t>
      </w:r>
    </w:p>
    <w:p w14:paraId="77E7200F" w14:textId="37590598"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1  - </w:t>
      </w:r>
      <w:r w:rsidR="00AE0229" w:rsidRPr="00A378A8">
        <w:t>«Группа сделок РЕПО с Банком России</w:t>
      </w:r>
      <w:r w:rsidR="00666BC7" w:rsidRPr="00A378A8">
        <w:t>»</w:t>
      </w:r>
      <w:r w:rsidR="00AE0229" w:rsidRPr="00A378A8">
        <w:t xml:space="preserve"> </w:t>
      </w:r>
      <w:r w:rsidR="00666BC7" w:rsidRPr="00A378A8">
        <w:t>(</w:t>
      </w:r>
      <w:r w:rsidR="00AE0229" w:rsidRPr="00A378A8">
        <w:t>в рамках основного механизма</w:t>
      </w:r>
      <w:r w:rsidR="00666BC7" w:rsidRPr="00A378A8">
        <w:t xml:space="preserve"> размещения денежных средств)</w:t>
      </w:r>
      <w:r w:rsidR="00AE0229" w:rsidRPr="00A378A8">
        <w:t>;</w:t>
      </w:r>
    </w:p>
    <w:p w14:paraId="78C5D695" w14:textId="61E4CC43" w:rsidR="00AE0229" w:rsidRPr="00A378A8" w:rsidRDefault="007D6D20" w:rsidP="005D2C31">
      <w:pPr>
        <w:pStyle w:val="ab"/>
        <w:widowControl w:val="0"/>
        <w:numPr>
          <w:ilvl w:val="0"/>
          <w:numId w:val="90"/>
        </w:numPr>
        <w:spacing w:before="40" w:after="40"/>
        <w:ind w:left="1276" w:hanging="425"/>
      </w:pPr>
      <w:r w:rsidRPr="00A378A8">
        <w:rPr>
          <w:lang w:val="en-US"/>
        </w:rPr>
        <w:t>CBR</w:t>
      </w:r>
      <w:r w:rsidRPr="00A378A8">
        <w:t xml:space="preserve">2 - </w:t>
      </w:r>
      <w:r w:rsidR="00AE0229" w:rsidRPr="00A378A8">
        <w:t>«Группа сделок РЕПО с Банком России</w:t>
      </w:r>
      <w:r w:rsidR="00666BC7" w:rsidRPr="00A378A8">
        <w:t>»</w:t>
      </w:r>
      <w:r w:rsidR="00AE0229" w:rsidRPr="00A378A8">
        <w:t xml:space="preserve"> </w:t>
      </w:r>
      <w:r w:rsidR="00D91C78" w:rsidRPr="00A378A8">
        <w:t>(</w:t>
      </w:r>
      <w:r w:rsidR="00AE0229" w:rsidRPr="00A378A8">
        <w:t>в рамках дополнительного механизма</w:t>
      </w:r>
      <w:r w:rsidR="00666BC7" w:rsidRPr="00A378A8">
        <w:t xml:space="preserve"> размещения денежных средств)</w:t>
      </w:r>
      <w:r w:rsidR="00AE0229" w:rsidRPr="00A378A8">
        <w:t>;</w:t>
      </w:r>
    </w:p>
    <w:p w14:paraId="58C60B23" w14:textId="7CEF7976" w:rsidR="00AE0229" w:rsidRDefault="00D8735E" w:rsidP="005D2C31">
      <w:pPr>
        <w:pStyle w:val="ab"/>
        <w:widowControl w:val="0"/>
        <w:numPr>
          <w:ilvl w:val="0"/>
          <w:numId w:val="90"/>
        </w:numPr>
        <w:spacing w:before="40" w:after="40"/>
        <w:ind w:left="1276" w:hanging="425"/>
      </w:pPr>
      <w:r w:rsidRPr="00A378A8">
        <w:rPr>
          <w:lang w:val="en-US"/>
        </w:rPr>
        <w:t>KZN</w:t>
      </w:r>
      <w:r w:rsidR="006D00E3">
        <w:t>2</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w:t>
      </w:r>
      <w:r w:rsidR="00AE0229" w:rsidRPr="00A378A8">
        <w:t>казначейств</w:t>
      </w:r>
      <w:r w:rsidR="006D00E3">
        <w:t>а в сфере управления ликвидностью</w:t>
      </w:r>
      <w:r w:rsidR="00AE0229" w:rsidRPr="00A378A8">
        <w:t xml:space="preserve">» </w:t>
      </w:r>
      <w:r w:rsidR="00CF337A" w:rsidRPr="00A378A8">
        <w:t xml:space="preserve">(с корзиной облигаций 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0A13AE7D" w14:textId="6D9CA271" w:rsidR="001D5D10" w:rsidRPr="00A378A8" w:rsidRDefault="001D5D10" w:rsidP="001D5D10">
      <w:pPr>
        <w:pStyle w:val="ab"/>
        <w:widowControl w:val="0"/>
        <w:numPr>
          <w:ilvl w:val="0"/>
          <w:numId w:val="90"/>
        </w:numPr>
        <w:spacing w:before="40" w:after="40"/>
        <w:ind w:left="1276" w:hanging="425"/>
      </w:pPr>
      <w:r w:rsidRPr="00A378A8">
        <w:rPr>
          <w:lang w:val="en-US"/>
        </w:rPr>
        <w:t>KZN</w:t>
      </w:r>
      <w:r>
        <w:t>3</w:t>
      </w:r>
      <w:r w:rsidRPr="00A378A8">
        <w:t xml:space="preserve"> - «Группа сделок РЕПО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Pr="001D5D10">
        <w:t xml:space="preserve"> </w:t>
      </w:r>
      <w:r>
        <w:t>в китайских юанях</w:t>
      </w:r>
      <w:r w:rsidRPr="00A378A8">
        <w:t xml:space="preserve">» (с корзиной </w:t>
      </w:r>
      <w:r w:rsidRPr="00A378A8">
        <w:lastRenderedPageBreak/>
        <w:t xml:space="preserve">облигаций федерального займа или внешнего облигационного займа Российской Федерации </w:t>
      </w:r>
      <w:r>
        <w:rPr>
          <w:lang w:val="en-US"/>
        </w:rPr>
        <w:t>GCCNY</w:t>
      </w:r>
      <w:r w:rsidRPr="00A378A8">
        <w:rPr>
          <w:lang w:val="en-US"/>
        </w:rPr>
        <w:t>BONDS</w:t>
      </w:r>
      <w:r w:rsidRPr="00A378A8">
        <w:t>);</w:t>
      </w:r>
    </w:p>
    <w:p w14:paraId="40A6250B" w14:textId="12E74B65" w:rsidR="00AE0229" w:rsidRPr="00A378A8" w:rsidRDefault="00D8735E" w:rsidP="005D2C31">
      <w:pPr>
        <w:pStyle w:val="ab"/>
        <w:widowControl w:val="0"/>
        <w:numPr>
          <w:ilvl w:val="0"/>
          <w:numId w:val="90"/>
        </w:numPr>
        <w:spacing w:before="40" w:after="40"/>
        <w:ind w:left="1276" w:hanging="425"/>
      </w:pPr>
      <w:r w:rsidRPr="00A378A8">
        <w:rPr>
          <w:lang w:val="en-US"/>
        </w:rPr>
        <w:t>EKS</w:t>
      </w:r>
      <w:r w:rsidR="006D00E3">
        <w:t>2</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казначейств</w:t>
      </w:r>
      <w:r w:rsidR="006D00E3">
        <w:t>а в сфере управления ликвидностью</w:t>
      </w:r>
      <w:r w:rsidR="00AE0229" w:rsidRPr="00A378A8">
        <w:t xml:space="preserve"> (ЕКС)» </w:t>
      </w:r>
      <w:r w:rsidR="00CF337A" w:rsidRPr="00A378A8">
        <w:t xml:space="preserve">(с корзиной облигаций федерального займа или внешнего облигационного займа Российской Федерации </w:t>
      </w:r>
      <w:r w:rsidR="00CF337A" w:rsidRPr="00A378A8">
        <w:rPr>
          <w:lang w:val="en-US"/>
        </w:rPr>
        <w:t>GCFEDBONDS</w:t>
      </w:r>
      <w:r w:rsidR="00CF337A" w:rsidRPr="00A378A8">
        <w:t>)</w:t>
      </w:r>
      <w:r w:rsidR="00AE0229" w:rsidRPr="00A378A8">
        <w:t>;</w:t>
      </w:r>
    </w:p>
    <w:p w14:paraId="40E7DCFB" w14:textId="26263633" w:rsidR="00AE0229" w:rsidRPr="00A378A8" w:rsidRDefault="00D8735E" w:rsidP="005D2C31">
      <w:pPr>
        <w:pStyle w:val="ab"/>
        <w:widowControl w:val="0"/>
        <w:numPr>
          <w:ilvl w:val="0"/>
          <w:numId w:val="90"/>
        </w:numPr>
        <w:spacing w:before="40" w:after="40"/>
        <w:ind w:left="1276" w:hanging="425"/>
      </w:pPr>
      <w:r w:rsidRPr="00A378A8">
        <w:rPr>
          <w:lang w:val="en-US"/>
        </w:rPr>
        <w:t>MBS</w:t>
      </w:r>
      <w:r w:rsidR="006D00E3">
        <w:t>3</w:t>
      </w:r>
      <w:r w:rsidRPr="00A378A8">
        <w:t xml:space="preserve"> - </w:t>
      </w:r>
      <w:r w:rsidR="00AE0229" w:rsidRPr="00A378A8">
        <w:t xml:space="preserve">«Группа сделок РЕПО с </w:t>
      </w:r>
      <w:r w:rsidR="006D00E3">
        <w:t xml:space="preserve">Межрегиональным управлением </w:t>
      </w:r>
      <w:r w:rsidR="006D00E3" w:rsidRPr="00A378A8">
        <w:t>Федеральн</w:t>
      </w:r>
      <w:r w:rsidR="006D00E3">
        <w:t>ого</w:t>
      </w:r>
      <w:r w:rsidR="006D00E3" w:rsidRPr="00A378A8">
        <w:t xml:space="preserve"> казначейств</w:t>
      </w:r>
      <w:r w:rsidR="006D00E3">
        <w:t>а в сфере управления ликвидностью</w:t>
      </w:r>
      <w:r w:rsidR="00AE0229" w:rsidRPr="00A378A8">
        <w:t xml:space="preserve">»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1A1555B0" w14:textId="7FC99705" w:rsidR="00AE0229" w:rsidRPr="00A378A8" w:rsidRDefault="006D00E3" w:rsidP="005D2C31">
      <w:pPr>
        <w:pStyle w:val="ab"/>
        <w:widowControl w:val="0"/>
        <w:numPr>
          <w:ilvl w:val="0"/>
          <w:numId w:val="90"/>
        </w:numPr>
        <w:spacing w:before="40" w:after="40"/>
        <w:ind w:left="1276" w:hanging="425"/>
      </w:pPr>
      <w:r>
        <w:rPr>
          <w:lang w:val="en-US"/>
        </w:rPr>
        <w:t>EMB</w:t>
      </w:r>
      <w:r w:rsidRPr="006D00E3">
        <w:t>4</w:t>
      </w:r>
      <w:r w:rsidR="00D8735E" w:rsidRPr="00A378A8">
        <w:t xml:space="preserve"> - </w:t>
      </w:r>
      <w:r w:rsidR="00AE0229" w:rsidRPr="00A378A8">
        <w:t xml:space="preserve">«Группа сделок РЕПО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AE0229" w:rsidRPr="00A378A8">
        <w:t xml:space="preserve"> (ЕКС)» </w:t>
      </w:r>
      <w:r w:rsidR="00EE6DBF" w:rsidRPr="00A378A8">
        <w:t xml:space="preserve">(с корзиной облигаций с ипотечным покрытием, обеспеченной поручительством акционерного общества «ДОМ.РФ» </w:t>
      </w:r>
      <w:r w:rsidR="00EE6DBF" w:rsidRPr="00A378A8">
        <w:rPr>
          <w:lang w:val="en-US"/>
        </w:rPr>
        <w:t>GCMBS</w:t>
      </w:r>
      <w:r w:rsidR="00EE6DBF" w:rsidRPr="00A378A8">
        <w:t>)</w:t>
      </w:r>
      <w:r w:rsidR="00AE0229" w:rsidRPr="00A378A8">
        <w:t>;</w:t>
      </w:r>
    </w:p>
    <w:p w14:paraId="3F8505DF" w14:textId="2CEA9F79" w:rsidR="00AE0229" w:rsidRPr="00A378A8" w:rsidRDefault="00D8735E" w:rsidP="005D2C31">
      <w:pPr>
        <w:pStyle w:val="ab"/>
        <w:widowControl w:val="0"/>
        <w:numPr>
          <w:ilvl w:val="0"/>
          <w:numId w:val="90"/>
        </w:numPr>
        <w:spacing w:before="40" w:after="40"/>
        <w:ind w:left="1276" w:hanging="425"/>
      </w:pPr>
      <w:r w:rsidRPr="00A378A8">
        <w:rPr>
          <w:lang w:val="en-US"/>
        </w:rPr>
        <w:t>DFM</w:t>
      </w:r>
      <w:r w:rsidRPr="00A378A8">
        <w:t xml:space="preserve">1 - </w:t>
      </w:r>
      <w:r w:rsidR="00AE0229" w:rsidRPr="00A378A8">
        <w:t>«Группа сделок РЕПО с Департаментом финансов города Москвы»;</w:t>
      </w:r>
    </w:p>
    <w:p w14:paraId="6D3F1A0B" w14:textId="57C318E3" w:rsidR="00AE0229" w:rsidRPr="00A378A8" w:rsidRDefault="00C114ED" w:rsidP="005D2C31">
      <w:pPr>
        <w:pStyle w:val="ab"/>
        <w:widowControl w:val="0"/>
        <w:numPr>
          <w:ilvl w:val="0"/>
          <w:numId w:val="90"/>
        </w:numPr>
        <w:spacing w:before="40" w:after="40"/>
        <w:ind w:left="1276" w:hanging="425"/>
      </w:pPr>
      <w:r w:rsidRPr="00A378A8">
        <w:rPr>
          <w:lang w:val="en-US"/>
        </w:rPr>
        <w:t>SPB</w:t>
      </w:r>
      <w:r w:rsidRPr="00A378A8">
        <w:t xml:space="preserve">1 - </w:t>
      </w:r>
      <w:r w:rsidR="00AE0229" w:rsidRPr="00A378A8">
        <w:t>«Группа сделок РЕПО с Комитетом финансов Санкт-Петербурга»;</w:t>
      </w:r>
    </w:p>
    <w:p w14:paraId="28D716A0" w14:textId="61879A88" w:rsidR="00AE0229" w:rsidRPr="00A378A8" w:rsidRDefault="00C114ED" w:rsidP="005D2C31">
      <w:pPr>
        <w:pStyle w:val="ab"/>
        <w:widowControl w:val="0"/>
        <w:numPr>
          <w:ilvl w:val="0"/>
          <w:numId w:val="90"/>
        </w:numPr>
        <w:spacing w:before="40" w:after="40"/>
        <w:ind w:left="1276" w:hanging="425"/>
      </w:pPr>
      <w:r w:rsidRPr="00A378A8">
        <w:rPr>
          <w:lang w:val="en-US"/>
        </w:rPr>
        <w:t>LEN</w:t>
      </w:r>
      <w:r w:rsidRPr="00A378A8">
        <w:t xml:space="preserve">1 - </w:t>
      </w:r>
      <w:r w:rsidR="00AE0229" w:rsidRPr="00A378A8">
        <w:t>«Группа сделок РЕПО с Комитетом финансов Ленинградской области»;</w:t>
      </w:r>
    </w:p>
    <w:p w14:paraId="5E8BD110" w14:textId="0DF38E33" w:rsidR="00AE0229" w:rsidRPr="00A378A8" w:rsidRDefault="00CE497F" w:rsidP="005D2C31">
      <w:pPr>
        <w:pStyle w:val="ab"/>
        <w:widowControl w:val="0"/>
        <w:numPr>
          <w:ilvl w:val="0"/>
          <w:numId w:val="90"/>
        </w:numPr>
        <w:spacing w:before="40" w:after="40"/>
        <w:ind w:left="1276" w:hanging="425"/>
      </w:pPr>
      <w:r w:rsidRPr="00A378A8">
        <w:rPr>
          <w:lang w:val="en-US"/>
        </w:rPr>
        <w:t>RMBC</w:t>
      </w:r>
      <w:r w:rsidRPr="00A378A8">
        <w:t xml:space="preserve"> - </w:t>
      </w:r>
      <w:r w:rsidR="00AE0229" w:rsidRPr="00A378A8">
        <w:t>«Группа сделок междилерского РЕПО»;</w:t>
      </w:r>
    </w:p>
    <w:p w14:paraId="34E043F5" w14:textId="2F9F4ADC" w:rsidR="00AE0229" w:rsidRPr="00A378A8" w:rsidRDefault="00CE497F" w:rsidP="005D2C31">
      <w:pPr>
        <w:pStyle w:val="ab"/>
        <w:widowControl w:val="0"/>
        <w:numPr>
          <w:ilvl w:val="0"/>
          <w:numId w:val="90"/>
        </w:numPr>
        <w:spacing w:before="40" w:after="40"/>
        <w:ind w:left="1276" w:hanging="425"/>
      </w:pPr>
      <w:r w:rsidRPr="00A378A8">
        <w:rPr>
          <w:lang w:val="en-US"/>
        </w:rPr>
        <w:t>GNCC</w:t>
      </w:r>
      <w:r w:rsidRPr="00A378A8">
        <w:t xml:space="preserve"> - </w:t>
      </w:r>
      <w:r w:rsidR="00AE0229" w:rsidRPr="00A378A8">
        <w:t>«Обслуживание клиринговой деятельности НКЦ»;</w:t>
      </w:r>
    </w:p>
    <w:p w14:paraId="5C84FB66" w14:textId="7A34E0C5" w:rsidR="00263FD6" w:rsidRPr="00A378A8" w:rsidRDefault="00CE497F" w:rsidP="005D2C31">
      <w:pPr>
        <w:pStyle w:val="ab"/>
        <w:widowControl w:val="0"/>
        <w:numPr>
          <w:ilvl w:val="0"/>
          <w:numId w:val="90"/>
        </w:numPr>
        <w:spacing w:before="40" w:after="40"/>
        <w:ind w:left="1276" w:right="-2" w:hanging="425"/>
      </w:pPr>
      <w:r w:rsidRPr="00A378A8">
        <w:rPr>
          <w:lang w:val="en-US"/>
        </w:rPr>
        <w:t>BSTT</w:t>
      </w:r>
      <w:r w:rsidRPr="00A378A8">
        <w:t xml:space="preserve"> - </w:t>
      </w:r>
      <w:r w:rsidR="00AE0229" w:rsidRPr="00A378A8">
        <w:t xml:space="preserve">«Группа сделок купли-продажи с клирингом НРД (Группа сделок </w:t>
      </w:r>
      <w:r w:rsidR="00AE0229" w:rsidRPr="00A378A8">
        <w:rPr>
          <w:lang w:val="en-US"/>
        </w:rPr>
        <w:t>DVP</w:t>
      </w:r>
      <w:r w:rsidR="00AE0229" w:rsidRPr="00A378A8">
        <w:t>)»</w:t>
      </w:r>
      <w:r w:rsidR="00263FD6" w:rsidRPr="00A378A8">
        <w:t>;</w:t>
      </w:r>
    </w:p>
    <w:p w14:paraId="65D87BAD" w14:textId="4CD8DA5B" w:rsidR="009F38B3" w:rsidRPr="00A378A8" w:rsidRDefault="006D00E3" w:rsidP="005D2C31">
      <w:pPr>
        <w:pStyle w:val="ab"/>
        <w:widowControl w:val="0"/>
        <w:numPr>
          <w:ilvl w:val="0"/>
          <w:numId w:val="90"/>
        </w:numPr>
        <w:spacing w:before="40" w:after="40"/>
        <w:ind w:left="1276" w:right="-2" w:hanging="425"/>
      </w:pPr>
      <w:r>
        <w:rPr>
          <w:lang w:val="en-US"/>
        </w:rPr>
        <w:t>L</w:t>
      </w:r>
      <w:r w:rsidR="00CE497F" w:rsidRPr="00A378A8">
        <w:rPr>
          <w:lang w:val="en-US"/>
        </w:rPr>
        <w:t>KZN</w:t>
      </w:r>
      <w:r w:rsidR="00CE497F" w:rsidRPr="00A378A8">
        <w:t xml:space="preserve"> - </w:t>
      </w:r>
      <w:r w:rsidR="00263FD6" w:rsidRPr="00A378A8">
        <w:t>«Группа сделок</w:t>
      </w:r>
      <w:r w:rsidR="00AA2C52" w:rsidRPr="00A378A8">
        <w:t xml:space="preserve">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9F38B3" w:rsidRPr="00A378A8">
        <w:t>»</w:t>
      </w:r>
      <w:r w:rsidR="00EE6DBF" w:rsidRPr="00A378A8">
        <w:t xml:space="preserve"> (с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00EE6DBF" w:rsidRPr="00A378A8">
        <w:t>)</w:t>
      </w:r>
      <w:r w:rsidR="009F38B3" w:rsidRPr="00A378A8">
        <w:t>;</w:t>
      </w:r>
    </w:p>
    <w:p w14:paraId="0F3B4C5D" w14:textId="642FFC95" w:rsidR="00DA36D8" w:rsidRDefault="006D00E3" w:rsidP="005D2C31">
      <w:pPr>
        <w:pStyle w:val="ab"/>
        <w:widowControl w:val="0"/>
        <w:numPr>
          <w:ilvl w:val="0"/>
          <w:numId w:val="90"/>
        </w:numPr>
        <w:spacing w:before="40" w:after="40"/>
        <w:ind w:left="1276" w:right="-2" w:hanging="425"/>
      </w:pPr>
      <w:r>
        <w:rPr>
          <w:lang w:val="en-US"/>
        </w:rPr>
        <w:t>LEKS</w:t>
      </w:r>
      <w:r w:rsidRPr="00A378A8">
        <w:t xml:space="preserve"> </w:t>
      </w:r>
      <w:r w:rsidR="00CE497F" w:rsidRPr="00A378A8">
        <w:t xml:space="preserve">- </w:t>
      </w:r>
      <w:r w:rsidR="00D96C95" w:rsidRPr="00A378A8">
        <w:t xml:space="preserve">«Группа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D96C95" w:rsidRPr="00A378A8">
        <w:t xml:space="preserve">» </w:t>
      </w:r>
      <w:r w:rsidR="00731CCA" w:rsidRPr="00A378A8">
        <w:t xml:space="preserve">(ЕКС) </w:t>
      </w:r>
      <w:r w:rsidR="00EE6DBF" w:rsidRPr="00A378A8">
        <w:t xml:space="preserve">(с корзиной облигаций федерального займа или внешнего облигационного займа Российской Федерации </w:t>
      </w:r>
      <w:r w:rsidR="00EE6DBF" w:rsidRPr="00A378A8">
        <w:rPr>
          <w:lang w:val="en-US"/>
        </w:rPr>
        <w:t>GCFEDBONDS</w:t>
      </w:r>
      <w:r w:rsidR="0099628B" w:rsidRPr="00A378A8">
        <w:rPr>
          <w:lang w:val="en-US"/>
        </w:rPr>
        <w:t>L</w:t>
      </w:r>
      <w:r w:rsidR="00CE497F" w:rsidRPr="00A378A8">
        <w:t>)</w:t>
      </w:r>
      <w:r w:rsidR="00DA36D8">
        <w:t>;</w:t>
      </w:r>
    </w:p>
    <w:p w14:paraId="35F02BAA" w14:textId="7E16BF06" w:rsidR="00DA36D8" w:rsidRPr="00A05779" w:rsidRDefault="006D00E3" w:rsidP="00A05779">
      <w:pPr>
        <w:pStyle w:val="ab"/>
        <w:widowControl w:val="0"/>
        <w:numPr>
          <w:ilvl w:val="0"/>
          <w:numId w:val="90"/>
        </w:numPr>
        <w:spacing w:before="40" w:after="40"/>
        <w:ind w:left="1276" w:right="-2" w:hanging="425"/>
      </w:pPr>
      <w:r>
        <w:rPr>
          <w:lang w:val="en-US"/>
        </w:rPr>
        <w:t>LRMB</w:t>
      </w:r>
      <w:r w:rsidRPr="00A05779">
        <w:t xml:space="preserve"> </w:t>
      </w:r>
      <w:r w:rsidR="00DA36D8" w:rsidRPr="00A05779">
        <w:t xml:space="preserve">-  «Группа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DA36D8" w:rsidRPr="00A05779">
        <w:t>»</w:t>
      </w:r>
      <w:r w:rsidR="00A05779" w:rsidRPr="00A05779">
        <w:t xml:space="preserve"> </w:t>
      </w:r>
      <w:r w:rsidR="009B0D77">
        <w:t>(</w:t>
      </w:r>
      <w:r w:rsidR="009B0D77" w:rsidRPr="00A378A8">
        <w:t>с корзиной облигаций с ипотечным покрытием, обеспеченной поручительством акционерного общества «ДОМ.РФ»</w:t>
      </w:r>
      <w:r w:rsidR="009B0D77">
        <w:t xml:space="preserve"> </w:t>
      </w:r>
      <w:r w:rsidR="00A05779" w:rsidRPr="00A05779">
        <w:rPr>
          <w:lang w:val="en-US"/>
        </w:rPr>
        <w:t>GCMBSL</w:t>
      </w:r>
      <w:r w:rsidR="00A05779">
        <w:t>)</w:t>
      </w:r>
      <w:r w:rsidR="00E772F8">
        <w:t>;</w:t>
      </w:r>
    </w:p>
    <w:p w14:paraId="414F4B9E" w14:textId="00D94810" w:rsidR="00D96C95" w:rsidRPr="00A05779" w:rsidRDefault="006D00E3" w:rsidP="00DA36D8">
      <w:pPr>
        <w:pStyle w:val="ab"/>
        <w:widowControl w:val="0"/>
        <w:numPr>
          <w:ilvl w:val="0"/>
          <w:numId w:val="90"/>
        </w:numPr>
        <w:spacing w:before="40" w:after="40"/>
        <w:ind w:left="1276" w:right="-2" w:hanging="425"/>
      </w:pPr>
      <w:r>
        <w:rPr>
          <w:lang w:val="en-US"/>
        </w:rPr>
        <w:t>LEMB</w:t>
      </w:r>
      <w:r>
        <w:t xml:space="preserve"> </w:t>
      </w:r>
      <w:r w:rsidR="00A05779">
        <w:t xml:space="preserve">- </w:t>
      </w:r>
      <w:r w:rsidR="00A05779" w:rsidRPr="00A378A8">
        <w:t xml:space="preserve">«Группа сделок займа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00A05779" w:rsidRPr="00A378A8">
        <w:t>» (ЕКС) (</w:t>
      </w:r>
      <w:r w:rsidR="009B0D77" w:rsidRPr="00A378A8">
        <w:t>с корзиной облигаций с ипотечным покрытием, обеспеченной поручительством акционерного общества «ДОМ.РФ»</w:t>
      </w:r>
      <w:r w:rsidR="00E772F8">
        <w:t xml:space="preserve"> </w:t>
      </w:r>
      <w:r w:rsidR="00E772F8" w:rsidRPr="00A05779">
        <w:rPr>
          <w:lang w:val="en-US"/>
        </w:rPr>
        <w:t>GCMBSL</w:t>
      </w:r>
      <w:r w:rsidR="00E772F8">
        <w:t>).</w:t>
      </w:r>
    </w:p>
    <w:p w14:paraId="56F8C1F0" w14:textId="0C15D0AB"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2" w:name="_Toc163829036"/>
      <w:r w:rsidRPr="00A378A8">
        <w:rPr>
          <w:rFonts w:ascii="Times New Roman" w:hAnsi="Times New Roman"/>
          <w:color w:val="auto"/>
          <w:sz w:val="24"/>
          <w:szCs w:val="24"/>
        </w:rPr>
        <w:t>Регистрация корзины РЕПО и дисконтов</w:t>
      </w:r>
      <w:bookmarkEnd w:id="32"/>
    </w:p>
    <w:bookmarkEnd w:id="30"/>
    <w:bookmarkEnd w:id="31"/>
    <w:p w14:paraId="5DC592F5" w14:textId="400593DB" w:rsidR="009440CE" w:rsidRPr="00A378A8" w:rsidRDefault="00431F4C" w:rsidP="005D2C31">
      <w:pPr>
        <w:pStyle w:val="ac"/>
        <w:widowControl w:val="0"/>
        <w:numPr>
          <w:ilvl w:val="1"/>
          <w:numId w:val="58"/>
        </w:numPr>
        <w:spacing w:before="120" w:after="120"/>
        <w:ind w:left="851" w:hanging="851"/>
        <w:jc w:val="both"/>
      </w:pPr>
      <w:r w:rsidRPr="00A378A8">
        <w:t>Регистрация Корзины РЕПО заключается в присвоении НРД Корзине РЕПО Идентификатора Корзины РЕПО.</w:t>
      </w:r>
    </w:p>
    <w:p w14:paraId="2AE7420E" w14:textId="473AA179" w:rsidR="004E0983" w:rsidRPr="00A378A8" w:rsidRDefault="00DB7419" w:rsidP="005D2C31">
      <w:pPr>
        <w:pStyle w:val="ac"/>
        <w:widowControl w:val="0"/>
        <w:numPr>
          <w:ilvl w:val="1"/>
          <w:numId w:val="58"/>
        </w:numPr>
        <w:spacing w:before="120" w:after="120"/>
        <w:ind w:left="851" w:hanging="851"/>
        <w:jc w:val="both"/>
      </w:pPr>
      <w:bookmarkStart w:id="33" w:name="_Ref508708782"/>
      <w:r w:rsidRPr="00A378A8">
        <w:t xml:space="preserve">НРД регистрирует </w:t>
      </w:r>
      <w:r w:rsidR="006D3099" w:rsidRPr="00A378A8">
        <w:t>Корзину РЕПО</w:t>
      </w:r>
      <w:r w:rsidR="00DD2755" w:rsidRPr="00A378A8">
        <w:t xml:space="preserve"> и дисконты</w:t>
      </w:r>
      <w:r w:rsidR="006D3099" w:rsidRPr="00A378A8">
        <w:t xml:space="preserve">, а также </w:t>
      </w:r>
      <w:r w:rsidRPr="00A378A8">
        <w:t>изменения Корзины РЕПО</w:t>
      </w:r>
      <w:r w:rsidR="00CC080F" w:rsidRPr="00A378A8">
        <w:t xml:space="preserve"> и дисконтов</w:t>
      </w:r>
      <w:r w:rsidRPr="00A378A8">
        <w:t xml:space="preserve"> до 10:</w:t>
      </w:r>
      <w:r w:rsidR="00827B4A">
        <w:t>1</w:t>
      </w:r>
      <w:r w:rsidRPr="00A378A8">
        <w:t xml:space="preserve">0 текущего </w:t>
      </w:r>
      <w:r w:rsidR="00031692" w:rsidRPr="00A378A8">
        <w:t xml:space="preserve">операционного </w:t>
      </w:r>
      <w:r w:rsidRPr="00A378A8">
        <w:t>дня при условии предоставления такой информации до указанного времени.</w:t>
      </w:r>
    </w:p>
    <w:p w14:paraId="7FA3A913" w14:textId="5482F457" w:rsidR="009440CE" w:rsidRPr="00A378A8" w:rsidRDefault="00DB7419" w:rsidP="009525E8">
      <w:pPr>
        <w:pStyle w:val="ac"/>
        <w:widowControl w:val="0"/>
        <w:spacing w:before="120" w:after="120"/>
        <w:ind w:left="851"/>
        <w:jc w:val="both"/>
      </w:pPr>
      <w:r w:rsidRPr="00A378A8">
        <w:t>Если информация об изменении Корзины РЕПО</w:t>
      </w:r>
      <w:r w:rsidR="00CC080F" w:rsidRPr="00A378A8">
        <w:t xml:space="preserve"> и/или дисконтов</w:t>
      </w:r>
      <w:r w:rsidRPr="00A378A8">
        <w:t xml:space="preserve"> поступила в НРД после </w:t>
      </w:r>
      <w:r w:rsidR="00827B4A">
        <w:t>10:10</w:t>
      </w:r>
      <w:r w:rsidRPr="00A378A8">
        <w:t xml:space="preserve"> текущего </w:t>
      </w:r>
      <w:r w:rsidR="00031692" w:rsidRPr="00A378A8">
        <w:t xml:space="preserve">операционного </w:t>
      </w:r>
      <w:r w:rsidRPr="00A378A8">
        <w:t xml:space="preserve">дня, НРД может применять такие изменения в </w:t>
      </w:r>
      <w:r w:rsidR="00827B4A">
        <w:t>10:10</w:t>
      </w:r>
      <w:r w:rsidRPr="00A378A8">
        <w:t xml:space="preserve"> следующего </w:t>
      </w:r>
      <w:r w:rsidR="00031692" w:rsidRPr="00A378A8">
        <w:t xml:space="preserve">операционного </w:t>
      </w:r>
      <w:r w:rsidRPr="00A378A8">
        <w:t>дня</w:t>
      </w:r>
      <w:r w:rsidR="009440CE" w:rsidRPr="00A378A8">
        <w:t>.</w:t>
      </w:r>
      <w:r w:rsidR="00126631" w:rsidRPr="00A378A8">
        <w:t xml:space="preserve"> Зарегистрированные дисконты применяются при Подборе ценных бумаг, определении Дисконтированной цены ценных бумаг, передаваемых/переданных во исполнение обязательств по Сделкам РЕПО, Замене ценных бумаг.</w:t>
      </w:r>
      <w:bookmarkEnd w:id="33"/>
    </w:p>
    <w:p w14:paraId="523C48CB" w14:textId="170EE4D1" w:rsidR="0020710A" w:rsidRPr="00A378A8" w:rsidRDefault="0020710A" w:rsidP="005D2C31">
      <w:pPr>
        <w:pStyle w:val="ac"/>
        <w:widowControl w:val="0"/>
        <w:numPr>
          <w:ilvl w:val="1"/>
          <w:numId w:val="58"/>
        </w:numPr>
        <w:spacing w:before="120" w:after="120"/>
        <w:ind w:left="851" w:hanging="851"/>
        <w:jc w:val="both"/>
      </w:pPr>
      <w:r w:rsidRPr="00A378A8">
        <w:t>Изменение Корзины РЕПО и/или дисконтов допускается не чаще одного раза в день, за исключением предусмотренных Порядком случаев.</w:t>
      </w:r>
    </w:p>
    <w:p w14:paraId="160A9BEA" w14:textId="52865AFE" w:rsidR="00944A20" w:rsidRPr="00A378A8" w:rsidRDefault="00944A20" w:rsidP="005D2C31">
      <w:pPr>
        <w:pStyle w:val="ac"/>
        <w:widowControl w:val="0"/>
        <w:numPr>
          <w:ilvl w:val="1"/>
          <w:numId w:val="58"/>
        </w:numPr>
        <w:spacing w:before="100" w:beforeAutospacing="1" w:after="120"/>
        <w:ind w:left="851" w:hanging="851"/>
        <w:jc w:val="both"/>
      </w:pPr>
      <w:r w:rsidRPr="00A378A8">
        <w:lastRenderedPageBreak/>
        <w:t>Зарегистрированные значения дисконтов действуют до регистрации НРД новых значений дисконтов.</w:t>
      </w:r>
    </w:p>
    <w:p w14:paraId="364CB2E9" w14:textId="2B463299" w:rsidR="00944A20" w:rsidRPr="00A378A8" w:rsidRDefault="00944A20" w:rsidP="005D2C31">
      <w:pPr>
        <w:pStyle w:val="ac"/>
        <w:widowControl w:val="0"/>
        <w:numPr>
          <w:ilvl w:val="1"/>
          <w:numId w:val="58"/>
        </w:numPr>
        <w:spacing w:before="100" w:beforeAutospacing="1" w:after="120"/>
        <w:ind w:left="851" w:hanging="851"/>
        <w:jc w:val="both"/>
      </w:pPr>
      <w:r w:rsidRPr="00A378A8">
        <w:t>Дисконт устанавливается в отношении каждого отдельного выпуска ценных бумаг, входящего в Корзину РЕПО. В отношении одного выпуска ценных бумаг могут быть установлены различные дисконты в случае включения указанного выпуска в разные Корзины РЕПО.</w:t>
      </w:r>
    </w:p>
    <w:p w14:paraId="00E26F58" w14:textId="6F173AF6" w:rsidR="00944A20" w:rsidRPr="00A378A8" w:rsidRDefault="00944A20" w:rsidP="005D2C31">
      <w:pPr>
        <w:pStyle w:val="ac"/>
        <w:widowControl w:val="0"/>
        <w:numPr>
          <w:ilvl w:val="1"/>
          <w:numId w:val="58"/>
        </w:numPr>
        <w:spacing w:before="100" w:beforeAutospacing="1" w:after="120"/>
        <w:ind w:left="851" w:hanging="851"/>
        <w:jc w:val="both"/>
      </w:pPr>
      <w:r w:rsidRPr="00A378A8">
        <w:t>Дисконт в отношении ценных бумаг может принимать значение от 0% до 100%. Дисконт в 100% означает, что ценные бумаги учитываются в совокупном обеспечении по цене 0 (ноль) рублей.</w:t>
      </w:r>
    </w:p>
    <w:p w14:paraId="049EDB8D" w14:textId="2DC71038" w:rsidR="004E0983" w:rsidRPr="00A378A8" w:rsidRDefault="009440CE" w:rsidP="005D2C31">
      <w:pPr>
        <w:pStyle w:val="ac"/>
        <w:widowControl w:val="0"/>
        <w:numPr>
          <w:ilvl w:val="1"/>
          <w:numId w:val="58"/>
        </w:numPr>
        <w:spacing w:before="100" w:beforeAutospacing="1" w:after="120"/>
        <w:ind w:left="851" w:hanging="851"/>
        <w:jc w:val="both"/>
      </w:pPr>
      <w:r w:rsidRPr="00A378A8">
        <w:t xml:space="preserve">Информация </w:t>
      </w:r>
      <w:r w:rsidR="004E0983" w:rsidRPr="00A378A8">
        <w:t>о зарегистрированных Корзинах РЕПО и дисконтах, включая информацию о требованиях к ценным бумагам, включаемым в Корзины РЕПО, и Идентификаторах</w:t>
      </w:r>
      <w:r w:rsidR="00D26705" w:rsidRPr="00A378A8">
        <w:t xml:space="preserve">/Дополнительных идентификаторах </w:t>
      </w:r>
      <w:r w:rsidR="004E0983" w:rsidRPr="00A378A8">
        <w:t>Корзин РЕПО, раскрывается в соответствующем разделе на Сайте</w:t>
      </w:r>
      <w:r w:rsidR="00D26705" w:rsidRPr="00A378A8">
        <w:t xml:space="preserve"> или доступна в </w:t>
      </w:r>
      <w:r w:rsidR="00D26705" w:rsidRPr="00A378A8">
        <w:rPr>
          <w:lang w:val="en-US"/>
        </w:rPr>
        <w:t>WEB</w:t>
      </w:r>
      <w:r w:rsidR="00D26705" w:rsidRPr="00A378A8">
        <w:t>-кабинете СУО</w:t>
      </w:r>
      <w:r w:rsidR="004E0983" w:rsidRPr="00A378A8">
        <w:t>.</w:t>
      </w:r>
    </w:p>
    <w:p w14:paraId="72E971A5" w14:textId="17495E94" w:rsidR="006431D4"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4" w:name="_Toc163829037"/>
      <w:r w:rsidRPr="00A378A8">
        <w:rPr>
          <w:rFonts w:ascii="Times New Roman" w:hAnsi="Times New Roman"/>
          <w:color w:val="auto"/>
          <w:sz w:val="24"/>
          <w:szCs w:val="24"/>
        </w:rPr>
        <w:t xml:space="preserve">Регистрация Порога </w:t>
      </w:r>
      <w:r w:rsidR="006431D4" w:rsidRPr="00A378A8">
        <w:rPr>
          <w:rFonts w:ascii="Times New Roman" w:hAnsi="Times New Roman"/>
          <w:color w:val="auto"/>
          <w:sz w:val="24"/>
          <w:szCs w:val="24"/>
        </w:rPr>
        <w:t>переоценки</w:t>
      </w:r>
      <w:bookmarkEnd w:id="34"/>
    </w:p>
    <w:p w14:paraId="2420C2CD" w14:textId="217738B3" w:rsidR="00B55BD6" w:rsidRPr="00A378A8" w:rsidRDefault="00B55BD6" w:rsidP="005D2C31">
      <w:pPr>
        <w:pStyle w:val="ac"/>
        <w:widowControl w:val="0"/>
        <w:numPr>
          <w:ilvl w:val="1"/>
          <w:numId w:val="58"/>
        </w:numPr>
        <w:spacing w:before="100" w:beforeAutospacing="1" w:after="120"/>
        <w:ind w:left="851" w:hanging="851"/>
        <w:jc w:val="both"/>
      </w:pPr>
      <w:r w:rsidRPr="00A378A8">
        <w:t>Порог переоценки является величиной, определяющей предельное отклонение Обеспеченности обязательств по Сделкам РЕПО, при превышении которо</w:t>
      </w:r>
      <w:r w:rsidR="00411143" w:rsidRPr="00A378A8">
        <w:t>й</w:t>
      </w:r>
      <w:r w:rsidRPr="00A378A8">
        <w:t xml:space="preserve"> возникает обязательство Стороны по Сделке РЕПО по </w:t>
      </w:r>
      <w:r w:rsidR="007204C8" w:rsidRPr="00A378A8">
        <w:t>внесению</w:t>
      </w:r>
      <w:r w:rsidRPr="00A378A8">
        <w:t xml:space="preserve"> Компенсационного взноса</w:t>
      </w:r>
      <w:r w:rsidR="007B0995" w:rsidRPr="00A378A8">
        <w:t xml:space="preserve"> или Маржинального взноса</w:t>
      </w:r>
      <w:r w:rsidRPr="00A378A8">
        <w:t>.</w:t>
      </w:r>
    </w:p>
    <w:p w14:paraId="7EECEAE7" w14:textId="59FAF634" w:rsidR="00B55BD6" w:rsidRPr="00A378A8" w:rsidRDefault="00B55BD6" w:rsidP="005D2C31">
      <w:pPr>
        <w:pStyle w:val="ac"/>
        <w:widowControl w:val="0"/>
        <w:numPr>
          <w:ilvl w:val="1"/>
          <w:numId w:val="58"/>
        </w:numPr>
        <w:spacing w:before="100" w:beforeAutospacing="1" w:after="120"/>
        <w:ind w:left="851" w:hanging="851"/>
        <w:jc w:val="both"/>
      </w:pPr>
      <w:r w:rsidRPr="00A378A8">
        <w:t xml:space="preserve">Порог переоценки может быть установлен в виде единого процента от объема обязательств Заемщика либо в виде абсолютного значения в </w:t>
      </w:r>
      <w:r w:rsidR="00AD7F03" w:rsidRPr="00A378A8">
        <w:t xml:space="preserve">российских </w:t>
      </w:r>
      <w:r w:rsidRPr="00A378A8">
        <w:t>рублях.</w:t>
      </w:r>
    </w:p>
    <w:p w14:paraId="6EFB0C0C" w14:textId="5140A67A" w:rsidR="00B55BD6" w:rsidRPr="00A378A8" w:rsidRDefault="004C6541" w:rsidP="005D2C31">
      <w:pPr>
        <w:pStyle w:val="ac"/>
        <w:widowControl w:val="0"/>
        <w:numPr>
          <w:ilvl w:val="1"/>
          <w:numId w:val="58"/>
        </w:numPr>
        <w:spacing w:before="100" w:beforeAutospacing="1" w:after="120"/>
        <w:ind w:left="851" w:hanging="851"/>
        <w:jc w:val="both"/>
      </w:pPr>
      <w:r w:rsidRPr="00A378A8">
        <w:t>В случаях, установленных Порядком, возможна регистрация верхнего и нижнего Порогов переоценки.</w:t>
      </w:r>
    </w:p>
    <w:p w14:paraId="2A4D7EA0" w14:textId="59B4C371" w:rsidR="004D44D4" w:rsidRPr="00A378A8" w:rsidRDefault="004D44D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5" w:name="_Toc163829038"/>
      <w:r w:rsidRPr="00A378A8">
        <w:rPr>
          <w:rFonts w:ascii="Times New Roman" w:hAnsi="Times New Roman"/>
          <w:color w:val="auto"/>
          <w:sz w:val="24"/>
          <w:szCs w:val="24"/>
        </w:rPr>
        <w:t>Порядок определения Рыночной цены</w:t>
      </w:r>
      <w:bookmarkEnd w:id="35"/>
    </w:p>
    <w:p w14:paraId="5CC0CA05" w14:textId="00CEA4FC" w:rsidR="004C6541" w:rsidRPr="00A378A8" w:rsidRDefault="004C6541" w:rsidP="005D2C31">
      <w:pPr>
        <w:pStyle w:val="ac"/>
        <w:widowControl w:val="0"/>
        <w:numPr>
          <w:ilvl w:val="1"/>
          <w:numId w:val="58"/>
        </w:numPr>
        <w:tabs>
          <w:tab w:val="left" w:pos="851"/>
        </w:tabs>
        <w:spacing w:before="100" w:beforeAutospacing="1" w:after="120"/>
        <w:ind w:left="851" w:hanging="851"/>
        <w:jc w:val="both"/>
      </w:pPr>
      <w:r w:rsidRPr="00A378A8">
        <w:t>При определении Рыночной цены могут использоваться следующие типы цен</w:t>
      </w:r>
      <w:r w:rsidR="00036559" w:rsidRPr="00A378A8">
        <w:t>:</w:t>
      </w:r>
    </w:p>
    <w:p w14:paraId="422DB30E" w14:textId="3A49C823" w:rsidR="00D60E5B" w:rsidRPr="00A378A8" w:rsidRDefault="00D60E5B" w:rsidP="005D2C31">
      <w:pPr>
        <w:pStyle w:val="ac"/>
        <w:widowControl w:val="0"/>
        <w:numPr>
          <w:ilvl w:val="2"/>
          <w:numId w:val="58"/>
        </w:numPr>
        <w:spacing w:before="100" w:beforeAutospacing="1" w:after="120"/>
        <w:ind w:left="851" w:hanging="851"/>
        <w:jc w:val="both"/>
      </w:pPr>
      <w:r w:rsidRPr="00A378A8">
        <w:t>цена типа «B» - цена, рассчитываемая по данным предыдущего торгового дня Публичного акционерного общества «Московская Биржа ММВБ-РТС» (далее – ПАО Московская биржа)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 Приказом ФСФР России от 09.11.2010 № 10-65/пз-н, а в случае ее отсутствия - цена, рассчитываемая по данным предыдущего торгового дня Акционерного общества «Санкт-Петербургская Валютная Биржа» в соответствии с Порядком определения рыночной цены</w:t>
      </w:r>
      <w:r w:rsidR="00DA09C6" w:rsidRPr="00A378A8">
        <w:t>;</w:t>
      </w:r>
    </w:p>
    <w:p w14:paraId="1ECA214C" w14:textId="2CE09A16" w:rsidR="004D44D4" w:rsidRPr="00A378A8" w:rsidRDefault="004D44D4" w:rsidP="005D2C31">
      <w:pPr>
        <w:pStyle w:val="ac"/>
        <w:widowControl w:val="0"/>
        <w:numPr>
          <w:ilvl w:val="2"/>
          <w:numId w:val="58"/>
        </w:numPr>
        <w:spacing w:before="100" w:beforeAutospacing="1" w:after="120"/>
        <w:ind w:left="851" w:hanging="851"/>
        <w:jc w:val="both"/>
      </w:pPr>
      <w:r w:rsidRPr="00A378A8">
        <w:t>цена типа «M» - средневзвешенная цена от ПАО Московская Биржа по данным предыдущего торгового дня;</w:t>
      </w:r>
    </w:p>
    <w:p w14:paraId="06C9F861" w14:textId="223D3ACF" w:rsidR="00AC0584"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L</w:t>
      </w:r>
      <w:r w:rsidR="00710D20" w:rsidRPr="00A378A8">
        <w:t xml:space="preserve">» </w:t>
      </w:r>
      <w:r w:rsidRPr="00A378A8">
        <w:t xml:space="preserve">- </w:t>
      </w:r>
      <w:r w:rsidR="005741AB" w:rsidRPr="00A378A8">
        <w:t xml:space="preserve">индикативная цена ценной бумаги, сформированная </w:t>
      </w:r>
      <w:r w:rsidR="005F7CFE" w:rsidRPr="00A378A8">
        <w:t>НФА</w:t>
      </w:r>
      <w:r w:rsidR="00506ED6" w:rsidRPr="00A378A8">
        <w:t xml:space="preserve"> по данным предыдущего рабочего дня</w:t>
      </w:r>
      <w:r w:rsidR="005741AB" w:rsidRPr="00A378A8">
        <w:t xml:space="preserve"> (</w:t>
      </w:r>
      <w:r w:rsidRPr="00A378A8">
        <w:t>цена MIRP</w:t>
      </w:r>
      <w:r w:rsidR="005741AB" w:rsidRPr="00A378A8">
        <w:t>)</w:t>
      </w:r>
      <w:r w:rsidR="00AC0584" w:rsidRPr="00A378A8">
        <w:t>;</w:t>
      </w:r>
    </w:p>
    <w:p w14:paraId="3C37283B" w14:textId="7C168122"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Q</w:t>
      </w:r>
      <w:r w:rsidR="00710D20" w:rsidRPr="00A378A8">
        <w:t>»</w:t>
      </w:r>
      <w:r w:rsidRPr="00A378A8">
        <w:t xml:space="preserve"> - цена ценового центра НРД</w:t>
      </w:r>
      <w:r w:rsidR="00CC2927" w:rsidRPr="00A378A8">
        <w:t xml:space="preserve"> по данным предыдущего</w:t>
      </w:r>
      <w:r w:rsidR="00D62853" w:rsidRPr="00A378A8">
        <w:t xml:space="preserve"> </w:t>
      </w:r>
      <w:r w:rsidR="00DC12C4" w:rsidRPr="00A378A8">
        <w:t xml:space="preserve">календарного </w:t>
      </w:r>
      <w:r w:rsidR="00CC2927" w:rsidRPr="00A378A8">
        <w:t>дня</w:t>
      </w:r>
      <w:r w:rsidR="00C06507" w:rsidRPr="00A378A8">
        <w:t>;</w:t>
      </w:r>
    </w:p>
    <w:p w14:paraId="2B0F41AB" w14:textId="57A5CE1B" w:rsidR="00BF7991" w:rsidRPr="00A378A8" w:rsidRDefault="00BF7991" w:rsidP="005D2C31">
      <w:pPr>
        <w:pStyle w:val="ac"/>
        <w:widowControl w:val="0"/>
        <w:numPr>
          <w:ilvl w:val="2"/>
          <w:numId w:val="58"/>
        </w:numPr>
        <w:spacing w:before="100" w:beforeAutospacing="1" w:after="120"/>
        <w:ind w:left="851" w:hanging="851"/>
        <w:jc w:val="both"/>
      </w:pPr>
      <w:r w:rsidRPr="00A378A8">
        <w:t xml:space="preserve">цена типа </w:t>
      </w:r>
      <w:r w:rsidR="00710D20" w:rsidRPr="00A378A8">
        <w:t>«</w:t>
      </w:r>
      <w:r w:rsidRPr="00A378A8">
        <w:t>R</w:t>
      </w:r>
      <w:r w:rsidR="00710D20" w:rsidRPr="00A378A8">
        <w:t>»</w:t>
      </w:r>
      <w:r w:rsidRPr="00A378A8">
        <w:t xml:space="preserve"> -</w:t>
      </w:r>
      <w:r w:rsidR="005716B5" w:rsidRPr="00A378A8">
        <w:t xml:space="preserve"> цена, использовавшаяся для </w:t>
      </w:r>
      <w:r w:rsidR="00EB4088" w:rsidRPr="00A378A8">
        <w:t>П</w:t>
      </w:r>
      <w:r w:rsidR="00D62853" w:rsidRPr="00A378A8">
        <w:t xml:space="preserve">одбора ценных бумаг по Сделкам РЕПО </w:t>
      </w:r>
      <w:r w:rsidR="005716B5" w:rsidRPr="00A378A8">
        <w:t xml:space="preserve">с Банком России с использованием СУО НРД </w:t>
      </w:r>
      <w:r w:rsidR="00637E52" w:rsidRPr="00A378A8">
        <w:t>в</w:t>
      </w:r>
      <w:r w:rsidR="005716B5" w:rsidRPr="00A378A8">
        <w:t xml:space="preserve"> предыдущий </w:t>
      </w:r>
      <w:r w:rsidR="00D62853" w:rsidRPr="00A378A8">
        <w:t>рабочий</w:t>
      </w:r>
      <w:r w:rsidR="00C06507" w:rsidRPr="00A378A8">
        <w:t xml:space="preserve"> день</w:t>
      </w:r>
      <w:r w:rsidR="00F764F6" w:rsidRPr="00A378A8">
        <w:t>;</w:t>
      </w:r>
    </w:p>
    <w:p w14:paraId="21092B30" w14:textId="1071F0F3" w:rsidR="00A96BA6" w:rsidRPr="00A378A8" w:rsidRDefault="00A96BA6" w:rsidP="005D2C31">
      <w:pPr>
        <w:pStyle w:val="ac"/>
        <w:widowControl w:val="0"/>
        <w:numPr>
          <w:ilvl w:val="2"/>
          <w:numId w:val="58"/>
        </w:numPr>
        <w:spacing w:before="100" w:beforeAutospacing="1" w:after="120"/>
        <w:ind w:left="851" w:hanging="851"/>
        <w:jc w:val="both"/>
      </w:pPr>
      <w:r w:rsidRPr="00A378A8">
        <w:t>цена типа «C» – цена, рассчитываемая ПАО Московская Биржа для торгов в режимах «РЕПО с Банком России: Аукцион РЕПО»</w:t>
      </w:r>
      <w:r w:rsidR="001540B8" w:rsidRPr="00A378A8">
        <w:t xml:space="preserve">, </w:t>
      </w:r>
      <w:r w:rsidR="00AA5FEA" w:rsidRPr="00A378A8">
        <w:t>«</w:t>
      </w:r>
      <w:r w:rsidR="001540B8" w:rsidRPr="00A378A8">
        <w:t>Аукцион РЕПО с Банком России: плавающая ставка»</w:t>
      </w:r>
      <w:r w:rsidRPr="00A378A8">
        <w:t xml:space="preserve"> и «РЕПО с Банком России: фикс.</w:t>
      </w:r>
      <w:r w:rsidR="00E461B7" w:rsidRPr="00A378A8">
        <w:t xml:space="preserve"> </w:t>
      </w:r>
      <w:r w:rsidRPr="00A378A8">
        <w:t>ставка» по данным предыдущего торгового дня;</w:t>
      </w:r>
    </w:p>
    <w:p w14:paraId="5629C07B" w14:textId="098633BE" w:rsidR="00A96BA6" w:rsidRPr="00A378A8" w:rsidRDefault="00816C58" w:rsidP="005D2C31">
      <w:pPr>
        <w:pStyle w:val="ac"/>
        <w:widowControl w:val="0"/>
        <w:numPr>
          <w:ilvl w:val="2"/>
          <w:numId w:val="58"/>
        </w:numPr>
        <w:spacing w:before="100" w:beforeAutospacing="1" w:after="120"/>
        <w:ind w:left="851" w:hanging="851"/>
        <w:jc w:val="both"/>
      </w:pPr>
      <w:r w:rsidRPr="00A378A8">
        <w:t>типы цен по данным различных информационных источников, определяемых НРД на дату предыдущего календарного дня;</w:t>
      </w:r>
    </w:p>
    <w:p w14:paraId="5DF0C6CE" w14:textId="71397B58" w:rsidR="00C92A1D" w:rsidRPr="00A378A8" w:rsidRDefault="005C4085" w:rsidP="005D2C31">
      <w:pPr>
        <w:pStyle w:val="ac"/>
        <w:widowControl w:val="0"/>
        <w:numPr>
          <w:ilvl w:val="2"/>
          <w:numId w:val="58"/>
        </w:numPr>
        <w:spacing w:before="100" w:beforeAutospacing="1" w:after="120"/>
        <w:ind w:left="851" w:hanging="851"/>
        <w:jc w:val="both"/>
      </w:pPr>
      <w:r w:rsidRPr="00A378A8">
        <w:lastRenderedPageBreak/>
        <w:t xml:space="preserve">типы цен, переданные Клиентами </w:t>
      </w:r>
      <w:r w:rsidR="00507749" w:rsidRPr="00A378A8">
        <w:t xml:space="preserve">в </w:t>
      </w:r>
      <w:r w:rsidR="00CC0612" w:rsidRPr="00A378A8">
        <w:t>П</w:t>
      </w:r>
      <w:r w:rsidR="00507749" w:rsidRPr="00A378A8">
        <w:t xml:space="preserve">оручении </w:t>
      </w:r>
      <w:r w:rsidR="00CC0612" w:rsidRPr="00A378A8">
        <w:rPr>
          <w:rStyle w:val="30"/>
          <w:rFonts w:ascii="Times New Roman" w:hAnsi="Times New Roman"/>
          <w:b w:val="0"/>
          <w:color w:val="auto"/>
        </w:rPr>
        <w:t>на передачу цен по ценным бумагам</w:t>
      </w:r>
      <w:r w:rsidR="00CC0612" w:rsidRPr="00A378A8">
        <w:rPr>
          <w:b/>
        </w:rPr>
        <w:t xml:space="preserve"> </w:t>
      </w:r>
      <w:r w:rsidR="00507749" w:rsidRPr="00A378A8">
        <w:t xml:space="preserve">по форме </w:t>
      </w:r>
      <w:hyperlink w:anchor="_Поручение_на_передачу_1" w:history="1">
        <w:r w:rsidR="00507749" w:rsidRPr="00A378A8">
          <w:t>MF18VAL</w:t>
        </w:r>
      </w:hyperlink>
      <w:r w:rsidR="00CC0612" w:rsidRPr="00A378A8">
        <w:t xml:space="preserve"> (далее – Поручение на передачу цен)</w:t>
      </w:r>
      <w:r w:rsidR="00331C72" w:rsidRPr="00A378A8">
        <w:t xml:space="preserve">, </w:t>
      </w:r>
      <w:r w:rsidR="00C92A1D" w:rsidRPr="00A378A8">
        <w:t>на дату предыдущего календарного дня.</w:t>
      </w:r>
    </w:p>
    <w:p w14:paraId="05301568" w14:textId="35E3F0CB" w:rsidR="005F6F7C" w:rsidRPr="00A378A8" w:rsidRDefault="005F6F7C" w:rsidP="005D2C31">
      <w:pPr>
        <w:pStyle w:val="ac"/>
        <w:widowControl w:val="0"/>
        <w:numPr>
          <w:ilvl w:val="1"/>
          <w:numId w:val="58"/>
        </w:numPr>
        <w:spacing w:before="100" w:beforeAutospacing="1" w:after="120"/>
        <w:ind w:left="851" w:hanging="851"/>
        <w:jc w:val="both"/>
      </w:pPr>
      <w:r w:rsidRPr="00A378A8">
        <w:t>Рыночная цена определяется на каждый рабочий день по каждой Группе сделок в соответствии с Порядком.</w:t>
      </w:r>
    </w:p>
    <w:p w14:paraId="4A975185" w14:textId="6CC4E66F" w:rsidR="005F6F7C" w:rsidRPr="00A378A8" w:rsidRDefault="005F6F7C" w:rsidP="005D2C31">
      <w:pPr>
        <w:pStyle w:val="ac"/>
        <w:widowControl w:val="0"/>
        <w:numPr>
          <w:ilvl w:val="1"/>
          <w:numId w:val="58"/>
        </w:numPr>
        <w:spacing w:before="100" w:beforeAutospacing="1" w:after="120"/>
        <w:ind w:left="851" w:hanging="851"/>
        <w:jc w:val="both"/>
      </w:pPr>
      <w:r w:rsidRPr="00A378A8">
        <w:t>При переоценке ценных бумаг, являющихся Обеспечением по Действующим Сделкам РЕПО, в случае отсутствия ненулевой Рыночной цены текущего дня, для всех Групп сделок используется последняя по времени ненулевая Рыночная цена.</w:t>
      </w:r>
    </w:p>
    <w:p w14:paraId="307C8AF2" w14:textId="5E4AE3B2" w:rsidR="005F6F7C" w:rsidRPr="00A378A8" w:rsidRDefault="005F6F7C" w:rsidP="005D2C31">
      <w:pPr>
        <w:pStyle w:val="ac"/>
        <w:widowControl w:val="0"/>
        <w:numPr>
          <w:ilvl w:val="1"/>
          <w:numId w:val="58"/>
        </w:numPr>
        <w:spacing w:before="100" w:beforeAutospacing="1" w:after="120"/>
        <w:ind w:left="851" w:hanging="851"/>
        <w:jc w:val="both"/>
      </w:pPr>
      <w:r w:rsidRPr="00A378A8">
        <w:t>При Подборе и переоценке ценных бумаг, по которым осуществляется частичное погашение суммы основного долга, для расчета Рыночной цены используется рыночная цена, выраженная в процентах от исходной номинальной стоимости, примененная к значению номинальной стоимости, определяемой на текущий торговый день.</w:t>
      </w:r>
    </w:p>
    <w:p w14:paraId="32679AC9" w14:textId="5E913CCA" w:rsidR="00F66304" w:rsidRPr="00A378A8" w:rsidRDefault="00F66304" w:rsidP="005D2C31">
      <w:pPr>
        <w:pStyle w:val="ac"/>
        <w:widowControl w:val="0"/>
        <w:numPr>
          <w:ilvl w:val="1"/>
          <w:numId w:val="58"/>
        </w:numPr>
        <w:spacing w:before="100" w:beforeAutospacing="1" w:after="120"/>
        <w:ind w:left="851" w:hanging="851"/>
        <w:jc w:val="both"/>
      </w:pPr>
      <w:r w:rsidRPr="00A378A8">
        <w:t>Для купонных облигаций ненулевая рассчитанная Рыночная цена увеличивается на сумму НКД. Значение НКД определяется на текущий торговый день.</w:t>
      </w:r>
      <w:r w:rsidR="001139B1" w:rsidRPr="00A378A8">
        <w:t xml:space="preserve"> При расчете Рыночной цены купонных облигаций в случае прекращения обязательств по Сделке РЕПО, применяются значения номинальной стоимости облигации и НКД на день прекращения обязательств.</w:t>
      </w:r>
    </w:p>
    <w:p w14:paraId="75A35E47" w14:textId="06D7C636" w:rsidR="00F66304" w:rsidRPr="00A378A8" w:rsidRDefault="00F66304" w:rsidP="005D2C31">
      <w:pPr>
        <w:pStyle w:val="ac"/>
        <w:widowControl w:val="0"/>
        <w:numPr>
          <w:ilvl w:val="1"/>
          <w:numId w:val="58"/>
        </w:numPr>
        <w:spacing w:before="100" w:beforeAutospacing="1" w:after="120"/>
        <w:ind w:left="851" w:hanging="851"/>
        <w:jc w:val="both"/>
      </w:pPr>
      <w:r w:rsidRPr="00A378A8">
        <w:t>Информация о Рыночных ценах с учетом НКД, используемых при определении стоимости Обеспечения Сделок РЕПО с Глобальными кредиторами, раскрывается в соответствующем разделе на Сайте.</w:t>
      </w:r>
    </w:p>
    <w:p w14:paraId="68767808" w14:textId="6C456BD9" w:rsidR="00F66304" w:rsidRPr="00A378A8" w:rsidRDefault="000D2C5B" w:rsidP="005D2C31">
      <w:pPr>
        <w:pStyle w:val="ac"/>
        <w:widowControl w:val="0"/>
        <w:numPr>
          <w:ilvl w:val="1"/>
          <w:numId w:val="58"/>
        </w:numPr>
        <w:spacing w:before="100" w:beforeAutospacing="1" w:after="120"/>
        <w:ind w:left="851" w:hanging="851"/>
        <w:jc w:val="both"/>
      </w:pPr>
      <w:r w:rsidRPr="00A378A8">
        <w:t xml:space="preserve">В случае, когда цена ценной бумаги определена в валюте, отличной от российских рублей (далее по тексту Порядка также «рубль»), </w:t>
      </w:r>
      <w:r w:rsidR="003A381D" w:rsidRPr="00A378A8">
        <w:t xml:space="preserve">Рыночная </w:t>
      </w:r>
      <w:r w:rsidRPr="00A378A8">
        <w:t>цена ценной бумаги пересчитывается в российские рубли по установленному Банком России на день пересчета курс</w:t>
      </w:r>
      <w:r w:rsidR="00F27417" w:rsidRPr="00A378A8">
        <w:t>а</w:t>
      </w:r>
      <w:r w:rsidRPr="00A378A8">
        <w:t>.</w:t>
      </w:r>
    </w:p>
    <w:p w14:paraId="57EE02EE" w14:textId="00A947CE" w:rsidR="000643F1" w:rsidRPr="00A378A8" w:rsidRDefault="00C87FC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36" w:name="_Toc163829039"/>
      <w:r w:rsidRPr="00A378A8">
        <w:rPr>
          <w:rFonts w:ascii="Times New Roman" w:hAnsi="Times New Roman"/>
          <w:color w:val="auto"/>
          <w:sz w:val="24"/>
          <w:szCs w:val="24"/>
        </w:rPr>
        <w:t>Порядок расчета Текущей ставки</w:t>
      </w:r>
      <w:r w:rsidR="000643F1" w:rsidRPr="00A378A8">
        <w:rPr>
          <w:rFonts w:ascii="Times New Roman" w:hAnsi="Times New Roman"/>
          <w:color w:val="auto"/>
          <w:sz w:val="24"/>
          <w:szCs w:val="24"/>
        </w:rPr>
        <w:t xml:space="preserve"> РЕПО</w:t>
      </w:r>
      <w:r w:rsidR="00F50D2B" w:rsidRPr="00A378A8">
        <w:rPr>
          <w:rFonts w:ascii="Times New Roman" w:hAnsi="Times New Roman"/>
          <w:color w:val="auto"/>
          <w:sz w:val="24"/>
          <w:szCs w:val="24"/>
        </w:rPr>
        <w:t xml:space="preserve"> и Т</w:t>
      </w:r>
      <w:r w:rsidR="00175F31" w:rsidRPr="00A378A8">
        <w:rPr>
          <w:rFonts w:ascii="Times New Roman" w:hAnsi="Times New Roman"/>
          <w:color w:val="auto"/>
          <w:sz w:val="24"/>
          <w:szCs w:val="24"/>
        </w:rPr>
        <w:t>екущей стоимости</w:t>
      </w:r>
      <w:r w:rsidR="003E65A2" w:rsidRPr="00A378A8">
        <w:rPr>
          <w:rFonts w:ascii="Times New Roman" w:hAnsi="Times New Roman"/>
          <w:color w:val="auto"/>
          <w:sz w:val="24"/>
          <w:szCs w:val="24"/>
        </w:rPr>
        <w:t xml:space="preserve"> обязательства</w:t>
      </w:r>
      <w:bookmarkEnd w:id="36"/>
    </w:p>
    <w:p w14:paraId="2647E4B3" w14:textId="760EEB86" w:rsidR="00373DA2" w:rsidRPr="00A378A8" w:rsidRDefault="00373DA2" w:rsidP="005D2C31">
      <w:pPr>
        <w:pStyle w:val="ac"/>
        <w:widowControl w:val="0"/>
        <w:numPr>
          <w:ilvl w:val="1"/>
          <w:numId w:val="58"/>
        </w:numPr>
        <w:spacing w:before="100" w:beforeAutospacing="1" w:after="120"/>
        <w:ind w:left="851" w:hanging="851"/>
        <w:jc w:val="both"/>
      </w:pPr>
      <w:r w:rsidRPr="00A378A8">
        <w:t>Для Сделки РЕПО, заключенной с Плавающей Ставкой РЕПО, Текущая ставка РЕПО равна сумме значений Индикативной ставки, действующей в календарный день, за который начисляются проценты, и значения Спреда по Сделке РЕПО</w:t>
      </w:r>
      <w:r w:rsidR="00353FBD">
        <w:t>,</w:t>
      </w:r>
      <w:r w:rsidR="005655CC">
        <w:t xml:space="preserve"> при этом рассчитанное значение Текущей ставки РЕПО может быть скорректировано с учетом  установленного</w:t>
      </w:r>
      <w:r w:rsidR="00353FBD">
        <w:t xml:space="preserve"> </w:t>
      </w:r>
      <w:r w:rsidR="005655CC">
        <w:t>Федеральным казначейством значения минимальной ставки</w:t>
      </w:r>
      <w:r w:rsidRPr="00A378A8">
        <w:t>. Для сделки, заключенной с Фиксированной Ставкой РЕПО, Текущая ставка РЕПО равна Ставке РЕПО.</w:t>
      </w:r>
    </w:p>
    <w:p w14:paraId="43F09101" w14:textId="4320EF7E" w:rsidR="002F5883" w:rsidRPr="00A378A8" w:rsidRDefault="002F5883" w:rsidP="005D2C31">
      <w:pPr>
        <w:pStyle w:val="ac"/>
        <w:widowControl w:val="0"/>
        <w:numPr>
          <w:ilvl w:val="1"/>
          <w:numId w:val="58"/>
        </w:numPr>
        <w:spacing w:before="120" w:after="120"/>
        <w:ind w:left="851" w:hanging="851"/>
        <w:jc w:val="both"/>
      </w:pPr>
      <w:r w:rsidRPr="00A378A8">
        <w:t>При определении Текущей ставки РЕПО для Сделок РЕПО, заключенных с Плавающей ставкой, допускается использование следующих денежных индикаторов.</w:t>
      </w:r>
    </w:p>
    <w:p w14:paraId="552D3A79" w14:textId="0803B13A" w:rsidR="004D1694" w:rsidRPr="00A378A8" w:rsidRDefault="004D1694" w:rsidP="005D2C31">
      <w:pPr>
        <w:pStyle w:val="ac"/>
        <w:widowControl w:val="0"/>
        <w:numPr>
          <w:ilvl w:val="2"/>
          <w:numId w:val="58"/>
        </w:numPr>
        <w:spacing w:before="120" w:after="120"/>
        <w:ind w:left="851" w:hanging="851"/>
        <w:jc w:val="both"/>
        <w:rPr>
          <w:lang w:eastAsia="en-US"/>
        </w:rPr>
      </w:pPr>
      <w:r w:rsidRPr="00A378A8">
        <w:t>Для Сделок РЕПО, заключенных в долларах США:</w:t>
      </w:r>
    </w:p>
    <w:p w14:paraId="1BF43CD4" w14:textId="5F5262D1" w:rsidR="00333BF8" w:rsidRDefault="00126796" w:rsidP="005D2C31">
      <w:pPr>
        <w:pStyle w:val="ac"/>
        <w:widowControl w:val="0"/>
        <w:numPr>
          <w:ilvl w:val="4"/>
          <w:numId w:val="60"/>
        </w:numPr>
        <w:spacing w:before="120" w:after="120"/>
        <w:ind w:left="1418" w:hanging="425"/>
        <w:jc w:val="both"/>
        <w:rPr>
          <w:bCs/>
        </w:rPr>
      </w:pPr>
      <w:r w:rsidRPr="00A378A8">
        <w:rPr>
          <w:bCs/>
        </w:rPr>
        <w:t>Д</w:t>
      </w:r>
      <w:r w:rsidR="00333BF8" w:rsidRPr="00A378A8">
        <w:rPr>
          <w:bCs/>
        </w:rPr>
        <w:t>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287B8FE9" w14:textId="25514462" w:rsidR="0047250D" w:rsidRPr="00A378A8" w:rsidRDefault="0047250D" w:rsidP="0047250D">
      <w:pPr>
        <w:pStyle w:val="ac"/>
        <w:widowControl w:val="0"/>
        <w:numPr>
          <w:ilvl w:val="2"/>
          <w:numId w:val="58"/>
        </w:numPr>
        <w:spacing w:before="120" w:after="120"/>
        <w:ind w:left="851" w:hanging="851"/>
        <w:jc w:val="both"/>
        <w:rPr>
          <w:lang w:eastAsia="en-US"/>
        </w:rPr>
      </w:pPr>
      <w:r w:rsidRPr="00A378A8">
        <w:t xml:space="preserve">Для Сделок РЕПО, заключенных в </w:t>
      </w:r>
      <w:r>
        <w:t>китайских юанях</w:t>
      </w:r>
      <w:r w:rsidRPr="00A378A8">
        <w:t>:</w:t>
      </w:r>
    </w:p>
    <w:p w14:paraId="713D4253" w14:textId="550DA164" w:rsidR="0047250D" w:rsidRDefault="0047250D" w:rsidP="00117693">
      <w:pPr>
        <w:pStyle w:val="ac"/>
        <w:widowControl w:val="0"/>
        <w:numPr>
          <w:ilvl w:val="3"/>
          <w:numId w:val="82"/>
        </w:numPr>
        <w:spacing w:before="120" w:after="120"/>
        <w:ind w:left="993" w:hanging="993"/>
        <w:jc w:val="both"/>
      </w:pPr>
      <w:r w:rsidRPr="00117693">
        <w:t xml:space="preserve">Индикативная ставка </w:t>
      </w:r>
      <w:r>
        <w:t>RFRCNY1D, где значение ставки RFRCNY1D – это наибольшая из двух величин RFRMIN1D и (RUSFARCNY - DS), где:</w:t>
      </w:r>
    </w:p>
    <w:p w14:paraId="562660B0" w14:textId="0B72AA75" w:rsidR="0047250D" w:rsidRPr="0047250D" w:rsidRDefault="0047250D" w:rsidP="00117693">
      <w:pPr>
        <w:pStyle w:val="ac"/>
        <w:widowControl w:val="0"/>
        <w:spacing w:before="120" w:after="120"/>
        <w:ind w:left="993"/>
        <w:jc w:val="both"/>
      </w:pPr>
      <w:r>
        <w:t>RFRMIN1D - выраженное в сотых долях процентов значение минимальной ставки по заключаемым Федеральным казначейством договорам РЕПО в китайских юанях по плавающей ставке RFRCNY1D</w:t>
      </w:r>
      <w:r w:rsidRPr="0047250D">
        <w:t>, действующее на день, за который начисляются проценты;</w:t>
      </w:r>
    </w:p>
    <w:p w14:paraId="19582791" w14:textId="77777777" w:rsidR="0047250D" w:rsidRDefault="0047250D" w:rsidP="00117693">
      <w:pPr>
        <w:pStyle w:val="ac"/>
        <w:widowControl w:val="0"/>
        <w:spacing w:before="120" w:after="120"/>
        <w:ind w:left="993"/>
        <w:jc w:val="both"/>
      </w:pPr>
      <w:r>
        <w:t xml:space="preserve">RUSFARCNY - выраженное в сотых долях процентов значение ставки RUSFARCNY однодневной стоимости денежных средств, рассчитываемой на основании сделок и заявок, поданных участниками на заключение сделок РЕПО с Центральным </w:t>
      </w:r>
      <w:r>
        <w:lastRenderedPageBreak/>
        <w:t xml:space="preserve">контрагентом (ЦК), обеспеченных Клиринговыми сертификатами участия (КСУ), за день, предшествующий дню, за который начисляются проценты, опубликованное на официальном сайте ПАО "Московская биржа" в сети Интернет. В случае отсутствия публикации значения ставки RUSFARCNY за день, за который начисляются проценты, в расчет принимается последнее из опубликованных значений ставки RUSFARCNY, </w:t>
      </w:r>
    </w:p>
    <w:p w14:paraId="614F6E9F" w14:textId="77777777" w:rsidR="0047250D" w:rsidRDefault="0047250D" w:rsidP="00117693">
      <w:pPr>
        <w:pStyle w:val="ac"/>
        <w:widowControl w:val="0"/>
        <w:spacing w:before="120" w:after="120"/>
        <w:ind w:left="993"/>
        <w:jc w:val="both"/>
      </w:pPr>
      <w:r>
        <w:t xml:space="preserve">DS - дисконт - выраженное в сотых долях процентов и округленное (по правилам математического округления) до двух знаков после запятой значение,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 действующих на дату, за которую начисляются проценты, и опубликованных на официальном сайте Банка России в сети Интернет. </w:t>
      </w:r>
    </w:p>
    <w:p w14:paraId="69FE08DB" w14:textId="6EF1D253" w:rsidR="00117693" w:rsidRDefault="00117693" w:rsidP="00117693">
      <w:pPr>
        <w:pStyle w:val="ac"/>
        <w:widowControl w:val="0"/>
        <w:numPr>
          <w:ilvl w:val="3"/>
          <w:numId w:val="82"/>
        </w:numPr>
        <w:spacing w:before="120" w:after="120"/>
        <w:ind w:left="993" w:hanging="993"/>
        <w:jc w:val="both"/>
      </w:pPr>
      <w:r w:rsidRPr="00117693">
        <w:t xml:space="preserve">Индикативная ставка </w:t>
      </w:r>
      <w:r>
        <w:t>RFRCNY1</w:t>
      </w:r>
      <w:r w:rsidRPr="00117693">
        <w:t>W</w:t>
      </w:r>
      <w:r>
        <w:t xml:space="preserve"> – это наибольшая из двух величин RFRMIN1</w:t>
      </w:r>
      <w:r w:rsidRPr="00117693">
        <w:t>W</w:t>
      </w:r>
      <w:r>
        <w:t xml:space="preserve"> и (</w:t>
      </w:r>
      <w:r w:rsidRPr="00546CF5">
        <w:t>RUSFARCN1W</w:t>
      </w:r>
      <w:r>
        <w:t xml:space="preserve"> - DS), где:</w:t>
      </w:r>
    </w:p>
    <w:p w14:paraId="51A69E30" w14:textId="2F5ECFB9" w:rsidR="00117693" w:rsidRPr="00117693" w:rsidRDefault="00117693" w:rsidP="00117693">
      <w:pPr>
        <w:pStyle w:val="ac"/>
        <w:widowControl w:val="0"/>
        <w:spacing w:before="120" w:after="120"/>
        <w:ind w:left="993"/>
        <w:jc w:val="both"/>
      </w:pPr>
      <w:r>
        <w:t>RFRMIN1</w:t>
      </w:r>
      <w:r w:rsidRPr="00117693">
        <w:t>W</w:t>
      </w:r>
      <w:r>
        <w:t xml:space="preserve"> - выраженное в сотых долях процентов значение минимальной ставки по заключаемы</w:t>
      </w:r>
      <w:r w:rsidRPr="00117693">
        <w:t xml:space="preserve">м </w:t>
      </w:r>
      <w:r w:rsidR="0091197F">
        <w:t xml:space="preserve">Федеральным казначейством </w:t>
      </w:r>
      <w:r w:rsidRPr="00117693">
        <w:t>договорам РЕПО в китайских юанях по плавающей ставке RFRCNY1W, действующее на день, за который начисляются проценты,</w:t>
      </w:r>
    </w:p>
    <w:p w14:paraId="000F6F1C" w14:textId="77777777" w:rsidR="00117693" w:rsidRDefault="00117693" w:rsidP="00117693">
      <w:pPr>
        <w:pStyle w:val="ac"/>
        <w:widowControl w:val="0"/>
        <w:spacing w:before="120" w:after="120"/>
        <w:ind w:left="993"/>
        <w:jc w:val="both"/>
      </w:pPr>
      <w:r w:rsidRPr="009662AE">
        <w:t>RUSFARCN1W</w:t>
      </w:r>
      <w:r>
        <w:t xml:space="preserve"> - выраженное в сотых долях процентов значение ставки </w:t>
      </w:r>
      <w:r w:rsidRPr="009662AE">
        <w:t>RUSFARCN1W</w:t>
      </w:r>
      <w:r>
        <w:t xml:space="preserve"> стоимости денежных средств на срок одна неделя, рассчитываемой на основании сделок и заявок, поданных участниками на заключение сделок РЕПО с Центральным контрагентом (ЦК), обеспеченных Клиринговыми сертификатами участия (КСУ), за день, предшествующий дню, за который начисляются проценты, опубликованное на официальном сайте ПАО "Московская биржа" в сети Интернет. В случае отсутствия публикации значения ставки </w:t>
      </w:r>
      <w:r w:rsidRPr="009662AE">
        <w:t>RUSFARCN1W</w:t>
      </w:r>
      <w:r>
        <w:t xml:space="preserve"> за день, за который начисляются проценты, в расчет принимается последнее из опубликованных значений ставки </w:t>
      </w:r>
      <w:r w:rsidRPr="009662AE">
        <w:t>RUSFARCN1W</w:t>
      </w:r>
      <w:r>
        <w:t xml:space="preserve">, </w:t>
      </w:r>
    </w:p>
    <w:p w14:paraId="1AEED10D" w14:textId="5CCA5C00" w:rsidR="0047250D" w:rsidRDefault="00117693" w:rsidP="00117693">
      <w:pPr>
        <w:pStyle w:val="ac"/>
        <w:widowControl w:val="0"/>
        <w:spacing w:before="120" w:after="120"/>
        <w:ind w:left="993"/>
        <w:jc w:val="both"/>
      </w:pPr>
      <w:r>
        <w:t>DS - дисконт - выраженное в сотых долях процентов и округленное (по правилам математического округления) до двух знаков после запятой значение,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 действующих на дату, за которую начисляются проценты, и опубликованных на официальном сайте Банка России в сети Интернет.</w:t>
      </w:r>
    </w:p>
    <w:p w14:paraId="0783EC81" w14:textId="67BD5678" w:rsidR="00333BF8" w:rsidRPr="00A378A8" w:rsidRDefault="00333BF8" w:rsidP="005D2C31">
      <w:pPr>
        <w:pStyle w:val="ac"/>
        <w:widowControl w:val="0"/>
        <w:numPr>
          <w:ilvl w:val="2"/>
          <w:numId w:val="58"/>
        </w:numPr>
        <w:spacing w:before="120" w:after="120"/>
        <w:ind w:left="993" w:hanging="993"/>
        <w:jc w:val="both"/>
      </w:pPr>
      <w:r w:rsidRPr="00A378A8">
        <w:t xml:space="preserve">Для Сделок РЕПО, заключенных в </w:t>
      </w:r>
      <w:r w:rsidR="00792269" w:rsidRPr="00A378A8">
        <w:t xml:space="preserve">российских </w:t>
      </w:r>
      <w:r w:rsidRPr="00A378A8">
        <w:t>рублях:</w:t>
      </w:r>
    </w:p>
    <w:p w14:paraId="456A40D7" w14:textId="65C456C1" w:rsidR="00894D36" w:rsidRPr="00A378A8" w:rsidRDefault="00E37604" w:rsidP="007B1783">
      <w:pPr>
        <w:pStyle w:val="ac"/>
        <w:widowControl w:val="0"/>
        <w:numPr>
          <w:ilvl w:val="3"/>
          <w:numId w:val="58"/>
        </w:numPr>
        <w:spacing w:before="120" w:after="120"/>
        <w:jc w:val="both"/>
      </w:pPr>
      <w:bookmarkStart w:id="37" w:name="_Ref8127411"/>
      <w:bookmarkStart w:id="38" w:name="_Ref8128009"/>
      <w:r w:rsidRPr="00A378A8">
        <w:t>К</w:t>
      </w:r>
      <w:r w:rsidR="00894D36" w:rsidRPr="00A378A8">
        <w:t>лючевая ставка Банка России (RREFKEYR);</w:t>
      </w:r>
      <w:bookmarkEnd w:id="37"/>
      <w:bookmarkEnd w:id="38"/>
    </w:p>
    <w:p w14:paraId="628F539D" w14:textId="773076A6" w:rsidR="00255A92" w:rsidRPr="00A378A8" w:rsidRDefault="00255A92" w:rsidP="007B1783">
      <w:pPr>
        <w:pStyle w:val="ac"/>
        <w:widowControl w:val="0"/>
        <w:numPr>
          <w:ilvl w:val="3"/>
          <w:numId w:val="58"/>
        </w:numPr>
        <w:spacing w:before="120" w:after="120"/>
        <w:ind w:left="993" w:hanging="993"/>
        <w:jc w:val="both"/>
      </w:pPr>
      <w:r w:rsidRPr="00A378A8">
        <w:t>Индикативная взвешенная рублевая депозитная ставка «овернайт» российского межбанковского рынка, рассчитанная Банком России (RUONIA);</w:t>
      </w:r>
    </w:p>
    <w:p w14:paraId="3E00F00D" w14:textId="092006E5" w:rsidR="000F1371" w:rsidRPr="00A378A8" w:rsidRDefault="000F1371" w:rsidP="007B1783">
      <w:pPr>
        <w:pStyle w:val="ac"/>
        <w:widowControl w:val="0"/>
        <w:numPr>
          <w:ilvl w:val="3"/>
          <w:numId w:val="58"/>
        </w:numPr>
        <w:spacing w:before="120" w:after="120"/>
        <w:ind w:left="993" w:hanging="993"/>
        <w:jc w:val="both"/>
      </w:pPr>
      <w:r w:rsidRPr="00A378A8">
        <w:t>Индикатор ставки РЕПО с центральным контрагентом (облигации) с типом расчетов 1 день, рассчитанный в 12:30 в соответствии с методикой ПАО Московская биржа (MXREPOB);</w:t>
      </w:r>
    </w:p>
    <w:p w14:paraId="54C817DA" w14:textId="54CC95C1" w:rsidR="00B86090" w:rsidRPr="00A378A8" w:rsidRDefault="000F1371" w:rsidP="007B1783">
      <w:pPr>
        <w:pStyle w:val="ac"/>
        <w:widowControl w:val="0"/>
        <w:numPr>
          <w:ilvl w:val="3"/>
          <w:numId w:val="58"/>
        </w:numPr>
        <w:spacing w:before="120" w:after="120"/>
        <w:ind w:left="993" w:hanging="993"/>
        <w:jc w:val="both"/>
      </w:pPr>
      <w:bookmarkStart w:id="39" w:name="_Ref16005117"/>
      <w:r w:rsidRPr="00A378A8">
        <w:t>Индикатор ставки РЕПО с центральным контрагентом (облигации) с типом расчетов 1 день, рассчитанный в 19:00 в соответствии с методикой ПАО Московская биржа (MXREPOBE)</w:t>
      </w:r>
      <w:r w:rsidR="0000196B" w:rsidRPr="00A378A8">
        <w:t>;</w:t>
      </w:r>
    </w:p>
    <w:p w14:paraId="69D1E261" w14:textId="5872E483" w:rsidR="000F1371" w:rsidRPr="00A378A8" w:rsidRDefault="00B86090" w:rsidP="007B1783">
      <w:pPr>
        <w:pStyle w:val="ac"/>
        <w:widowControl w:val="0"/>
        <w:numPr>
          <w:ilvl w:val="3"/>
          <w:numId w:val="58"/>
        </w:numPr>
        <w:spacing w:before="120" w:after="120"/>
        <w:ind w:left="993" w:hanging="993"/>
        <w:jc w:val="both"/>
      </w:pPr>
      <w:bookmarkStart w:id="40" w:name="_Ref97043334"/>
      <w:bookmarkEnd w:id="39"/>
      <w:r w:rsidRPr="00A378A8">
        <w:t>Индикативн</w:t>
      </w:r>
      <w:r w:rsidR="004A3AC7" w:rsidRPr="00A378A8">
        <w:t>ые</w:t>
      </w:r>
      <w:r w:rsidRPr="00A378A8">
        <w:t xml:space="preserve"> ставк</w:t>
      </w:r>
      <w:r w:rsidR="004A3AC7" w:rsidRPr="00A378A8">
        <w:t>и</w:t>
      </w:r>
      <w:r w:rsidRPr="00A378A8">
        <w:t xml:space="preserve"> по операциям «процентный своп» на ставку RUONIA</w:t>
      </w:r>
      <w:r w:rsidR="00611965" w:rsidRPr="00A378A8">
        <w:t xml:space="preserve"> (</w:t>
      </w:r>
      <w:r w:rsidR="00611965" w:rsidRPr="00A378A8">
        <w:rPr>
          <w:lang w:val="en-US"/>
        </w:rPr>
        <w:t>ROISfix</w:t>
      </w:r>
      <w:r w:rsidR="00611965" w:rsidRPr="00A378A8">
        <w:t xml:space="preserve">) </w:t>
      </w:r>
      <w:r w:rsidR="00B02B4E" w:rsidRPr="00A378A8">
        <w:t>на</w:t>
      </w:r>
      <w:r w:rsidR="008D43A5" w:rsidRPr="00A378A8">
        <w:t xml:space="preserve"> срок</w:t>
      </w:r>
      <w:r w:rsidR="00B02B4E" w:rsidRPr="00A378A8">
        <w:t>и</w:t>
      </w:r>
      <w:r w:rsidR="008D43A5" w:rsidRPr="00A378A8">
        <w:t xml:space="preserve"> 1 неделя</w:t>
      </w:r>
      <w:r w:rsidR="0085475A" w:rsidRPr="00A378A8">
        <w:t xml:space="preserve"> (ROIS1</w:t>
      </w:r>
      <w:r w:rsidR="0085475A" w:rsidRPr="00A378A8">
        <w:rPr>
          <w:lang w:val="en-US"/>
        </w:rPr>
        <w:t>W</w:t>
      </w:r>
      <w:r w:rsidR="0085475A" w:rsidRPr="00A378A8">
        <w:t>)</w:t>
      </w:r>
      <w:r w:rsidR="008D43A5" w:rsidRPr="00A378A8">
        <w:t>, 2 недели</w:t>
      </w:r>
      <w:r w:rsidR="0085475A" w:rsidRPr="00A378A8">
        <w:t xml:space="preserve"> (ROIS2</w:t>
      </w:r>
      <w:r w:rsidR="0085475A" w:rsidRPr="00A378A8">
        <w:rPr>
          <w:lang w:val="en-US"/>
        </w:rPr>
        <w:t>W</w:t>
      </w:r>
      <w:r w:rsidR="0085475A" w:rsidRPr="00A378A8">
        <w:t>)</w:t>
      </w:r>
      <w:r w:rsidR="008D43A5" w:rsidRPr="00A378A8">
        <w:t>, 1</w:t>
      </w:r>
      <w:r w:rsidR="0085475A" w:rsidRPr="00A378A8">
        <w:t xml:space="preserve"> месяц (ROIS1</w:t>
      </w:r>
      <w:r w:rsidR="0085475A" w:rsidRPr="00A378A8">
        <w:rPr>
          <w:lang w:val="en-US"/>
        </w:rPr>
        <w:t>M</w:t>
      </w:r>
      <w:r w:rsidR="0085475A" w:rsidRPr="00A378A8">
        <w:t>)</w:t>
      </w:r>
      <w:r w:rsidR="00C67439" w:rsidRPr="00A378A8">
        <w:t>,</w:t>
      </w:r>
      <w:r w:rsidR="00765436" w:rsidRPr="00A378A8">
        <w:t xml:space="preserve"> 2 месяца</w:t>
      </w:r>
      <w:r w:rsidR="00C67439" w:rsidRPr="00A378A8">
        <w:t xml:space="preserve"> </w:t>
      </w:r>
      <w:r w:rsidR="00765436" w:rsidRPr="00A378A8">
        <w:t>(ROIS2</w:t>
      </w:r>
      <w:r w:rsidR="00765436" w:rsidRPr="00A378A8">
        <w:rPr>
          <w:lang w:val="en-US"/>
        </w:rPr>
        <w:t>M</w:t>
      </w:r>
      <w:r w:rsidR="00765436" w:rsidRPr="00A378A8">
        <w:t>), 3 месяца (ROIS3</w:t>
      </w:r>
      <w:r w:rsidR="00765436" w:rsidRPr="00A378A8">
        <w:rPr>
          <w:lang w:val="en-US"/>
        </w:rPr>
        <w:t>M</w:t>
      </w:r>
      <w:r w:rsidR="00765436" w:rsidRPr="00A378A8">
        <w:t>), 6 месяцев (ROIS6</w:t>
      </w:r>
      <w:r w:rsidR="00765436" w:rsidRPr="00A378A8">
        <w:rPr>
          <w:lang w:val="en-US"/>
        </w:rPr>
        <w:t>M</w:t>
      </w:r>
      <w:r w:rsidR="00765436" w:rsidRPr="00A378A8">
        <w:t>), 1 год (ROIS1</w:t>
      </w:r>
      <w:r w:rsidR="00765436" w:rsidRPr="00A378A8">
        <w:rPr>
          <w:lang w:val="en-US"/>
        </w:rPr>
        <w:t>Y</w:t>
      </w:r>
      <w:r w:rsidR="00765436" w:rsidRPr="00A378A8">
        <w:t xml:space="preserve">), </w:t>
      </w:r>
      <w:r w:rsidR="00C67439" w:rsidRPr="00A378A8">
        <w:t>рассчитанн</w:t>
      </w:r>
      <w:r w:rsidR="00D657D6" w:rsidRPr="00A378A8">
        <w:t>ые</w:t>
      </w:r>
      <w:r w:rsidR="00C67439" w:rsidRPr="00A378A8">
        <w:t xml:space="preserve"> </w:t>
      </w:r>
      <w:bookmarkEnd w:id="40"/>
      <w:r w:rsidR="00A313B0" w:rsidRPr="00A378A8">
        <w:t>НФА.</w:t>
      </w:r>
    </w:p>
    <w:p w14:paraId="10538AA1" w14:textId="20A6A8AE" w:rsidR="00C92A1D" w:rsidRPr="00A378A8" w:rsidRDefault="008F39B5" w:rsidP="007B1783">
      <w:pPr>
        <w:pStyle w:val="ac"/>
        <w:widowControl w:val="0"/>
        <w:numPr>
          <w:ilvl w:val="3"/>
          <w:numId w:val="58"/>
        </w:numPr>
        <w:spacing w:before="120" w:after="120"/>
        <w:ind w:left="993" w:hanging="993"/>
        <w:jc w:val="both"/>
      </w:pPr>
      <w:r w:rsidRPr="00A378A8">
        <w:t xml:space="preserve">При расчете процентов по Сделкам РЕПО, заключенных с Плавающей ставкой РЕПО с использованием денежных индикаторов, указанных в пунктах </w:t>
      </w:r>
      <w:r w:rsidR="00412C7D" w:rsidRPr="00A378A8">
        <w:fldChar w:fldCharType="begin"/>
      </w:r>
      <w:r w:rsidR="00412C7D" w:rsidRPr="00A378A8">
        <w:instrText xml:space="preserve"> REF _Ref8127411 \n \h </w:instrText>
      </w:r>
      <w:r w:rsidR="00EE0485" w:rsidRPr="00A378A8">
        <w:instrText xml:space="preserve"> \* MERGEFORMAT </w:instrText>
      </w:r>
      <w:r w:rsidR="00412C7D" w:rsidRPr="00A378A8">
        <w:fldChar w:fldCharType="separate"/>
      </w:r>
      <w:r w:rsidR="0053118C">
        <w:t>13.2.</w:t>
      </w:r>
      <w:r w:rsidR="007B1783">
        <w:t>3</w:t>
      </w:r>
      <w:r w:rsidR="0053118C">
        <w:t>.1</w:t>
      </w:r>
      <w:r w:rsidR="00412C7D" w:rsidRPr="00A378A8">
        <w:fldChar w:fldCharType="end"/>
      </w:r>
      <w:r w:rsidR="00412C7D" w:rsidRPr="00A378A8">
        <w:t xml:space="preserve"> -</w:t>
      </w:r>
      <w:r w:rsidR="00B15B36" w:rsidRPr="00A378A8">
        <w:t xml:space="preserve"> </w:t>
      </w:r>
      <w:r w:rsidR="00412C7D" w:rsidRPr="00A378A8">
        <w:fldChar w:fldCharType="begin"/>
      </w:r>
      <w:r w:rsidR="00412C7D" w:rsidRPr="00A378A8">
        <w:instrText xml:space="preserve"> REF _Ref16005117 \n \h </w:instrText>
      </w:r>
      <w:r w:rsidR="00EE0485" w:rsidRPr="00A378A8">
        <w:instrText xml:space="preserve"> \* MERGEFORMAT </w:instrText>
      </w:r>
      <w:r w:rsidR="00412C7D" w:rsidRPr="00A378A8">
        <w:fldChar w:fldCharType="separate"/>
      </w:r>
      <w:r w:rsidR="0053118C">
        <w:t>13.2.</w:t>
      </w:r>
      <w:r w:rsidR="007B1783">
        <w:t>3</w:t>
      </w:r>
      <w:r w:rsidR="0053118C">
        <w:t>.4</w:t>
      </w:r>
      <w:r w:rsidR="00412C7D" w:rsidRPr="00A378A8">
        <w:fldChar w:fldCharType="end"/>
      </w:r>
      <w:r w:rsidR="00412C7D" w:rsidRPr="00A378A8">
        <w:t xml:space="preserve"> </w:t>
      </w:r>
      <w:r w:rsidRPr="00A378A8">
        <w:lastRenderedPageBreak/>
        <w:t xml:space="preserve">применяется значение денежного индикатора, действующего на календарный день, за который начисляются проценты. </w:t>
      </w:r>
      <w:r w:rsidR="00C92A1D" w:rsidRPr="00A378A8">
        <w:t>Действующим является последнее имеющееся опубликованное значение Индикативной ставки.</w:t>
      </w:r>
    </w:p>
    <w:p w14:paraId="3442EC4B" w14:textId="4BFB22FF" w:rsidR="00221112" w:rsidRPr="00A378A8" w:rsidRDefault="00221112" w:rsidP="007B1783">
      <w:pPr>
        <w:pStyle w:val="ac"/>
        <w:widowControl w:val="0"/>
        <w:numPr>
          <w:ilvl w:val="3"/>
          <w:numId w:val="58"/>
        </w:numPr>
        <w:spacing w:before="120" w:after="120"/>
        <w:ind w:left="993" w:hanging="993"/>
        <w:jc w:val="both"/>
      </w:pPr>
      <w:bookmarkStart w:id="41" w:name="_Ref97044222"/>
      <w:r w:rsidRPr="00A378A8">
        <w:t>Индикативная ставка (RUONmDS),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w:t>
      </w:r>
      <w:r w:rsidRPr="00A378A8">
        <w:rPr>
          <w:vertAlign w:val="superscript"/>
        </w:rPr>
        <w:footnoteReference w:id="1"/>
      </w:r>
      <w:r w:rsidRPr="00A378A8">
        <w:t>, и дисконтом DS, выраженным в процентах и рассчитанным по следующей формуле с округлением до двух десятичных знаков:</w:t>
      </w:r>
      <w:bookmarkEnd w:id="41"/>
    </w:p>
    <w:p w14:paraId="6D01BAED" w14:textId="77777777" w:rsidR="00894D36" w:rsidRPr="00A378A8" w:rsidRDefault="00894D36" w:rsidP="004622FF">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RBRSOLER</w:t>
      </w:r>
      <w:r w:rsidRPr="00A378A8" w:rsidDel="00CF35F3">
        <w:t xml:space="preserve"> </w:t>
      </w:r>
      <w:r w:rsidRPr="00A378A8">
        <w:t>/ 100, где</w:t>
      </w:r>
    </w:p>
    <w:p w14:paraId="766D0A15" w14:textId="77777777" w:rsidR="00894D36" w:rsidRPr="00A378A8" w:rsidRDefault="00894D36" w:rsidP="00D45AE4">
      <w:pPr>
        <w:pStyle w:val="ac"/>
        <w:widowControl w:val="0"/>
        <w:spacing w:before="120" w:after="120"/>
        <w:ind w:left="993"/>
        <w:jc w:val="both"/>
      </w:pPr>
      <w:r w:rsidRPr="00A378A8">
        <w:rPr>
          <w:lang w:val="en-US"/>
        </w:rPr>
        <w:t>RREFKEYR</w:t>
      </w:r>
      <w:r w:rsidRPr="00A378A8" w:rsidDel="00CF35F3">
        <w:t xml:space="preserve"> </w:t>
      </w:r>
      <w:r w:rsidRPr="00A378A8">
        <w:t>- значение ключевой ставки Банка России, выраженное в процентах;</w:t>
      </w:r>
    </w:p>
    <w:p w14:paraId="5028CEB9" w14:textId="438BB6A5" w:rsidR="00894D36" w:rsidRPr="00A378A8" w:rsidRDefault="00894D36" w:rsidP="00D45AE4">
      <w:pPr>
        <w:pStyle w:val="ac"/>
        <w:widowControl w:val="0"/>
        <w:spacing w:before="120" w:after="120"/>
        <w:ind w:left="993"/>
        <w:jc w:val="both"/>
      </w:pPr>
      <w:r w:rsidRPr="00A378A8">
        <w:t>RBRSOLER</w:t>
      </w:r>
      <w:r w:rsidRPr="00A378A8" w:rsidDel="00CF35F3">
        <w:t xml:space="preserve"> </w:t>
      </w:r>
      <w:r w:rsidRPr="00A378A8">
        <w:t>- значение норматива обязательных резервов по иным обязательствам кредитных организаций для банков с универсальной лицензией (за исключением долгосрочных) в валюте Российской Федерации, выраженное в процентах.</w:t>
      </w:r>
    </w:p>
    <w:p w14:paraId="4F313AA6" w14:textId="1FE1DA1E" w:rsidR="00221112" w:rsidRPr="00A378A8" w:rsidRDefault="00221112" w:rsidP="007B1783">
      <w:pPr>
        <w:pStyle w:val="ac"/>
        <w:widowControl w:val="0"/>
        <w:numPr>
          <w:ilvl w:val="3"/>
          <w:numId w:val="58"/>
        </w:numPr>
        <w:spacing w:before="120" w:after="120"/>
        <w:ind w:left="993" w:hanging="993"/>
        <w:jc w:val="both"/>
      </w:pPr>
      <w:bookmarkStart w:id="42" w:name="_Ref97044283"/>
      <w:r w:rsidRPr="00A378A8">
        <w:t>Индикативная ставка (RUONmDS2), определяемая как разница между Индикативной ставкой RUONIA, выраженной в процентах, опубликованной на официальном сайте Банка России в сети Интернет в день, предшествующий дню, за который начисляются проценты, и дисконтом DS2, выраженным в процентах и рассчитанным по следующей формуле</w:t>
      </w:r>
      <w:r w:rsidR="00042B8B" w:rsidRPr="00A378A8">
        <w:t>:</w:t>
      </w:r>
      <w:bookmarkEnd w:id="42"/>
    </w:p>
    <w:p w14:paraId="439DA1ED"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2 = </w:t>
      </w:r>
      <w:r w:rsidRPr="00A378A8">
        <w:rPr>
          <w:lang w:val="en-US"/>
        </w:rPr>
        <w:t>DS</w:t>
      </w:r>
      <w:r w:rsidRPr="00A378A8">
        <w:t xml:space="preserve"> + </w:t>
      </w:r>
      <w:r w:rsidRPr="00A378A8">
        <w:rPr>
          <w:lang w:val="en-US"/>
        </w:rPr>
        <w:t>FDS</w:t>
      </w:r>
      <w:r w:rsidRPr="00A378A8">
        <w:t>, где</w:t>
      </w:r>
    </w:p>
    <w:p w14:paraId="1159C74F" w14:textId="77777777" w:rsidR="00894D36" w:rsidRPr="00A378A8" w:rsidRDefault="00894D36" w:rsidP="00D45AE4">
      <w:pPr>
        <w:pStyle w:val="ac"/>
        <w:widowControl w:val="0"/>
        <w:spacing w:before="120" w:after="120"/>
        <w:ind w:left="993"/>
        <w:jc w:val="both"/>
      </w:pPr>
      <w:r w:rsidRPr="00A378A8">
        <w:rPr>
          <w:lang w:val="en-US"/>
        </w:rPr>
        <w:t>DS</w:t>
      </w:r>
      <w:r w:rsidRPr="00A378A8">
        <w:t xml:space="preserve"> – дисконт, выраженный в процентах и рассчитанный по указанной выше формуле с округлением до двух десятичных знаков;</w:t>
      </w:r>
    </w:p>
    <w:p w14:paraId="3C3FDCBE" w14:textId="2CA0E421" w:rsidR="00894D36" w:rsidRPr="00A378A8" w:rsidRDefault="00894D36" w:rsidP="00D45AE4">
      <w:pPr>
        <w:pStyle w:val="ac"/>
        <w:widowControl w:val="0"/>
        <w:spacing w:before="120" w:after="120"/>
        <w:ind w:left="993"/>
        <w:jc w:val="both"/>
      </w:pPr>
      <w:r w:rsidRPr="00A378A8">
        <w:rPr>
          <w:lang w:val="en-US"/>
        </w:rPr>
        <w:t>FDS</w:t>
      </w:r>
      <w:r w:rsidRPr="00A378A8">
        <w:t xml:space="preserve"> – фиксированный дисконт, выраженный в процентах, указанный в Решении о проведении отбора Заявок, публикуемом на сайте </w:t>
      </w:r>
      <w:r w:rsidR="0085475A" w:rsidRPr="00A378A8">
        <w:t>Государственного кредитора</w:t>
      </w:r>
      <w:r w:rsidRPr="00A378A8">
        <w:t>, и округленный до двух десятичных знаков;</w:t>
      </w:r>
    </w:p>
    <w:p w14:paraId="5D2B54B2" w14:textId="3A9E3169" w:rsidR="00042B8B" w:rsidRPr="00A378A8" w:rsidRDefault="00042B8B" w:rsidP="007B1783">
      <w:pPr>
        <w:pStyle w:val="ac"/>
        <w:widowControl w:val="0"/>
        <w:numPr>
          <w:ilvl w:val="3"/>
          <w:numId w:val="58"/>
        </w:numPr>
        <w:spacing w:before="120" w:after="120"/>
        <w:ind w:left="993" w:hanging="993"/>
        <w:jc w:val="both"/>
      </w:pPr>
      <w:r w:rsidRPr="00A378A8">
        <w:t>Индикативная ставка (RREFKmDS), определяемая как разница между Индикативной ставкой RREFKEYR, выраженной в процентах, действующей в календарный день, за который начисляются проценты, и опубликованной на официальном сайте Банка России в сети Интернет, и дисконтом DS, выраженным в процентах и рассчитанным по следующей формуле с округлением до двух десятичных знаков:</w:t>
      </w:r>
    </w:p>
    <w:p w14:paraId="33AFED2A" w14:textId="77777777" w:rsidR="00894D36" w:rsidRPr="00A378A8" w:rsidRDefault="00894D36" w:rsidP="00A13973">
      <w:pPr>
        <w:pStyle w:val="ac"/>
        <w:widowControl w:val="0"/>
        <w:spacing w:before="120" w:after="120"/>
        <w:ind w:left="1843" w:firstLine="284"/>
      </w:pPr>
      <w:r w:rsidRPr="00A378A8">
        <w:rPr>
          <w:lang w:val="en-US"/>
        </w:rPr>
        <w:t>DS</w:t>
      </w:r>
      <w:r w:rsidRPr="00A378A8">
        <w:t xml:space="preserve"> = </w:t>
      </w:r>
      <w:r w:rsidRPr="00A378A8">
        <w:rPr>
          <w:lang w:val="en-US"/>
        </w:rPr>
        <w:t>RREFKEYR</w:t>
      </w:r>
      <w:r w:rsidRPr="00A378A8" w:rsidDel="00CF35F3">
        <w:t xml:space="preserve"> </w:t>
      </w:r>
      <w:r w:rsidRPr="00A378A8">
        <w:t xml:space="preserve">* </w:t>
      </w:r>
      <w:r w:rsidRPr="00A378A8">
        <w:rPr>
          <w:lang w:val="en-US"/>
        </w:rPr>
        <w:t>RBRSOLER</w:t>
      </w:r>
      <w:r w:rsidRPr="00A378A8" w:rsidDel="00CF35F3">
        <w:t xml:space="preserve"> </w:t>
      </w:r>
      <w:r w:rsidRPr="00A378A8">
        <w:t>/ 100</w:t>
      </w:r>
    </w:p>
    <w:p w14:paraId="7F2A321B" w14:textId="77777777" w:rsidR="00894D36" w:rsidRPr="00A378A8" w:rsidRDefault="00894D36" w:rsidP="00D45AE4">
      <w:pPr>
        <w:widowControl w:val="0"/>
        <w:spacing w:before="120" w:after="120"/>
        <w:ind w:left="993"/>
        <w:jc w:val="both"/>
      </w:pPr>
      <w:r w:rsidRPr="00A378A8">
        <w:t>При расчете дисконта DS используются значения RREFKEYR</w:t>
      </w:r>
      <w:r w:rsidRPr="00A378A8" w:rsidDel="00CF35F3">
        <w:t xml:space="preserve"> </w:t>
      </w:r>
      <w:r w:rsidRPr="00A378A8">
        <w:t>и RBRSOLER, действующие на календарный день, за который начисляются проценты, и опубликованные на официальном сайте Банка России в сети Интернет.</w:t>
      </w:r>
    </w:p>
    <w:p w14:paraId="642DD0F4" w14:textId="508EDC06" w:rsidR="008C6F72" w:rsidRPr="00A378A8" w:rsidRDefault="00D45AE4" w:rsidP="007B1783">
      <w:pPr>
        <w:pStyle w:val="ac"/>
        <w:numPr>
          <w:ilvl w:val="3"/>
          <w:numId w:val="58"/>
        </w:numPr>
        <w:ind w:left="993" w:hanging="993"/>
        <w:jc w:val="both"/>
      </w:pPr>
      <w:r w:rsidRPr="00A378A8">
        <w:t>Индикативн</w:t>
      </w:r>
      <w:r w:rsidR="00937E56" w:rsidRPr="00A378A8">
        <w:t>ые</w:t>
      </w:r>
      <w:r w:rsidRPr="00A378A8">
        <w:t xml:space="preserve"> ставк</w:t>
      </w:r>
      <w:r w:rsidR="00937E56" w:rsidRPr="00A378A8">
        <w:t>и</w:t>
      </w:r>
      <w:r w:rsidR="008C6F72" w:rsidRPr="00A378A8">
        <w:t xml:space="preserve"> (ROI1WDS</w:t>
      </w:r>
      <w:r w:rsidR="00937E56" w:rsidRPr="00A378A8">
        <w:t>, ROI2WDS, ROI1MDS</w:t>
      </w:r>
      <w:r w:rsidR="000F3AD8" w:rsidRPr="00A378A8">
        <w:t xml:space="preserve">, </w:t>
      </w:r>
      <w:r w:rsidR="00937E56" w:rsidRPr="00A378A8">
        <w:t>ROI2MDS</w:t>
      </w:r>
      <w:r w:rsidR="000F3AD8" w:rsidRPr="00A378A8">
        <w:t xml:space="preserve">, </w:t>
      </w:r>
      <w:r w:rsidR="00937E56" w:rsidRPr="00A378A8">
        <w:t>ROI3MDS</w:t>
      </w:r>
      <w:r w:rsidR="000F3AD8" w:rsidRPr="00A378A8">
        <w:t xml:space="preserve">, </w:t>
      </w:r>
      <w:r w:rsidR="00937E56" w:rsidRPr="00A378A8">
        <w:t>ROI6MDS</w:t>
      </w:r>
      <w:r w:rsidR="00E26CBC" w:rsidRPr="00A378A8">
        <w:t xml:space="preserve">, </w:t>
      </w:r>
      <w:r w:rsidR="00E26CBC" w:rsidRPr="00A378A8">
        <w:rPr>
          <w:lang w:val="en-US"/>
        </w:rPr>
        <w:t>ROI</w:t>
      </w:r>
      <w:r w:rsidR="00E26CBC" w:rsidRPr="00A378A8">
        <w:t>1</w:t>
      </w:r>
      <w:r w:rsidR="00E26CBC" w:rsidRPr="00A378A8">
        <w:rPr>
          <w:lang w:val="en-US"/>
        </w:rPr>
        <w:t>YDS</w:t>
      </w:r>
      <w:r w:rsidR="008C6F72" w:rsidRPr="00A378A8">
        <w:t>)</w:t>
      </w:r>
      <w:r w:rsidR="00D7788E" w:rsidRPr="00A378A8">
        <w:t>, определяем</w:t>
      </w:r>
      <w:r w:rsidR="000F3AD8" w:rsidRPr="00A378A8">
        <w:t>ые</w:t>
      </w:r>
      <w:r w:rsidR="00D7788E" w:rsidRPr="00A378A8">
        <w:t xml:space="preserve"> как разница</w:t>
      </w:r>
      <w:r w:rsidR="005F7EB8" w:rsidRPr="00A378A8">
        <w:t xml:space="preserve"> между Индикативн</w:t>
      </w:r>
      <w:r w:rsidR="00D657D6" w:rsidRPr="00A378A8">
        <w:t>ыми</w:t>
      </w:r>
      <w:r w:rsidR="005F7EB8" w:rsidRPr="00A378A8">
        <w:t xml:space="preserve"> ставк</w:t>
      </w:r>
      <w:r w:rsidR="00D657D6" w:rsidRPr="00A378A8">
        <w:t>ами</w:t>
      </w:r>
      <w:r w:rsidR="005F7EB8" w:rsidRPr="00A378A8">
        <w:t xml:space="preserve"> ROIS</w:t>
      </w:r>
      <w:r w:rsidR="00177665" w:rsidRPr="00A378A8">
        <w:rPr>
          <w:lang w:val="en-US"/>
        </w:rPr>
        <w:t>fix</w:t>
      </w:r>
      <w:r w:rsidR="00E26CBC" w:rsidRPr="00A378A8">
        <w:t xml:space="preserve">, рассчитанными </w:t>
      </w:r>
      <w:r w:rsidR="004429C7" w:rsidRPr="00A378A8">
        <w:t>на</w:t>
      </w:r>
      <w:r w:rsidR="00E26CBC" w:rsidRPr="00A378A8">
        <w:t xml:space="preserve"> </w:t>
      </w:r>
      <w:r w:rsidR="00B02B4E" w:rsidRPr="00A378A8">
        <w:t>соответствующ</w:t>
      </w:r>
      <w:r w:rsidR="004429C7" w:rsidRPr="00A378A8">
        <w:t>ие сроки,</w:t>
      </w:r>
      <w:r w:rsidR="00715576" w:rsidRPr="00A378A8">
        <w:t xml:space="preserve"> опубликованные на официальном сайте </w:t>
      </w:r>
      <w:r w:rsidR="00A42532" w:rsidRPr="00A378A8">
        <w:t>НФА</w:t>
      </w:r>
      <w:r w:rsidR="00715576" w:rsidRPr="00A378A8">
        <w:t xml:space="preserve"> в сети Интернет в день, предшествующий дню, за который начисляются проценты</w:t>
      </w:r>
      <w:r w:rsidR="000C1FE6" w:rsidRPr="00A378A8">
        <w:rPr>
          <w:rStyle w:val="affa"/>
        </w:rPr>
        <w:footnoteReference w:id="2"/>
      </w:r>
      <w:r w:rsidR="000C1FE6" w:rsidRPr="00A378A8">
        <w:t>,</w:t>
      </w:r>
      <w:r w:rsidR="00DD0DDE" w:rsidRPr="00A378A8">
        <w:t xml:space="preserve"> и дисконтом DS, выраженным в процентах и рассчитанным по формуле, указанной в пункте</w:t>
      </w:r>
      <w:r w:rsidR="009655F3" w:rsidRPr="00A378A8">
        <w:t xml:space="preserve"> </w:t>
      </w:r>
      <w:r w:rsidR="0039049D" w:rsidRPr="00A378A8">
        <w:fldChar w:fldCharType="begin"/>
      </w:r>
      <w:r w:rsidR="0039049D" w:rsidRPr="00A378A8">
        <w:instrText xml:space="preserve"> REF _Ref97044222 \r \h </w:instrText>
      </w:r>
      <w:r w:rsidR="00A378A8">
        <w:instrText xml:space="preserve"> \* MERGEFORMAT </w:instrText>
      </w:r>
      <w:r w:rsidR="0039049D" w:rsidRPr="00A378A8">
        <w:fldChar w:fldCharType="separate"/>
      </w:r>
      <w:r w:rsidR="0053118C">
        <w:t>13.2.2.7</w:t>
      </w:r>
      <w:r w:rsidR="0039049D" w:rsidRPr="00A378A8">
        <w:fldChar w:fldCharType="end"/>
      </w:r>
      <w:r w:rsidR="00DD0DDE" w:rsidRPr="00A378A8">
        <w:t>, с округлением до двух десятичных знаков.</w:t>
      </w:r>
    </w:p>
    <w:p w14:paraId="75024EB1" w14:textId="0A2FFE02" w:rsidR="00D45AE4" w:rsidRPr="00A378A8" w:rsidRDefault="00AF1666" w:rsidP="007B1783">
      <w:pPr>
        <w:pStyle w:val="ac"/>
        <w:widowControl w:val="0"/>
        <w:numPr>
          <w:ilvl w:val="3"/>
          <w:numId w:val="58"/>
        </w:numPr>
        <w:spacing w:before="120" w:after="120"/>
        <w:ind w:left="993" w:hanging="993"/>
        <w:jc w:val="both"/>
      </w:pPr>
      <w:r w:rsidRPr="00A378A8">
        <w:t xml:space="preserve">Индикативные ставки (ROI1WDS2, ROI2WDS2, ROI1MDS2, ROI2MDS2, ROI3MDS2, ROI6MDS2, </w:t>
      </w:r>
      <w:r w:rsidRPr="00A378A8">
        <w:rPr>
          <w:lang w:val="en-US"/>
        </w:rPr>
        <w:t>ROI</w:t>
      </w:r>
      <w:r w:rsidRPr="00A378A8">
        <w:t>1</w:t>
      </w:r>
      <w:r w:rsidRPr="00A378A8">
        <w:rPr>
          <w:lang w:val="en-US"/>
        </w:rPr>
        <w:t>YDS</w:t>
      </w:r>
      <w:r w:rsidRPr="00A378A8">
        <w:t>2), определяемые как разница между Индикативными ставками ROIS</w:t>
      </w:r>
      <w:r w:rsidRPr="00A378A8">
        <w:rPr>
          <w:lang w:val="en-US"/>
        </w:rPr>
        <w:t>fix</w:t>
      </w:r>
      <w:r w:rsidRPr="00A378A8">
        <w:t xml:space="preserve">, рассчитанными на соответствующие сроки, </w:t>
      </w:r>
      <w:r w:rsidR="000C1FE6" w:rsidRPr="00A378A8">
        <w:t xml:space="preserve">опубликованные на официальном сайте </w:t>
      </w:r>
      <w:r w:rsidR="00A42532" w:rsidRPr="00A378A8">
        <w:t>НФА</w:t>
      </w:r>
      <w:r w:rsidR="000C1FE6" w:rsidRPr="00A378A8">
        <w:t xml:space="preserve"> в сети Интернет в день, предшествующий дню, за который начисляются </w:t>
      </w:r>
      <w:r w:rsidR="000C1FE6" w:rsidRPr="00A378A8">
        <w:lastRenderedPageBreak/>
        <w:t>проценты</w:t>
      </w:r>
      <w:r w:rsidR="000C1FE6" w:rsidRPr="00A378A8">
        <w:rPr>
          <w:rStyle w:val="affa"/>
        </w:rPr>
        <w:footnoteReference w:id="3"/>
      </w:r>
      <w:r w:rsidR="000C1FE6" w:rsidRPr="00A378A8">
        <w:t xml:space="preserve">, </w:t>
      </w:r>
      <w:r w:rsidRPr="00A378A8">
        <w:t>и дисконтом DS</w:t>
      </w:r>
      <w:r w:rsidR="0000196B" w:rsidRPr="00A378A8">
        <w:t>2</w:t>
      </w:r>
      <w:r w:rsidRPr="00A378A8">
        <w:t xml:space="preserve">, выраженным в процентах и рассчитанным по формуле, указанной в пункте </w:t>
      </w:r>
      <w:r w:rsidR="0039049D" w:rsidRPr="00A378A8">
        <w:fldChar w:fldCharType="begin"/>
      </w:r>
      <w:r w:rsidR="0039049D" w:rsidRPr="00A378A8">
        <w:instrText xml:space="preserve"> REF _Ref97044283 \r \h </w:instrText>
      </w:r>
      <w:r w:rsidR="00A378A8">
        <w:instrText xml:space="preserve"> \* MERGEFORMAT </w:instrText>
      </w:r>
      <w:r w:rsidR="0039049D" w:rsidRPr="00A378A8">
        <w:fldChar w:fldCharType="separate"/>
      </w:r>
      <w:r w:rsidR="0053118C">
        <w:t>13.2.</w:t>
      </w:r>
      <w:r w:rsidR="007B1783">
        <w:t>3</w:t>
      </w:r>
      <w:r w:rsidR="0053118C">
        <w:t>.8</w:t>
      </w:r>
      <w:r w:rsidR="0039049D" w:rsidRPr="00A378A8">
        <w:fldChar w:fldCharType="end"/>
      </w:r>
      <w:r w:rsidRPr="00A378A8">
        <w:t>, с округлением до двух десятичных знаков</w:t>
      </w:r>
      <w:r w:rsidR="001235C2" w:rsidRPr="00A378A8">
        <w:t>.</w:t>
      </w:r>
    </w:p>
    <w:p w14:paraId="1B9033AA" w14:textId="590D79B1" w:rsidR="00042B8B" w:rsidRPr="00A378A8" w:rsidRDefault="00042B8B" w:rsidP="007B1783">
      <w:pPr>
        <w:pStyle w:val="ac"/>
        <w:widowControl w:val="0"/>
        <w:numPr>
          <w:ilvl w:val="3"/>
          <w:numId w:val="58"/>
        </w:numPr>
        <w:spacing w:before="120" w:after="120"/>
        <w:ind w:left="993" w:hanging="993"/>
        <w:jc w:val="both"/>
      </w:pPr>
      <w:r w:rsidRPr="00A378A8">
        <w:t>Иные денежные индикаторы по данным различных информационных источников, перечень которых устанавливает НРД (перечень доступен для клиентов, использующих WEB-кабинет СУО).</w:t>
      </w:r>
    </w:p>
    <w:p w14:paraId="4D33B1B2" w14:textId="7D49A952" w:rsidR="00A27C40" w:rsidRPr="00F43A27" w:rsidRDefault="00A27C40" w:rsidP="00F43A27">
      <w:pPr>
        <w:pStyle w:val="ac"/>
        <w:widowControl w:val="0"/>
        <w:numPr>
          <w:ilvl w:val="1"/>
          <w:numId w:val="58"/>
        </w:numPr>
        <w:spacing w:before="120" w:after="120"/>
        <w:ind w:left="851" w:hanging="851"/>
        <w:jc w:val="both"/>
        <w:rPr>
          <w:bCs/>
        </w:rPr>
      </w:pPr>
      <w:r w:rsidRPr="00A23265">
        <w:t>НРД осуществляет расчет Текущей ставки РЕПО</w:t>
      </w:r>
      <w:r w:rsidR="009A0CAA" w:rsidRPr="00A23265">
        <w:t xml:space="preserve"> </w:t>
      </w:r>
      <w:r w:rsidRPr="00A23265">
        <w:t>ежедневно по операционным дням</w:t>
      </w:r>
      <w:r w:rsidR="00F43A27">
        <w:t xml:space="preserve"> </w:t>
      </w:r>
      <w:bookmarkStart w:id="43" w:name="_Ref29908511"/>
      <w:r w:rsidR="00827B4A" w:rsidRPr="00A23265">
        <w:t>10:10</w:t>
      </w:r>
      <w:bookmarkEnd w:id="43"/>
    </w:p>
    <w:p w14:paraId="18C427E7" w14:textId="2D125726" w:rsidR="003E65A2" w:rsidRPr="00A378A8" w:rsidRDefault="003E65A2" w:rsidP="005D2C31">
      <w:pPr>
        <w:pStyle w:val="ac"/>
        <w:widowControl w:val="0"/>
        <w:numPr>
          <w:ilvl w:val="1"/>
          <w:numId w:val="58"/>
        </w:numPr>
        <w:spacing w:before="120" w:after="120"/>
        <w:ind w:left="851" w:hanging="851"/>
        <w:jc w:val="both"/>
      </w:pPr>
      <w:r w:rsidRPr="00A378A8">
        <w:t xml:space="preserve">Текущая стоимость обязательства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уплаченных денежных Компенсационных взносов и сумму процентов, рассчитанных исходя из суммы каждого Компенсационного взноса за период с даты уплаты Компенсационного взноса до даты расчета. </w:t>
      </w:r>
    </w:p>
    <w:p w14:paraId="64068395" w14:textId="26502F02" w:rsidR="00A23034" w:rsidRPr="00A378A8" w:rsidRDefault="00A23034" w:rsidP="005D2C31">
      <w:pPr>
        <w:pStyle w:val="ac"/>
        <w:widowControl w:val="0"/>
        <w:numPr>
          <w:ilvl w:val="2"/>
          <w:numId w:val="58"/>
        </w:numPr>
        <w:spacing w:before="120" w:after="120"/>
        <w:ind w:left="851" w:hanging="851"/>
        <w:jc w:val="both"/>
      </w:pPr>
      <w:r w:rsidRPr="00A378A8">
        <w:t>Расчет Текущей стоимости обязательства</w:t>
      </w:r>
      <w:r w:rsidR="007B0995" w:rsidRPr="00A378A8">
        <w:t xml:space="preserve"> (</w:t>
      </w:r>
      <w:r w:rsidR="007B0995" w:rsidRPr="00A378A8">
        <w:rPr>
          <w:lang w:val="en-US"/>
        </w:rPr>
        <w:t>L</w:t>
      </w:r>
      <w:r w:rsidR="007B0995" w:rsidRPr="00A378A8">
        <w:t>)</w:t>
      </w:r>
      <w:r w:rsidRPr="00A378A8">
        <w:t xml:space="preserve"> осуществляется по формуле: </w:t>
      </w:r>
    </w:p>
    <w:p w14:paraId="68F2CC4F" w14:textId="49D7F8A5" w:rsidR="00A23034" w:rsidRPr="00A378A8" w:rsidRDefault="007B0995" w:rsidP="007B0995">
      <w:pPr>
        <w:pStyle w:val="13"/>
        <w:tabs>
          <w:tab w:val="left" w:pos="993"/>
        </w:tabs>
        <w:spacing w:before="60" w:after="60"/>
        <w:ind w:left="993" w:hanging="142"/>
        <w:contextualSpacing w:val="0"/>
        <w:jc w:val="both"/>
      </w:pPr>
      <w:r w:rsidRPr="00A378A8">
        <w:t xml:space="preserve">   </w:t>
      </w:r>
      <w:r w:rsidRPr="00A378A8">
        <w:rPr>
          <w:lang w:val="en-US"/>
        </w:rPr>
        <w:t>L</w:t>
      </w:r>
      <w:r w:rsidRPr="00A378A8">
        <w:t xml:space="preserve"> = </w:t>
      </w:r>
      <w:r w:rsidR="00A23034" w:rsidRPr="00A378A8">
        <w:rPr>
          <w:lang w:val="en-US"/>
        </w:rPr>
        <w:t>LRi</w:t>
      </w:r>
      <w:r w:rsidR="00A23034" w:rsidRPr="00A378A8">
        <w:rPr>
          <w:sz w:val="20"/>
          <w:szCs w:val="20"/>
        </w:rPr>
        <w:t>р</w:t>
      </w:r>
      <w:r w:rsidR="00A23034" w:rsidRPr="00A378A8">
        <w:t xml:space="preserve"> + ∑ (</w:t>
      </w:r>
      <w:r w:rsidR="00A23034" w:rsidRPr="00A378A8">
        <w:rPr>
          <w:lang w:val="en-US"/>
        </w:rPr>
        <w:t>LRi</w:t>
      </w:r>
      <w:r w:rsidR="00A23034" w:rsidRPr="00A378A8">
        <w:t xml:space="preserve"> * </w:t>
      </w:r>
      <w:r w:rsidR="00A23034" w:rsidRPr="00A378A8">
        <w:rPr>
          <w:lang w:val="en-US"/>
        </w:rPr>
        <w:t>ri</w:t>
      </w:r>
      <w:r w:rsidR="00A23034" w:rsidRPr="00A378A8">
        <w:t xml:space="preserve"> / </w:t>
      </w:r>
      <w:r w:rsidR="00A23034" w:rsidRPr="00A378A8">
        <w:rPr>
          <w:lang w:val="en-US"/>
        </w:rPr>
        <w:t>N</w:t>
      </w:r>
      <w:r w:rsidR="00A23034" w:rsidRPr="00A378A8">
        <w:t xml:space="preserve"> / 100), где:</w:t>
      </w:r>
    </w:p>
    <w:p w14:paraId="4594E317" w14:textId="77777777" w:rsidR="00A23034" w:rsidRPr="00A378A8" w:rsidRDefault="00A23034" w:rsidP="00A23034">
      <w:pPr>
        <w:pStyle w:val="13"/>
        <w:tabs>
          <w:tab w:val="left" w:pos="2410"/>
        </w:tabs>
        <w:spacing w:before="120"/>
        <w:ind w:left="2835" w:hanging="1559"/>
        <w:contextualSpacing w:val="0"/>
        <w:jc w:val="both"/>
      </w:pPr>
      <w:r w:rsidRPr="00A378A8">
        <w:rPr>
          <w:lang w:val="en-US"/>
        </w:rPr>
        <w:t>LRi</w:t>
      </w:r>
      <w:r w:rsidRPr="00A378A8">
        <w:rPr>
          <w:sz w:val="20"/>
          <w:szCs w:val="20"/>
        </w:rPr>
        <w:t xml:space="preserve">р –   </w:t>
      </w:r>
      <w:r w:rsidRPr="00A378A8">
        <w:t xml:space="preserve">Сумма РЕПО по </w:t>
      </w:r>
      <w:r w:rsidRPr="00A378A8">
        <w:rPr>
          <w:lang w:val="en-US"/>
        </w:rPr>
        <w:t>i</w:t>
      </w:r>
      <w:r w:rsidRPr="00A378A8">
        <w:t>-ой Сделке РЕПО на дату расчета;</w:t>
      </w:r>
    </w:p>
    <w:p w14:paraId="7BD8D4E0" w14:textId="77777777" w:rsidR="00A23034" w:rsidRPr="00A378A8" w:rsidRDefault="00A23034" w:rsidP="00A23034">
      <w:pPr>
        <w:pStyle w:val="13"/>
        <w:tabs>
          <w:tab w:val="left" w:pos="2127"/>
        </w:tabs>
        <w:spacing w:before="120"/>
        <w:ind w:left="2127" w:hanging="851"/>
        <w:contextualSpacing w:val="0"/>
        <w:jc w:val="both"/>
      </w:pPr>
      <w:r w:rsidRPr="00A378A8">
        <w:rPr>
          <w:lang w:val="en-US"/>
        </w:rPr>
        <w:t>LRi</w:t>
      </w:r>
      <w:r w:rsidRPr="00A378A8">
        <w:t xml:space="preserve"> – Сумма РЕПО по </w:t>
      </w:r>
      <w:r w:rsidRPr="00A378A8">
        <w:rPr>
          <w:lang w:val="en-US"/>
        </w:rPr>
        <w:t>i</w:t>
      </w:r>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486B8851" w14:textId="4D8586F3" w:rsidR="00A23034" w:rsidRPr="00A378A8" w:rsidRDefault="00A23034" w:rsidP="00A23034">
      <w:pPr>
        <w:pStyle w:val="13"/>
        <w:tabs>
          <w:tab w:val="left" w:pos="2127"/>
        </w:tabs>
        <w:spacing w:before="120"/>
        <w:ind w:left="2127" w:hanging="851"/>
        <w:contextualSpacing w:val="0"/>
        <w:jc w:val="both"/>
      </w:pPr>
      <w:r w:rsidRPr="00A378A8">
        <w:rPr>
          <w:lang w:val="en-US"/>
        </w:rPr>
        <w:t>N</w:t>
      </w:r>
      <w:r w:rsidRPr="00A378A8">
        <w:t xml:space="preserve">   – </w:t>
      </w:r>
      <w:r w:rsidR="00122A9D" w:rsidRPr="00A378A8">
        <w:t>К</w:t>
      </w:r>
      <w:r w:rsidRPr="00A378A8">
        <w:t>оличество дней в году, на который попадает день, за который начисляются проценты</w:t>
      </w:r>
      <w:r w:rsidR="006B457D" w:rsidRPr="00A378A8">
        <w:t xml:space="preserve">, в соответствии с </w:t>
      </w:r>
      <w:r w:rsidR="00E21A46" w:rsidRPr="00A378A8">
        <w:t xml:space="preserve">применяемым </w:t>
      </w:r>
      <w:r w:rsidR="006B457D" w:rsidRPr="00A378A8">
        <w:t>методом расчета процентов</w:t>
      </w:r>
      <w:r w:rsidRPr="00A378A8">
        <w:t>;</w:t>
      </w:r>
    </w:p>
    <w:p w14:paraId="6059577A" w14:textId="36C506BA" w:rsidR="00A23034" w:rsidRPr="00A378A8" w:rsidRDefault="00A23034" w:rsidP="00A23034">
      <w:pPr>
        <w:pStyle w:val="13"/>
        <w:tabs>
          <w:tab w:val="left" w:pos="1985"/>
        </w:tabs>
        <w:spacing w:before="120"/>
        <w:ind w:left="1985" w:hanging="709"/>
        <w:contextualSpacing w:val="0"/>
        <w:jc w:val="both"/>
      </w:pPr>
      <w:r w:rsidRPr="00A378A8">
        <w:t>r</w:t>
      </w:r>
      <w:r w:rsidRPr="00A378A8">
        <w:rPr>
          <w:lang w:val="en-US"/>
        </w:rPr>
        <w:t>i</w:t>
      </w:r>
      <w:r w:rsidRPr="00A378A8">
        <w:t xml:space="preserve">   –  Текущая ставка РЕПО по </w:t>
      </w:r>
      <w:r w:rsidRPr="00A378A8">
        <w:rPr>
          <w:lang w:val="en-US"/>
        </w:rPr>
        <w:t>i</w:t>
      </w:r>
      <w:r w:rsidRPr="00A378A8">
        <w:t>-ой Сделке РЕПО, в % годовых.</w:t>
      </w:r>
    </w:p>
    <w:p w14:paraId="5E7DCB2B" w14:textId="2A4A3656" w:rsidR="00A23034" w:rsidRPr="00A378A8" w:rsidRDefault="00A23034" w:rsidP="000067F7">
      <w:pPr>
        <w:pStyle w:val="13"/>
        <w:tabs>
          <w:tab w:val="left" w:pos="1985"/>
        </w:tabs>
        <w:spacing w:before="60" w:after="60"/>
        <w:ind w:left="1985" w:hanging="709"/>
        <w:contextualSpacing w:val="0"/>
        <w:jc w:val="both"/>
      </w:pPr>
      <w:r w:rsidRPr="00A378A8">
        <w:t>∑ – суммирование по числу дней за период расчета</w:t>
      </w:r>
      <w:r w:rsidR="002268AC" w:rsidRPr="00A378A8">
        <w:t>, за которые начисляются проценты, в соответствии с</w:t>
      </w:r>
      <w:r w:rsidR="00E21A46" w:rsidRPr="00A378A8">
        <w:t xml:space="preserve"> применяемым</w:t>
      </w:r>
      <w:r w:rsidR="002268AC" w:rsidRPr="00A378A8">
        <w:t xml:space="preserve"> методом расчета процентов</w:t>
      </w:r>
      <w:r w:rsidRPr="00A378A8">
        <w:t>.</w:t>
      </w:r>
    </w:p>
    <w:p w14:paraId="001875C5" w14:textId="595B83DF" w:rsidR="00663476" w:rsidRPr="00A378A8" w:rsidRDefault="007B20E4" w:rsidP="005D2C31">
      <w:pPr>
        <w:pStyle w:val="ac"/>
        <w:widowControl w:val="0"/>
        <w:numPr>
          <w:ilvl w:val="2"/>
          <w:numId w:val="58"/>
        </w:numPr>
        <w:spacing w:before="120" w:after="120"/>
        <w:ind w:left="851" w:hanging="851"/>
        <w:jc w:val="both"/>
      </w:pPr>
      <w:r w:rsidRPr="00A378A8">
        <w:t>Выбор м</w:t>
      </w:r>
      <w:r w:rsidR="002E7438" w:rsidRPr="00A378A8">
        <w:t>етод</w:t>
      </w:r>
      <w:r w:rsidRPr="00A378A8">
        <w:t>а</w:t>
      </w:r>
      <w:r w:rsidR="002E7438" w:rsidRPr="00A378A8">
        <w:t xml:space="preserve"> расч</w:t>
      </w:r>
      <w:r w:rsidR="00E21A46" w:rsidRPr="00A378A8">
        <w:t>ета процентов</w:t>
      </w:r>
      <w:r w:rsidRPr="00A378A8">
        <w:t xml:space="preserve"> для различных Групп сделок, осуществляется </w:t>
      </w:r>
      <w:r w:rsidR="00DC2585" w:rsidRPr="00A378A8">
        <w:t>в соответствии с</w:t>
      </w:r>
      <w:r w:rsidR="00C821A5" w:rsidRPr="00A378A8">
        <w:t xml:space="preserve"> Порядком.</w:t>
      </w:r>
    </w:p>
    <w:p w14:paraId="1CB8EB6D" w14:textId="77777777" w:rsidR="00291B32" w:rsidRPr="00A378A8" w:rsidRDefault="00291B32" w:rsidP="005D2C31">
      <w:pPr>
        <w:pStyle w:val="ac"/>
        <w:widowControl w:val="0"/>
        <w:numPr>
          <w:ilvl w:val="2"/>
          <w:numId w:val="58"/>
        </w:numPr>
        <w:spacing w:before="120" w:after="120"/>
        <w:ind w:left="851" w:hanging="851"/>
        <w:jc w:val="both"/>
      </w:pPr>
      <w:r w:rsidRPr="00A378A8">
        <w:t xml:space="preserve">Порядок расчета Текущей стоимости при использовании Маржинального взноса определен в Части </w:t>
      </w:r>
      <w:r w:rsidRPr="00A378A8">
        <w:rPr>
          <w:lang w:val="en-US"/>
        </w:rPr>
        <w:t>III</w:t>
      </w:r>
      <w:r w:rsidRPr="00A378A8">
        <w:t xml:space="preserve"> Порядка.</w:t>
      </w:r>
    </w:p>
    <w:p w14:paraId="1AE82763" w14:textId="46CEAF03" w:rsidR="00A23034" w:rsidRPr="00A378A8" w:rsidRDefault="00C821A5" w:rsidP="005D2C31">
      <w:pPr>
        <w:pStyle w:val="ac"/>
        <w:widowControl w:val="0"/>
        <w:numPr>
          <w:ilvl w:val="2"/>
          <w:numId w:val="58"/>
        </w:numPr>
        <w:spacing w:before="120" w:after="120"/>
        <w:ind w:left="851" w:hanging="851"/>
        <w:jc w:val="both"/>
      </w:pPr>
      <w:r w:rsidRPr="00A378A8">
        <w:t>З</w:t>
      </w:r>
      <w:r w:rsidR="00A23034" w:rsidRPr="00A378A8">
        <w:t>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73BB09E" w14:textId="77777777" w:rsidR="00A23034" w:rsidRPr="00A378A8" w:rsidRDefault="00A23034" w:rsidP="005D2C31">
      <w:pPr>
        <w:pStyle w:val="ac"/>
        <w:widowControl w:val="0"/>
        <w:numPr>
          <w:ilvl w:val="2"/>
          <w:numId w:val="58"/>
        </w:numPr>
        <w:spacing w:before="120" w:after="120"/>
        <w:ind w:left="851" w:hanging="851"/>
        <w:jc w:val="both"/>
      </w:pPr>
      <w:r w:rsidRPr="00A378A8">
        <w:t>В Дату первой части Сделки РЕПО Текущая стоимость обязательств равна Сумме РЕПО.</w:t>
      </w:r>
    </w:p>
    <w:p w14:paraId="69E2A98B" w14:textId="454E1148" w:rsidR="00E54DE1" w:rsidRPr="00A378A8" w:rsidRDefault="001D713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44" w:name="_Toc14083526"/>
      <w:bookmarkStart w:id="45" w:name="_Toc14083631"/>
      <w:bookmarkStart w:id="46" w:name="_Toc14083949"/>
      <w:bookmarkStart w:id="47" w:name="_Toc14084885"/>
      <w:bookmarkStart w:id="48" w:name="_Toc14098510"/>
      <w:bookmarkStart w:id="49" w:name="_Toc14083527"/>
      <w:bookmarkStart w:id="50" w:name="_Toc14083632"/>
      <w:bookmarkStart w:id="51" w:name="_Toc14083950"/>
      <w:bookmarkStart w:id="52" w:name="_Toc14084886"/>
      <w:bookmarkStart w:id="53" w:name="_Toc14098511"/>
      <w:bookmarkStart w:id="54" w:name="_Toc14083528"/>
      <w:bookmarkStart w:id="55" w:name="_Toc14083633"/>
      <w:bookmarkStart w:id="56" w:name="_Toc14083951"/>
      <w:bookmarkStart w:id="57" w:name="_Toc14084887"/>
      <w:bookmarkStart w:id="58" w:name="_Toc14098512"/>
      <w:bookmarkStart w:id="59" w:name="_Toc14083529"/>
      <w:bookmarkStart w:id="60" w:name="_Toc14083634"/>
      <w:bookmarkStart w:id="61" w:name="_Toc14083952"/>
      <w:bookmarkStart w:id="62" w:name="_Toc14084888"/>
      <w:bookmarkStart w:id="63" w:name="_Toc14098513"/>
      <w:bookmarkStart w:id="64" w:name="_Toc14083530"/>
      <w:bookmarkStart w:id="65" w:name="_Toc14083635"/>
      <w:bookmarkStart w:id="66" w:name="_Toc14083953"/>
      <w:bookmarkStart w:id="67" w:name="_Toc14084889"/>
      <w:bookmarkStart w:id="68" w:name="_Toc14098514"/>
      <w:bookmarkStart w:id="69" w:name="_Toc14083531"/>
      <w:bookmarkStart w:id="70" w:name="_Toc14083636"/>
      <w:bookmarkStart w:id="71" w:name="_Toc14083954"/>
      <w:bookmarkStart w:id="72" w:name="_Toc14084890"/>
      <w:bookmarkStart w:id="73" w:name="_Toc14098515"/>
      <w:bookmarkStart w:id="74" w:name="_Toc14083532"/>
      <w:bookmarkStart w:id="75" w:name="_Toc14083637"/>
      <w:bookmarkStart w:id="76" w:name="_Toc14083955"/>
      <w:bookmarkStart w:id="77" w:name="_Toc14084891"/>
      <w:bookmarkStart w:id="78" w:name="_Toc14098516"/>
      <w:bookmarkStart w:id="79" w:name="_Toc14083533"/>
      <w:bookmarkStart w:id="80" w:name="_Toc14083638"/>
      <w:bookmarkStart w:id="81" w:name="_Toc14083956"/>
      <w:bookmarkStart w:id="82" w:name="_Toc14084892"/>
      <w:bookmarkStart w:id="83" w:name="_Toc14098517"/>
      <w:bookmarkStart w:id="84" w:name="_Toc16382904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378A8">
        <w:rPr>
          <w:rFonts w:ascii="Times New Roman" w:hAnsi="Times New Roman"/>
          <w:color w:val="auto"/>
          <w:sz w:val="24"/>
          <w:szCs w:val="24"/>
        </w:rPr>
        <w:t xml:space="preserve">Определение обязательств Клиентов по первой части Сделки </w:t>
      </w:r>
      <w:r w:rsidR="00072011" w:rsidRPr="00A378A8">
        <w:rPr>
          <w:rFonts w:ascii="Times New Roman" w:hAnsi="Times New Roman"/>
          <w:color w:val="auto"/>
          <w:sz w:val="24"/>
          <w:szCs w:val="24"/>
        </w:rPr>
        <w:t>РЕПО</w:t>
      </w:r>
      <w:bookmarkEnd w:id="84"/>
    </w:p>
    <w:p w14:paraId="378F1CDA" w14:textId="7777777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осуществляет регистрацию Сделок РЕПО и определяет обязательства по первым частям Сделок РЕПО при выполнении следующих условий:</w:t>
      </w:r>
    </w:p>
    <w:p w14:paraId="0852AB7E" w14:textId="5378009E" w:rsidR="00E54DE1" w:rsidRPr="00A378A8" w:rsidRDefault="00E54DE1" w:rsidP="005D2C31">
      <w:pPr>
        <w:pStyle w:val="ac"/>
        <w:widowControl w:val="0"/>
        <w:numPr>
          <w:ilvl w:val="2"/>
          <w:numId w:val="58"/>
        </w:numPr>
        <w:spacing w:before="100" w:beforeAutospacing="1" w:after="120"/>
        <w:ind w:left="851" w:hanging="851"/>
        <w:jc w:val="both"/>
      </w:pPr>
      <w:r w:rsidRPr="00A378A8">
        <w:t>в Общем реестре Сделок РЕПО ли</w:t>
      </w:r>
      <w:r w:rsidR="00FA7D1F" w:rsidRPr="00A378A8">
        <w:t xml:space="preserve">бо в </w:t>
      </w:r>
      <w:r w:rsidRPr="00A378A8">
        <w:t>поручениях</w:t>
      </w:r>
      <w:r w:rsidR="009C6E77" w:rsidRPr="00A378A8">
        <w:t xml:space="preserve"> по форме </w:t>
      </w:r>
      <w:hyperlink r:id="rId8" w:history="1">
        <w:r w:rsidR="009C6E77" w:rsidRPr="00A378A8">
          <w:rPr>
            <w:rStyle w:val="aa"/>
            <w:color w:val="auto"/>
            <w:u w:val="none"/>
            <w:lang w:val="en-US"/>
          </w:rPr>
          <w:t>MF</w:t>
        </w:r>
        <w:r w:rsidR="009C6E77" w:rsidRPr="00A378A8">
          <w:rPr>
            <w:rStyle w:val="aa"/>
            <w:color w:val="auto"/>
            <w:u w:val="none"/>
          </w:rPr>
          <w:t>194</w:t>
        </w:r>
      </w:hyperlink>
      <w:r w:rsidRPr="00A378A8">
        <w:t xml:space="preserve"> </w:t>
      </w:r>
      <w:r w:rsidR="00B9275A" w:rsidRPr="00A378A8">
        <w:t>(</w:t>
      </w:r>
      <w:r w:rsidR="00900397" w:rsidRPr="00A378A8">
        <w:t>Перечень</w:t>
      </w:r>
      <w:r w:rsidR="0087295F" w:rsidRPr="00A378A8">
        <w:t xml:space="preserve"> клиринговых</w:t>
      </w:r>
      <w:r w:rsidR="00900397" w:rsidRPr="00A378A8">
        <w:t xml:space="preserve"> документов</w:t>
      </w:r>
      <w:r w:rsidR="00B9275A" w:rsidRPr="00A378A8">
        <w:t xml:space="preserve">) </w:t>
      </w:r>
      <w:r w:rsidRPr="00A378A8">
        <w:t>указан Идентификатор Корзины РЕПО, с которой заключается Сделка РЕПО, или Локальная корзин</w:t>
      </w:r>
      <w:r w:rsidR="001B4340" w:rsidRPr="00A378A8">
        <w:t>а</w:t>
      </w:r>
      <w:r w:rsidRPr="00A378A8">
        <w:t xml:space="preserve"> Сделки РЕПО;</w:t>
      </w:r>
    </w:p>
    <w:p w14:paraId="6689C182"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Клиентами успешно пройдена регистрация в соответствии с Правилами клиринга.</w:t>
      </w:r>
    </w:p>
    <w:p w14:paraId="4DD19608" w14:textId="192514F7" w:rsidR="00E54DE1" w:rsidRPr="00A378A8" w:rsidRDefault="00E54DE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результатам определения обязательств по первой части Сделки РЕПО Клиентам направляется </w:t>
      </w:r>
      <w:r w:rsidR="00554629" w:rsidRPr="00A378A8">
        <w:rPr>
          <w:rStyle w:val="30"/>
          <w:rFonts w:ascii="Times New Roman" w:hAnsi="Times New Roman"/>
          <w:b w:val="0"/>
          <w:color w:val="auto"/>
        </w:rPr>
        <w:t>Отчет о регистрации/изменении и прекращении обязательств по сделке</w:t>
      </w:r>
      <w:r w:rsidR="000A231C" w:rsidRPr="00A378A8">
        <w:rPr>
          <w:rStyle w:val="30"/>
          <w:rFonts w:ascii="Times New Roman" w:hAnsi="Times New Roman"/>
          <w:b w:val="0"/>
          <w:color w:val="auto"/>
        </w:rPr>
        <w:t xml:space="preserve"> (Отчет о регистрации обязательств)</w:t>
      </w:r>
      <w:r w:rsidR="00554629" w:rsidRPr="00A378A8">
        <w:rPr>
          <w:lang w:eastAsia="en-US"/>
        </w:rPr>
        <w:t xml:space="preserve"> </w:t>
      </w:r>
      <w:r w:rsidRPr="00A378A8">
        <w:rPr>
          <w:lang w:eastAsia="en-US"/>
        </w:rPr>
        <w:t xml:space="preserve">по форме </w:t>
      </w:r>
      <w:hyperlink w:anchor="_Отчет_о_регистрации/изменении_1" w:history="1">
        <w:r w:rsidRPr="00A378A8">
          <w:rPr>
            <w:lang w:eastAsia="en-US"/>
          </w:rPr>
          <w:t>MS018</w:t>
        </w:r>
      </w:hyperlink>
      <w:r w:rsidRPr="00A378A8">
        <w:rPr>
          <w:lang w:eastAsia="en-US"/>
        </w:rPr>
        <w:t xml:space="preserve"> (Приложение </w:t>
      </w:r>
      <w:hyperlink w:anchor="_Отчет_о_регистрации/изменении" w:history="1">
        <w:r w:rsidRPr="00A378A8">
          <w:rPr>
            <w:lang w:eastAsia="en-US"/>
          </w:rPr>
          <w:t>3</w:t>
        </w:r>
      </w:hyperlink>
      <w:r w:rsidRPr="00A378A8">
        <w:rPr>
          <w:lang w:eastAsia="en-US"/>
        </w:rPr>
        <w:t xml:space="preserve"> к Порядку), при </w:t>
      </w:r>
      <w:r w:rsidRPr="00A378A8">
        <w:rPr>
          <w:lang w:eastAsia="en-US"/>
        </w:rPr>
        <w:lastRenderedPageBreak/>
        <w:t>этом:</w:t>
      </w:r>
    </w:p>
    <w:p w14:paraId="7C7589C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даты исполнения обязательств указывается Дата первой части Сделки РЕПО;</w:t>
      </w:r>
    </w:p>
    <w:p w14:paraId="443334BD"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качестве обязательства Заемщика указываются обязательства по поставке ценных бумаг для обеспечения, в качестве обязательства Кредитора – обязательства по перечислению денежной суммы по первой части Сделки РЕПО с указанием валюты;</w:t>
      </w:r>
    </w:p>
    <w:p w14:paraId="7B7B1F55" w14:textId="77777777" w:rsidR="00E54DE1" w:rsidRPr="00A378A8" w:rsidRDefault="00E54DE1" w:rsidP="005D2C31">
      <w:pPr>
        <w:pStyle w:val="ac"/>
        <w:widowControl w:val="0"/>
        <w:numPr>
          <w:ilvl w:val="2"/>
          <w:numId w:val="58"/>
        </w:numPr>
        <w:spacing w:before="100" w:beforeAutospacing="1" w:after="120"/>
        <w:ind w:left="851" w:hanging="851"/>
        <w:jc w:val="both"/>
      </w:pPr>
      <w:r w:rsidRPr="00A378A8">
        <w:t>в поле «Дополнительная сумма» электронного документа указывается предполагаемая Стоимость обратного выкупа по Сделке РЕПО (в печатной форме не отражается). В случае регистрации Сделки РЕПО с открытой датой Стоимость обратного выкупа указывается на дату текущего операционного дня.</w:t>
      </w:r>
    </w:p>
    <w:p w14:paraId="1CF149BC" w14:textId="11BDC4A4" w:rsidR="00344CC0" w:rsidRPr="00A378A8" w:rsidRDefault="007D101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5" w:name="_Toc163829041"/>
      <w:r w:rsidRPr="00A378A8">
        <w:rPr>
          <w:rFonts w:ascii="Times New Roman" w:hAnsi="Times New Roman"/>
          <w:color w:val="auto"/>
          <w:sz w:val="24"/>
          <w:szCs w:val="24"/>
        </w:rPr>
        <w:t>Подбор ценных бумаг для исполнения обязательств Клиентов по первой части</w:t>
      </w:r>
      <w:r w:rsidR="00344CC0" w:rsidRPr="00A378A8">
        <w:rPr>
          <w:rFonts w:ascii="Times New Roman" w:hAnsi="Times New Roman"/>
          <w:color w:val="auto"/>
          <w:sz w:val="24"/>
          <w:szCs w:val="24"/>
        </w:rPr>
        <w:t xml:space="preserve"> Сделки РЕПО</w:t>
      </w:r>
      <w:bookmarkEnd w:id="85"/>
    </w:p>
    <w:p w14:paraId="39B66A61" w14:textId="09AA7E31" w:rsidR="004E4D03" w:rsidRPr="00A378A8" w:rsidRDefault="004E4D03"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 ценных бумаг для исполнения</w:t>
      </w:r>
      <w:r w:rsidR="00291B32" w:rsidRPr="00A378A8">
        <w:rPr>
          <w:lang w:eastAsia="en-US"/>
        </w:rPr>
        <w:t xml:space="preserve"> обязательств по</w:t>
      </w:r>
      <w:r w:rsidRPr="00A378A8">
        <w:rPr>
          <w:lang w:eastAsia="en-US"/>
        </w:rPr>
        <w:t xml:space="preserve"> первой части Сделки РЕПО осуществляется в Дату первой части Сделки РЕПО в следующем порядке:</w:t>
      </w:r>
    </w:p>
    <w:p w14:paraId="0C942719" w14:textId="288EFAF6" w:rsidR="00FF7BF2" w:rsidRPr="00A378A8" w:rsidRDefault="00FF7BF2" w:rsidP="005D2C31">
      <w:pPr>
        <w:pStyle w:val="ac"/>
        <w:widowControl w:val="0"/>
        <w:numPr>
          <w:ilvl w:val="2"/>
          <w:numId w:val="58"/>
        </w:numPr>
        <w:spacing w:before="100" w:beforeAutospacing="1" w:after="120"/>
        <w:ind w:left="851" w:hanging="851"/>
        <w:jc w:val="both"/>
      </w:pPr>
      <w:r w:rsidRPr="00A378A8">
        <w:t xml:space="preserve">в случае выбора типа расчетов DVP-1 – непосредственно после регистрации Сделки РЕПО, но не ранее 11:00 текущего операционного дня, а при отсутствии или недостаточности ценных бумаг, подлежащих передаче по первой части Сделки РЕПО – периодически в течение операционного дня до окончания последнего клирингового сеанса. При этом последний сеанс определяется в соответствии с расписанием и особенностями осуществления клиринговых сеансов, установленными </w:t>
      </w:r>
      <w:r w:rsidR="008A12B7" w:rsidRPr="00A378A8">
        <w:t>П</w:t>
      </w:r>
      <w:r w:rsidRPr="00A378A8">
        <w:t>риложением 2 к Правилам клиринга;</w:t>
      </w:r>
    </w:p>
    <w:p w14:paraId="6EC42526" w14:textId="609814B6" w:rsidR="007D1012" w:rsidRPr="00A378A8" w:rsidRDefault="007D1012" w:rsidP="005D2C31">
      <w:pPr>
        <w:pStyle w:val="ac"/>
        <w:widowControl w:val="0"/>
        <w:numPr>
          <w:ilvl w:val="2"/>
          <w:numId w:val="58"/>
        </w:numPr>
        <w:spacing w:before="100" w:beforeAutospacing="1" w:after="120"/>
        <w:ind w:left="851" w:hanging="851"/>
        <w:jc w:val="both"/>
        <w:rPr>
          <w:lang w:eastAsia="en-US"/>
        </w:rPr>
      </w:pPr>
      <w:r w:rsidRPr="00A378A8">
        <w:t>в случае выбора типа расчетов DVP-3 – однократно непосредственно перед каждым клиринговым сеансом с учетом условий Подбора ценных бумаг по каждой Группе сделок.</w:t>
      </w:r>
    </w:p>
    <w:p w14:paraId="4E065EEA" w14:textId="09C2079B" w:rsidR="00B44373" w:rsidRPr="00A378A8" w:rsidRDefault="00E817AA" w:rsidP="005D2C31">
      <w:pPr>
        <w:pStyle w:val="ac"/>
        <w:widowControl w:val="0"/>
        <w:numPr>
          <w:ilvl w:val="1"/>
          <w:numId w:val="58"/>
        </w:numPr>
        <w:spacing w:before="100" w:beforeAutospacing="1" w:after="120"/>
        <w:ind w:left="851" w:hanging="851"/>
        <w:jc w:val="both"/>
        <w:rPr>
          <w:lang w:eastAsia="en-US"/>
        </w:rPr>
      </w:pPr>
      <w:bookmarkStart w:id="86" w:name="_Ref508706874"/>
      <w:r w:rsidRPr="00A378A8">
        <w:rPr>
          <w:lang w:eastAsia="en-US"/>
        </w:rPr>
        <w:t>Заемщик определяет ценные бумаги из состава Корзины РЕПО, которые могут быть использованы для исполнения обязательства по Сделкам РЕПО в каждой Группе</w:t>
      </w:r>
      <w:r w:rsidR="001171A1" w:rsidRPr="00A378A8">
        <w:rPr>
          <w:lang w:eastAsia="en-US"/>
        </w:rPr>
        <w:t xml:space="preserve"> сделок</w:t>
      </w:r>
      <w:r w:rsidRPr="00A378A8">
        <w:rPr>
          <w:lang w:eastAsia="en-US"/>
        </w:rPr>
        <w:t>, в том числе для исполнения обязательств по первой части Сделки РЕПО. Маркирование ценных бумаг осуществляется путем подачи Заемщиком в НРД Поручения</w:t>
      </w:r>
      <w:r w:rsidR="008E0B0B" w:rsidRPr="00A378A8">
        <w:rPr>
          <w:lang w:eastAsia="en-US"/>
        </w:rPr>
        <w:t xml:space="preserve"> на маркирование</w:t>
      </w:r>
      <w:r w:rsidR="001913EA" w:rsidRPr="00A378A8">
        <w:rPr>
          <w:lang w:eastAsia="en-US"/>
        </w:rPr>
        <w:t xml:space="preserve"> ценных бумаг для Подбора обеспечения</w:t>
      </w:r>
      <w:r w:rsidRPr="00A378A8">
        <w:rPr>
          <w:lang w:eastAsia="en-US"/>
        </w:rPr>
        <w:t xml:space="preserve"> по форме </w:t>
      </w:r>
      <w:hyperlink w:anchor="_Поручение_на_Маркирование_1" w:history="1">
        <w:r w:rsidRPr="00A378A8">
          <w:rPr>
            <w:lang w:eastAsia="en-US"/>
          </w:rPr>
          <w:t>MF18М</w:t>
        </w:r>
      </w:hyperlink>
      <w:r w:rsidRPr="00A378A8">
        <w:rPr>
          <w:lang w:eastAsia="en-US"/>
        </w:rPr>
        <w:t xml:space="preserve"> (Приложение</w:t>
      </w:r>
      <w:r w:rsidR="007E203D" w:rsidRPr="00A378A8">
        <w:rPr>
          <w:lang w:eastAsia="en-US"/>
        </w:rPr>
        <w:t xml:space="preserve"> </w:t>
      </w:r>
      <w:hyperlink w:anchor="_Поручение_на_изменение" w:history="1">
        <w:r w:rsidR="00C121A3" w:rsidRPr="00A378A8">
          <w:rPr>
            <w:lang w:eastAsia="en-US"/>
          </w:rPr>
          <w:t>3</w:t>
        </w:r>
      </w:hyperlink>
      <w:r w:rsidRPr="00A378A8">
        <w:rPr>
          <w:lang w:eastAsia="en-US"/>
        </w:rPr>
        <w:t xml:space="preserve"> к Порядку)</w:t>
      </w:r>
      <w:r w:rsidR="001913EA" w:rsidRPr="00A378A8">
        <w:rPr>
          <w:lang w:eastAsia="en-US"/>
        </w:rPr>
        <w:t xml:space="preserve"> (далее – </w:t>
      </w:r>
      <w:hyperlink w:anchor="_Поручение_на_Маркирование_1" w:history="1">
        <w:r w:rsidR="001913EA" w:rsidRPr="00A378A8">
          <w:rPr>
            <w:rStyle w:val="aa"/>
            <w:color w:val="auto"/>
            <w:u w:val="none"/>
            <w:lang w:eastAsia="en-US"/>
          </w:rPr>
          <w:t>Поручение на маркирование</w:t>
        </w:r>
      </w:hyperlink>
      <w:r w:rsidR="001913EA" w:rsidRPr="00A378A8">
        <w:rPr>
          <w:lang w:eastAsia="en-US"/>
        </w:rPr>
        <w:t>)</w:t>
      </w:r>
      <w:r w:rsidRPr="00A378A8">
        <w:rPr>
          <w:lang w:eastAsia="en-US"/>
        </w:rPr>
        <w:t xml:space="preserve">. </w:t>
      </w:r>
    </w:p>
    <w:p w14:paraId="749397EF" w14:textId="44B8DD52" w:rsidR="00B44373" w:rsidRPr="00A378A8" w:rsidRDefault="00B44373" w:rsidP="005D2C31">
      <w:pPr>
        <w:pStyle w:val="ac"/>
        <w:widowControl w:val="0"/>
        <w:numPr>
          <w:ilvl w:val="1"/>
          <w:numId w:val="58"/>
        </w:numPr>
        <w:spacing w:before="100" w:beforeAutospacing="1" w:after="120"/>
        <w:ind w:left="851" w:hanging="851"/>
        <w:jc w:val="both"/>
        <w:rPr>
          <w:lang w:eastAsia="en-US"/>
        </w:rPr>
      </w:pPr>
      <w:r w:rsidRPr="00A378A8">
        <w:t>Осуществление Клиентом Маркирования разделов счетов депо и/или ценных бумаги, находящихся на разделах счетов депо, означает, что Клиент поручил НРД осуществлять в соответствии с Порядком списание промаркированных ценных бумаг и/или ценных бумаг, находящихся на промаркированных разделах счетов депо, без дополнительных инструкций Клиента</w:t>
      </w:r>
      <w:r w:rsidR="00235F2D" w:rsidRPr="00A378A8">
        <w:t xml:space="preserve">, в том числе на основании полученного от НКЦ </w:t>
      </w:r>
      <w:hyperlink w:anchor="_Поручение_на_Подбор_1" w:history="1">
        <w:r w:rsidR="00235F2D" w:rsidRPr="00A378A8">
          <w:rPr>
            <w:rStyle w:val="aa"/>
            <w:color w:val="auto"/>
            <w:u w:val="none"/>
          </w:rPr>
          <w:t>Поручения на подбор</w:t>
        </w:r>
        <w:r w:rsidR="00235F2D" w:rsidRPr="00A378A8">
          <w:rPr>
            <w:rStyle w:val="aa"/>
            <w:b/>
            <w:color w:val="auto"/>
            <w:u w:val="none"/>
          </w:rPr>
          <w:t xml:space="preserve"> </w:t>
        </w:r>
        <w:r w:rsidR="00235F2D" w:rsidRPr="00A378A8">
          <w:rPr>
            <w:rStyle w:val="aa"/>
            <w:color w:val="auto"/>
            <w:u w:val="none"/>
          </w:rPr>
          <w:t>ценных бумаг для обслуживания клиринговой деятельности НКЦ</w:t>
        </w:r>
      </w:hyperlink>
      <w:r w:rsidRPr="00A378A8">
        <w:t>.</w:t>
      </w:r>
    </w:p>
    <w:p w14:paraId="42C6BAEF" w14:textId="7BC149DA" w:rsidR="00254E55" w:rsidRPr="00A378A8" w:rsidRDefault="008E0B0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регистрации каждого последующего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информация из предыдущего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аннулируется в отношении Групп сделок, указанных в новом </w:t>
      </w:r>
      <w:hyperlink w:anchor="_Поручение_на_Маркирование_1" w:history="1">
        <w:r w:rsidRPr="00A378A8">
          <w:rPr>
            <w:rStyle w:val="aa"/>
            <w:color w:val="auto"/>
            <w:u w:val="none"/>
            <w:lang w:eastAsia="en-US"/>
          </w:rPr>
          <w:t>Поручении на маркирование</w:t>
        </w:r>
      </w:hyperlink>
      <w:r w:rsidRPr="00A378A8">
        <w:rPr>
          <w:lang w:eastAsia="en-US"/>
        </w:rPr>
        <w:t xml:space="preserve">. Информация в отношении Групп сделок, не указанных в </w:t>
      </w:r>
      <w:r w:rsidR="00254E55" w:rsidRPr="00A378A8">
        <w:rPr>
          <w:lang w:eastAsia="en-US"/>
        </w:rPr>
        <w:t xml:space="preserve">новом </w:t>
      </w:r>
      <w:hyperlink w:anchor="_Поручение_на_Маркирование_1" w:history="1">
        <w:r w:rsidR="00254E55" w:rsidRPr="00A378A8">
          <w:rPr>
            <w:rStyle w:val="aa"/>
            <w:color w:val="auto"/>
            <w:u w:val="none"/>
            <w:lang w:eastAsia="en-US"/>
          </w:rPr>
          <w:t>Поручении на маркирование</w:t>
        </w:r>
      </w:hyperlink>
      <w:r w:rsidR="00254E55" w:rsidRPr="00A378A8">
        <w:rPr>
          <w:lang w:eastAsia="en-US"/>
        </w:rPr>
        <w:t>, не изменяется.</w:t>
      </w:r>
    </w:p>
    <w:bookmarkEnd w:id="86"/>
    <w:p w14:paraId="52F650D8" w14:textId="77777777" w:rsidR="00E144E9" w:rsidRPr="00A378A8" w:rsidRDefault="00C6663E"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Допустимо </w:t>
      </w:r>
      <w:r w:rsidR="00912105" w:rsidRPr="00A378A8">
        <w:rPr>
          <w:lang w:eastAsia="en-US"/>
        </w:rPr>
        <w:t>М</w:t>
      </w:r>
      <w:r w:rsidRPr="00A378A8">
        <w:rPr>
          <w:lang w:eastAsia="en-US"/>
        </w:rPr>
        <w:t>аркирование</w:t>
      </w:r>
      <w:r w:rsidR="00A323AE" w:rsidRPr="00A378A8">
        <w:rPr>
          <w:lang w:eastAsia="en-US"/>
        </w:rPr>
        <w:t xml:space="preserve"> как</w:t>
      </w:r>
      <w:r w:rsidRPr="00A378A8">
        <w:rPr>
          <w:lang w:eastAsia="en-US"/>
        </w:rPr>
        <w:t xml:space="preserve"> разделов счетов депо, </w:t>
      </w:r>
      <w:r w:rsidR="00A323AE" w:rsidRPr="00A378A8">
        <w:rPr>
          <w:lang w:eastAsia="en-US"/>
        </w:rPr>
        <w:t xml:space="preserve">так и </w:t>
      </w:r>
      <w:r w:rsidRPr="00A378A8">
        <w:rPr>
          <w:lang w:eastAsia="en-US"/>
        </w:rPr>
        <w:t xml:space="preserve">конкретных ценных бумаг на разделах счетов депо. При </w:t>
      </w:r>
      <w:r w:rsidR="00912105" w:rsidRPr="00A378A8">
        <w:rPr>
          <w:lang w:eastAsia="en-US"/>
        </w:rPr>
        <w:t>М</w:t>
      </w:r>
      <w:r w:rsidRPr="00A378A8">
        <w:rPr>
          <w:lang w:eastAsia="en-US"/>
        </w:rPr>
        <w:t xml:space="preserve">аркировании ценных бумаг на разделах счетов депо допустимо указание максимального количества ценных бумаг для </w:t>
      </w:r>
      <w:r w:rsidR="009C0ADC" w:rsidRPr="00A378A8">
        <w:rPr>
          <w:lang w:eastAsia="en-US"/>
        </w:rPr>
        <w:t>П</w:t>
      </w:r>
      <w:r w:rsidRPr="00A378A8">
        <w:rPr>
          <w:lang w:eastAsia="en-US"/>
        </w:rPr>
        <w:t xml:space="preserve">одбора. </w:t>
      </w:r>
      <w:r w:rsidR="0049716D" w:rsidRPr="00A378A8">
        <w:rPr>
          <w:lang w:eastAsia="en-US"/>
        </w:rPr>
        <w:t xml:space="preserve">При указании максимального количества ценных бумаг для </w:t>
      </w:r>
      <w:r w:rsidR="00716F67" w:rsidRPr="00A378A8">
        <w:rPr>
          <w:lang w:eastAsia="en-US"/>
        </w:rPr>
        <w:t>П</w:t>
      </w:r>
      <w:r w:rsidR="0049716D" w:rsidRPr="00A378A8">
        <w:rPr>
          <w:lang w:eastAsia="en-US"/>
        </w:rPr>
        <w:t xml:space="preserve">одбора в строке </w:t>
      </w:r>
      <w:r w:rsidR="00912105" w:rsidRPr="00A378A8">
        <w:rPr>
          <w:lang w:eastAsia="en-US"/>
        </w:rPr>
        <w:t>М</w:t>
      </w:r>
      <w:r w:rsidR="0049716D" w:rsidRPr="00A378A8">
        <w:rPr>
          <w:lang w:eastAsia="en-US"/>
        </w:rPr>
        <w:t xml:space="preserve">аркирования, в которой указано несколько Групп сделок, данное максимальное количество целиком соотносится с каждой из данных Групп сделок и ограничивает </w:t>
      </w:r>
      <w:r w:rsidR="009C0ADC" w:rsidRPr="00A378A8">
        <w:rPr>
          <w:lang w:eastAsia="en-US"/>
        </w:rPr>
        <w:t>П</w:t>
      </w:r>
      <w:r w:rsidR="0049716D" w:rsidRPr="00A378A8">
        <w:rPr>
          <w:lang w:eastAsia="en-US"/>
        </w:rPr>
        <w:t>одбор по каждой из них в указанном количестве.</w:t>
      </w:r>
    </w:p>
    <w:p w14:paraId="32D55CA7" w14:textId="618D6336" w:rsidR="00D10DB1" w:rsidRPr="00A378A8" w:rsidRDefault="00E144E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После регистрации </w:t>
      </w:r>
      <w:hyperlink w:anchor="_Поручение_на_Маркирование_1" w:history="1">
        <w:r w:rsidRPr="00A378A8">
          <w:rPr>
            <w:rStyle w:val="aa"/>
            <w:color w:val="auto"/>
            <w:u w:val="none"/>
            <w:lang w:eastAsia="en-US"/>
          </w:rPr>
          <w:t>Поручения на маркирование</w:t>
        </w:r>
      </w:hyperlink>
      <w:r w:rsidRPr="00A378A8">
        <w:rPr>
          <w:lang w:eastAsia="en-US"/>
        </w:rPr>
        <w:t xml:space="preserve"> Клиентам направляется </w:t>
      </w:r>
      <w:r w:rsidRPr="00A378A8">
        <w:rPr>
          <w:rStyle w:val="30"/>
          <w:rFonts w:ascii="Times New Roman" w:hAnsi="Times New Roman"/>
          <w:b w:val="0"/>
          <w:color w:val="auto"/>
        </w:rPr>
        <w:t xml:space="preserve">Отчет о Маркировании ценных бумаг для Подбора обеспечения по форме </w:t>
      </w:r>
      <w:hyperlink w:anchor="_Отчет_о_маркировании"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M</w:t>
        </w:r>
      </w:hyperlink>
      <w:r w:rsidRPr="00A378A8">
        <w:rPr>
          <w:rStyle w:val="30"/>
          <w:rFonts w:ascii="Times New Roman" w:hAnsi="Times New Roman"/>
          <w:b w:val="0"/>
          <w:color w:val="auto"/>
        </w:rPr>
        <w:t xml:space="preserve"> </w:t>
      </w:r>
      <w:r w:rsidR="00D10DB1" w:rsidRPr="00A378A8">
        <w:rPr>
          <w:rStyle w:val="30"/>
          <w:rFonts w:ascii="Times New Roman" w:hAnsi="Times New Roman"/>
          <w:b w:val="0"/>
          <w:color w:val="auto"/>
        </w:rPr>
        <w:t xml:space="preserve">(Приложение </w:t>
      </w:r>
      <w:hyperlink w:anchor="_Образцы_поручений_и" w:history="1">
        <w:r w:rsidR="00D10DB1" w:rsidRPr="00A378A8">
          <w:rPr>
            <w:rStyle w:val="aa"/>
            <w:color w:val="auto"/>
            <w:u w:val="none"/>
          </w:rPr>
          <w:t>3</w:t>
        </w:r>
      </w:hyperlink>
      <w:r w:rsidR="002A38FA" w:rsidRPr="00A378A8">
        <w:rPr>
          <w:rStyle w:val="aa"/>
          <w:color w:val="auto"/>
          <w:u w:val="none"/>
        </w:rPr>
        <w:t xml:space="preserve"> к Порядку</w:t>
      </w:r>
      <w:r w:rsidR="00D10DB1" w:rsidRPr="00A378A8">
        <w:rPr>
          <w:rStyle w:val="30"/>
          <w:rFonts w:ascii="Times New Roman" w:hAnsi="Times New Roman"/>
          <w:b w:val="0"/>
          <w:color w:val="auto"/>
        </w:rPr>
        <w:t>).</w:t>
      </w:r>
    </w:p>
    <w:p w14:paraId="0D7D0708" w14:textId="202D12B7" w:rsidR="005B01B6" w:rsidRPr="00A378A8" w:rsidRDefault="00930C73" w:rsidP="005D2C31">
      <w:pPr>
        <w:pStyle w:val="ac"/>
        <w:widowControl w:val="0"/>
        <w:numPr>
          <w:ilvl w:val="1"/>
          <w:numId w:val="58"/>
        </w:numPr>
        <w:spacing w:before="100" w:beforeAutospacing="1" w:after="120"/>
        <w:ind w:left="851" w:hanging="851"/>
        <w:jc w:val="both"/>
        <w:rPr>
          <w:lang w:eastAsia="en-US"/>
        </w:rPr>
      </w:pPr>
      <w:r w:rsidRPr="00A378A8">
        <w:rPr>
          <w:lang w:eastAsia="en-US"/>
        </w:rPr>
        <w:lastRenderedPageBreak/>
        <w:t>Подбор ценных бумаг осуществляется НРД только с промаркированных счетов Заемщика, тип счета которых совпадает с типом</w:t>
      </w:r>
      <w:r w:rsidR="005B01B6" w:rsidRPr="00A378A8">
        <w:rPr>
          <w:lang w:eastAsia="en-US"/>
        </w:rPr>
        <w:t xml:space="preserve"> торгового счета Заемщика, используемого для расчетов по данной Сделке РЕПО.</w:t>
      </w:r>
      <w:r w:rsidRPr="00A378A8">
        <w:rPr>
          <w:lang w:eastAsia="en-US"/>
        </w:rPr>
        <w:t xml:space="preserve"> </w:t>
      </w:r>
    </w:p>
    <w:p w14:paraId="455FE592" w14:textId="55B2EB43" w:rsidR="00443CE4" w:rsidRPr="00A378A8" w:rsidRDefault="00443CE4"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Подбор ценных бумаг </w:t>
      </w:r>
      <w:r w:rsidR="00E12572" w:rsidRPr="00A378A8">
        <w:rPr>
          <w:lang w:eastAsia="en-US"/>
        </w:rPr>
        <w:t>производится по каждой Группе сделок</w:t>
      </w:r>
      <w:r w:rsidRPr="00A378A8">
        <w:rPr>
          <w:lang w:eastAsia="en-US"/>
        </w:rPr>
        <w:t xml:space="preserve"> в соответствии с Алгоритмами с учетом особенностей Подбора для каждой Группы. </w:t>
      </w:r>
    </w:p>
    <w:p w14:paraId="0988D63C" w14:textId="2728CA2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отсутствии ценных бумаг, определенных Заемщиком в соответствии с пунктом </w:t>
      </w:r>
      <w:r w:rsidRPr="00A378A8">
        <w:rPr>
          <w:lang w:eastAsia="en-US"/>
        </w:rPr>
        <w:fldChar w:fldCharType="begin"/>
      </w:r>
      <w:r w:rsidRPr="00A378A8">
        <w:rPr>
          <w:lang w:eastAsia="en-US"/>
        </w:rPr>
        <w:instrText xml:space="preserve"> REF _Ref508706874 \r \h  \* MERGEFORMAT </w:instrText>
      </w:r>
      <w:r w:rsidRPr="00A378A8">
        <w:rPr>
          <w:lang w:eastAsia="en-US"/>
        </w:rPr>
      </w:r>
      <w:r w:rsidRPr="00A378A8">
        <w:rPr>
          <w:lang w:eastAsia="en-US"/>
        </w:rPr>
        <w:fldChar w:fldCharType="separate"/>
      </w:r>
      <w:r w:rsidR="0053118C">
        <w:rPr>
          <w:lang w:eastAsia="en-US"/>
        </w:rPr>
        <w:t>15.2</w:t>
      </w:r>
      <w:r w:rsidRPr="00A378A8">
        <w:rPr>
          <w:lang w:eastAsia="en-US"/>
        </w:rPr>
        <w:fldChar w:fldCharType="end"/>
      </w:r>
      <w:r w:rsidR="00122A9D" w:rsidRPr="00A378A8">
        <w:rPr>
          <w:lang w:eastAsia="en-US"/>
        </w:rPr>
        <w:t xml:space="preserve"> </w:t>
      </w:r>
      <w:r w:rsidRPr="00A378A8">
        <w:rPr>
          <w:lang w:eastAsia="en-US"/>
        </w:rPr>
        <w:t>Порядка, НРД не осуществляет Подбор ценных бумаг.</w:t>
      </w:r>
    </w:p>
    <w:p w14:paraId="0A1D7F78" w14:textId="65BBE0B5" w:rsidR="00F31995"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Подбор</w:t>
      </w:r>
      <w:r w:rsidR="00734667" w:rsidRPr="00A378A8">
        <w:rPr>
          <w:lang w:eastAsia="en-US"/>
        </w:rPr>
        <w:t xml:space="preserve"> ценных бумаг</w:t>
      </w:r>
      <w:r w:rsidRPr="00A378A8">
        <w:rPr>
          <w:lang w:eastAsia="en-US"/>
        </w:rPr>
        <w:t xml:space="preserve"> производится</w:t>
      </w:r>
      <w:r w:rsidRPr="00A378A8" w:rsidDel="00D54257">
        <w:rPr>
          <w:lang w:eastAsia="en-US"/>
        </w:rPr>
        <w:t xml:space="preserve"> на полную сумму Сделки РЕПО, либо на часть, если возможность частичного исполнения </w:t>
      </w:r>
      <w:r w:rsidR="00291B32" w:rsidRPr="00A378A8">
        <w:rPr>
          <w:lang w:eastAsia="en-US"/>
        </w:rPr>
        <w:t xml:space="preserve">обязательств по </w:t>
      </w:r>
      <w:r w:rsidRPr="00A378A8">
        <w:rPr>
          <w:lang w:eastAsia="en-US"/>
        </w:rPr>
        <w:t xml:space="preserve">первой части </w:t>
      </w:r>
      <w:r w:rsidRPr="00A378A8" w:rsidDel="00D54257">
        <w:rPr>
          <w:lang w:eastAsia="en-US"/>
        </w:rPr>
        <w:t>Сделки РЕПО предусмотрена Генеральным соглашением</w:t>
      </w:r>
      <w:r w:rsidRPr="00A378A8">
        <w:rPr>
          <w:lang w:eastAsia="en-US"/>
        </w:rPr>
        <w:t xml:space="preserve"> с </w:t>
      </w:r>
      <w:r w:rsidR="00F31995" w:rsidRPr="00A378A8">
        <w:rPr>
          <w:lang w:eastAsia="en-US"/>
        </w:rPr>
        <w:t>Глобальным кредитором.</w:t>
      </w:r>
    </w:p>
    <w:p w14:paraId="57A3D6FA" w14:textId="67748A16"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Результатом Подбора ценных бумаг является перевод, в случае необходимости, и блокировка НРД подобранных ценных бумаг на разделе торгового счета депо Заемщика, который используется для расчетов по данной Сделке РЕПО, до момента проведения расчетов. Информация о ценных бумагах, заблокированных в результате Подбора ценных бумаг, отражается в отчете НРД по форме </w:t>
      </w:r>
      <w:hyperlink r:id="rId9" w:history="1">
        <w:r w:rsidRPr="00A378A8">
          <w:rPr>
            <w:rStyle w:val="aa"/>
            <w:color w:val="auto"/>
            <w:u w:val="none"/>
            <w:lang w:eastAsia="en-US"/>
          </w:rPr>
          <w:t>MS101</w:t>
        </w:r>
      </w:hyperlink>
      <w:r w:rsidRPr="00A378A8">
        <w:rPr>
          <w:lang w:eastAsia="en-US"/>
        </w:rPr>
        <w:t xml:space="preserve"> (</w:t>
      </w:r>
      <w:r w:rsidR="00C35435" w:rsidRPr="00A378A8">
        <w:rPr>
          <w:lang w:eastAsia="en-US"/>
        </w:rPr>
        <w:t>Приложение 2 к</w:t>
      </w:r>
      <w:r w:rsidR="00533142" w:rsidRPr="00A378A8">
        <w:rPr>
          <w:lang w:eastAsia="en-US"/>
        </w:rPr>
        <w:t xml:space="preserve"> </w:t>
      </w:r>
      <w:r w:rsidR="00C35435" w:rsidRPr="00A378A8">
        <w:rPr>
          <w:lang w:eastAsia="en-US"/>
        </w:rPr>
        <w:t>Условиям</w:t>
      </w:r>
      <w:r w:rsidRPr="00A378A8">
        <w:rPr>
          <w:lang w:eastAsia="en-US"/>
        </w:rPr>
        <w:t>).</w:t>
      </w:r>
    </w:p>
    <w:p w14:paraId="437B2B6F" w14:textId="77777777"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В случае перевода на один торговый счет депо ценных бумаг, подобранных в качестве обеспечения обязательств по Сделкам РЕПО различных Групп сделок, возможно исполнение обязательств по первой части Сделки РЕПО за счет ценных бумаг, подобранных со счетов, промаркированных для Подбора в Сделки РЕПО другой Группы сделок.</w:t>
      </w:r>
    </w:p>
    <w:p w14:paraId="673E0967" w14:textId="7CE2686C" w:rsidR="009B4FFB" w:rsidRPr="00A378A8" w:rsidRDefault="009B4FFB"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исключения первой части Сделки РЕПО из расчетов Подбор ценных бумаг отменяется. Переведенные на торговый счет депо в результате выполнения Подбора ценные бумаги НРД возвращает на исходные разделы счета депо Заемщика. Информация о возвращенных ценных бумагах отражается в отчете НРД по форме </w:t>
      </w:r>
      <w:hyperlink r:id="rId10"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 Перед следующей попыткой выполнения расчетов по первой части Сделки РЕПО Подбор ценных бумаг выполняется заново.</w:t>
      </w:r>
    </w:p>
    <w:p w14:paraId="47F0249B" w14:textId="78749421" w:rsidR="005B01B6"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87" w:name="_Toc163829042"/>
      <w:bookmarkStart w:id="88" w:name="_Toc351454945"/>
      <w:bookmarkStart w:id="89" w:name="_Toc374029743"/>
      <w:r w:rsidRPr="00A378A8">
        <w:rPr>
          <w:rFonts w:ascii="Times New Roman" w:hAnsi="Times New Roman"/>
          <w:color w:val="auto"/>
          <w:sz w:val="24"/>
          <w:szCs w:val="24"/>
        </w:rPr>
        <w:t>Регистрация изменений параметров и прекращения</w:t>
      </w:r>
      <w:r w:rsidR="00C34E13" w:rsidRPr="00A378A8">
        <w:rPr>
          <w:rFonts w:ascii="Times New Roman" w:hAnsi="Times New Roman"/>
          <w:color w:val="auto"/>
          <w:sz w:val="24"/>
          <w:szCs w:val="24"/>
        </w:rPr>
        <w:t xml:space="preserve"> учета</w:t>
      </w:r>
      <w:r w:rsidRPr="00A378A8">
        <w:rPr>
          <w:rFonts w:ascii="Times New Roman" w:hAnsi="Times New Roman"/>
          <w:color w:val="auto"/>
          <w:sz w:val="24"/>
          <w:szCs w:val="24"/>
        </w:rPr>
        <w:t xml:space="preserve"> </w:t>
      </w:r>
      <w:r w:rsidR="005B01B6" w:rsidRPr="00A378A8">
        <w:rPr>
          <w:rFonts w:ascii="Times New Roman" w:hAnsi="Times New Roman"/>
          <w:color w:val="auto"/>
          <w:sz w:val="24"/>
          <w:szCs w:val="24"/>
        </w:rPr>
        <w:t>обязательств</w:t>
      </w:r>
      <w:r w:rsidR="00A81356" w:rsidRPr="00A378A8">
        <w:rPr>
          <w:rFonts w:ascii="Times New Roman" w:hAnsi="Times New Roman"/>
          <w:color w:val="auto"/>
          <w:sz w:val="24"/>
          <w:szCs w:val="24"/>
        </w:rPr>
        <w:t xml:space="preserve"> по С</w:t>
      </w:r>
      <w:r w:rsidR="00453CD9" w:rsidRPr="00A378A8">
        <w:rPr>
          <w:rFonts w:ascii="Times New Roman" w:hAnsi="Times New Roman"/>
          <w:color w:val="auto"/>
          <w:sz w:val="24"/>
          <w:szCs w:val="24"/>
        </w:rPr>
        <w:t xml:space="preserve">делке </w:t>
      </w:r>
      <w:r w:rsidR="00A81356" w:rsidRPr="00A378A8">
        <w:rPr>
          <w:rFonts w:ascii="Times New Roman" w:hAnsi="Times New Roman"/>
          <w:color w:val="auto"/>
          <w:sz w:val="24"/>
          <w:szCs w:val="24"/>
        </w:rPr>
        <w:t>РЕПО</w:t>
      </w:r>
      <w:bookmarkEnd w:id="87"/>
    </w:p>
    <w:p w14:paraId="06FE53D6" w14:textId="77777777" w:rsidR="00514478" w:rsidRPr="00A378A8" w:rsidRDefault="00514478" w:rsidP="005D2C31">
      <w:pPr>
        <w:pStyle w:val="ac"/>
        <w:widowControl w:val="0"/>
        <w:numPr>
          <w:ilvl w:val="1"/>
          <w:numId w:val="58"/>
        </w:numPr>
        <w:spacing w:before="120" w:after="120"/>
        <w:ind w:left="851" w:hanging="851"/>
        <w:jc w:val="both"/>
        <w:rPr>
          <w:lang w:eastAsia="en-US"/>
        </w:rPr>
      </w:pPr>
      <w:bookmarkStart w:id="90" w:name="_Ref508708512"/>
      <w:bookmarkEnd w:id="88"/>
      <w:bookmarkEnd w:id="89"/>
      <w:r w:rsidRPr="00A378A8">
        <w:rPr>
          <w:lang w:eastAsia="en-US"/>
        </w:rPr>
        <w:t>Регистрация изменений параметров Сделок РЕПО (далее – регистрация изменений) или прекращения учета обязательств по Сделкам РЕПО производится НРД:</w:t>
      </w:r>
    </w:p>
    <w:p w14:paraId="65E2F4FC" w14:textId="623F2091"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на основании поручений Клиентов; </w:t>
      </w:r>
    </w:p>
    <w:p w14:paraId="4EDD42E2" w14:textId="2CC4F88D"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на основании служебных поручений НРД</w:t>
      </w:r>
      <w:r w:rsidR="00FC3B37" w:rsidRPr="00A378A8">
        <w:rPr>
          <w:lang w:eastAsia="en-US"/>
        </w:rPr>
        <w:t>;</w:t>
      </w:r>
    </w:p>
    <w:p w14:paraId="195BC20E" w14:textId="1B7FFC96" w:rsidR="00514478" w:rsidRPr="00A378A8" w:rsidRDefault="00514478" w:rsidP="005D2C31">
      <w:pPr>
        <w:pStyle w:val="ac"/>
        <w:widowControl w:val="0"/>
        <w:numPr>
          <w:ilvl w:val="2"/>
          <w:numId w:val="58"/>
        </w:numPr>
        <w:spacing w:before="120" w:after="120"/>
        <w:ind w:left="851" w:hanging="851"/>
        <w:jc w:val="both"/>
        <w:rPr>
          <w:lang w:eastAsia="en-US"/>
        </w:rPr>
      </w:pPr>
      <w:r w:rsidRPr="00A378A8">
        <w:t>в случае исполнения (частичного исполнения) обязательств в ходе клиринга</w:t>
      </w:r>
      <w:r w:rsidR="00FC3B37" w:rsidRPr="00A378A8">
        <w:t>.</w:t>
      </w:r>
    </w:p>
    <w:p w14:paraId="10A1D045" w14:textId="67AC5E9D" w:rsidR="00A701F8" w:rsidRPr="00A378A8" w:rsidRDefault="00514478" w:rsidP="005D2C31">
      <w:pPr>
        <w:pStyle w:val="ac"/>
        <w:widowControl w:val="0"/>
        <w:numPr>
          <w:ilvl w:val="1"/>
          <w:numId w:val="58"/>
        </w:numPr>
        <w:spacing w:before="120" w:after="120"/>
        <w:ind w:left="851" w:hanging="851"/>
        <w:jc w:val="both"/>
        <w:rPr>
          <w:lang w:eastAsia="en-US"/>
        </w:rPr>
      </w:pPr>
      <w:bookmarkStart w:id="91" w:name="_Ref22139214"/>
      <w:r w:rsidRPr="00A378A8">
        <w:rPr>
          <w:lang w:eastAsia="en-US"/>
        </w:rPr>
        <w:t>Регистрация изменений и пре</w:t>
      </w:r>
      <w:r w:rsidR="00FA746C" w:rsidRPr="00A378A8">
        <w:rPr>
          <w:lang w:eastAsia="en-US"/>
        </w:rPr>
        <w:t>к</w:t>
      </w:r>
      <w:r w:rsidRPr="00A378A8">
        <w:rPr>
          <w:lang w:eastAsia="en-US"/>
        </w:rPr>
        <w:t xml:space="preserve">ращение </w:t>
      </w:r>
      <w:r w:rsidR="0078328C" w:rsidRPr="00A378A8">
        <w:rPr>
          <w:lang w:eastAsia="en-US"/>
        </w:rPr>
        <w:t xml:space="preserve">учета </w:t>
      </w:r>
      <w:r w:rsidRPr="00A378A8">
        <w:rPr>
          <w:lang w:eastAsia="en-US"/>
        </w:rPr>
        <w:t>обязательств по Сделкам РЕПО по поручениям Клиентов</w:t>
      </w:r>
      <w:r w:rsidR="00A81356" w:rsidRPr="00A378A8">
        <w:rPr>
          <w:lang w:eastAsia="en-US"/>
        </w:rPr>
        <w:t xml:space="preserve"> </w:t>
      </w:r>
      <w:bookmarkStart w:id="92" w:name="_Ref22568245"/>
      <w:bookmarkEnd w:id="91"/>
      <w:r w:rsidR="00A81356" w:rsidRPr="00A378A8">
        <w:rPr>
          <w:lang w:eastAsia="en-US"/>
        </w:rPr>
        <w:t>п</w:t>
      </w:r>
      <w:r w:rsidR="00A701F8" w:rsidRPr="00A378A8">
        <w:rPr>
          <w:lang w:eastAsia="en-US"/>
        </w:rPr>
        <w:t>роизводится на основании:</w:t>
      </w:r>
      <w:bookmarkEnd w:id="92"/>
    </w:p>
    <w:p w14:paraId="06241E98" w14:textId="277E800C"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 xml:space="preserve">поручения на изменение и прекращение </w:t>
      </w:r>
      <w:r w:rsidR="0078328C" w:rsidRPr="00A378A8">
        <w:rPr>
          <w:lang w:eastAsia="en-US"/>
        </w:rPr>
        <w:t xml:space="preserve">учета </w:t>
      </w:r>
      <w:r w:rsidRPr="00A378A8">
        <w:rPr>
          <w:lang w:eastAsia="en-US"/>
        </w:rPr>
        <w:t xml:space="preserve">обязательства Кредитора или Заемщика по форме </w:t>
      </w:r>
      <w:hyperlink w:anchor="_Поручение_на_изменение_1" w:history="1">
        <w:r w:rsidRPr="00A378A8">
          <w:rPr>
            <w:lang w:eastAsia="en-US"/>
          </w:rPr>
          <w:t>MF018</w:t>
        </w:r>
      </w:hyperlink>
      <w:r w:rsidRPr="00A378A8">
        <w:rPr>
          <w:lang w:eastAsia="en-US"/>
        </w:rPr>
        <w:t xml:space="preserve"> (Приложение 3 к Порядку) с кодом операции 18/54 (далее – </w:t>
      </w:r>
      <w:hyperlink w:anchor="_Поручение_на_изменение_1" w:history="1">
        <w:r w:rsidRPr="00A378A8">
          <w:rPr>
            <w:rStyle w:val="aa"/>
            <w:color w:val="auto"/>
            <w:u w:val="none"/>
            <w:lang w:eastAsia="en-US"/>
          </w:rPr>
          <w:t>Одностороннее поручение</w:t>
        </w:r>
      </w:hyperlink>
      <w:r w:rsidRPr="00A378A8">
        <w:rPr>
          <w:lang w:eastAsia="en-US"/>
        </w:rPr>
        <w:t>) при одностороннем изменении условий Сделки РЕПО в случаях, предусмотренных Порядком.</w:t>
      </w:r>
    </w:p>
    <w:p w14:paraId="32B658E7" w14:textId="2BD3F4C3" w:rsidR="00514478" w:rsidRPr="00A378A8" w:rsidRDefault="00514478" w:rsidP="005D2C31">
      <w:pPr>
        <w:pStyle w:val="ac"/>
        <w:widowControl w:val="0"/>
        <w:numPr>
          <w:ilvl w:val="2"/>
          <w:numId w:val="58"/>
        </w:numPr>
        <w:spacing w:before="120" w:after="120"/>
        <w:ind w:left="851" w:hanging="851"/>
        <w:jc w:val="both"/>
        <w:rPr>
          <w:lang w:eastAsia="en-US"/>
        </w:rPr>
      </w:pPr>
      <w:r w:rsidRPr="00A378A8">
        <w:rPr>
          <w:lang w:eastAsia="en-US"/>
        </w:rPr>
        <w:t>встречных поручений на изменение и прекращение</w:t>
      </w:r>
      <w:r w:rsidR="0078328C" w:rsidRPr="00A378A8">
        <w:rPr>
          <w:lang w:eastAsia="en-US"/>
        </w:rPr>
        <w:t xml:space="preserve"> </w:t>
      </w:r>
      <w:r w:rsidR="00800524" w:rsidRPr="00A378A8">
        <w:rPr>
          <w:lang w:eastAsia="en-US"/>
        </w:rPr>
        <w:t xml:space="preserve">учета </w:t>
      </w:r>
      <w:r w:rsidRPr="00A378A8">
        <w:rPr>
          <w:lang w:eastAsia="en-US"/>
        </w:rPr>
        <w:t xml:space="preserve">обязательства Кредитора и Заемщика по форме </w:t>
      </w:r>
      <w:hyperlink w:anchor="_Поручение_на_изменение_1" w:history="1">
        <w:r w:rsidRPr="00A378A8">
          <w:rPr>
            <w:lang w:eastAsia="en-US"/>
          </w:rPr>
          <w:t>MF018</w:t>
        </w:r>
      </w:hyperlink>
      <w:r w:rsidRPr="00A378A8">
        <w:rPr>
          <w:lang w:eastAsia="en-US"/>
        </w:rPr>
        <w:t xml:space="preserve"> на операции с кодами 18/4 (для Заемщика) и 18/5 (для Кредитора) (далее - </w:t>
      </w:r>
      <w:hyperlink w:anchor="_Поручение_на_изменение_1" w:history="1">
        <w:r w:rsidRPr="00A378A8">
          <w:rPr>
            <w:rStyle w:val="aa"/>
            <w:color w:val="auto"/>
            <w:u w:val="none"/>
            <w:lang w:eastAsia="en-US"/>
          </w:rPr>
          <w:t>Встречные поручения</w:t>
        </w:r>
      </w:hyperlink>
      <w:r w:rsidRPr="00A378A8">
        <w:rPr>
          <w:lang w:eastAsia="en-US"/>
        </w:rPr>
        <w:t>).</w:t>
      </w:r>
    </w:p>
    <w:p w14:paraId="17B5B4B6" w14:textId="02F12035" w:rsidR="00D36962" w:rsidRPr="00A378A8" w:rsidRDefault="00D36962" w:rsidP="00D56597">
      <w:pPr>
        <w:widowControl w:val="0"/>
        <w:spacing w:before="120" w:after="120"/>
        <w:ind w:left="993" w:hanging="142"/>
        <w:jc w:val="both"/>
        <w:rPr>
          <w:lang w:eastAsia="en-US"/>
        </w:rPr>
      </w:pPr>
      <w:r w:rsidRPr="00A378A8">
        <w:rPr>
          <w:lang w:eastAsia="en-US"/>
        </w:rPr>
        <w:t>Порядок заполнения указанных поручений</w:t>
      </w:r>
      <w:r w:rsidR="00626A03" w:rsidRPr="00A378A8">
        <w:rPr>
          <w:lang w:eastAsia="en-US"/>
        </w:rPr>
        <w:t xml:space="preserve"> приведен в П</w:t>
      </w:r>
      <w:r w:rsidR="009D2104" w:rsidRPr="00A378A8">
        <w:rPr>
          <w:lang w:eastAsia="en-US"/>
        </w:rPr>
        <w:t>риложении 3 к Порядку.</w:t>
      </w:r>
    </w:p>
    <w:p w14:paraId="1E9CDE01" w14:textId="0ECFCA6B"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Прекращение учета обязательств по Сделке РЕПО на основании </w:t>
      </w:r>
      <w:hyperlink w:anchor="_Поручение_на_изменение_1" w:history="1">
        <w:r w:rsidRPr="00A378A8">
          <w:rPr>
            <w:lang w:eastAsia="en-US"/>
          </w:rPr>
          <w:t>Одностороннего поручения</w:t>
        </w:r>
      </w:hyperlink>
      <w:r w:rsidRPr="00A378A8">
        <w:rPr>
          <w:lang w:eastAsia="en-US"/>
        </w:rPr>
        <w:t xml:space="preserve"> Кредитора допускается </w:t>
      </w:r>
      <w:r w:rsidR="00052D03" w:rsidRPr="00A378A8">
        <w:rPr>
          <w:lang w:eastAsia="en-US"/>
        </w:rPr>
        <w:t>в случаях, установленных Порядком</w:t>
      </w:r>
      <w:r w:rsidRPr="00A378A8">
        <w:rPr>
          <w:lang w:eastAsia="en-US"/>
        </w:rPr>
        <w:t xml:space="preserve">. НРД не регламентирует основания подачи </w:t>
      </w:r>
      <w:r w:rsidR="00052D03" w:rsidRPr="00A378A8">
        <w:rPr>
          <w:lang w:eastAsia="en-US"/>
        </w:rPr>
        <w:t>Стороной по Сделке РЕПО</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Pr="00A378A8">
        <w:rPr>
          <w:lang w:eastAsia="en-US"/>
        </w:rPr>
        <w:t>. Ответственность за соблюдение законодательства Российской Федерации и условий заключенного с</w:t>
      </w:r>
      <w:r w:rsidR="00052D03" w:rsidRPr="00A378A8">
        <w:rPr>
          <w:lang w:eastAsia="en-US"/>
        </w:rPr>
        <w:t xml:space="preserve"> другой Стороной</w:t>
      </w:r>
      <w:r w:rsidRPr="00A378A8">
        <w:rPr>
          <w:lang w:eastAsia="en-US"/>
        </w:rPr>
        <w:t xml:space="preserve"> соглашения при подаче </w:t>
      </w:r>
      <w:hyperlink w:anchor="_Поручение_на_изменение_1" w:history="1">
        <w:r w:rsidRPr="00A378A8">
          <w:rPr>
            <w:lang w:eastAsia="en-US"/>
          </w:rPr>
          <w:t xml:space="preserve">Одностороннего </w:t>
        </w:r>
        <w:r w:rsidRPr="00A378A8">
          <w:rPr>
            <w:lang w:eastAsia="en-US"/>
          </w:rPr>
          <w:lastRenderedPageBreak/>
          <w:t>поручения</w:t>
        </w:r>
      </w:hyperlink>
      <w:r w:rsidRPr="00A378A8">
        <w:rPr>
          <w:lang w:eastAsia="en-US"/>
        </w:rPr>
        <w:t xml:space="preserve"> возлагается на </w:t>
      </w:r>
      <w:r w:rsidR="00052D03" w:rsidRPr="00A378A8">
        <w:rPr>
          <w:lang w:eastAsia="en-US"/>
        </w:rPr>
        <w:t>Сторону по Сделке РЕПО, подавшую указанное поручение</w:t>
      </w:r>
      <w:r w:rsidRPr="00A378A8">
        <w:rPr>
          <w:lang w:eastAsia="en-US"/>
        </w:rPr>
        <w:t>.</w:t>
      </w:r>
    </w:p>
    <w:p w14:paraId="02FD99FE" w14:textId="240C3F80"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сверки </w:t>
      </w:r>
      <w:hyperlink w:anchor="_Поручение_на_изменение" w:history="1">
        <w:r w:rsidRPr="00A378A8">
          <w:rPr>
            <w:lang w:eastAsia="en-US"/>
          </w:rPr>
          <w:t>Встречных поручений</w:t>
        </w:r>
      </w:hyperlink>
      <w:r w:rsidRPr="00A378A8">
        <w:rPr>
          <w:lang w:eastAsia="en-US"/>
        </w:rPr>
        <w:t xml:space="preserve"> Клиентам направляется отчет по форме </w:t>
      </w:r>
      <w:hyperlink r:id="rId11" w:history="1">
        <w:r w:rsidRPr="00A378A8">
          <w:rPr>
            <w:rStyle w:val="aa"/>
            <w:color w:val="auto"/>
            <w:u w:val="none"/>
            <w:lang w:eastAsia="en-US"/>
          </w:rPr>
          <w:t>GS116</w:t>
        </w:r>
      </w:hyperlink>
      <w:r w:rsidRPr="00A378A8">
        <w:rPr>
          <w:lang w:eastAsia="en-US"/>
        </w:rPr>
        <w:t xml:space="preserve"> (Перечень </w:t>
      </w:r>
      <w:r w:rsidR="0087295F" w:rsidRPr="00A378A8">
        <w:rPr>
          <w:lang w:eastAsia="en-US"/>
        </w:rPr>
        <w:t xml:space="preserve">клиринговых </w:t>
      </w:r>
      <w:r w:rsidRPr="00A378A8">
        <w:rPr>
          <w:lang w:eastAsia="en-US"/>
        </w:rPr>
        <w:t>документов).</w:t>
      </w:r>
    </w:p>
    <w:p w14:paraId="56095FA4" w14:textId="4430DEAA"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любого из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53118C">
        <w:rPr>
          <w:lang w:eastAsia="en-US"/>
        </w:rPr>
        <w:t>16.2</w:t>
      </w:r>
      <w:r w:rsidR="003D0ED7" w:rsidRPr="00A378A8">
        <w:rPr>
          <w:lang w:eastAsia="en-US"/>
        </w:rPr>
        <w:fldChar w:fldCharType="end"/>
      </w:r>
      <w:r w:rsidRPr="00A378A8">
        <w:rPr>
          <w:lang w:eastAsia="en-US"/>
        </w:rPr>
        <w:t xml:space="preserve"> Порядка поручений Клиентам направляется </w:t>
      </w:r>
      <w:hyperlink w:anchor="_Отчет_о_регистрации/изменении" w:history="1">
        <w:r w:rsidRPr="00A378A8">
          <w:rPr>
            <w:lang w:eastAsia="en-US"/>
          </w:rPr>
          <w:t>Отчет о регистрации обязательств</w:t>
        </w:r>
      </w:hyperlink>
      <w:r w:rsidRPr="00A378A8" w:rsidDel="002B15E4">
        <w:rPr>
          <w:lang w:eastAsia="en-US"/>
        </w:rPr>
        <w:t xml:space="preserve"> </w:t>
      </w:r>
      <w:r w:rsidRPr="00A378A8">
        <w:rPr>
          <w:lang w:eastAsia="en-US"/>
        </w:rPr>
        <w:t>с информацией об изменении обязательства или о прекращении</w:t>
      </w:r>
      <w:r w:rsidR="0078328C" w:rsidRPr="00A378A8">
        <w:rPr>
          <w:lang w:eastAsia="en-US"/>
        </w:rPr>
        <w:t xml:space="preserve"> </w:t>
      </w:r>
      <w:r w:rsidR="00800524" w:rsidRPr="00A378A8">
        <w:rPr>
          <w:lang w:eastAsia="en-US"/>
        </w:rPr>
        <w:t>учета</w:t>
      </w:r>
      <w:r w:rsidRPr="00A378A8">
        <w:rPr>
          <w:lang w:eastAsia="en-US"/>
        </w:rPr>
        <w:t xml:space="preserve"> обязательства с указанием признака прекращения учета обязательств.</w:t>
      </w:r>
    </w:p>
    <w:p w14:paraId="40A70387" w14:textId="68EB3126" w:rsidR="00514478" w:rsidRPr="00A378A8" w:rsidRDefault="00514478" w:rsidP="005D2C31">
      <w:pPr>
        <w:pStyle w:val="ac"/>
        <w:widowControl w:val="0"/>
        <w:numPr>
          <w:ilvl w:val="1"/>
          <w:numId w:val="58"/>
        </w:numPr>
        <w:spacing w:before="120" w:after="120"/>
        <w:ind w:left="851" w:hanging="851"/>
        <w:jc w:val="both"/>
        <w:rPr>
          <w:lang w:eastAsia="en-US"/>
        </w:rPr>
      </w:pPr>
      <w:r w:rsidRPr="00A378A8">
        <w:rPr>
          <w:lang w:eastAsia="en-US"/>
        </w:rPr>
        <w:t xml:space="preserve">В случае прекращения НРД учета обязательств по Сделке РЕПО на основании поручений, перечисленных в пункте </w:t>
      </w:r>
      <w:r w:rsidR="003D0ED7" w:rsidRPr="00A378A8">
        <w:rPr>
          <w:lang w:eastAsia="en-US"/>
        </w:rPr>
        <w:fldChar w:fldCharType="begin"/>
      </w:r>
      <w:r w:rsidR="003D0ED7" w:rsidRPr="00A378A8">
        <w:rPr>
          <w:lang w:eastAsia="en-US"/>
        </w:rPr>
        <w:instrText xml:space="preserve"> REF _Ref22568245 \r \h </w:instrText>
      </w:r>
      <w:r w:rsidR="007A0300" w:rsidRPr="00A378A8">
        <w:rPr>
          <w:lang w:eastAsia="en-US"/>
        </w:rPr>
        <w:instrText xml:space="preserve"> \* MERGEFORMAT </w:instrText>
      </w:r>
      <w:r w:rsidR="003D0ED7" w:rsidRPr="00A378A8">
        <w:rPr>
          <w:lang w:eastAsia="en-US"/>
        </w:rPr>
      </w:r>
      <w:r w:rsidR="003D0ED7" w:rsidRPr="00A378A8">
        <w:rPr>
          <w:lang w:eastAsia="en-US"/>
        </w:rPr>
        <w:fldChar w:fldCharType="separate"/>
      </w:r>
      <w:r w:rsidR="0053118C">
        <w:rPr>
          <w:lang w:eastAsia="en-US"/>
        </w:rPr>
        <w:t>16.2</w:t>
      </w:r>
      <w:r w:rsidR="003D0ED7" w:rsidRPr="00A378A8">
        <w:rPr>
          <w:lang w:eastAsia="en-US"/>
        </w:rPr>
        <w:fldChar w:fldCharType="end"/>
      </w:r>
      <w:r w:rsidRPr="00A378A8">
        <w:rPr>
          <w:lang w:eastAsia="en-US"/>
        </w:rPr>
        <w:t xml:space="preserve">, Клиентам направляется Отчет о </w:t>
      </w:r>
      <w:r w:rsidR="007B62C8" w:rsidRPr="00A378A8">
        <w:rPr>
          <w:lang w:eastAsia="en-US"/>
        </w:rPr>
        <w:t xml:space="preserve">прекращении учета </w:t>
      </w:r>
      <w:r w:rsidRPr="00A378A8">
        <w:rPr>
          <w:lang w:eastAsia="en-US"/>
        </w:rPr>
        <w:t xml:space="preserve">обязательств по Сделке РЕПО по форме </w:t>
      </w:r>
      <w:hyperlink w:anchor="_Отчет_об_обязательствах_1" w:history="1">
        <w:r w:rsidRPr="00A378A8">
          <w:rPr>
            <w:rStyle w:val="aa"/>
            <w:color w:val="auto"/>
            <w:u w:val="none"/>
            <w:lang w:eastAsia="en-US"/>
          </w:rPr>
          <w:t xml:space="preserve">MS318  (Приложение </w:t>
        </w:r>
        <w:hyperlink w:anchor="_Отчет_об_обязательствах" w:history="1">
          <w:r w:rsidRPr="00A378A8">
            <w:rPr>
              <w:rStyle w:val="aa"/>
              <w:color w:val="auto"/>
              <w:u w:val="none"/>
              <w:lang w:eastAsia="en-US"/>
            </w:rPr>
            <w:t>3</w:t>
          </w:r>
        </w:hyperlink>
        <w:r w:rsidRPr="00A378A8">
          <w:rPr>
            <w:rStyle w:val="aa"/>
            <w:color w:val="auto"/>
            <w:u w:val="none"/>
            <w:lang w:eastAsia="en-US"/>
          </w:rPr>
          <w:t xml:space="preserve"> к</w:t>
        </w:r>
      </w:hyperlink>
      <w:r w:rsidRPr="00A378A8">
        <w:rPr>
          <w:lang w:eastAsia="en-US"/>
        </w:rPr>
        <w:t xml:space="preserve"> Порядку).</w:t>
      </w:r>
    </w:p>
    <w:p w14:paraId="3DB92434" w14:textId="12C48B12" w:rsidR="009D014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изменений обязательства по Сделке РЕПО на основании служебного поручения НРД</w:t>
      </w:r>
      <w:r w:rsidR="00E256B2" w:rsidRPr="00A378A8">
        <w:rPr>
          <w:lang w:eastAsia="en-US"/>
        </w:rPr>
        <w:t xml:space="preserve"> </w:t>
      </w:r>
      <w:bookmarkEnd w:id="90"/>
      <w:r w:rsidR="00E256B2" w:rsidRPr="00A378A8">
        <w:rPr>
          <w:lang w:eastAsia="en-US"/>
        </w:rPr>
        <w:t>о</w:t>
      </w:r>
      <w:r w:rsidR="009D0143" w:rsidRPr="00A378A8">
        <w:rPr>
          <w:lang w:eastAsia="en-US"/>
        </w:rPr>
        <w:t>существляется в следующих случаях:</w:t>
      </w:r>
    </w:p>
    <w:p w14:paraId="071335C2" w14:textId="08D3CDEF" w:rsidR="0046623B" w:rsidRPr="00A378A8" w:rsidRDefault="00F22E96" w:rsidP="005D2C31">
      <w:pPr>
        <w:pStyle w:val="ac"/>
        <w:widowControl w:val="0"/>
        <w:numPr>
          <w:ilvl w:val="2"/>
          <w:numId w:val="58"/>
        </w:numPr>
        <w:spacing w:before="120" w:after="120"/>
        <w:ind w:left="851" w:hanging="851"/>
        <w:jc w:val="both"/>
      </w:pPr>
      <w:r w:rsidRPr="00A378A8">
        <w:t xml:space="preserve">уплаты Заемщиком Компенсационных взносов в виде денежных </w:t>
      </w:r>
      <w:r w:rsidR="0046623B" w:rsidRPr="00A378A8">
        <w:t>средств;</w:t>
      </w:r>
    </w:p>
    <w:p w14:paraId="7E992DD2" w14:textId="34041A78" w:rsidR="000B5F5A" w:rsidRPr="00A378A8" w:rsidRDefault="00F22E96" w:rsidP="005D2C31">
      <w:pPr>
        <w:pStyle w:val="ac"/>
        <w:widowControl w:val="0"/>
        <w:numPr>
          <w:ilvl w:val="2"/>
          <w:numId w:val="58"/>
        </w:numPr>
        <w:spacing w:before="120" w:after="120"/>
        <w:ind w:left="851" w:hanging="851"/>
        <w:jc w:val="both"/>
      </w:pPr>
      <w:bookmarkStart w:id="93" w:name="_Ref16697064"/>
      <w:r w:rsidRPr="00A378A8">
        <w:t xml:space="preserve">передачи Компенсационных взносов в виде ценных </w:t>
      </w:r>
      <w:r w:rsidR="000B5F5A" w:rsidRPr="00A378A8">
        <w:t>бумаг;</w:t>
      </w:r>
      <w:bookmarkEnd w:id="93"/>
    </w:p>
    <w:p w14:paraId="0C8B211B" w14:textId="04264949" w:rsidR="000B5F5A" w:rsidRPr="00A378A8" w:rsidRDefault="00F22E96" w:rsidP="005D2C31">
      <w:pPr>
        <w:pStyle w:val="ac"/>
        <w:widowControl w:val="0"/>
        <w:numPr>
          <w:ilvl w:val="2"/>
          <w:numId w:val="58"/>
        </w:numPr>
        <w:spacing w:before="120" w:after="120"/>
        <w:ind w:left="851" w:hanging="851"/>
        <w:jc w:val="both"/>
      </w:pPr>
      <w:r w:rsidRPr="00A378A8">
        <w:t xml:space="preserve">замены </w:t>
      </w:r>
      <w:r w:rsidR="0066404D" w:rsidRPr="00A378A8">
        <w:t>Ц</w:t>
      </w:r>
      <w:r w:rsidRPr="00A378A8">
        <w:t>енных бумаг, переданных Кредитору, которые участвуют в корпоративном действии</w:t>
      </w:r>
      <w:r w:rsidR="00EF0A96" w:rsidRPr="00A378A8">
        <w:t xml:space="preserve">, предусмотренном Правилами </w:t>
      </w:r>
      <w:r w:rsidR="00D67EAB" w:rsidRPr="00A378A8">
        <w:t>КД</w:t>
      </w:r>
      <w:r w:rsidR="000B5F5A" w:rsidRPr="00A378A8">
        <w:t>;</w:t>
      </w:r>
    </w:p>
    <w:p w14:paraId="2526A1AA" w14:textId="145BDBB5" w:rsidR="000B5F5A" w:rsidRPr="00A378A8" w:rsidRDefault="00F22E96" w:rsidP="005D2C31">
      <w:pPr>
        <w:pStyle w:val="ac"/>
        <w:widowControl w:val="0"/>
        <w:numPr>
          <w:ilvl w:val="2"/>
          <w:numId w:val="58"/>
        </w:numPr>
        <w:spacing w:before="100" w:beforeAutospacing="1" w:after="120"/>
        <w:ind w:left="851" w:hanging="851"/>
        <w:jc w:val="both"/>
      </w:pPr>
      <w:bookmarkStart w:id="94" w:name="_Ref16697085"/>
      <w:r w:rsidRPr="00A378A8">
        <w:t xml:space="preserve">замены ценных бумаг, исключенных Кредитором из Корзины РЕПО или при наложении Кредитором дополнительных ограничений </w:t>
      </w:r>
      <w:r w:rsidR="000B5F5A" w:rsidRPr="00A378A8">
        <w:t>по отношению к Заемщику;</w:t>
      </w:r>
      <w:bookmarkEnd w:id="94"/>
    </w:p>
    <w:p w14:paraId="25630E8A" w14:textId="195BC3AE" w:rsidR="000B5F5A" w:rsidRPr="00A378A8" w:rsidRDefault="00AE7752" w:rsidP="005D2C31">
      <w:pPr>
        <w:pStyle w:val="ac"/>
        <w:widowControl w:val="0"/>
        <w:numPr>
          <w:ilvl w:val="2"/>
          <w:numId w:val="58"/>
        </w:numPr>
        <w:spacing w:before="120" w:after="120"/>
        <w:ind w:left="851" w:hanging="851"/>
        <w:jc w:val="both"/>
      </w:pPr>
      <w:r w:rsidRPr="00A378A8">
        <w:t>П</w:t>
      </w:r>
      <w:r w:rsidR="00F22E96" w:rsidRPr="00A378A8">
        <w:t>еренос</w:t>
      </w:r>
      <w:r w:rsidR="00943B72" w:rsidRPr="00A378A8">
        <w:t>а</w:t>
      </w:r>
      <w:r w:rsidR="00F22E96" w:rsidRPr="00A378A8">
        <w:t xml:space="preserve"> даты второй части Сделки </w:t>
      </w:r>
      <w:r w:rsidR="000B5F5A" w:rsidRPr="00A378A8">
        <w:t>РЕПО.</w:t>
      </w:r>
    </w:p>
    <w:p w14:paraId="706EAAF2" w14:textId="43048BB8" w:rsidR="00F23021" w:rsidRPr="00A378A8" w:rsidRDefault="00F23021" w:rsidP="005D2C31">
      <w:pPr>
        <w:pStyle w:val="ac"/>
        <w:widowControl w:val="0"/>
        <w:numPr>
          <w:ilvl w:val="2"/>
          <w:numId w:val="58"/>
        </w:numPr>
        <w:spacing w:before="100" w:beforeAutospacing="1" w:after="120"/>
        <w:ind w:left="851" w:hanging="851"/>
        <w:jc w:val="both"/>
      </w:pPr>
      <w:r w:rsidRPr="00A378A8">
        <w:t>на основании указания или уведомления Банка;</w:t>
      </w:r>
    </w:p>
    <w:p w14:paraId="453FB558" w14:textId="78678A42" w:rsidR="00B94221" w:rsidRPr="00A378A8" w:rsidRDefault="00B94221"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указанного в пунктах </w:t>
      </w:r>
      <w:r w:rsidR="009D0143" w:rsidRPr="00A378A8">
        <w:rPr>
          <w:lang w:eastAsia="en-US"/>
        </w:rPr>
        <w:fldChar w:fldCharType="begin"/>
      </w:r>
      <w:r w:rsidR="009D0143" w:rsidRPr="00A378A8">
        <w:rPr>
          <w:lang w:eastAsia="en-US"/>
        </w:rPr>
        <w:instrText xml:space="preserve"> REF _Ref16697064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53118C">
        <w:rPr>
          <w:lang w:eastAsia="en-US"/>
        </w:rPr>
        <w:t>16.7.2</w:t>
      </w:r>
      <w:r w:rsidR="009D0143" w:rsidRPr="00A378A8">
        <w:rPr>
          <w:lang w:eastAsia="en-US"/>
        </w:rPr>
        <w:fldChar w:fldCharType="end"/>
      </w:r>
      <w:r w:rsidRPr="00A378A8">
        <w:rPr>
          <w:lang w:eastAsia="en-US"/>
        </w:rPr>
        <w:t xml:space="preserve"> - </w:t>
      </w:r>
      <w:r w:rsidR="009D0143" w:rsidRPr="00A378A8">
        <w:rPr>
          <w:lang w:eastAsia="en-US"/>
        </w:rPr>
        <w:fldChar w:fldCharType="begin"/>
      </w:r>
      <w:r w:rsidR="009D0143" w:rsidRPr="00A378A8">
        <w:rPr>
          <w:lang w:eastAsia="en-US"/>
        </w:rPr>
        <w:instrText xml:space="preserve"> REF _Ref16697085 \r \h </w:instrText>
      </w:r>
      <w:r w:rsidR="007A0300" w:rsidRPr="00A378A8">
        <w:rPr>
          <w:lang w:eastAsia="en-US"/>
        </w:rPr>
        <w:instrText xml:space="preserve"> \* MERGEFORMAT </w:instrText>
      </w:r>
      <w:r w:rsidR="009D0143" w:rsidRPr="00A378A8">
        <w:rPr>
          <w:lang w:eastAsia="en-US"/>
        </w:rPr>
      </w:r>
      <w:r w:rsidR="009D0143" w:rsidRPr="00A378A8">
        <w:rPr>
          <w:lang w:eastAsia="en-US"/>
        </w:rPr>
        <w:fldChar w:fldCharType="separate"/>
      </w:r>
      <w:r w:rsidR="0053118C">
        <w:rPr>
          <w:lang w:eastAsia="en-US"/>
        </w:rPr>
        <w:t>16.7.4</w:t>
      </w:r>
      <w:r w:rsidR="009D0143" w:rsidRPr="00A378A8">
        <w:rPr>
          <w:lang w:eastAsia="en-US"/>
        </w:rPr>
        <w:fldChar w:fldCharType="end"/>
      </w:r>
      <w:r w:rsidRPr="00A378A8">
        <w:rPr>
          <w:lang w:eastAsia="en-US"/>
        </w:rPr>
        <w:t xml:space="preserve"> Порядка, НРД формирует служебные поручения депо. Об исполнении служебных поручений депо Клиентам направляется отчет по форме </w:t>
      </w:r>
      <w:hyperlink r:id="rId12" w:history="1">
        <w:r w:rsidRPr="00A378A8">
          <w:rPr>
            <w:rStyle w:val="aa"/>
            <w:color w:val="auto"/>
            <w:u w:val="none"/>
            <w:lang w:eastAsia="en-US"/>
          </w:rPr>
          <w:t>MS101</w:t>
        </w:r>
      </w:hyperlink>
      <w:r w:rsidRPr="00A378A8">
        <w:rPr>
          <w:lang w:eastAsia="en-US"/>
        </w:rPr>
        <w:t xml:space="preserve"> (</w:t>
      </w:r>
      <w:r w:rsidR="00533142" w:rsidRPr="00A378A8">
        <w:rPr>
          <w:lang w:eastAsia="en-US"/>
        </w:rPr>
        <w:t>Приложение 2 к Условиям</w:t>
      </w:r>
      <w:r w:rsidRPr="00A378A8">
        <w:rPr>
          <w:lang w:eastAsia="en-US"/>
        </w:rPr>
        <w:t>).</w:t>
      </w:r>
    </w:p>
    <w:p w14:paraId="6430DB6A" w14:textId="08016A33" w:rsidR="00A4120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Регистрация прекращения учета обязательств по Сделке РЕПО на основании служебного поручения НРД</w:t>
      </w:r>
      <w:r w:rsidR="00E256B2" w:rsidRPr="00A378A8">
        <w:rPr>
          <w:lang w:eastAsia="en-US"/>
        </w:rPr>
        <w:t xml:space="preserve"> осуществляется в случае:</w:t>
      </w:r>
    </w:p>
    <w:p w14:paraId="2A99A45B" w14:textId="5E6054A2" w:rsidR="005C306E" w:rsidRPr="00A378A8" w:rsidRDefault="00F22E96" w:rsidP="005D2C31">
      <w:pPr>
        <w:pStyle w:val="ac"/>
        <w:widowControl w:val="0"/>
        <w:numPr>
          <w:ilvl w:val="2"/>
          <w:numId w:val="58"/>
        </w:numPr>
        <w:spacing w:before="120" w:after="120"/>
        <w:ind w:left="851" w:hanging="851"/>
        <w:jc w:val="both"/>
      </w:pPr>
      <w:r w:rsidRPr="00A378A8">
        <w:t>неисполнения обязательств по второй части Сделки РЕПО и невозможности Переноса даты второй части Сделки РЕПО</w:t>
      </w:r>
      <w:r w:rsidR="004B3853" w:rsidRPr="00A378A8">
        <w:t xml:space="preserve">, при этом Клиентам, использующим WEB-кабинет СУО, </w:t>
      </w:r>
      <w:r w:rsidR="00A4120F" w:rsidRPr="00A378A8">
        <w:t>также направляется уведомление о прекращении учета обязательства по Сделке РЕПО;</w:t>
      </w:r>
    </w:p>
    <w:p w14:paraId="5F7F941E" w14:textId="6CB49A08" w:rsidR="005C306E" w:rsidRPr="00A378A8" w:rsidRDefault="001D0514" w:rsidP="005D2C31">
      <w:pPr>
        <w:pStyle w:val="ac"/>
        <w:widowControl w:val="0"/>
        <w:numPr>
          <w:ilvl w:val="2"/>
          <w:numId w:val="58"/>
        </w:numPr>
        <w:spacing w:before="120" w:after="120"/>
        <w:ind w:left="851" w:hanging="851"/>
        <w:jc w:val="both"/>
      </w:pPr>
      <w:r w:rsidRPr="00A378A8">
        <w:t>невозможности замены</w:t>
      </w:r>
      <w:r w:rsidR="00DC2AE9" w:rsidRPr="00A378A8">
        <w:t xml:space="preserve"> в Обеспечении Сделки РЕПО</w:t>
      </w:r>
      <w:r w:rsidRPr="00A378A8">
        <w:t xml:space="preserve"> ценных бумаг, по которым НРД получено уведомление о проведении выкупа ценных бумаг публичного общества</w:t>
      </w:r>
      <w:r w:rsidR="00F80701" w:rsidRPr="00A378A8">
        <w:t xml:space="preserve"> в соответствии со статьей 84.8 Федерального закона </w:t>
      </w:r>
      <w:r w:rsidR="00BB412C" w:rsidRPr="00A378A8">
        <w:t>от 26</w:t>
      </w:r>
      <w:r w:rsidR="002E0B83" w:rsidRPr="00A378A8">
        <w:t xml:space="preserve"> декабря </w:t>
      </w:r>
      <w:r w:rsidR="00BB412C" w:rsidRPr="00A378A8">
        <w:t>1995</w:t>
      </w:r>
      <w:r w:rsidR="005C306E" w:rsidRPr="00A378A8">
        <w:t xml:space="preserve"> </w:t>
      </w:r>
      <w:r w:rsidR="00BB412C" w:rsidRPr="00A378A8">
        <w:t>г. №</w:t>
      </w:r>
      <w:r w:rsidR="005C306E" w:rsidRPr="00A378A8">
        <w:t xml:space="preserve"> </w:t>
      </w:r>
      <w:r w:rsidR="00BB412C" w:rsidRPr="00A378A8">
        <w:t xml:space="preserve">208-ФЗ </w:t>
      </w:r>
      <w:r w:rsidR="005C306E" w:rsidRPr="00A378A8">
        <w:t>«Об акционерных обществах»;</w:t>
      </w:r>
    </w:p>
    <w:p w14:paraId="31A7E652" w14:textId="3D66E384" w:rsidR="00DE037F" w:rsidRPr="00A378A8" w:rsidRDefault="006B1FA0" w:rsidP="005D2C31">
      <w:pPr>
        <w:pStyle w:val="ac"/>
        <w:widowControl w:val="0"/>
        <w:numPr>
          <w:ilvl w:val="2"/>
          <w:numId w:val="58"/>
        </w:numPr>
        <w:spacing w:before="100" w:beforeAutospacing="1" w:after="120"/>
        <w:ind w:left="851" w:hanging="851"/>
        <w:jc w:val="both"/>
      </w:pPr>
      <w:r w:rsidRPr="00A378A8">
        <w:t>п</w:t>
      </w:r>
      <w:r w:rsidR="00085BB6" w:rsidRPr="00A378A8">
        <w:t xml:space="preserve">олучения </w:t>
      </w:r>
      <w:hyperlink w:anchor="_УВЕДОМЛЕНИЕ_О_ДЕФОЛТЕ_1" w:history="1">
        <w:r w:rsidR="000C5B05" w:rsidRPr="00A378A8">
          <w:rPr>
            <w:rStyle w:val="aa"/>
            <w:color w:val="auto"/>
            <w:u w:val="none"/>
          </w:rPr>
          <w:t>У</w:t>
        </w:r>
        <w:r w:rsidR="00085BB6" w:rsidRPr="00A378A8">
          <w:rPr>
            <w:rStyle w:val="aa"/>
            <w:color w:val="auto"/>
            <w:u w:val="none"/>
          </w:rPr>
          <w:t xml:space="preserve">ведомления о </w:t>
        </w:r>
        <w:r w:rsidRPr="00A378A8">
          <w:rPr>
            <w:rStyle w:val="aa"/>
            <w:color w:val="auto"/>
            <w:u w:val="none"/>
          </w:rPr>
          <w:t>Д</w:t>
        </w:r>
        <w:r w:rsidR="00085BB6" w:rsidRPr="00A378A8">
          <w:rPr>
            <w:rStyle w:val="aa"/>
            <w:color w:val="auto"/>
            <w:u w:val="none"/>
          </w:rPr>
          <w:t>ефолте</w:t>
        </w:r>
      </w:hyperlink>
      <w:r w:rsidRPr="00A378A8">
        <w:t xml:space="preserve"> от Стороны по Сделке междилерского</w:t>
      </w:r>
      <w:r w:rsidR="00B20150" w:rsidRPr="00A378A8">
        <w:t xml:space="preserve"> </w:t>
      </w:r>
      <w:r w:rsidR="00D67EAB" w:rsidRPr="00A378A8">
        <w:t>РЕПО</w:t>
      </w:r>
      <w:r w:rsidR="00DE037F" w:rsidRPr="00A378A8">
        <w:t>;</w:t>
      </w:r>
    </w:p>
    <w:p w14:paraId="6D00A123" w14:textId="4A107219" w:rsidR="00D67EAB" w:rsidRPr="00A378A8" w:rsidRDefault="00DE037F" w:rsidP="005D2C31">
      <w:pPr>
        <w:pStyle w:val="ac"/>
        <w:widowControl w:val="0"/>
        <w:numPr>
          <w:ilvl w:val="2"/>
          <w:numId w:val="58"/>
        </w:numPr>
        <w:spacing w:before="100" w:beforeAutospacing="1" w:after="120"/>
        <w:ind w:left="851" w:hanging="851"/>
        <w:jc w:val="both"/>
      </w:pPr>
      <w:r w:rsidRPr="00A378A8">
        <w:t>в иных случаях,</w:t>
      </w:r>
      <w:r w:rsidR="00856E5A" w:rsidRPr="00A378A8">
        <w:t xml:space="preserve"> </w:t>
      </w:r>
      <w:r w:rsidRPr="00A378A8">
        <w:t>в установленных Правилами клиринга.</w:t>
      </w:r>
    </w:p>
    <w:p w14:paraId="46F6A612" w14:textId="00CE4393" w:rsidR="005E5753"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исполнения служебного поручения Клиентам направляется </w:t>
      </w:r>
      <w:hyperlink w:anchor="_Отчет_об_обязательствах_1" w:history="1">
        <w:r w:rsidR="005F255D" w:rsidRPr="00A378A8">
          <w:rPr>
            <w:lang w:eastAsia="en-US"/>
          </w:rPr>
          <w:t>О</w:t>
        </w:r>
        <w:r w:rsidRPr="00A378A8">
          <w:rPr>
            <w:lang w:eastAsia="en-US"/>
          </w:rPr>
          <w:t xml:space="preserve">тчет о </w:t>
        </w:r>
        <w:r w:rsidR="007B62C8" w:rsidRPr="00A378A8">
          <w:rPr>
            <w:lang w:eastAsia="en-US"/>
          </w:rPr>
          <w:t xml:space="preserve">прекращении учета </w:t>
        </w:r>
        <w:r w:rsidRPr="00A378A8">
          <w:rPr>
            <w:lang w:eastAsia="en-US"/>
          </w:rPr>
          <w:t>обязательств по Сделке РЕПО</w:t>
        </w:r>
      </w:hyperlink>
      <w:r w:rsidRPr="00A378A8">
        <w:rPr>
          <w:lang w:eastAsia="en-US"/>
        </w:rPr>
        <w:t xml:space="preserve">. </w:t>
      </w:r>
      <w:r w:rsidR="005E5753" w:rsidRPr="00A378A8">
        <w:rPr>
          <w:lang w:eastAsia="en-US"/>
        </w:rPr>
        <w:t>Дальнейшее урегулирование обязательств по Сделке Стороны осуществляют самостоятельно.</w:t>
      </w:r>
    </w:p>
    <w:p w14:paraId="19DB9B6A" w14:textId="309BA79D" w:rsidR="005E575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95" w:name="_Toc14084897"/>
      <w:bookmarkStart w:id="96" w:name="_Toc14098522"/>
      <w:bookmarkStart w:id="97" w:name="_Toc163829043"/>
      <w:bookmarkStart w:id="98" w:name="_Toc351454946"/>
      <w:bookmarkStart w:id="99" w:name="_Toc374029744"/>
      <w:bookmarkEnd w:id="95"/>
      <w:bookmarkEnd w:id="96"/>
      <w:r w:rsidRPr="00A378A8">
        <w:rPr>
          <w:rFonts w:ascii="Times New Roman" w:hAnsi="Times New Roman"/>
          <w:color w:val="auto"/>
          <w:sz w:val="24"/>
          <w:szCs w:val="24"/>
        </w:rPr>
        <w:t>Переоценка обязательств и</w:t>
      </w:r>
      <w:r w:rsidR="00B42554" w:rsidRPr="00A378A8">
        <w:rPr>
          <w:rFonts w:ascii="Times New Roman" w:hAnsi="Times New Roman"/>
          <w:color w:val="auto"/>
          <w:sz w:val="24"/>
          <w:szCs w:val="24"/>
        </w:rPr>
        <w:t xml:space="preserve"> </w:t>
      </w:r>
      <w:r w:rsidR="00AD63A9" w:rsidRPr="00A378A8">
        <w:rPr>
          <w:rFonts w:ascii="Times New Roman" w:hAnsi="Times New Roman"/>
          <w:color w:val="auto"/>
          <w:sz w:val="24"/>
          <w:szCs w:val="24"/>
        </w:rPr>
        <w:t>О</w:t>
      </w:r>
      <w:r w:rsidR="00B42554" w:rsidRPr="00A378A8">
        <w:rPr>
          <w:rFonts w:ascii="Times New Roman" w:hAnsi="Times New Roman"/>
          <w:color w:val="auto"/>
          <w:sz w:val="24"/>
          <w:szCs w:val="24"/>
        </w:rPr>
        <w:t>беспечения</w:t>
      </w:r>
      <w:bookmarkEnd w:id="97"/>
      <w:r w:rsidRPr="00A378A8">
        <w:rPr>
          <w:rFonts w:ascii="Times New Roman" w:hAnsi="Times New Roman"/>
          <w:color w:val="auto"/>
          <w:sz w:val="24"/>
          <w:szCs w:val="24"/>
        </w:rPr>
        <w:t xml:space="preserve"> </w:t>
      </w:r>
    </w:p>
    <w:bookmarkEnd w:id="98"/>
    <w:bookmarkEnd w:id="99"/>
    <w:p w14:paraId="2908F218" w14:textId="283BEEDC" w:rsidR="00B42554" w:rsidRPr="00A378A8" w:rsidRDefault="006A1805"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Переоценка обязательств заключается в определении Текущей стоимости обязательств по всем </w:t>
      </w:r>
      <w:r w:rsidR="00B42554" w:rsidRPr="00A378A8">
        <w:rPr>
          <w:lang w:eastAsia="en-US"/>
        </w:rPr>
        <w:t>Действующим Сделкам РЕПО.</w:t>
      </w:r>
    </w:p>
    <w:p w14:paraId="23637C2D" w14:textId="168D5609"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НРД проводит переоценку обязательств и Обеспечения</w:t>
      </w:r>
      <w:r w:rsidR="00541F5C" w:rsidRPr="00A378A8">
        <w:rPr>
          <w:lang w:eastAsia="en-US"/>
        </w:rPr>
        <w:t xml:space="preserve"> Клиентов</w:t>
      </w:r>
      <w:r w:rsidR="001E7CF8" w:rsidRPr="00A378A8">
        <w:rPr>
          <w:lang w:eastAsia="en-US"/>
        </w:rPr>
        <w:t>:</w:t>
      </w:r>
    </w:p>
    <w:p w14:paraId="33ECAF0D" w14:textId="68006298"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при определении и регистрации обязательств и их </w:t>
      </w:r>
      <w:r w:rsidR="001E7CF8" w:rsidRPr="00A378A8">
        <w:t>изменении;</w:t>
      </w:r>
    </w:p>
    <w:p w14:paraId="61A3D15B" w14:textId="708428FF" w:rsidR="001E7CF8" w:rsidRPr="00A378A8" w:rsidRDefault="00F22E96" w:rsidP="005D2C31">
      <w:pPr>
        <w:pStyle w:val="ac"/>
        <w:widowControl w:val="0"/>
        <w:numPr>
          <w:ilvl w:val="2"/>
          <w:numId w:val="58"/>
        </w:numPr>
        <w:spacing w:before="100" w:beforeAutospacing="1" w:after="120"/>
        <w:ind w:left="851" w:hanging="851"/>
        <w:jc w:val="both"/>
      </w:pPr>
      <w:r w:rsidRPr="00A378A8">
        <w:t xml:space="preserve">каждый </w:t>
      </w:r>
      <w:r w:rsidR="0028210C" w:rsidRPr="00A378A8">
        <w:t xml:space="preserve">операционный </w:t>
      </w:r>
      <w:r w:rsidRPr="00A378A8">
        <w:t xml:space="preserve">день в </w:t>
      </w:r>
      <w:r w:rsidR="00827B4A">
        <w:t>10:10</w:t>
      </w:r>
      <w:r w:rsidR="001E7CF8" w:rsidRPr="00A378A8">
        <w:t>:</w:t>
      </w:r>
    </w:p>
    <w:p w14:paraId="32547D1D" w14:textId="3DF5D8E5" w:rsidR="001E7CF8" w:rsidRPr="00A378A8" w:rsidRDefault="00F22E96" w:rsidP="005D2C31">
      <w:pPr>
        <w:pStyle w:val="ac"/>
        <w:widowControl w:val="0"/>
        <w:numPr>
          <w:ilvl w:val="2"/>
          <w:numId w:val="58"/>
        </w:numPr>
        <w:spacing w:before="100" w:beforeAutospacing="1" w:after="120"/>
        <w:ind w:left="851" w:hanging="851"/>
        <w:jc w:val="both"/>
      </w:pPr>
      <w:r w:rsidRPr="00A378A8">
        <w:lastRenderedPageBreak/>
        <w:t xml:space="preserve">после последнего клирингового сеанса текущего </w:t>
      </w:r>
      <w:r w:rsidR="001E7CF8" w:rsidRPr="00A378A8">
        <w:t>дня.</w:t>
      </w:r>
    </w:p>
    <w:p w14:paraId="58D1E3C3" w14:textId="757459D2" w:rsidR="00541F5C" w:rsidRPr="00A378A8" w:rsidRDefault="00F22E96" w:rsidP="005D2C31">
      <w:pPr>
        <w:pStyle w:val="ac"/>
        <w:widowControl w:val="0"/>
        <w:numPr>
          <w:ilvl w:val="1"/>
          <w:numId w:val="58"/>
        </w:numPr>
        <w:spacing w:before="100" w:beforeAutospacing="1" w:after="120"/>
        <w:ind w:left="851" w:hanging="851"/>
        <w:jc w:val="both"/>
        <w:rPr>
          <w:lang w:eastAsia="en-US"/>
        </w:rPr>
      </w:pPr>
      <w:r w:rsidRPr="00A378A8">
        <w:rPr>
          <w:lang w:eastAsia="en-US"/>
        </w:rPr>
        <w:t>Переоценка Обеспечения заключается в определении Дисконтированной стоимости каждой ценной бумаги, являющейся Обеспечением по Действующим Сделкам РЕПО, и в последующем суммировании Дисконтированных стоимостей ценных бумаг по всем Действующим Сделкам РЕПО</w:t>
      </w:r>
      <w:r w:rsidR="006B1FA0" w:rsidRPr="00A378A8">
        <w:rPr>
          <w:lang w:eastAsia="en-US"/>
        </w:rPr>
        <w:t xml:space="preserve"> при маржировани</w:t>
      </w:r>
      <w:r w:rsidR="006D542C" w:rsidRPr="00A378A8">
        <w:rPr>
          <w:lang w:eastAsia="en-US"/>
        </w:rPr>
        <w:t>и</w:t>
      </w:r>
      <w:r w:rsidR="006B1FA0" w:rsidRPr="00A378A8">
        <w:rPr>
          <w:lang w:eastAsia="en-US"/>
        </w:rPr>
        <w:t xml:space="preserve"> пула либо по каждой </w:t>
      </w:r>
      <w:r w:rsidR="00541F5C" w:rsidRPr="00A378A8">
        <w:rPr>
          <w:lang w:eastAsia="en-US"/>
        </w:rPr>
        <w:t>Действующей Сделке РЕПО при посделочном маржировании.</w:t>
      </w:r>
    </w:p>
    <w:p w14:paraId="18352383" w14:textId="0FB302DF" w:rsidR="00A46383" w:rsidRPr="00A378A8" w:rsidRDefault="001C17A0"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При переоценке ценных бумаг, являющихся Обеспечением по Действующим Сделкам РЕПО, </w:t>
      </w:r>
      <w:r w:rsidR="00A46383" w:rsidRPr="00A378A8">
        <w:rPr>
          <w:lang w:eastAsia="en-US"/>
        </w:rPr>
        <w:t>в случае отсутствия ненулевой Рыночной цены текущего дня, рассчитанной в соответствии с Порядком, используется последняя по времени ненулевая Рыночная цена.</w:t>
      </w:r>
    </w:p>
    <w:p w14:paraId="27CB63C0" w14:textId="1925C1EA" w:rsidR="00A46383" w:rsidRPr="00A378A8" w:rsidRDefault="00E75EA3"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период с начала операционного дня до проведения процедуры переоценки обязательств в </w:t>
      </w:r>
      <w:r w:rsidR="00827B4A">
        <w:rPr>
          <w:lang w:eastAsia="en-US"/>
        </w:rPr>
        <w:t>10:10</w:t>
      </w:r>
      <w:r w:rsidRPr="00A378A8">
        <w:rPr>
          <w:lang w:eastAsia="en-US"/>
        </w:rPr>
        <w:t xml:space="preserve"> в СУО НРД для целей определения</w:t>
      </w:r>
      <w:r w:rsidR="00EB610B" w:rsidRPr="00A378A8">
        <w:rPr>
          <w:lang w:eastAsia="en-US"/>
        </w:rPr>
        <w:t xml:space="preserve"> стоимости Обеспечения применяются Рыночные цены предыдущего дня.</w:t>
      </w:r>
    </w:p>
    <w:p w14:paraId="6224F0E5" w14:textId="31D6882A" w:rsidR="008B2CF3" w:rsidRPr="00A378A8" w:rsidRDefault="00580B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0" w:name="_Toc163829044"/>
      <w:r w:rsidRPr="00A378A8">
        <w:rPr>
          <w:rFonts w:ascii="Times New Roman" w:hAnsi="Times New Roman"/>
          <w:color w:val="auto"/>
          <w:sz w:val="24"/>
          <w:szCs w:val="24"/>
        </w:rPr>
        <w:t xml:space="preserve">Проверка Обеспеченности </w:t>
      </w:r>
      <w:r w:rsidR="008B2CF3" w:rsidRPr="00A378A8">
        <w:rPr>
          <w:rFonts w:ascii="Times New Roman" w:hAnsi="Times New Roman"/>
          <w:color w:val="auto"/>
          <w:sz w:val="24"/>
          <w:szCs w:val="24"/>
        </w:rPr>
        <w:t>обязательств</w:t>
      </w:r>
      <w:bookmarkEnd w:id="100"/>
    </w:p>
    <w:p w14:paraId="2F9A942F" w14:textId="7D8638BB" w:rsidR="00E0504F"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Процедура проверки Обеспеченности обязательств осуществляется НРД в отношении совокупности обязательств и Обеспечения Клиентов </w:t>
      </w:r>
      <w:r w:rsidR="00E0504F" w:rsidRPr="00A378A8">
        <w:rPr>
          <w:lang w:eastAsia="en-US"/>
        </w:rPr>
        <w:t>по всем Действующим Сделкам РЕПО</w:t>
      </w:r>
      <w:r w:rsidR="00A37598" w:rsidRPr="00A378A8">
        <w:rPr>
          <w:lang w:eastAsia="en-US"/>
        </w:rPr>
        <w:t>:</w:t>
      </w:r>
    </w:p>
    <w:p w14:paraId="096B417C" w14:textId="588CEA79" w:rsidR="00A37598" w:rsidRPr="00A378A8" w:rsidRDefault="00E26DA7" w:rsidP="005D2C31">
      <w:pPr>
        <w:pStyle w:val="ac"/>
        <w:widowControl w:val="0"/>
        <w:numPr>
          <w:ilvl w:val="2"/>
          <w:numId w:val="58"/>
        </w:numPr>
        <w:spacing w:before="120" w:after="120"/>
        <w:ind w:left="851" w:hanging="851"/>
        <w:jc w:val="both"/>
      </w:pPr>
      <w:r w:rsidRPr="00A378A8">
        <w:t xml:space="preserve">в </w:t>
      </w:r>
      <w:r w:rsidR="00827B4A">
        <w:t>10:10</w:t>
      </w:r>
      <w:r w:rsidRPr="00A378A8">
        <w:t xml:space="preserve"> </w:t>
      </w:r>
      <w:r w:rsidR="00F22E96" w:rsidRPr="00A378A8">
        <w:t>кажд</w:t>
      </w:r>
      <w:r w:rsidRPr="00A378A8">
        <w:t>ого</w:t>
      </w:r>
      <w:r w:rsidR="00F22E96" w:rsidRPr="00A378A8">
        <w:t xml:space="preserve"> </w:t>
      </w:r>
      <w:r w:rsidR="00647168" w:rsidRPr="00A378A8">
        <w:t>операционн</w:t>
      </w:r>
      <w:r w:rsidRPr="00A378A8">
        <w:t>ого</w:t>
      </w:r>
      <w:r w:rsidR="00647168" w:rsidRPr="00A378A8">
        <w:t xml:space="preserve"> </w:t>
      </w:r>
      <w:r w:rsidR="00F22E96" w:rsidRPr="00A378A8">
        <w:t>д</w:t>
      </w:r>
      <w:r w:rsidRPr="00A378A8">
        <w:t>ня</w:t>
      </w:r>
      <w:r w:rsidR="00F22E96" w:rsidRPr="00A378A8">
        <w:t xml:space="preserve"> </w:t>
      </w:r>
      <w:r w:rsidR="00A37598" w:rsidRPr="00A378A8">
        <w:t>(на основании переоценки обязательств);</w:t>
      </w:r>
    </w:p>
    <w:p w14:paraId="286DB0AB" w14:textId="5BFB224A" w:rsidR="00A05C33" w:rsidRPr="00A378A8" w:rsidRDefault="00F22E96" w:rsidP="005D2C31">
      <w:pPr>
        <w:pStyle w:val="ac"/>
        <w:widowControl w:val="0"/>
        <w:numPr>
          <w:ilvl w:val="2"/>
          <w:numId w:val="58"/>
        </w:numPr>
        <w:spacing w:before="120" w:after="120"/>
        <w:ind w:left="851" w:hanging="851"/>
        <w:jc w:val="both"/>
      </w:pPr>
      <w:r w:rsidRPr="00A378A8">
        <w:t xml:space="preserve">после каждого клирингового сеанса (на основании </w:t>
      </w:r>
      <w:r w:rsidR="00A05C33" w:rsidRPr="00A378A8">
        <w:t>переоценки обязательств);</w:t>
      </w:r>
    </w:p>
    <w:p w14:paraId="1EA282A6" w14:textId="1532CF28" w:rsidR="004B71C8" w:rsidRPr="00A378A8" w:rsidRDefault="00F22E96" w:rsidP="005D2C31">
      <w:pPr>
        <w:pStyle w:val="ac"/>
        <w:widowControl w:val="0"/>
        <w:numPr>
          <w:ilvl w:val="2"/>
          <w:numId w:val="58"/>
        </w:numPr>
        <w:spacing w:before="120" w:after="120"/>
        <w:ind w:left="851" w:hanging="851"/>
        <w:jc w:val="both"/>
      </w:pPr>
      <w:r w:rsidRPr="00A378A8">
        <w:t xml:space="preserve">при расчете Компенсационных </w:t>
      </w:r>
      <w:r w:rsidR="004B71C8" w:rsidRPr="00A378A8">
        <w:t>взносов;</w:t>
      </w:r>
    </w:p>
    <w:p w14:paraId="3D82582A" w14:textId="472D9F5F" w:rsidR="00291B32" w:rsidRPr="00A378A8" w:rsidRDefault="00291B32" w:rsidP="005D2C31">
      <w:pPr>
        <w:pStyle w:val="ac"/>
        <w:widowControl w:val="0"/>
        <w:numPr>
          <w:ilvl w:val="2"/>
          <w:numId w:val="58"/>
        </w:numPr>
        <w:spacing w:before="120" w:after="120"/>
        <w:ind w:left="851" w:hanging="851"/>
        <w:jc w:val="both"/>
      </w:pPr>
      <w:r w:rsidRPr="00A378A8">
        <w:t>при расчете Маржинальных взносов;</w:t>
      </w:r>
    </w:p>
    <w:p w14:paraId="583369A8" w14:textId="25D37D80" w:rsidR="004B71C8" w:rsidRPr="00A378A8" w:rsidRDefault="00F22E96" w:rsidP="005D2C31">
      <w:pPr>
        <w:pStyle w:val="ac"/>
        <w:widowControl w:val="0"/>
        <w:numPr>
          <w:ilvl w:val="2"/>
          <w:numId w:val="58"/>
        </w:numPr>
        <w:spacing w:before="120" w:after="120"/>
        <w:ind w:left="851" w:hanging="851"/>
        <w:jc w:val="both"/>
      </w:pPr>
      <w:r w:rsidRPr="00A378A8">
        <w:t>при проведении Замены ценных</w:t>
      </w:r>
      <w:r w:rsidR="004B71C8" w:rsidRPr="00A378A8">
        <w:t xml:space="preserve"> бумаг;</w:t>
      </w:r>
    </w:p>
    <w:p w14:paraId="6A01C1AE" w14:textId="114A5BA2" w:rsidR="00965DA0" w:rsidRPr="00A378A8" w:rsidRDefault="002A2861" w:rsidP="005D2C31">
      <w:pPr>
        <w:pStyle w:val="ac"/>
        <w:widowControl w:val="0"/>
        <w:numPr>
          <w:ilvl w:val="2"/>
          <w:numId w:val="58"/>
        </w:numPr>
        <w:spacing w:before="120" w:after="120"/>
        <w:ind w:left="851" w:hanging="851"/>
        <w:jc w:val="both"/>
      </w:pPr>
      <w:r w:rsidRPr="00A378A8">
        <w:t xml:space="preserve">перед закрытием операционного </w:t>
      </w:r>
      <w:r w:rsidR="00965DA0" w:rsidRPr="00A378A8">
        <w:t>дня.</w:t>
      </w:r>
    </w:p>
    <w:p w14:paraId="5959CA8E" w14:textId="5A203382" w:rsidR="004D06D5"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Процедура проведения проверки Обеспеченности обязательств осуществляется путем сравнения Текущей стоимости обязательств Заемщика с Дисконтированной стоимостью ценных бумаг, являющихся Обеспечением</w:t>
      </w:r>
      <w:r w:rsidR="00E26DA7" w:rsidRPr="00A378A8">
        <w:rPr>
          <w:lang w:eastAsia="en-US"/>
        </w:rPr>
        <w:t>.</w:t>
      </w:r>
    </w:p>
    <w:p w14:paraId="7CF19D0B" w14:textId="0E7AF3C2" w:rsidR="008D51BA" w:rsidRPr="00A378A8" w:rsidRDefault="00F22E96" w:rsidP="005D2C31">
      <w:pPr>
        <w:pStyle w:val="ac"/>
        <w:widowControl w:val="0"/>
        <w:numPr>
          <w:ilvl w:val="1"/>
          <w:numId w:val="58"/>
        </w:numPr>
        <w:spacing w:before="120" w:after="120"/>
        <w:ind w:left="851" w:hanging="851"/>
        <w:jc w:val="both"/>
        <w:rPr>
          <w:rStyle w:val="aa"/>
          <w:color w:val="auto"/>
          <w:u w:val="none"/>
          <w:lang w:eastAsia="en-US"/>
        </w:rPr>
      </w:pPr>
      <w:r w:rsidRPr="00A378A8">
        <w:rPr>
          <w:lang w:eastAsia="en-US"/>
        </w:rPr>
        <w:t>При каждой проверке Обеспеченности обязательств, кроме проверки в ходе операции Замены ценных бумаг</w:t>
      </w:r>
      <w:r w:rsidR="002A2861" w:rsidRPr="00A378A8">
        <w:rPr>
          <w:lang w:eastAsia="en-US"/>
        </w:rPr>
        <w:t xml:space="preserve"> и в ходе последнего клирингового сеанса</w:t>
      </w:r>
      <w:r w:rsidRPr="00A378A8">
        <w:rPr>
          <w:lang w:eastAsia="en-US"/>
        </w:rPr>
        <w:t xml:space="preserve">, Клиентам </w:t>
      </w:r>
      <w:r w:rsidR="00520C5B" w:rsidRPr="00A378A8">
        <w:rPr>
          <w:lang w:eastAsia="en-US"/>
        </w:rPr>
        <w:t xml:space="preserve">направляется </w:t>
      </w:r>
      <w:r w:rsidR="009724CA" w:rsidRPr="00A378A8">
        <w:fldChar w:fldCharType="begin"/>
      </w:r>
      <w:r w:rsidR="009724CA" w:rsidRPr="00A378A8">
        <w:instrText xml:space="preserve"> HYPERLINK \l "_Отчет_о_составе_1" </w:instrText>
      </w:r>
      <w:r w:rsidR="009724CA" w:rsidRPr="00A378A8">
        <w:fldChar w:fldCharType="separate"/>
      </w:r>
      <w:r w:rsidR="00964E19" w:rsidRPr="00A378A8">
        <w:rPr>
          <w:rStyle w:val="aa"/>
          <w:color w:val="auto"/>
          <w:u w:val="none"/>
        </w:rPr>
        <w:t xml:space="preserve">Отчет </w:t>
      </w:r>
    </w:p>
    <w:p w14:paraId="5D03CF91" w14:textId="0FDB9A01" w:rsidR="00965DA0" w:rsidRPr="00A378A8" w:rsidRDefault="009F5754" w:rsidP="005D2C31">
      <w:pPr>
        <w:pStyle w:val="ac"/>
        <w:widowControl w:val="0"/>
        <w:numPr>
          <w:ilvl w:val="1"/>
          <w:numId w:val="58"/>
        </w:numPr>
        <w:spacing w:before="120" w:after="120"/>
        <w:ind w:left="851" w:hanging="851"/>
        <w:jc w:val="both"/>
        <w:rPr>
          <w:lang w:eastAsia="en-US"/>
        </w:rPr>
      </w:pPr>
      <w:r w:rsidRPr="00A378A8">
        <w:rPr>
          <w:rStyle w:val="aa"/>
          <w:color w:val="auto"/>
          <w:u w:val="none"/>
        </w:rPr>
        <w:t>об</w:t>
      </w:r>
      <w:r w:rsidR="009724CA" w:rsidRPr="00A378A8">
        <w:rPr>
          <w:rStyle w:val="aa"/>
          <w:color w:val="auto"/>
          <w:u w:val="none"/>
        </w:rPr>
        <w:fldChar w:fldCharType="end"/>
      </w:r>
      <w:r w:rsidRPr="00A378A8">
        <w:rPr>
          <w:rStyle w:val="aa"/>
          <w:color w:val="auto"/>
          <w:u w:val="none"/>
        </w:rPr>
        <w:t xml:space="preserve"> обязательствах по Группе сделок</w:t>
      </w:r>
      <w:r w:rsidR="00964E19" w:rsidRPr="00A378A8">
        <w:rPr>
          <w:lang w:eastAsia="en-US"/>
        </w:rPr>
        <w:t xml:space="preserve"> </w:t>
      </w:r>
      <w:r w:rsidR="00F22E96" w:rsidRPr="00A378A8">
        <w:rPr>
          <w:lang w:eastAsia="en-US"/>
        </w:rPr>
        <w:t xml:space="preserve">по форме </w:t>
      </w:r>
      <w:hyperlink w:anchor="_Отчет_о_составе_1" w:history="1">
        <w:r w:rsidR="00F22E96" w:rsidRPr="00A378A8">
          <w:rPr>
            <w:lang w:eastAsia="en-US"/>
          </w:rPr>
          <w:t>MS118</w:t>
        </w:r>
      </w:hyperlink>
      <w:r w:rsidR="00F22E96" w:rsidRPr="00A378A8">
        <w:rPr>
          <w:lang w:eastAsia="en-US"/>
        </w:rPr>
        <w:t xml:space="preserve"> (Приложение</w:t>
      </w:r>
      <w:r w:rsidR="007E203D" w:rsidRPr="00A378A8">
        <w:rPr>
          <w:lang w:eastAsia="en-US"/>
        </w:rPr>
        <w:t xml:space="preserve"> </w:t>
      </w:r>
      <w:hyperlink w:anchor="_Отчет_о_составе" w:history="1">
        <w:r w:rsidR="00327565" w:rsidRPr="00A378A8">
          <w:rPr>
            <w:lang w:eastAsia="en-US"/>
          </w:rPr>
          <w:t>3</w:t>
        </w:r>
      </w:hyperlink>
      <w:r w:rsidR="00BC71AC" w:rsidRPr="00A378A8">
        <w:rPr>
          <w:lang w:eastAsia="en-US"/>
        </w:rPr>
        <w:t xml:space="preserve"> </w:t>
      </w:r>
      <w:r w:rsidR="00F22E96" w:rsidRPr="00A378A8">
        <w:rPr>
          <w:lang w:eastAsia="en-US"/>
        </w:rPr>
        <w:t xml:space="preserve">к Порядку), включающий в себя информацию обо всех обязательствах Клиентов по Сделкам </w:t>
      </w:r>
      <w:r w:rsidR="00965DA0" w:rsidRPr="00A378A8">
        <w:rPr>
          <w:lang w:eastAsia="en-US"/>
        </w:rPr>
        <w:t xml:space="preserve">РЕПО и информацию об обязанности по </w:t>
      </w:r>
      <w:r w:rsidR="007204C8" w:rsidRPr="00A378A8">
        <w:rPr>
          <w:lang w:eastAsia="en-US"/>
        </w:rPr>
        <w:t xml:space="preserve">внесению </w:t>
      </w:r>
      <w:r w:rsidR="00965DA0" w:rsidRPr="00A378A8">
        <w:rPr>
          <w:lang w:eastAsia="en-US"/>
        </w:rPr>
        <w:t>Компенсационного взноса.</w:t>
      </w:r>
    </w:p>
    <w:p w14:paraId="665200AC" w14:textId="2F138832" w:rsidR="007D7DA6" w:rsidRPr="00A378A8" w:rsidRDefault="0051475E" w:rsidP="005D2C31">
      <w:pPr>
        <w:pStyle w:val="ac"/>
        <w:widowControl w:val="0"/>
        <w:numPr>
          <w:ilvl w:val="1"/>
          <w:numId w:val="58"/>
        </w:numPr>
        <w:spacing w:before="120" w:after="120"/>
        <w:ind w:left="851" w:hanging="851"/>
        <w:jc w:val="both"/>
      </w:pPr>
      <w:r w:rsidRPr="00A378A8">
        <w:rPr>
          <w:lang w:eastAsia="en-US"/>
        </w:rPr>
        <w:t xml:space="preserve">Перед закрытием операционного дня НРД осуществляет итоговую проверку Обеспеченности Сделок РЕПО и направляет Сторонам по Сделке итоговый </w:t>
      </w:r>
      <w:hyperlink w:anchor="_Отчет_о_составе_1" w:history="1">
        <w:hyperlink w:anchor="_Отчет_о_составе_1" w:history="1">
          <w:r w:rsidR="009F5754" w:rsidRPr="00A378A8">
            <w:rPr>
              <w:rStyle w:val="aa"/>
              <w:color w:val="auto"/>
              <w:u w:val="none"/>
            </w:rPr>
            <w:t>Отчет об</w:t>
          </w:r>
        </w:hyperlink>
        <w:r w:rsidR="009F575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9F5754" w:rsidRPr="00A378A8">
          <w:rPr>
            <w:rStyle w:val="aa"/>
            <w:color w:val="auto"/>
            <w:u w:val="none"/>
          </w:rPr>
          <w:t xml:space="preserve"> сделок</w:t>
        </w:r>
        <w:r w:rsidR="009F5754" w:rsidRPr="00A378A8" w:rsidDel="009F5754">
          <w:rPr>
            <w:rStyle w:val="aa"/>
            <w:color w:val="auto"/>
            <w:u w:val="none"/>
            <w:lang w:eastAsia="en-US"/>
          </w:rPr>
          <w:t xml:space="preserve"> </w:t>
        </w:r>
      </w:hyperlink>
      <w:r w:rsidRPr="00A378A8">
        <w:rPr>
          <w:lang w:eastAsia="en-US"/>
        </w:rPr>
        <w:t xml:space="preserve"> c </w:t>
      </w:r>
      <w:r w:rsidR="007D7DA6" w:rsidRPr="00A378A8">
        <w:rPr>
          <w:lang w:eastAsia="en-US"/>
        </w:rPr>
        <w:t>указанием степени</w:t>
      </w:r>
      <w:r w:rsidR="007D7DA6" w:rsidRPr="00A378A8">
        <w:t xml:space="preserve"> Обеспеченности Сделок РЕПО.</w:t>
      </w:r>
    </w:p>
    <w:p w14:paraId="554FB08C" w14:textId="51AF8310" w:rsidR="00C378BC" w:rsidRPr="00A378A8" w:rsidRDefault="007204C8"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1" w:name="_Toc163829045"/>
      <w:r w:rsidRPr="00A378A8">
        <w:rPr>
          <w:rFonts w:ascii="Times New Roman" w:hAnsi="Times New Roman"/>
          <w:color w:val="auto"/>
          <w:sz w:val="24"/>
          <w:szCs w:val="24"/>
        </w:rPr>
        <w:t>Внесение</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Компенсационного</w:t>
      </w:r>
      <w:r w:rsidR="009B4FFB" w:rsidRPr="00A378A8">
        <w:rPr>
          <w:rFonts w:ascii="Times New Roman" w:hAnsi="Times New Roman"/>
          <w:color w:val="auto"/>
          <w:sz w:val="24"/>
          <w:szCs w:val="24"/>
        </w:rPr>
        <w:t xml:space="preserve"> </w:t>
      </w:r>
      <w:r w:rsidR="007C54E6" w:rsidRPr="00A378A8">
        <w:rPr>
          <w:rFonts w:ascii="Times New Roman" w:hAnsi="Times New Roman"/>
          <w:color w:val="auto"/>
          <w:sz w:val="24"/>
          <w:szCs w:val="24"/>
        </w:rPr>
        <w:t>взноса</w:t>
      </w:r>
      <w:r w:rsidR="00291B32" w:rsidRPr="00A378A8">
        <w:rPr>
          <w:rFonts w:ascii="Times New Roman" w:hAnsi="Times New Roman"/>
          <w:color w:val="auto"/>
          <w:sz w:val="24"/>
          <w:szCs w:val="24"/>
        </w:rPr>
        <w:t xml:space="preserve"> или Маржинального взноса</w:t>
      </w:r>
      <w:bookmarkEnd w:id="101"/>
    </w:p>
    <w:p w14:paraId="131B97F2" w14:textId="4A7075D0" w:rsidR="00C378BC" w:rsidRPr="00A378A8" w:rsidRDefault="002A2861" w:rsidP="005D2C31">
      <w:pPr>
        <w:pStyle w:val="ac"/>
        <w:widowControl w:val="0"/>
        <w:numPr>
          <w:ilvl w:val="1"/>
          <w:numId w:val="58"/>
        </w:numPr>
        <w:spacing w:before="120" w:after="120"/>
        <w:ind w:left="851" w:hanging="851"/>
        <w:jc w:val="both"/>
        <w:rPr>
          <w:lang w:eastAsia="en-US"/>
        </w:rPr>
      </w:pPr>
      <w:r w:rsidRPr="00A378A8">
        <w:rPr>
          <w:lang w:eastAsia="en-US"/>
        </w:rPr>
        <w:t xml:space="preserve">Обязанность </w:t>
      </w:r>
      <w:r w:rsidR="00F22E96" w:rsidRPr="00A378A8">
        <w:rPr>
          <w:lang w:eastAsia="en-US"/>
        </w:rPr>
        <w:t xml:space="preserve">по </w:t>
      </w:r>
      <w:r w:rsidR="007204C8" w:rsidRPr="00A378A8">
        <w:rPr>
          <w:lang w:eastAsia="en-US"/>
        </w:rPr>
        <w:t xml:space="preserve">внесению </w:t>
      </w:r>
      <w:r w:rsidR="00F22E96" w:rsidRPr="00A378A8">
        <w:rPr>
          <w:lang w:eastAsia="en-US"/>
        </w:rPr>
        <w:t xml:space="preserve">Компенсационного взноса </w:t>
      </w:r>
      <w:r w:rsidR="00AA159D" w:rsidRPr="00A378A8">
        <w:rPr>
          <w:lang w:eastAsia="en-US"/>
        </w:rPr>
        <w:t>или Маржинального взноса исполняется сразу по окончании процедуры проверки Обеспеченности обязательств или включается в клиринговый пул ближайшего клирингового сеанса. Сторона по Сделке РЕПО, имеющая обязанность по внесению Компенсационного взноса или Маржинального взноса, должна обеспечить его исполнение не позднее момента начала последнего клирингового сеанса текущего дня, за исключением случаев, предусмотренных Порядком</w:t>
      </w:r>
      <w:r w:rsidR="00C378BC" w:rsidRPr="00A378A8">
        <w:rPr>
          <w:lang w:eastAsia="en-US"/>
        </w:rPr>
        <w:t>.</w:t>
      </w:r>
    </w:p>
    <w:p w14:paraId="13B4E18A" w14:textId="77777777" w:rsidR="00AA159D" w:rsidRPr="00A378A8" w:rsidRDefault="00AA159D" w:rsidP="005D2C31">
      <w:pPr>
        <w:pStyle w:val="ac"/>
        <w:widowControl w:val="0"/>
        <w:numPr>
          <w:ilvl w:val="1"/>
          <w:numId w:val="58"/>
        </w:numPr>
        <w:spacing w:before="120" w:after="120"/>
        <w:ind w:left="851" w:hanging="851"/>
        <w:jc w:val="both"/>
        <w:rPr>
          <w:lang w:eastAsia="en-US"/>
        </w:rPr>
      </w:pPr>
      <w:bookmarkStart w:id="102" w:name="_Toc351454947"/>
      <w:bookmarkStart w:id="103" w:name="_Toc374029745"/>
      <w:r w:rsidRPr="00A378A8">
        <w:rPr>
          <w:lang w:eastAsia="en-US"/>
        </w:rPr>
        <w:t>Внесение Компенсационного взноса.</w:t>
      </w:r>
    </w:p>
    <w:p w14:paraId="1D3D2F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t>Внесение Компенсационного взноса осуществляется за счет ценных бумаг, а в предусмотренных Порядком случаях допускается возможность внесения Компенсационного взноса денежными средствами.</w:t>
      </w:r>
    </w:p>
    <w:p w14:paraId="4F419C05" w14:textId="77777777" w:rsidR="00AA159D" w:rsidRPr="00A378A8" w:rsidRDefault="00AA159D" w:rsidP="005D2C31">
      <w:pPr>
        <w:pStyle w:val="ac"/>
        <w:widowControl w:val="0"/>
        <w:numPr>
          <w:ilvl w:val="2"/>
          <w:numId w:val="58"/>
        </w:numPr>
        <w:spacing w:before="120" w:after="120"/>
        <w:ind w:left="851" w:hanging="851"/>
        <w:jc w:val="both"/>
        <w:rPr>
          <w:lang w:eastAsia="en-US"/>
        </w:rPr>
      </w:pPr>
      <w:r w:rsidRPr="00A378A8">
        <w:rPr>
          <w:lang w:eastAsia="en-US"/>
        </w:rPr>
        <w:lastRenderedPageBreak/>
        <w:t>При внесении Компенсационного взноса по Сделке РЕПО Текущая стоимость обязательства изменяется на сумму внесенного денежными средствами Компенсационного взноса, а Стоимость обратного выкупа уменьшается либо увеличивается на сумму внесенного денежными средствами Компенсационного взноса и сумму процентов, рассчитанных исходя из суммы такого Компенсационного взноса по Ставке РЕПО за оставшийся период.</w:t>
      </w:r>
    </w:p>
    <w:p w14:paraId="230B576A" w14:textId="77777777" w:rsidR="00AA159D" w:rsidRPr="00A378A8" w:rsidRDefault="00AA159D" w:rsidP="005D2C31">
      <w:pPr>
        <w:pStyle w:val="ac"/>
        <w:widowControl w:val="0"/>
        <w:numPr>
          <w:ilvl w:val="1"/>
          <w:numId w:val="58"/>
        </w:numPr>
        <w:spacing w:before="120" w:after="120"/>
        <w:ind w:left="851" w:hanging="851"/>
        <w:jc w:val="both"/>
      </w:pPr>
      <w:r w:rsidRPr="00A378A8">
        <w:t>Внесение Маржинального взноса.</w:t>
      </w:r>
    </w:p>
    <w:p w14:paraId="0525510F" w14:textId="77777777" w:rsidR="00AA159D" w:rsidRPr="00A378A8" w:rsidRDefault="00AA159D" w:rsidP="005D2C31">
      <w:pPr>
        <w:pStyle w:val="ac"/>
        <w:widowControl w:val="0"/>
        <w:numPr>
          <w:ilvl w:val="2"/>
          <w:numId w:val="58"/>
        </w:numPr>
        <w:spacing w:before="120" w:after="120"/>
        <w:ind w:left="851" w:hanging="851"/>
        <w:jc w:val="both"/>
      </w:pPr>
      <w:r w:rsidRPr="00A378A8">
        <w:t xml:space="preserve">Внесение Маржинального взноса денежными средствами допускается только в Группе сделок междилерского РЕПО в порядке, установленном в Части </w:t>
      </w:r>
      <w:r w:rsidRPr="00A378A8">
        <w:rPr>
          <w:lang w:val="en-US"/>
        </w:rPr>
        <w:t>III</w:t>
      </w:r>
      <w:r w:rsidRPr="00A378A8">
        <w:t xml:space="preserve"> Порядка.</w:t>
      </w:r>
    </w:p>
    <w:p w14:paraId="03A34DDF" w14:textId="77777777" w:rsidR="00AA159D" w:rsidRPr="00A378A8" w:rsidRDefault="00AA159D" w:rsidP="005D2C31">
      <w:pPr>
        <w:pStyle w:val="ac"/>
        <w:widowControl w:val="0"/>
        <w:numPr>
          <w:ilvl w:val="2"/>
          <w:numId w:val="58"/>
        </w:numPr>
        <w:spacing w:before="120" w:after="120"/>
        <w:ind w:left="851" w:hanging="851"/>
        <w:jc w:val="both"/>
      </w:pPr>
      <w:r w:rsidRPr="00A378A8">
        <w:t>Обязательства по уплате Маржинального взноса не изменяют Стоимость обратного выкупа по Сделке РЕПО.</w:t>
      </w:r>
    </w:p>
    <w:p w14:paraId="2AEF17F0" w14:textId="77777777" w:rsidR="00AA159D" w:rsidRPr="00A378A8" w:rsidRDefault="00AA159D" w:rsidP="005D2C31">
      <w:pPr>
        <w:pStyle w:val="ac"/>
        <w:widowControl w:val="0"/>
        <w:numPr>
          <w:ilvl w:val="1"/>
          <w:numId w:val="58"/>
        </w:numPr>
        <w:spacing w:before="120" w:after="120"/>
        <w:ind w:left="851" w:hanging="851"/>
        <w:jc w:val="both"/>
      </w:pPr>
      <w:r w:rsidRPr="00A378A8">
        <w:t>В случае неисполнения обязательства по внесению Компенсационного взноса или Маржинального взноса Клиентам, использующим WEB-кабинет СУО, направляются соответствующие уведомления:</w:t>
      </w:r>
    </w:p>
    <w:p w14:paraId="3176274F" w14:textId="79731394" w:rsidR="00AA159D" w:rsidRPr="00A378A8" w:rsidRDefault="00AA159D" w:rsidP="005D2C31">
      <w:pPr>
        <w:pStyle w:val="ac"/>
        <w:widowControl w:val="0"/>
        <w:numPr>
          <w:ilvl w:val="2"/>
          <w:numId w:val="58"/>
        </w:numPr>
        <w:spacing w:before="120" w:after="120"/>
        <w:ind w:left="851" w:hanging="851"/>
        <w:jc w:val="both"/>
      </w:pPr>
      <w:r w:rsidRPr="00A378A8">
        <w:t xml:space="preserve">Клиенту, допустившему неисполнение обязательства по внесению Компенсационного </w:t>
      </w:r>
      <w:r w:rsidR="00C51B57" w:rsidRPr="00A378A8">
        <w:t xml:space="preserve">взноса </w:t>
      </w:r>
      <w:r w:rsidRPr="00A378A8">
        <w:t>или Маржинального взноса по Сделке РЕПО, - уведомление о необходимости уплаты невнесенного Компенсационного или Маржинального взноса;</w:t>
      </w:r>
    </w:p>
    <w:p w14:paraId="1CCEC25D" w14:textId="08C3691D" w:rsidR="00AA159D" w:rsidRPr="00A378A8" w:rsidRDefault="00AA159D" w:rsidP="005D2C31">
      <w:pPr>
        <w:pStyle w:val="ac"/>
        <w:widowControl w:val="0"/>
        <w:numPr>
          <w:ilvl w:val="2"/>
          <w:numId w:val="58"/>
        </w:numPr>
        <w:spacing w:before="120" w:after="120"/>
        <w:ind w:left="851" w:hanging="851"/>
        <w:jc w:val="both"/>
      </w:pPr>
      <w:r w:rsidRPr="00A378A8">
        <w:t>Клиенту, в отношении которого допущено неисполнение обязательства по внесению Компенсационного</w:t>
      </w:r>
      <w:r w:rsidR="00145D9C" w:rsidRPr="00A378A8">
        <w:t xml:space="preserve"> взноса</w:t>
      </w:r>
      <w:r w:rsidRPr="00A378A8">
        <w:t xml:space="preserve"> или Маржинального взноса, - уведомление о неисполненном Компенсационном</w:t>
      </w:r>
      <w:r w:rsidR="00145D9C" w:rsidRPr="00A378A8">
        <w:t xml:space="preserve"> взносе</w:t>
      </w:r>
      <w:r w:rsidRPr="00A378A8">
        <w:t xml:space="preserve"> или Маржинальном взносе по Сделке РЕПО либо по необеспеченному пулу Сделок.</w:t>
      </w:r>
    </w:p>
    <w:p w14:paraId="6432E7CC" w14:textId="06B81795" w:rsidR="00464ACD" w:rsidRPr="00A378A8" w:rsidRDefault="00464AC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4" w:name="_Toc163829046"/>
      <w:r w:rsidRPr="00A378A8">
        <w:rPr>
          <w:rFonts w:ascii="Times New Roman" w:hAnsi="Times New Roman"/>
          <w:color w:val="auto"/>
          <w:sz w:val="24"/>
          <w:szCs w:val="24"/>
        </w:rPr>
        <w:t xml:space="preserve">Правила </w:t>
      </w:r>
      <w:r w:rsidR="007C54E6" w:rsidRPr="00A378A8">
        <w:rPr>
          <w:rFonts w:ascii="Times New Roman" w:hAnsi="Times New Roman"/>
          <w:color w:val="auto"/>
          <w:sz w:val="24"/>
          <w:szCs w:val="24"/>
        </w:rPr>
        <w:t>Замены ценных бумаг</w:t>
      </w:r>
      <w:bookmarkEnd w:id="104"/>
    </w:p>
    <w:bookmarkEnd w:id="102"/>
    <w:bookmarkEnd w:id="103"/>
    <w:p w14:paraId="621D80C2" w14:textId="69896AE1" w:rsidR="00265DBF" w:rsidRPr="00A378A8" w:rsidRDefault="00464ACD" w:rsidP="005D2C31">
      <w:pPr>
        <w:pStyle w:val="ac"/>
        <w:widowControl w:val="0"/>
        <w:numPr>
          <w:ilvl w:val="1"/>
          <w:numId w:val="58"/>
        </w:numPr>
        <w:spacing w:before="120" w:after="120"/>
        <w:ind w:left="851" w:hanging="851"/>
        <w:jc w:val="both"/>
        <w:rPr>
          <w:lang w:eastAsia="en-US"/>
        </w:rPr>
      </w:pPr>
      <w:r w:rsidRPr="00A378A8">
        <w:rPr>
          <w:lang w:eastAsia="en-US"/>
        </w:rPr>
        <w:t>Замена ценных бумаг может осуществляться в отношении ценных бумаг, являющихся</w:t>
      </w:r>
      <w:r w:rsidR="003D4281" w:rsidRPr="00A378A8">
        <w:rPr>
          <w:lang w:eastAsia="en-US"/>
        </w:rPr>
        <w:t xml:space="preserve"> </w:t>
      </w:r>
      <w:r w:rsidRPr="00A378A8">
        <w:rPr>
          <w:lang w:eastAsia="en-US"/>
        </w:rPr>
        <w:t>Обеспечением</w:t>
      </w:r>
      <w:r w:rsidR="003D4281" w:rsidRPr="00A378A8">
        <w:rPr>
          <w:lang w:eastAsia="en-US"/>
        </w:rPr>
        <w:t xml:space="preserve"> как</w:t>
      </w:r>
      <w:r w:rsidRPr="00A378A8">
        <w:rPr>
          <w:lang w:eastAsia="en-US"/>
        </w:rPr>
        <w:t xml:space="preserve"> по одной Сделке РЕПО, так и </w:t>
      </w:r>
      <w:r w:rsidR="003D4281" w:rsidRPr="00A378A8">
        <w:rPr>
          <w:lang w:eastAsia="en-US"/>
        </w:rPr>
        <w:t xml:space="preserve">по </w:t>
      </w:r>
      <w:r w:rsidR="00265DBF" w:rsidRPr="00A378A8">
        <w:rPr>
          <w:lang w:eastAsia="en-US"/>
        </w:rPr>
        <w:t>нескольким Сделкам РЕПО.</w:t>
      </w:r>
    </w:p>
    <w:p w14:paraId="6705AEA5" w14:textId="6C907E20" w:rsidR="00154321" w:rsidRPr="00A378A8" w:rsidRDefault="00E561A8" w:rsidP="005D2C31">
      <w:pPr>
        <w:pStyle w:val="ac"/>
        <w:widowControl w:val="0"/>
        <w:numPr>
          <w:ilvl w:val="1"/>
          <w:numId w:val="58"/>
        </w:numPr>
        <w:spacing w:before="120" w:after="120"/>
        <w:ind w:left="851" w:hanging="851"/>
        <w:jc w:val="both"/>
        <w:rPr>
          <w:lang w:eastAsia="en-US"/>
        </w:rPr>
      </w:pPr>
      <w:r w:rsidRPr="00A378A8">
        <w:rPr>
          <w:lang w:eastAsia="en-US"/>
        </w:rPr>
        <w:t xml:space="preserve">Для Замены ценных бумаг Клиент подает </w:t>
      </w:r>
      <w:r w:rsidRPr="00A378A8">
        <w:t>П</w:t>
      </w:r>
      <w:r w:rsidRPr="00A378A8">
        <w:rPr>
          <w:lang w:eastAsia="en-US"/>
        </w:rPr>
        <w:t xml:space="preserve">оручение на замену по форме </w:t>
      </w:r>
      <w:hyperlink w:anchor="_Отчет_о_регистрации/изменении_1" w:history="1">
        <w:r w:rsidRPr="00A378A8">
          <w:rPr>
            <w:lang w:eastAsia="en-US"/>
          </w:rPr>
          <w:t>MF018</w:t>
        </w:r>
      </w:hyperlink>
      <w:r w:rsidR="00080388" w:rsidRPr="00A378A8">
        <w:rPr>
          <w:lang w:eastAsia="en-US"/>
        </w:rPr>
        <w:t xml:space="preserve"> </w:t>
      </w:r>
      <w:r w:rsidRPr="00A378A8">
        <w:rPr>
          <w:lang w:eastAsia="en-US"/>
        </w:rPr>
        <w:t>с кодами операций 18/Z (</w:t>
      </w:r>
      <w:hyperlink w:anchor="_Поручение_на_изменение_1" w:history="1">
        <w:r w:rsidR="00080388" w:rsidRPr="00A378A8">
          <w:rPr>
            <w:rStyle w:val="aa"/>
            <w:color w:val="auto"/>
            <w:u w:val="none"/>
            <w:lang w:eastAsia="en-US"/>
          </w:rPr>
          <w:t>З</w:t>
        </w:r>
        <w:r w:rsidRPr="00A378A8">
          <w:rPr>
            <w:rStyle w:val="aa"/>
            <w:color w:val="auto"/>
            <w:u w:val="none"/>
            <w:lang w:eastAsia="en-US"/>
          </w:rPr>
          <w:t>амена</w:t>
        </w:r>
        <w:r w:rsidR="00080388" w:rsidRPr="00A378A8">
          <w:rPr>
            <w:rStyle w:val="aa"/>
            <w:color w:val="auto"/>
            <w:u w:val="none"/>
            <w:lang w:eastAsia="en-US"/>
          </w:rPr>
          <w:t xml:space="preserve"> ценных бумаг</w:t>
        </w:r>
        <w:r w:rsidRPr="00A378A8">
          <w:rPr>
            <w:rStyle w:val="aa"/>
            <w:color w:val="auto"/>
            <w:u w:val="none"/>
            <w:lang w:eastAsia="en-US"/>
          </w:rPr>
          <w:t xml:space="preserve"> с Подбором</w:t>
        </w:r>
      </w:hyperlink>
      <w:r w:rsidRPr="00A378A8">
        <w:rPr>
          <w:lang w:eastAsia="en-US"/>
        </w:rPr>
        <w:t>) и/или 18/Y (</w:t>
      </w:r>
      <w:r w:rsidR="00080388" w:rsidRPr="00A378A8">
        <w:rPr>
          <w:lang w:eastAsia="en-US"/>
        </w:rPr>
        <w:t>За</w:t>
      </w:r>
      <w:r w:rsidRPr="00A378A8">
        <w:rPr>
          <w:lang w:eastAsia="en-US"/>
        </w:rPr>
        <w:t>мена</w:t>
      </w:r>
      <w:r w:rsidR="00080388" w:rsidRPr="00A378A8">
        <w:rPr>
          <w:lang w:eastAsia="en-US"/>
        </w:rPr>
        <w:t xml:space="preserve"> ценных бумаг</w:t>
      </w:r>
      <w:r w:rsidRPr="00A378A8">
        <w:rPr>
          <w:lang w:eastAsia="en-US"/>
        </w:rPr>
        <w:t xml:space="preserve"> без </w:t>
      </w:r>
      <w:r w:rsidR="00154321" w:rsidRPr="00A378A8">
        <w:rPr>
          <w:lang w:eastAsia="en-US"/>
        </w:rPr>
        <w:t xml:space="preserve">Подбора) (далее – </w:t>
      </w:r>
      <w:hyperlink w:anchor="_Поручение_на_изменение_1" w:history="1">
        <w:r w:rsidR="00154321" w:rsidRPr="00A378A8">
          <w:rPr>
            <w:rStyle w:val="aa"/>
            <w:color w:val="auto"/>
            <w:u w:val="none"/>
            <w:lang w:eastAsia="en-US"/>
          </w:rPr>
          <w:t>Поручение на замену</w:t>
        </w:r>
      </w:hyperlink>
      <w:r w:rsidR="00154321" w:rsidRPr="00A378A8">
        <w:rPr>
          <w:lang w:eastAsia="en-US"/>
        </w:rPr>
        <w:t>).</w:t>
      </w:r>
    </w:p>
    <w:p w14:paraId="724642E3" w14:textId="52259339" w:rsidR="00C36C29" w:rsidRPr="00A378A8" w:rsidRDefault="00F73C19" w:rsidP="005D2C31">
      <w:pPr>
        <w:pStyle w:val="ac"/>
        <w:widowControl w:val="0"/>
        <w:numPr>
          <w:ilvl w:val="1"/>
          <w:numId w:val="58"/>
        </w:numPr>
        <w:spacing w:before="120" w:after="120"/>
        <w:ind w:left="851" w:hanging="851"/>
        <w:jc w:val="both"/>
        <w:rPr>
          <w:lang w:eastAsia="en-US"/>
        </w:rPr>
      </w:pPr>
      <w:r w:rsidRPr="00A378A8">
        <w:rPr>
          <w:lang w:eastAsia="en-US"/>
        </w:rPr>
        <w:t xml:space="preserve">Замена ценных бумаг, являющихся Обеспечением по Сделкам РЕПО одной Группы, с одновременным переводом их в Обеспечение по Сделкам РЕПО другой Группы осуществляется только с </w:t>
      </w:r>
      <w:r w:rsidR="00C36C29" w:rsidRPr="00A378A8">
        <w:rPr>
          <w:lang w:eastAsia="en-US"/>
        </w:rPr>
        <w:t xml:space="preserve">использованием </w:t>
      </w:r>
      <w:hyperlink w:anchor="_Поручение_на_изменение_1" w:history="1">
        <w:r w:rsidR="00C36C29" w:rsidRPr="00A378A8">
          <w:rPr>
            <w:rStyle w:val="aa"/>
            <w:color w:val="auto"/>
            <w:u w:val="none"/>
            <w:lang w:eastAsia="en-US"/>
          </w:rPr>
          <w:t xml:space="preserve">Поручения на замену </w:t>
        </w:r>
        <w:r w:rsidR="007C2AB7" w:rsidRPr="00A378A8">
          <w:rPr>
            <w:rStyle w:val="aa"/>
            <w:color w:val="auto"/>
            <w:u w:val="none"/>
            <w:lang w:eastAsia="en-US"/>
          </w:rPr>
          <w:t>без Подбора</w:t>
        </w:r>
      </w:hyperlink>
      <w:r w:rsidR="00C36C29" w:rsidRPr="00A378A8">
        <w:rPr>
          <w:lang w:eastAsia="en-US"/>
        </w:rPr>
        <w:t>.</w:t>
      </w:r>
    </w:p>
    <w:p w14:paraId="2A60F1CF" w14:textId="3B7B17A3" w:rsidR="00C36C29" w:rsidRPr="00A378A8" w:rsidRDefault="00F22E96" w:rsidP="005D2C31">
      <w:pPr>
        <w:pStyle w:val="ac"/>
        <w:widowControl w:val="0"/>
        <w:numPr>
          <w:ilvl w:val="1"/>
          <w:numId w:val="58"/>
        </w:numPr>
        <w:spacing w:before="120" w:after="120"/>
        <w:ind w:left="851" w:hanging="851"/>
        <w:jc w:val="both"/>
      </w:pPr>
      <w:r w:rsidRPr="00A378A8">
        <w:rPr>
          <w:lang w:eastAsia="en-US"/>
        </w:rPr>
        <w:t>Замена ценных бумаг производится при соблюдении нижеперечисленных</w:t>
      </w:r>
      <w:r w:rsidR="00C36C29" w:rsidRPr="00A378A8">
        <w:rPr>
          <w:lang w:eastAsia="en-US"/>
        </w:rPr>
        <w:t xml:space="preserve"> условий.</w:t>
      </w:r>
    </w:p>
    <w:p w14:paraId="5ABD0732" w14:textId="18782272" w:rsidR="002B1F3D" w:rsidRPr="00A378A8" w:rsidRDefault="005C2DDD" w:rsidP="005D2C31">
      <w:pPr>
        <w:pStyle w:val="ac"/>
        <w:widowControl w:val="0"/>
        <w:numPr>
          <w:ilvl w:val="2"/>
          <w:numId w:val="58"/>
        </w:numPr>
        <w:spacing w:before="120" w:after="120"/>
        <w:ind w:left="851" w:hanging="851"/>
        <w:jc w:val="both"/>
      </w:pPr>
      <w:r w:rsidRPr="00A378A8">
        <w:t>У</w:t>
      </w:r>
      <w:r w:rsidR="00F22E96" w:rsidRPr="00A378A8">
        <w:t>словия Замены ценных бумаг определены Клиентами в Генеральном соглашении</w:t>
      </w:r>
      <w:r w:rsidR="007651E9" w:rsidRPr="00A378A8">
        <w:t xml:space="preserve"> с Глобальным кредитором</w:t>
      </w:r>
      <w:r w:rsidR="00F22E96" w:rsidRPr="00A378A8">
        <w:t xml:space="preserve"> или</w:t>
      </w:r>
      <w:r w:rsidR="0064365E" w:rsidRPr="00A378A8">
        <w:t xml:space="preserve"> предусмотрены</w:t>
      </w:r>
      <w:r w:rsidR="00F22E96" w:rsidRPr="00A378A8">
        <w:t xml:space="preserve"> </w:t>
      </w:r>
      <w:r w:rsidR="002B1F3D" w:rsidRPr="00A378A8">
        <w:t>в Порядке с учетом особенностей для каждой Группы сделок.</w:t>
      </w:r>
    </w:p>
    <w:p w14:paraId="7F48F2BC" w14:textId="45863F4E" w:rsidR="00FE1713" w:rsidRPr="00A378A8" w:rsidRDefault="005C2DDD" w:rsidP="005D2C31">
      <w:pPr>
        <w:pStyle w:val="ac"/>
        <w:widowControl w:val="0"/>
        <w:numPr>
          <w:ilvl w:val="2"/>
          <w:numId w:val="58"/>
        </w:numPr>
        <w:spacing w:before="120" w:after="120"/>
        <w:ind w:left="851" w:hanging="851"/>
        <w:jc w:val="both"/>
      </w:pPr>
      <w:r w:rsidRPr="00A378A8">
        <w:t>З</w:t>
      </w:r>
      <w:r w:rsidR="00944AC0" w:rsidRPr="00A378A8">
        <w:t xml:space="preserve">аменяющими ценными бумагами могут быть только ценные бумаги, входящие в Корзину РЕПО, определенную для данной Сделки РЕПО, </w:t>
      </w:r>
      <w:r w:rsidR="00FE1713" w:rsidRPr="00A378A8">
        <w:t>за исключением предусмотренных Порядком случаев.</w:t>
      </w:r>
    </w:p>
    <w:p w14:paraId="7C932157" w14:textId="2D033458" w:rsidR="00FE1713" w:rsidRPr="00A378A8" w:rsidRDefault="0064365E" w:rsidP="005D2C31">
      <w:pPr>
        <w:pStyle w:val="ac"/>
        <w:widowControl w:val="0"/>
        <w:numPr>
          <w:ilvl w:val="2"/>
          <w:numId w:val="58"/>
        </w:numPr>
        <w:spacing w:before="120" w:after="120"/>
        <w:ind w:left="851" w:hanging="851"/>
        <w:jc w:val="both"/>
      </w:pPr>
      <w:r w:rsidRPr="00A378A8">
        <w:t>З</w:t>
      </w:r>
      <w:r w:rsidR="00F22E96" w:rsidRPr="00A378A8">
        <w:t xml:space="preserve">аменяющими ценными бумагами могут быть только ценные бумаги, промаркированные Заемщиком как доступные для данной Группы, за исключением замены ценных бумаг по </w:t>
      </w:r>
      <w:hyperlink w:anchor="_Поручение_на_изменение_1" w:history="1">
        <w:r w:rsidR="00D9591C" w:rsidRPr="00A378A8">
          <w:rPr>
            <w:rStyle w:val="aa"/>
            <w:color w:val="auto"/>
            <w:u w:val="none"/>
          </w:rPr>
          <w:t>П</w:t>
        </w:r>
        <w:r w:rsidR="00F22E96" w:rsidRPr="00A378A8">
          <w:rPr>
            <w:rStyle w:val="aa"/>
            <w:color w:val="auto"/>
            <w:u w:val="none"/>
          </w:rPr>
          <w:t>оручению</w:t>
        </w:r>
        <w:r w:rsidR="00D9591C" w:rsidRPr="00A378A8">
          <w:rPr>
            <w:rStyle w:val="aa"/>
            <w:color w:val="auto"/>
            <w:u w:val="none"/>
          </w:rPr>
          <w:t xml:space="preserve"> на замену</w:t>
        </w:r>
        <w:r w:rsidR="00F22E96" w:rsidRPr="00A378A8">
          <w:rPr>
            <w:rStyle w:val="aa"/>
            <w:color w:val="auto"/>
            <w:u w:val="none"/>
          </w:rPr>
          <w:t xml:space="preserve"> </w:t>
        </w:r>
        <w:r w:rsidR="007C2AB7" w:rsidRPr="00A378A8">
          <w:rPr>
            <w:rStyle w:val="aa"/>
            <w:color w:val="auto"/>
            <w:u w:val="none"/>
          </w:rPr>
          <w:t>без Подбора</w:t>
        </w:r>
      </w:hyperlink>
      <w:r w:rsidR="00F22E96" w:rsidRPr="00A378A8">
        <w:t xml:space="preserve">, при которой </w:t>
      </w:r>
      <w:r w:rsidR="00C8575C" w:rsidRPr="00A378A8">
        <w:t>З</w:t>
      </w:r>
      <w:r w:rsidR="00F22E96" w:rsidRPr="00A378A8">
        <w:t xml:space="preserve">аменяющими ценными бумагами </w:t>
      </w:r>
      <w:r w:rsidR="00FE1713" w:rsidRPr="00A378A8">
        <w:t>могут быть непромаркированные, но разрешенные для Маркирования ценные бумаги.</w:t>
      </w:r>
    </w:p>
    <w:p w14:paraId="7BB08A5F" w14:textId="40D289C5" w:rsidR="00FE1713" w:rsidRPr="00A378A8" w:rsidRDefault="005D0EC3" w:rsidP="005D2C31">
      <w:pPr>
        <w:pStyle w:val="ac"/>
        <w:widowControl w:val="0"/>
        <w:numPr>
          <w:ilvl w:val="2"/>
          <w:numId w:val="58"/>
        </w:numPr>
        <w:spacing w:before="120" w:after="120"/>
        <w:ind w:left="851" w:hanging="851"/>
        <w:jc w:val="both"/>
      </w:pPr>
      <w:r w:rsidRPr="00A378A8">
        <w:t xml:space="preserve">В </w:t>
      </w:r>
      <w:hyperlink w:anchor="_Поручение_на_изменение" w:history="1">
        <w:r w:rsidRPr="00A378A8">
          <w:rPr>
            <w:rStyle w:val="aa"/>
            <w:color w:val="auto"/>
            <w:u w:val="none"/>
          </w:rPr>
          <w:t>Поручении на замену</w:t>
        </w:r>
      </w:hyperlink>
      <w:r w:rsidRPr="00A378A8">
        <w:t xml:space="preserve"> </w:t>
      </w:r>
      <w:r w:rsidR="00F70883" w:rsidRPr="00A378A8">
        <w:t>без Подбора</w:t>
      </w:r>
      <w:r w:rsidRPr="00A378A8">
        <w:t xml:space="preserve"> Заменяющими ценными бумагами могут быть только ценные бумаги, не входящие в </w:t>
      </w:r>
      <w:r w:rsidR="00704B41" w:rsidRPr="00A378A8">
        <w:t xml:space="preserve">число </w:t>
      </w:r>
      <w:r w:rsidRPr="00A378A8">
        <w:t xml:space="preserve">выпусков ценных бумаг, исключаемых из </w:t>
      </w:r>
      <w:r w:rsidR="00704B41" w:rsidRPr="00A378A8">
        <w:t xml:space="preserve">списка </w:t>
      </w:r>
      <w:r w:rsidRPr="00A378A8">
        <w:t xml:space="preserve">доступных для </w:t>
      </w:r>
      <w:r w:rsidR="00FE1713" w:rsidRPr="00A378A8">
        <w:t>Подбора выпусков ценных бумаг в соответствии с Порядком</w:t>
      </w:r>
      <w:r w:rsidR="00B40417" w:rsidRPr="00A378A8">
        <w:t>.</w:t>
      </w:r>
    </w:p>
    <w:p w14:paraId="03BA2DAF" w14:textId="2DAF933B" w:rsidR="00B40417" w:rsidRPr="00A378A8" w:rsidRDefault="0064365E" w:rsidP="005D2C31">
      <w:pPr>
        <w:pStyle w:val="ac"/>
        <w:widowControl w:val="0"/>
        <w:numPr>
          <w:ilvl w:val="2"/>
          <w:numId w:val="58"/>
        </w:numPr>
        <w:spacing w:before="120" w:after="120"/>
        <w:ind w:left="851" w:hanging="851"/>
        <w:jc w:val="both"/>
      </w:pPr>
      <w:r w:rsidRPr="00A378A8">
        <w:t>З</w:t>
      </w:r>
      <w:r w:rsidR="00F22E96" w:rsidRPr="00A378A8">
        <w:t>амена ценных бумаг осуществляется в порядке, при котором перевод ценных бумаг по счетам депо производится после проверки достаточно</w:t>
      </w:r>
      <w:r w:rsidR="00335998" w:rsidRPr="00A378A8">
        <w:t>сти</w:t>
      </w:r>
      <w:r w:rsidR="00F22E96" w:rsidRPr="00A378A8">
        <w:t xml:space="preserve"> количества Заменяющих ценных бумаг,</w:t>
      </w:r>
      <w:r w:rsidR="00B40417" w:rsidRPr="00A378A8">
        <w:t xml:space="preserve"> то есть на условиях «поставка против поставки».</w:t>
      </w:r>
    </w:p>
    <w:p w14:paraId="25791B58" w14:textId="4A0FC8FB" w:rsidR="00B40417"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lastRenderedPageBreak/>
        <w:t xml:space="preserve">Замена ценных бумаг производится </w:t>
      </w:r>
      <w:r w:rsidR="00B40417" w:rsidRPr="00A378A8">
        <w:rPr>
          <w:lang w:eastAsia="en-US"/>
        </w:rPr>
        <w:t>НРД:</w:t>
      </w:r>
    </w:p>
    <w:p w14:paraId="4F686D0E" w14:textId="7C423F22" w:rsidR="00C60E9E" w:rsidRPr="00A378A8" w:rsidRDefault="00F22E96" w:rsidP="005D2C31">
      <w:pPr>
        <w:pStyle w:val="ac"/>
        <w:widowControl w:val="0"/>
        <w:numPr>
          <w:ilvl w:val="2"/>
          <w:numId w:val="58"/>
        </w:numPr>
        <w:spacing w:before="120" w:after="120"/>
        <w:ind w:left="851" w:hanging="851"/>
        <w:jc w:val="both"/>
      </w:pPr>
      <w:r w:rsidRPr="00A378A8">
        <w:t xml:space="preserve">по поручению </w:t>
      </w:r>
      <w:r w:rsidR="00C60E9E" w:rsidRPr="00A378A8">
        <w:t>Заемщика;</w:t>
      </w:r>
    </w:p>
    <w:p w14:paraId="2369BA22" w14:textId="49DF325C" w:rsidR="00C60E9E" w:rsidRPr="00A378A8" w:rsidRDefault="00F22E96" w:rsidP="005D2C31">
      <w:pPr>
        <w:pStyle w:val="ac"/>
        <w:widowControl w:val="0"/>
        <w:numPr>
          <w:ilvl w:val="2"/>
          <w:numId w:val="58"/>
        </w:numPr>
        <w:spacing w:before="120" w:after="120"/>
        <w:ind w:left="851" w:hanging="851"/>
        <w:jc w:val="both"/>
      </w:pPr>
      <w:r w:rsidRPr="00A378A8">
        <w:t>по служебному поручению НРД</w:t>
      </w:r>
      <w:r w:rsidR="00DE2BBA" w:rsidRPr="00A378A8">
        <w:t xml:space="preserve"> </w:t>
      </w:r>
      <w:r w:rsidRPr="00A378A8">
        <w:t>в интересах Кредитора в случаях</w:t>
      </w:r>
      <w:r w:rsidR="00C13955" w:rsidRPr="00A378A8">
        <w:t xml:space="preserve">, установленных </w:t>
      </w:r>
      <w:r w:rsidR="00C60E9E" w:rsidRPr="00A378A8">
        <w:t>Порядком.</w:t>
      </w:r>
    </w:p>
    <w:p w14:paraId="24BE4130" w14:textId="2D9A32E9" w:rsidR="00C60E9E" w:rsidRPr="00A378A8" w:rsidRDefault="003F4BB9" w:rsidP="005D2C31">
      <w:pPr>
        <w:pStyle w:val="ac"/>
        <w:widowControl w:val="0"/>
        <w:numPr>
          <w:ilvl w:val="1"/>
          <w:numId w:val="58"/>
        </w:numPr>
        <w:spacing w:before="120" w:after="120"/>
        <w:ind w:left="851" w:hanging="851"/>
        <w:jc w:val="both"/>
        <w:rPr>
          <w:lang w:eastAsia="en-US"/>
        </w:rPr>
      </w:pPr>
      <w:r w:rsidRPr="00A378A8">
        <w:rPr>
          <w:lang w:eastAsia="en-US"/>
        </w:rPr>
        <w:t xml:space="preserve">Подбор </w:t>
      </w:r>
      <w:r w:rsidR="00F22E96" w:rsidRPr="00A378A8">
        <w:rPr>
          <w:lang w:eastAsia="en-US"/>
        </w:rPr>
        <w:t xml:space="preserve">Заменяющих ценных бумаг осуществляется в порядке, установленном </w:t>
      </w:r>
      <w:hyperlink w:anchor="_АЛГОРИТМ_подборА_ценных" w:history="1">
        <w:r w:rsidR="00D43A3A" w:rsidRPr="00A378A8">
          <w:rPr>
            <w:rStyle w:val="aa"/>
            <w:color w:val="auto"/>
            <w:u w:val="none"/>
            <w:lang w:eastAsia="en-US"/>
          </w:rPr>
          <w:t>Алгоритмами</w:t>
        </w:r>
      </w:hyperlink>
      <w:r w:rsidR="00F22E96" w:rsidRPr="00A378A8">
        <w:rPr>
          <w:lang w:eastAsia="en-US"/>
        </w:rPr>
        <w:t xml:space="preserve">, за исключением случаев, когда </w:t>
      </w:r>
      <w:hyperlink w:anchor="_Поручение_на_изменение_1" w:history="1">
        <w:r w:rsidR="00040667" w:rsidRPr="00A378A8">
          <w:rPr>
            <w:rStyle w:val="aa"/>
            <w:color w:val="auto"/>
            <w:u w:val="none"/>
            <w:lang w:eastAsia="en-US"/>
          </w:rPr>
          <w:t>П</w:t>
        </w:r>
        <w:r w:rsidR="00F22E96" w:rsidRPr="00A378A8">
          <w:rPr>
            <w:rStyle w:val="aa"/>
            <w:color w:val="auto"/>
            <w:u w:val="none"/>
            <w:lang w:eastAsia="en-US"/>
          </w:rPr>
          <w:t>оручение на Замену</w:t>
        </w:r>
      </w:hyperlink>
      <w:r w:rsidR="00F22E96" w:rsidRPr="00A378A8">
        <w:rPr>
          <w:lang w:eastAsia="en-US"/>
        </w:rPr>
        <w:t xml:space="preserve"> содержит указание на конкретные </w:t>
      </w:r>
      <w:r w:rsidR="00C60E9E" w:rsidRPr="00A378A8">
        <w:rPr>
          <w:lang w:eastAsia="en-US"/>
        </w:rPr>
        <w:t>Заменяющие ценные бумаги.</w:t>
      </w:r>
    </w:p>
    <w:p w14:paraId="61B21714" w14:textId="59F532D5" w:rsidR="00C60E9E" w:rsidRPr="00A378A8" w:rsidRDefault="00F22E96" w:rsidP="005D2C31">
      <w:pPr>
        <w:pStyle w:val="ac"/>
        <w:widowControl w:val="0"/>
        <w:numPr>
          <w:ilvl w:val="1"/>
          <w:numId w:val="58"/>
        </w:numPr>
        <w:spacing w:before="120" w:after="120"/>
        <w:ind w:left="851" w:hanging="851"/>
        <w:jc w:val="both"/>
        <w:rPr>
          <w:lang w:eastAsia="en-US"/>
        </w:rPr>
      </w:pPr>
      <w:r w:rsidRPr="00A378A8">
        <w:rPr>
          <w:lang w:eastAsia="en-US"/>
        </w:rPr>
        <w:t xml:space="preserve">По результатам проведения Замены ценных бумаг НРД направляет Клиентам </w:t>
      </w:r>
      <w:hyperlink w:anchor="_Отчет_о_регистрации/изменении" w:history="1">
        <w:r w:rsidR="00964E19" w:rsidRPr="00A378A8">
          <w:rPr>
            <w:rStyle w:val="aa"/>
            <w:color w:val="auto"/>
            <w:u w:val="none"/>
            <w:lang w:eastAsia="en-US"/>
          </w:rPr>
          <w:t>Отчет о регистрации обязательств</w:t>
        </w:r>
      </w:hyperlink>
      <w:r w:rsidRPr="00A378A8">
        <w:rPr>
          <w:lang w:eastAsia="en-US"/>
        </w:rPr>
        <w:t xml:space="preserve">. По результатам исполнения </w:t>
      </w:r>
      <w:r w:rsidR="00C14399" w:rsidRPr="00A378A8">
        <w:rPr>
          <w:lang w:eastAsia="en-US"/>
        </w:rPr>
        <w:t xml:space="preserve">служебных </w:t>
      </w:r>
      <w:r w:rsidRPr="00A378A8">
        <w:rPr>
          <w:lang w:eastAsia="en-US"/>
        </w:rPr>
        <w:t xml:space="preserve">поручений НРД на </w:t>
      </w:r>
      <w:r w:rsidR="00405E75" w:rsidRPr="00A378A8">
        <w:rPr>
          <w:lang w:eastAsia="en-US"/>
        </w:rPr>
        <w:t>З</w:t>
      </w:r>
      <w:r w:rsidRPr="00A378A8">
        <w:rPr>
          <w:lang w:eastAsia="en-US"/>
        </w:rPr>
        <w:t>амену ценных бумаг Клиентам</w:t>
      </w:r>
      <w:r w:rsidRPr="00A378A8" w:rsidDel="00D30561">
        <w:rPr>
          <w:lang w:eastAsia="en-US"/>
        </w:rPr>
        <w:t xml:space="preserve"> </w:t>
      </w:r>
      <w:r w:rsidRPr="00A378A8">
        <w:rPr>
          <w:lang w:eastAsia="en-US"/>
        </w:rPr>
        <w:t xml:space="preserve">направляются стандартные отчеты об исполнении поручения по форме </w:t>
      </w:r>
      <w:hyperlink r:id="rId13" w:history="1">
        <w:r w:rsidR="00D179B5" w:rsidRPr="00A378A8">
          <w:rPr>
            <w:rStyle w:val="aa"/>
            <w:color w:val="auto"/>
            <w:u w:val="none"/>
            <w:lang w:eastAsia="en-US"/>
          </w:rPr>
          <w:t>MS101</w:t>
        </w:r>
      </w:hyperlink>
      <w:r w:rsidR="00C60E9E" w:rsidRPr="00A378A8">
        <w:rPr>
          <w:lang w:eastAsia="en-US"/>
        </w:rPr>
        <w:t xml:space="preserve"> (</w:t>
      </w:r>
      <w:r w:rsidR="00533142" w:rsidRPr="00A378A8">
        <w:rPr>
          <w:lang w:eastAsia="en-US"/>
        </w:rPr>
        <w:t>Приложение 2 к Условиям</w:t>
      </w:r>
      <w:r w:rsidR="00C60E9E" w:rsidRPr="00A378A8">
        <w:rPr>
          <w:lang w:eastAsia="en-US"/>
        </w:rPr>
        <w:t>)</w:t>
      </w:r>
      <w:r w:rsidR="005C5A96" w:rsidRPr="00A378A8">
        <w:rPr>
          <w:lang w:eastAsia="en-US"/>
        </w:rPr>
        <w:t>.</w:t>
      </w:r>
    </w:p>
    <w:p w14:paraId="69F446D2" w14:textId="7709885C" w:rsidR="00B55D69" w:rsidRPr="00A378A8" w:rsidRDefault="00B55D69"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5" w:name="_Toc163829047"/>
      <w:bookmarkStart w:id="106" w:name="_Toc351454949"/>
      <w:bookmarkStart w:id="107" w:name="_Toc374029747"/>
      <w:r w:rsidRPr="00A378A8">
        <w:rPr>
          <w:rFonts w:ascii="Times New Roman" w:hAnsi="Times New Roman"/>
          <w:color w:val="auto"/>
          <w:sz w:val="24"/>
          <w:szCs w:val="24"/>
        </w:rPr>
        <w:t xml:space="preserve">Определение и </w:t>
      </w:r>
      <w:r w:rsidR="00427E23" w:rsidRPr="00A378A8">
        <w:rPr>
          <w:rFonts w:ascii="Times New Roman" w:hAnsi="Times New Roman"/>
          <w:color w:val="auto"/>
          <w:sz w:val="24"/>
          <w:szCs w:val="24"/>
        </w:rPr>
        <w:t>исполнение</w:t>
      </w:r>
      <w:r w:rsidRPr="00A378A8">
        <w:rPr>
          <w:rFonts w:ascii="Times New Roman" w:hAnsi="Times New Roman"/>
          <w:color w:val="auto"/>
          <w:sz w:val="24"/>
          <w:szCs w:val="24"/>
        </w:rPr>
        <w:t xml:space="preserve"> обязательств Клиентов по второй части </w:t>
      </w:r>
      <w:r w:rsidR="00427E23" w:rsidRPr="00A378A8">
        <w:rPr>
          <w:rFonts w:ascii="Times New Roman" w:hAnsi="Times New Roman"/>
          <w:color w:val="auto"/>
          <w:sz w:val="24"/>
          <w:szCs w:val="24"/>
        </w:rPr>
        <w:t>Сделки</w:t>
      </w:r>
      <w:r w:rsidRPr="00A378A8">
        <w:rPr>
          <w:rFonts w:ascii="Times New Roman" w:hAnsi="Times New Roman"/>
          <w:color w:val="auto"/>
          <w:sz w:val="24"/>
          <w:szCs w:val="24"/>
        </w:rPr>
        <w:t xml:space="preserve"> </w:t>
      </w:r>
      <w:r w:rsidR="00427E23" w:rsidRPr="00A378A8">
        <w:rPr>
          <w:rFonts w:ascii="Times New Roman" w:hAnsi="Times New Roman"/>
          <w:color w:val="auto"/>
          <w:sz w:val="24"/>
          <w:szCs w:val="24"/>
        </w:rPr>
        <w:t>РЕПО</w:t>
      </w:r>
      <w:bookmarkEnd w:id="105"/>
    </w:p>
    <w:p w14:paraId="5B4DE3F1"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Определение обязательств Клиентов по второй части Сделки РЕПО осуществляется НРД после исполнения Клиентами обязательств по первой части Сделки РЕПО.</w:t>
      </w:r>
    </w:p>
    <w:p w14:paraId="562E85D7" w14:textId="77777777"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При частичном исполнении обязательства по первой части Сделки РЕПО в нескольких клиринговых сеансах (в случаях, предусмотренных Порядком), обязательство по второй части Сделки РЕПО определяется после каждого клирингового сеанса с учетом размера частичного исполнения обязательства по первой части Сделки РЕПО.</w:t>
      </w:r>
    </w:p>
    <w:p w14:paraId="51D17B85" w14:textId="2016467B" w:rsidR="00B55D69" w:rsidRPr="00A378A8" w:rsidRDefault="00B55D69"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По итогам определения обязательств по второй части Сделки РЕПО Клиентам направляется </w:t>
      </w:r>
      <w:hyperlink w:anchor="_Отчет_о_регистрации/изменении_1" w:history="1">
        <w:r w:rsidR="001301DB" w:rsidRPr="00A378A8">
          <w:rPr>
            <w:rStyle w:val="aa"/>
            <w:color w:val="auto"/>
            <w:u w:val="none"/>
            <w:lang w:eastAsia="en-US"/>
          </w:rPr>
          <w:t>О</w:t>
        </w:r>
        <w:r w:rsidRPr="00A378A8">
          <w:rPr>
            <w:rStyle w:val="aa"/>
            <w:color w:val="auto"/>
            <w:u w:val="none"/>
            <w:lang w:eastAsia="en-US"/>
          </w:rPr>
          <w:t>тчет</w:t>
        </w:r>
        <w:r w:rsidR="001301DB" w:rsidRPr="00A378A8">
          <w:rPr>
            <w:rStyle w:val="aa"/>
            <w:color w:val="auto"/>
            <w:u w:val="none"/>
            <w:lang w:eastAsia="en-US"/>
          </w:rPr>
          <w:t xml:space="preserve"> о регистрации обязательств</w:t>
        </w:r>
      </w:hyperlink>
      <w:r w:rsidRPr="00A378A8">
        <w:rPr>
          <w:lang w:eastAsia="en-US"/>
        </w:rPr>
        <w:t>.</w:t>
      </w:r>
    </w:p>
    <w:p w14:paraId="6C7C852A" w14:textId="42AD247F"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Стороны вправе изменить тип расчетов по второй части Сделки РЕПО с DVP-3 на DVP-1 путем подачи </w:t>
      </w:r>
      <w:hyperlink w:anchor="_Поручение_на_изменение_1" w:history="1">
        <w:r w:rsidR="00BD6BC5" w:rsidRPr="00A378A8">
          <w:rPr>
            <w:rStyle w:val="aa"/>
            <w:color w:val="auto"/>
            <w:u w:val="none"/>
            <w:lang w:eastAsia="en-US"/>
          </w:rPr>
          <w:t>В</w:t>
        </w:r>
        <w:r w:rsidRPr="00A378A8">
          <w:rPr>
            <w:rStyle w:val="aa"/>
            <w:color w:val="auto"/>
            <w:u w:val="none"/>
            <w:lang w:eastAsia="en-US"/>
          </w:rPr>
          <w:t xml:space="preserve">стречных </w:t>
        </w:r>
        <w:r w:rsidR="00BD6BC5" w:rsidRPr="00A378A8">
          <w:rPr>
            <w:rStyle w:val="aa"/>
            <w:color w:val="auto"/>
            <w:u w:val="none"/>
            <w:lang w:eastAsia="en-US"/>
          </w:rPr>
          <w:t>п</w:t>
        </w:r>
        <w:r w:rsidRPr="00A378A8">
          <w:rPr>
            <w:rStyle w:val="aa"/>
            <w:color w:val="auto"/>
            <w:u w:val="none"/>
            <w:lang w:eastAsia="en-US"/>
          </w:rPr>
          <w:t>оручений</w:t>
        </w:r>
      </w:hyperlink>
      <w:r w:rsidRPr="00A378A8">
        <w:rPr>
          <w:lang w:eastAsia="en-US"/>
        </w:rPr>
        <w:t>. Изменение возможно осуществить следующими способами:</w:t>
      </w:r>
    </w:p>
    <w:p w14:paraId="000D9306" w14:textId="25A87B12" w:rsidR="00B55D69" w:rsidRPr="00A378A8" w:rsidRDefault="00B55D69" w:rsidP="005D2C31">
      <w:pPr>
        <w:pStyle w:val="ac"/>
        <w:widowControl w:val="0"/>
        <w:numPr>
          <w:ilvl w:val="2"/>
          <w:numId w:val="58"/>
        </w:numPr>
        <w:spacing w:before="120" w:after="120"/>
        <w:ind w:left="851" w:hanging="851"/>
        <w:jc w:val="both"/>
      </w:pPr>
      <w:r w:rsidRPr="00A378A8">
        <w:t xml:space="preserve">если изменение необходимо произвести в Дату второй части Сделки РЕПО, </w:t>
      </w:r>
      <w:r w:rsidR="004B65AE" w:rsidRPr="00A378A8">
        <w:t>Стороны</w:t>
      </w:r>
      <w:r w:rsidRPr="00A378A8">
        <w:t xml:space="preserve"> подают </w:t>
      </w:r>
      <w:hyperlink w:anchor="_Поручение_на_изменение_1" w:history="1">
        <w:r w:rsidRPr="00A378A8">
          <w:rPr>
            <w:rStyle w:val="aa"/>
            <w:color w:val="auto"/>
            <w:u w:val="none"/>
          </w:rPr>
          <w:t>Встречные поручения</w:t>
        </w:r>
      </w:hyperlink>
      <w:r w:rsidRPr="00A378A8">
        <w:t xml:space="preserve"> только на изменение типа расчетов. При этом если по результатам однократных расчетов DVP-1 обязательства по второй части Сделки РЕПО остаются неисполненными, тип расчетов снова меняется на DVP-3 и обязательства по второй части Сделки РЕПО включаются в клиринговый пул ближайшего клирингового сеанса.</w:t>
      </w:r>
    </w:p>
    <w:p w14:paraId="23CDFCE9" w14:textId="77777777" w:rsidR="00B55D69" w:rsidRPr="00A378A8" w:rsidRDefault="00B55D69" w:rsidP="005D2C31">
      <w:pPr>
        <w:pStyle w:val="ac"/>
        <w:widowControl w:val="0"/>
        <w:numPr>
          <w:ilvl w:val="2"/>
          <w:numId w:val="58"/>
        </w:numPr>
        <w:spacing w:before="120" w:after="120"/>
        <w:ind w:left="851" w:hanging="851"/>
        <w:jc w:val="both"/>
      </w:pPr>
      <w:r w:rsidRPr="00A378A8">
        <w:t>если изменение необходимо произвести до ранее установленной Даты второй части Сделки РЕПО, Стороны подают:</w:t>
      </w:r>
    </w:p>
    <w:p w14:paraId="306C452C" w14:textId="0E3D8496" w:rsidR="00B55D69" w:rsidRPr="00A378A8" w:rsidRDefault="00B55D69" w:rsidP="005D2C31">
      <w:pPr>
        <w:pStyle w:val="ac"/>
        <w:widowControl w:val="0"/>
        <w:numPr>
          <w:ilvl w:val="3"/>
          <w:numId w:val="61"/>
        </w:numPr>
        <w:spacing w:before="120" w:after="120"/>
        <w:ind w:left="1134" w:hanging="283"/>
        <w:jc w:val="both"/>
      </w:pPr>
      <w:r w:rsidRPr="00A378A8">
        <w:t xml:space="preserve">либо последовательно две пары </w:t>
      </w:r>
      <w:hyperlink w:anchor="_Поручение_на_изменение" w:history="1">
        <w:r w:rsidR="00BD6BC5" w:rsidRPr="00A378A8">
          <w:rPr>
            <w:rStyle w:val="aa"/>
            <w:color w:val="auto"/>
            <w:u w:val="none"/>
          </w:rPr>
          <w:t>В</w:t>
        </w:r>
        <w:r w:rsidRPr="00A378A8">
          <w:rPr>
            <w:rStyle w:val="aa"/>
            <w:color w:val="auto"/>
            <w:u w:val="none"/>
          </w:rPr>
          <w:t>стречных поручений</w:t>
        </w:r>
      </w:hyperlink>
      <w:r w:rsidRPr="00A378A8">
        <w:t xml:space="preserve"> (сначала на изменение Даты второй части на текущую дату, затем на изменение типа расчетов). При этом если по результатам однократных расчетов DVP-1 обязательства по второй части Сделки РЕПО остаются неисполненными, Дата второй части остается измененной на текущую, тип расчетов снова меняется на DVP-3 и обязательства по второй части Сделки РЕПО включаются в клиринговый пул ближайшего клирингового сеанса;</w:t>
      </w:r>
    </w:p>
    <w:p w14:paraId="44A677E2" w14:textId="0B850A4D" w:rsidR="00B55D69" w:rsidRPr="00A378A8" w:rsidRDefault="00B55D69" w:rsidP="005D2C31">
      <w:pPr>
        <w:pStyle w:val="ac"/>
        <w:widowControl w:val="0"/>
        <w:numPr>
          <w:ilvl w:val="3"/>
          <w:numId w:val="61"/>
        </w:numPr>
        <w:spacing w:before="120" w:after="120"/>
        <w:ind w:left="1134" w:hanging="283"/>
        <w:jc w:val="both"/>
      </w:pPr>
      <w:r w:rsidRPr="00A378A8">
        <w:t xml:space="preserve">либо одну пару </w:t>
      </w:r>
      <w:hyperlink w:anchor="_Поручение_на_изменение" w:history="1">
        <w:r w:rsidR="00CA3F08" w:rsidRPr="00A378A8">
          <w:rPr>
            <w:rStyle w:val="aa"/>
            <w:color w:val="auto"/>
            <w:u w:val="none"/>
          </w:rPr>
          <w:t>В</w:t>
        </w:r>
        <w:r w:rsidRPr="00A378A8">
          <w:rPr>
            <w:rStyle w:val="aa"/>
            <w:color w:val="auto"/>
            <w:u w:val="none"/>
          </w:rPr>
          <w:t>стречных поручений</w:t>
        </w:r>
      </w:hyperlink>
      <w:r w:rsidRPr="00A378A8">
        <w:t xml:space="preserve"> на изменение обоих параметров (Даты второй части и типа расчетов). При этом если по результатам однократных расчетов DVP-1 обязательства по второй части Сделки РЕПО остаются неисполненными, изменения считаются незарегистрированными. Клиентам направляется отчет о неисполнении поручения по форме </w:t>
      </w:r>
      <w:hyperlink r:id="rId14" w:history="1">
        <w:r w:rsidR="0090545D" w:rsidRPr="00A378A8">
          <w:rPr>
            <w:rStyle w:val="aa"/>
            <w:color w:val="auto"/>
            <w:u w:val="none"/>
          </w:rPr>
          <w:t>GS001</w:t>
        </w:r>
      </w:hyperlink>
      <w:r w:rsidRPr="00A378A8">
        <w:t xml:space="preserve"> (</w:t>
      </w:r>
      <w:hyperlink r:id="rId15" w:history="1">
        <w:r w:rsidR="0090545D" w:rsidRPr="00A378A8">
          <w:rPr>
            <w:rStyle w:val="aa"/>
            <w:color w:val="auto"/>
            <w:u w:val="none"/>
          </w:rPr>
          <w:t>Перечень</w:t>
        </w:r>
        <w:r w:rsidR="0087295F" w:rsidRPr="00A378A8">
          <w:rPr>
            <w:rStyle w:val="aa"/>
            <w:color w:val="auto"/>
            <w:u w:val="none"/>
          </w:rPr>
          <w:t xml:space="preserve"> клиринговых</w:t>
        </w:r>
        <w:r w:rsidR="0090545D" w:rsidRPr="00A378A8">
          <w:rPr>
            <w:rStyle w:val="aa"/>
            <w:color w:val="auto"/>
            <w:u w:val="none"/>
          </w:rPr>
          <w:t xml:space="preserve"> документов</w:t>
        </w:r>
      </w:hyperlink>
      <w:r w:rsidRPr="00A378A8">
        <w:t>).</w:t>
      </w:r>
    </w:p>
    <w:p w14:paraId="4151FD35" w14:textId="4ADBB3A2"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В случае неисполнения обязательств по второй части Сделки РЕПО и невозможности Переноса </w:t>
      </w:r>
      <w:r w:rsidR="0048589E" w:rsidRPr="00A378A8">
        <w:rPr>
          <w:lang w:eastAsia="en-US"/>
        </w:rPr>
        <w:t>д</w:t>
      </w:r>
      <w:r w:rsidRPr="00A378A8">
        <w:rPr>
          <w:lang w:eastAsia="en-US"/>
        </w:rPr>
        <w:t>аты второй части Сделки РЕПО, Клиентам, использующим WEB-кабинет СУО, дополнительно направляется уведомление о прекращении учета обязательства по Сделке РЕПО.</w:t>
      </w:r>
    </w:p>
    <w:p w14:paraId="016BA782" w14:textId="310C1433" w:rsidR="00B55D69" w:rsidRPr="00A378A8" w:rsidRDefault="00B55D69" w:rsidP="005D2C31">
      <w:pPr>
        <w:pStyle w:val="ac"/>
        <w:widowControl w:val="0"/>
        <w:numPr>
          <w:ilvl w:val="1"/>
          <w:numId w:val="58"/>
        </w:numPr>
        <w:spacing w:before="120" w:after="120"/>
        <w:ind w:left="851" w:hanging="851"/>
        <w:jc w:val="both"/>
        <w:rPr>
          <w:lang w:eastAsia="en-US"/>
        </w:rPr>
      </w:pPr>
      <w:r w:rsidRPr="00A378A8">
        <w:rPr>
          <w:lang w:eastAsia="en-US"/>
        </w:rPr>
        <w:t xml:space="preserve">Подбор ценных бумаг для исполнения обязательств по второй части Сделки РЕПО осуществляется только после проведения процедуры переоценки и расчета Текущей </w:t>
      </w:r>
      <w:r w:rsidRPr="00A378A8">
        <w:rPr>
          <w:lang w:eastAsia="en-US"/>
        </w:rPr>
        <w:lastRenderedPageBreak/>
        <w:t xml:space="preserve">стоимости обязательства в </w:t>
      </w:r>
      <w:r w:rsidR="00827B4A">
        <w:rPr>
          <w:lang w:eastAsia="en-US"/>
        </w:rPr>
        <w:t>10:10</w:t>
      </w:r>
      <w:r w:rsidR="00AA159D" w:rsidRPr="00A378A8">
        <w:rPr>
          <w:lang w:eastAsia="en-US"/>
        </w:rPr>
        <w:t xml:space="preserve"> текущего операционного дня</w:t>
      </w:r>
      <w:r w:rsidRPr="00A378A8">
        <w:rPr>
          <w:lang w:eastAsia="en-US"/>
        </w:rPr>
        <w:t>.</w:t>
      </w:r>
    </w:p>
    <w:p w14:paraId="1A534704" w14:textId="38E67334" w:rsidR="006B7EA0" w:rsidRPr="00A378A8" w:rsidRDefault="00972DA7"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8" w:name="_Toc163829048"/>
      <w:r w:rsidRPr="00A378A8">
        <w:rPr>
          <w:rFonts w:ascii="Times New Roman" w:hAnsi="Times New Roman"/>
          <w:color w:val="auto"/>
          <w:sz w:val="24"/>
          <w:szCs w:val="24"/>
        </w:rPr>
        <w:t xml:space="preserve">Порядок действий при регистрации </w:t>
      </w:r>
      <w:r w:rsidR="008E2306" w:rsidRPr="00A378A8">
        <w:rPr>
          <w:rFonts w:ascii="Times New Roman" w:hAnsi="Times New Roman"/>
          <w:color w:val="auto"/>
          <w:sz w:val="24"/>
          <w:szCs w:val="24"/>
        </w:rPr>
        <w:t xml:space="preserve">Сделок РЕПО </w:t>
      </w:r>
      <w:r w:rsidRPr="00A378A8">
        <w:rPr>
          <w:rFonts w:ascii="Times New Roman" w:hAnsi="Times New Roman"/>
          <w:color w:val="auto"/>
          <w:sz w:val="24"/>
          <w:szCs w:val="24"/>
        </w:rPr>
        <w:t xml:space="preserve">в </w:t>
      </w:r>
      <w:r w:rsidR="008E2306" w:rsidRPr="00A378A8">
        <w:rPr>
          <w:rFonts w:ascii="Times New Roman" w:hAnsi="Times New Roman"/>
          <w:color w:val="auto"/>
          <w:sz w:val="24"/>
          <w:szCs w:val="24"/>
        </w:rPr>
        <w:t>Репозитарии</w:t>
      </w:r>
      <w:bookmarkEnd w:id="108"/>
    </w:p>
    <w:bookmarkEnd w:id="106"/>
    <w:bookmarkEnd w:id="107"/>
    <w:p w14:paraId="3FA8E2DB" w14:textId="47A6F72D" w:rsidR="00697BC1" w:rsidRPr="00A378A8" w:rsidRDefault="00697BC1" w:rsidP="005D2C31">
      <w:pPr>
        <w:pStyle w:val="ac"/>
        <w:widowControl w:val="0"/>
        <w:numPr>
          <w:ilvl w:val="1"/>
          <w:numId w:val="58"/>
        </w:numPr>
        <w:spacing w:before="120" w:after="120"/>
        <w:ind w:left="851" w:hanging="851"/>
        <w:jc w:val="both"/>
        <w:rPr>
          <w:lang w:eastAsia="en-US"/>
        </w:rPr>
      </w:pPr>
      <w:r w:rsidRPr="00A378A8">
        <w:rPr>
          <w:lang w:eastAsia="en-US"/>
        </w:rPr>
        <w:t xml:space="preserve">Информация о Сделках РЕПО, заключенных не на организованных торгах в Российской Федерации, в отношении которых клиентам оказываются </w:t>
      </w:r>
      <w:r w:rsidR="00EE46D5" w:rsidRPr="00A378A8">
        <w:rPr>
          <w:lang w:eastAsia="en-US"/>
        </w:rPr>
        <w:t>У</w:t>
      </w:r>
      <w:r w:rsidRPr="00A378A8">
        <w:rPr>
          <w:lang w:eastAsia="en-US"/>
        </w:rPr>
        <w:t>слуги, подлежит внесению в реестр договоров Репозитария</w:t>
      </w:r>
      <w:r w:rsidR="00902538" w:rsidRPr="00A378A8">
        <w:rPr>
          <w:lang w:eastAsia="en-US"/>
        </w:rPr>
        <w:t>.</w:t>
      </w:r>
    </w:p>
    <w:p w14:paraId="1B2EF877" w14:textId="10C3F4C9"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НРД оказывает услуги по передаче сведений, подлежащих внесению в реестр договоров</w:t>
      </w:r>
      <w:r w:rsidR="00B2699B" w:rsidRPr="00A378A8">
        <w:rPr>
          <w:lang w:eastAsia="en-US"/>
        </w:rPr>
        <w:t xml:space="preserve"> (далее – Услуги Информирующего лица)</w:t>
      </w:r>
      <w:r w:rsidRPr="00A378A8">
        <w:rPr>
          <w:lang w:eastAsia="en-US"/>
        </w:rPr>
        <w:t>, при регистрации Сделок РЕПО, заключенных не на организованных торгах в Российской Федерации, при условии заключения хотя бы одной из Сторон по Сделке РЕПО договора об оказании репозитарных услуг.</w:t>
      </w:r>
    </w:p>
    <w:p w14:paraId="49CBE7F6" w14:textId="31D905DE"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По сделкам, заключенным на основании Генерального соглашения, заключённого не с Глобальным кредитором, Клиенты самостоятельно производят регистрацию Генерального соглашения в установленном документами Репозитария порядке.</w:t>
      </w:r>
    </w:p>
    <w:p w14:paraId="6DC2DD94" w14:textId="01BA8662"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 xml:space="preserve">После регистрации Сделок РЕПО в СУО НРД оказывает по ним </w:t>
      </w:r>
      <w:r w:rsidR="00B2699B" w:rsidRPr="00A378A8">
        <w:rPr>
          <w:lang w:eastAsia="en-US"/>
        </w:rPr>
        <w:t>У</w:t>
      </w:r>
      <w:r w:rsidRPr="00A378A8">
        <w:rPr>
          <w:lang w:eastAsia="en-US"/>
        </w:rPr>
        <w:t xml:space="preserve">слуги </w:t>
      </w:r>
      <w:r w:rsidR="00B2699B" w:rsidRPr="00A378A8">
        <w:rPr>
          <w:lang w:eastAsia="en-US"/>
        </w:rPr>
        <w:t>Информирующего лица</w:t>
      </w:r>
      <w:r w:rsidRPr="00A378A8">
        <w:rPr>
          <w:lang w:eastAsia="en-US"/>
        </w:rPr>
        <w:t xml:space="preserve"> в порядке и объеме, предусмотренных законодательством Российской Федерации, нормативными актами Банка России и Правилами оказания репозитарных услуг НКО АО НРД в соответствии с </w:t>
      </w:r>
      <w:r w:rsidR="00B2699B" w:rsidRPr="00A378A8">
        <w:t>Порядком оказания НКО АО НРД услуг Информирующего лица</w:t>
      </w:r>
      <w:r w:rsidRPr="00A378A8">
        <w:rPr>
          <w:lang w:eastAsia="en-US"/>
        </w:rPr>
        <w:t>.</w:t>
      </w:r>
    </w:p>
    <w:p w14:paraId="0588ED42" w14:textId="29A85F6D" w:rsidR="00902538" w:rsidRPr="00A378A8" w:rsidRDefault="00902538" w:rsidP="005D2C31">
      <w:pPr>
        <w:pStyle w:val="ac"/>
        <w:widowControl w:val="0"/>
        <w:numPr>
          <w:ilvl w:val="1"/>
          <w:numId w:val="58"/>
        </w:numPr>
        <w:spacing w:before="120" w:after="120"/>
        <w:ind w:left="851" w:hanging="851"/>
        <w:jc w:val="both"/>
        <w:rPr>
          <w:lang w:eastAsia="en-US"/>
        </w:rPr>
      </w:pPr>
      <w:r w:rsidRPr="00A378A8">
        <w:rPr>
          <w:lang w:eastAsia="en-US"/>
        </w:rPr>
        <w:t>НРД, выполняя обязанности в соответствии с Порядком, взаимодействует с Репозитарием один раз в день, передавая в Репозитарий информацию по Сделкам РЕПО по состоянию на конец предыдущего рабочего дня.</w:t>
      </w:r>
    </w:p>
    <w:p w14:paraId="0682E01F" w14:textId="0DCF5A12" w:rsidR="00B3416F" w:rsidRPr="00A378A8" w:rsidRDefault="00B341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09" w:name="_Toc163829049"/>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w:t>
      </w:r>
      <w:r w:rsidR="00A02566" w:rsidRPr="00A378A8">
        <w:rPr>
          <w:rFonts w:ascii="Times New Roman" w:hAnsi="Times New Roman"/>
          <w:color w:val="auto"/>
          <w:sz w:val="24"/>
          <w:szCs w:val="24"/>
        </w:rPr>
        <w:t>К</w:t>
      </w:r>
      <w:r w:rsidR="00AD2019" w:rsidRPr="00A378A8">
        <w:rPr>
          <w:rFonts w:ascii="Times New Roman" w:hAnsi="Times New Roman"/>
          <w:color w:val="auto"/>
          <w:sz w:val="24"/>
          <w:szCs w:val="24"/>
        </w:rPr>
        <w:t>редитору</w:t>
      </w:r>
      <w:bookmarkEnd w:id="109"/>
      <w:r w:rsidR="00AD2019" w:rsidRPr="00A378A8">
        <w:rPr>
          <w:rFonts w:ascii="Times New Roman" w:hAnsi="Times New Roman"/>
          <w:color w:val="auto"/>
          <w:sz w:val="24"/>
          <w:szCs w:val="24"/>
        </w:rPr>
        <w:t xml:space="preserve"> </w:t>
      </w:r>
      <w:r w:rsidR="00DB0BD5" w:rsidRPr="00A378A8">
        <w:rPr>
          <w:rFonts w:ascii="Times New Roman" w:hAnsi="Times New Roman"/>
          <w:color w:val="auto"/>
          <w:sz w:val="24"/>
          <w:szCs w:val="24"/>
        </w:rPr>
        <w:t xml:space="preserve"> </w:t>
      </w:r>
    </w:p>
    <w:p w14:paraId="3DDDF3FA" w14:textId="2180D199"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Информирование Клиентов о корпоративных действиях с ценными бумагами, осуществляется НРД в порядке, установленном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14:paraId="65F5A8F4" w14:textId="44768C67" w:rsidR="00833B11" w:rsidRPr="00A378A8" w:rsidRDefault="00833B11" w:rsidP="005D2C31">
      <w:pPr>
        <w:pStyle w:val="ac"/>
        <w:widowControl w:val="0"/>
        <w:numPr>
          <w:ilvl w:val="1"/>
          <w:numId w:val="58"/>
        </w:numPr>
        <w:spacing w:before="100" w:beforeAutospacing="1" w:after="120"/>
        <w:ind w:left="851" w:hanging="851"/>
        <w:jc w:val="both"/>
        <w:rPr>
          <w:lang w:eastAsia="en-US"/>
        </w:rPr>
      </w:pPr>
      <w:r w:rsidRPr="00A378A8">
        <w:rPr>
          <w:lang w:eastAsia="en-US"/>
        </w:rPr>
        <w:t xml:space="preserve">В случае если в период оказания </w:t>
      </w:r>
      <w:r w:rsidR="00EE46D5" w:rsidRPr="00A378A8">
        <w:rPr>
          <w:lang w:eastAsia="en-US"/>
        </w:rPr>
        <w:t>У</w:t>
      </w:r>
      <w:r w:rsidRPr="00A378A8">
        <w:rPr>
          <w:lang w:eastAsia="en-US"/>
        </w:rPr>
        <w:t>слуг будут производиться корпоративные действия с Ценными бумагами, переданными Кредитору (за исключением Ценных бумаг, переданных Кредитору по Сделкам междилерского РЕПО, заключенных с использованием Реюза), и такие корпоративные действия приведут к изменению остатков по счетам депо Клиентов, НРД предпринимает предусмотренные Порядком меры по отражению результатов данных корпоративных действий на зарегистрированных в НРД обязательствах Клиентов и Обеспечении, а также меры по соблюдению договорных условий Обеспеченности обязательств. Перевод ценных бумаг по торговым счетам депо и/или денежных средств по торговым банковским счетам Клиентов, открытым в НРД, осуществляется НРД без дополнительных инструкций Клиентов в соответствии с полномочиями, предоставленными НРД в соответствии с законодательством Российской Федерации и соответствующими договорами с Клиентами, в том числе договорами счета депо и договорами банковского счета.</w:t>
      </w:r>
    </w:p>
    <w:p w14:paraId="284FFA9C" w14:textId="7184AC66" w:rsidR="00093BE5" w:rsidRPr="00A378A8" w:rsidRDefault="00093BE5" w:rsidP="004622FF">
      <w:pPr>
        <w:pStyle w:val="ac"/>
        <w:widowControl w:val="0"/>
        <w:ind w:left="992"/>
        <w:jc w:val="both"/>
        <w:rPr>
          <w:lang w:eastAsia="en-US"/>
        </w:rPr>
      </w:pPr>
    </w:p>
    <w:p w14:paraId="6043E0A5" w14:textId="277D20F9" w:rsidR="0016553E" w:rsidRPr="00A378A8" w:rsidRDefault="009C4C89" w:rsidP="00D63913">
      <w:pPr>
        <w:pStyle w:val="20"/>
        <w:keepNext w:val="0"/>
        <w:widowControl w:val="0"/>
        <w:spacing w:before="120" w:after="120"/>
        <w:rPr>
          <w:rFonts w:ascii="Times New Roman" w:hAnsi="Times New Roman"/>
        </w:rPr>
      </w:pPr>
      <w:bookmarkStart w:id="110" w:name="_Toc163829050"/>
      <w:r w:rsidRPr="00A378A8">
        <w:rPr>
          <w:rFonts w:ascii="Times New Roman" w:hAnsi="Times New Roman"/>
          <w:caps w:val="0"/>
        </w:rPr>
        <w:t>ЧАСТЬ II. ОСОБЕННОСТИ ОКАЗАНИЯ УСЛУГ ПО УПРАВЛЕНИЮ ОБЕСПЕЧЕНИЕМ ПО СДЕЛКАМ РЕПО С ГЛОБАЛЬНЫМ КРЕДИТОРОМ</w:t>
      </w:r>
      <w:bookmarkEnd w:id="110"/>
    </w:p>
    <w:p w14:paraId="4CB1162A" w14:textId="7048B636" w:rsidR="00144703" w:rsidRPr="00A378A8" w:rsidRDefault="0070152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1" w:name="_Toc163829051"/>
      <w:r w:rsidRPr="00A378A8">
        <w:rPr>
          <w:rFonts w:ascii="Times New Roman" w:hAnsi="Times New Roman"/>
          <w:color w:val="auto"/>
          <w:sz w:val="24"/>
          <w:szCs w:val="24"/>
        </w:rPr>
        <w:t xml:space="preserve">Регистрация Типового генерального </w:t>
      </w:r>
      <w:r w:rsidR="00144703" w:rsidRPr="00A378A8">
        <w:rPr>
          <w:rFonts w:ascii="Times New Roman" w:hAnsi="Times New Roman"/>
          <w:color w:val="auto"/>
          <w:sz w:val="24"/>
          <w:szCs w:val="24"/>
        </w:rPr>
        <w:t>соглашения</w:t>
      </w:r>
      <w:bookmarkEnd w:id="111"/>
    </w:p>
    <w:p w14:paraId="7F547366" w14:textId="2DB82FC2" w:rsidR="00144703" w:rsidRPr="00A378A8" w:rsidRDefault="0043293B" w:rsidP="005D2C31">
      <w:pPr>
        <w:pStyle w:val="ab"/>
        <w:widowControl w:val="0"/>
        <w:numPr>
          <w:ilvl w:val="1"/>
          <w:numId w:val="58"/>
        </w:numPr>
        <w:spacing w:after="120"/>
        <w:ind w:left="851" w:right="0" w:hanging="851"/>
      </w:pPr>
      <w:bookmarkStart w:id="112" w:name="_Ref508708685"/>
      <w:r w:rsidRPr="00A378A8">
        <w:t xml:space="preserve">Регистрация условий Типового </w:t>
      </w:r>
      <w:r w:rsidR="00910B9A" w:rsidRPr="00A378A8">
        <w:t>г</w:t>
      </w:r>
      <w:r w:rsidRPr="00A378A8">
        <w:t xml:space="preserve">енерального </w:t>
      </w:r>
      <w:r w:rsidR="00144703" w:rsidRPr="00A378A8">
        <w:t>соглашения.</w:t>
      </w:r>
    </w:p>
    <w:bookmarkEnd w:id="112"/>
    <w:p w14:paraId="75B1E246" w14:textId="137E6CE1" w:rsidR="00A87C4E" w:rsidRPr="00A378A8" w:rsidRDefault="00FE0E33" w:rsidP="005D2C31">
      <w:pPr>
        <w:pStyle w:val="ab"/>
        <w:widowControl w:val="0"/>
        <w:numPr>
          <w:ilvl w:val="2"/>
          <w:numId w:val="58"/>
        </w:numPr>
        <w:spacing w:after="120"/>
        <w:ind w:left="851" w:right="0" w:hanging="851"/>
      </w:pPr>
      <w:r w:rsidRPr="00A378A8">
        <w:t xml:space="preserve">Необходимым условием оказания Клиенту </w:t>
      </w:r>
      <w:r w:rsidR="00EE46D5" w:rsidRPr="00A378A8">
        <w:t>У</w:t>
      </w:r>
      <w:r w:rsidRPr="00A378A8">
        <w:t xml:space="preserve">слуг </w:t>
      </w:r>
      <w:r w:rsidR="003A0050" w:rsidRPr="00A378A8">
        <w:t>по Сделкам РЕПО с Глобальным кредитором</w:t>
      </w:r>
      <w:r w:rsidRPr="00A378A8">
        <w:t xml:space="preserve"> является регистрация условий Типового генерального соглашения, которая </w:t>
      </w:r>
      <w:r w:rsidRPr="00A378A8">
        <w:lastRenderedPageBreak/>
        <w:t xml:space="preserve">осуществляется НРД </w:t>
      </w:r>
      <w:r w:rsidR="00A87C4E" w:rsidRPr="00A378A8">
        <w:t>в соответствии с текстом Типового генерального соглашения, предоставленного Глобальным кредитором.</w:t>
      </w:r>
    </w:p>
    <w:p w14:paraId="54B6B5BA" w14:textId="5AE16CB7" w:rsidR="00A87C4E" w:rsidRPr="00A378A8" w:rsidRDefault="00FE0E33" w:rsidP="005D2C31">
      <w:pPr>
        <w:pStyle w:val="ab"/>
        <w:widowControl w:val="0"/>
        <w:numPr>
          <w:ilvl w:val="2"/>
          <w:numId w:val="58"/>
        </w:numPr>
        <w:spacing w:after="120"/>
        <w:ind w:left="851" w:right="0" w:hanging="851"/>
      </w:pPr>
      <w:r w:rsidRPr="00A378A8">
        <w:t xml:space="preserve">Условия Типового генерального соглашения должны быть зарегистрированы (или принято решение об отказе в регистрации) </w:t>
      </w:r>
      <w:r w:rsidR="00A87C4E" w:rsidRPr="00A378A8">
        <w:t>в срок, не превышающий 3 (трех) рабочих дней с даты получения от Глобального кредитора текста Типового генерального соглашения.</w:t>
      </w:r>
    </w:p>
    <w:p w14:paraId="46D15CF0" w14:textId="16544058" w:rsidR="007C2A44" w:rsidRPr="00A378A8" w:rsidRDefault="00FE0E33" w:rsidP="005D2C31">
      <w:pPr>
        <w:pStyle w:val="ab"/>
        <w:widowControl w:val="0"/>
        <w:numPr>
          <w:ilvl w:val="2"/>
          <w:numId w:val="58"/>
        </w:numPr>
        <w:spacing w:after="120"/>
        <w:ind w:left="851" w:right="0" w:hanging="851"/>
      </w:pPr>
      <w:r w:rsidRPr="00A378A8">
        <w:t xml:space="preserve">НРД отказывает в регистрации условий Типового генерального соглашения при отсутствии технической возможности оказания </w:t>
      </w:r>
      <w:r w:rsidR="00EE46D5" w:rsidRPr="00A378A8">
        <w:t>У</w:t>
      </w:r>
      <w:r w:rsidRPr="00A378A8">
        <w:t xml:space="preserve">слуг в порядке, предусмотренном </w:t>
      </w:r>
      <w:r w:rsidR="007C2A44" w:rsidRPr="00A378A8">
        <w:t>Типовым генеральным соглашением.</w:t>
      </w:r>
    </w:p>
    <w:p w14:paraId="711D3796" w14:textId="61B595E1" w:rsidR="009B55B8" w:rsidRPr="00A378A8" w:rsidRDefault="00FE0E33" w:rsidP="005D2C31">
      <w:pPr>
        <w:pStyle w:val="ab"/>
        <w:widowControl w:val="0"/>
        <w:numPr>
          <w:ilvl w:val="2"/>
          <w:numId w:val="58"/>
        </w:numPr>
        <w:spacing w:after="120"/>
        <w:ind w:left="851" w:right="0" w:hanging="851"/>
      </w:pPr>
      <w:r w:rsidRPr="00A378A8">
        <w:t xml:space="preserve">В случае принятия положительного решения о возможности регистрации условий Типового генерального соглашения, НРД осуществляет регистрацию условий Типового генерального соглашения, присваивает условиям Типового генерального соглашения </w:t>
      </w:r>
      <w:r w:rsidR="007C2A44" w:rsidRPr="00A378A8">
        <w:t xml:space="preserve">индивидуальный 4-значный код и </w:t>
      </w:r>
      <w:r w:rsidR="00873C8A" w:rsidRPr="00A378A8">
        <w:t xml:space="preserve">при необходимости </w:t>
      </w:r>
      <w:r w:rsidR="007C2A44" w:rsidRPr="00A378A8">
        <w:t>информирует об этом Глобального кредитора.</w:t>
      </w:r>
      <w:r w:rsidR="00962CD7" w:rsidRPr="00A378A8">
        <w:t xml:space="preserve"> </w:t>
      </w:r>
    </w:p>
    <w:p w14:paraId="1B2DE53E" w14:textId="16ED7D82" w:rsidR="00580BAB" w:rsidRPr="00A378A8" w:rsidRDefault="00962CD7" w:rsidP="005D2C31">
      <w:pPr>
        <w:pStyle w:val="ab"/>
        <w:widowControl w:val="0"/>
        <w:numPr>
          <w:ilvl w:val="2"/>
          <w:numId w:val="58"/>
        </w:numPr>
        <w:spacing w:after="120"/>
        <w:ind w:left="851" w:right="0" w:hanging="851"/>
      </w:pPr>
      <w:r w:rsidRPr="00A378A8">
        <w:t>При использовании нескольких Групп сделок в рамках одного Типового генерального соглашения НРД присваивает индивидуальный 4-значный код для каждой Группы сделок.</w:t>
      </w:r>
      <w:r w:rsidR="009B55B8" w:rsidRPr="00A378A8">
        <w:t xml:space="preserve"> Объединение Сделок РЕПО с Глобальными кредиторами в различные Группы Сделок в рамках одного Генерального соглашения осуществляется НРД по указанию Глобального кредитора.</w:t>
      </w:r>
    </w:p>
    <w:p w14:paraId="7A0A8262" w14:textId="460C5ECF" w:rsidR="007C2A44" w:rsidRPr="00A378A8" w:rsidRDefault="00FE0E33" w:rsidP="005D2C31">
      <w:pPr>
        <w:pStyle w:val="ab"/>
        <w:widowControl w:val="0"/>
        <w:numPr>
          <w:ilvl w:val="2"/>
          <w:numId w:val="58"/>
        </w:numPr>
        <w:spacing w:after="120"/>
        <w:ind w:left="851" w:right="0" w:hanging="851"/>
      </w:pPr>
      <w:r w:rsidRPr="00A378A8">
        <w:t xml:space="preserve">В случае отказа в регистрации условий Типового генерального соглашения НРД незамедлительно информирует об этом </w:t>
      </w:r>
      <w:r w:rsidR="00144703" w:rsidRPr="00A378A8">
        <w:t>Глобального кредитора с указанием причин отказа.</w:t>
      </w:r>
    </w:p>
    <w:p w14:paraId="768CFFE6" w14:textId="0C629484" w:rsidR="00172F4E" w:rsidRPr="00A378A8" w:rsidRDefault="0043293B" w:rsidP="005D2C31">
      <w:pPr>
        <w:pStyle w:val="ab"/>
        <w:widowControl w:val="0"/>
        <w:numPr>
          <w:ilvl w:val="1"/>
          <w:numId w:val="58"/>
        </w:numPr>
        <w:spacing w:after="120"/>
        <w:ind w:left="851" w:right="0" w:hanging="851"/>
      </w:pPr>
      <w:r w:rsidRPr="00A378A8">
        <w:t xml:space="preserve">Регистрация изменений условий Типового генерального </w:t>
      </w:r>
      <w:r w:rsidR="00172F4E" w:rsidRPr="00A378A8">
        <w:t>соглашения.</w:t>
      </w:r>
    </w:p>
    <w:p w14:paraId="1EAF2C6E" w14:textId="6EA77B76" w:rsidR="00172F4E" w:rsidRPr="00A378A8" w:rsidRDefault="00701522" w:rsidP="005D2C31">
      <w:pPr>
        <w:pStyle w:val="ab"/>
        <w:widowControl w:val="0"/>
        <w:numPr>
          <w:ilvl w:val="2"/>
          <w:numId w:val="58"/>
        </w:numPr>
        <w:spacing w:after="120"/>
        <w:ind w:left="851" w:right="0" w:hanging="851"/>
      </w:pPr>
      <w:bookmarkStart w:id="113" w:name="_Ref508708624"/>
      <w:r w:rsidRPr="00A378A8">
        <w:t xml:space="preserve">В случае внесения изменений в платежные реквизиты Глобального </w:t>
      </w:r>
      <w:r w:rsidR="000C6573" w:rsidRPr="00A378A8">
        <w:t>к</w:t>
      </w:r>
      <w:r w:rsidRPr="00A378A8">
        <w:t xml:space="preserve">редитора, реквизиты для перечисления денежных средств и реквизиты для исполнения обязательств по передаче ценных бумаг, указанные в Типовом генеральном соглашении и предназначенные для исполнения обязательств вне клиринга и СУО НРД, Глобальный </w:t>
      </w:r>
      <w:r w:rsidR="000C6573" w:rsidRPr="00A378A8">
        <w:t>к</w:t>
      </w:r>
      <w:r w:rsidRPr="00A378A8">
        <w:t xml:space="preserve">редитор направляет в НРД изменения в Типовое генеральное соглашение (c проставлением признака внесения изменений в документ), а также указывает индивидуальный 4-значный код зарегистрированных условий Типового генерального соглашения и дату вступления в силу соответствующих изменений условий </w:t>
      </w:r>
      <w:r w:rsidR="00172F4E" w:rsidRPr="00A378A8">
        <w:t>Типового генерального соглашения.</w:t>
      </w:r>
    </w:p>
    <w:bookmarkEnd w:id="113"/>
    <w:p w14:paraId="3BE2FB34" w14:textId="1896B09D" w:rsidR="00D4411A" w:rsidRPr="00A378A8" w:rsidRDefault="00701522" w:rsidP="005D2C31">
      <w:pPr>
        <w:pStyle w:val="ab"/>
        <w:widowControl w:val="0"/>
        <w:numPr>
          <w:ilvl w:val="2"/>
          <w:numId w:val="58"/>
        </w:numPr>
        <w:spacing w:after="120"/>
        <w:ind w:left="851" w:right="0" w:hanging="851"/>
      </w:pPr>
      <w:r w:rsidRPr="00A378A8">
        <w:t xml:space="preserve">Платежные реквизиты Клиентов, а также реквизиты для перечисления денежных средств и исполнения обязательств по передаче ценных бумаг, предназначенные для исполнения обязательств по результатам клиринга и СУО НРД, регистрируются и изменяются в порядке, определенном </w:t>
      </w:r>
      <w:r w:rsidR="00D4411A" w:rsidRPr="00A378A8">
        <w:t>Правилами клиринга</w:t>
      </w:r>
      <w:r w:rsidR="003C312D" w:rsidRPr="00A378A8">
        <w:t>.</w:t>
      </w:r>
    </w:p>
    <w:p w14:paraId="69FA8072" w14:textId="4727F2F1" w:rsidR="006B2B1F" w:rsidRPr="00A378A8" w:rsidRDefault="006B2B1F" w:rsidP="005D2C31">
      <w:pPr>
        <w:pStyle w:val="ab"/>
        <w:widowControl w:val="0"/>
        <w:numPr>
          <w:ilvl w:val="2"/>
          <w:numId w:val="58"/>
        </w:numPr>
        <w:spacing w:after="120"/>
        <w:ind w:left="851" w:right="0" w:hanging="851"/>
      </w:pPr>
      <w:r w:rsidRPr="00A378A8">
        <w:t xml:space="preserve">Изменения в условия Типового генерального соглашения должны быть зарегистрированы (или принято решение об отказе в их регистрации) в течение 3 (трех) рабочих дней с даты получения документов и информации, указанных в пункте </w:t>
      </w:r>
      <w:r w:rsidRPr="00A378A8">
        <w:fldChar w:fldCharType="begin"/>
      </w:r>
      <w:r w:rsidRPr="00A378A8">
        <w:instrText xml:space="preserve"> REF _Ref508708624 \r \h  \* MERGEFORMAT </w:instrText>
      </w:r>
      <w:r w:rsidRPr="00A378A8">
        <w:fldChar w:fldCharType="separate"/>
      </w:r>
      <w:r w:rsidR="0053118C">
        <w:t>24.2.1</w:t>
      </w:r>
      <w:r w:rsidRPr="00A378A8">
        <w:fldChar w:fldCharType="end"/>
      </w:r>
      <w:r w:rsidRPr="00A378A8">
        <w:t xml:space="preserve"> Порядка.</w:t>
      </w:r>
    </w:p>
    <w:p w14:paraId="2001303D" w14:textId="7F417B51" w:rsidR="006B2B1F" w:rsidRPr="00A378A8" w:rsidRDefault="00701522" w:rsidP="005D2C31">
      <w:pPr>
        <w:pStyle w:val="ab"/>
        <w:widowControl w:val="0"/>
        <w:numPr>
          <w:ilvl w:val="2"/>
          <w:numId w:val="58"/>
        </w:numPr>
        <w:spacing w:after="120"/>
        <w:ind w:left="851" w:right="0" w:hanging="851"/>
      </w:pPr>
      <w:r w:rsidRPr="00A378A8">
        <w:t xml:space="preserve">В случае принятия положительного решения, НРД осуществляет регистрацию изменений условий Типового генерального соглашения (ранее присвоенный индивидуальный 4-значный код при этом не меняется) </w:t>
      </w:r>
      <w:r w:rsidR="006B2B1F" w:rsidRPr="00A378A8">
        <w:t>и информирует об этом Глобального кредитора.</w:t>
      </w:r>
    </w:p>
    <w:p w14:paraId="0995077A" w14:textId="05DC9A6D" w:rsidR="00B72FBE" w:rsidRPr="00A378A8" w:rsidRDefault="00701522" w:rsidP="005D2C31">
      <w:pPr>
        <w:pStyle w:val="ab"/>
        <w:widowControl w:val="0"/>
        <w:numPr>
          <w:ilvl w:val="2"/>
          <w:numId w:val="58"/>
        </w:numPr>
        <w:spacing w:after="120"/>
        <w:ind w:left="851" w:right="0" w:hanging="851"/>
      </w:pPr>
      <w:r w:rsidRPr="00A378A8">
        <w:t xml:space="preserve">В случае отказа в регистрации изменений условий Типового генерального соглашения, НРД незамедлительно информирует </w:t>
      </w:r>
      <w:r w:rsidR="00B72FBE" w:rsidRPr="00A378A8">
        <w:t>об этом Глобального кредитора с указанием причин отказа.</w:t>
      </w:r>
    </w:p>
    <w:p w14:paraId="363415F2" w14:textId="0C36864B" w:rsidR="006B2B1F" w:rsidRPr="00A378A8" w:rsidRDefault="00B72FBE" w:rsidP="005D2C31">
      <w:pPr>
        <w:pStyle w:val="ab"/>
        <w:widowControl w:val="0"/>
        <w:numPr>
          <w:ilvl w:val="2"/>
          <w:numId w:val="58"/>
        </w:numPr>
        <w:spacing w:after="120"/>
        <w:ind w:left="851" w:right="0" w:hanging="851"/>
      </w:pPr>
      <w:r w:rsidRPr="00A378A8">
        <w:t>Регистрация изменений условий Типового генерального соглашения возможна не чаще 1 раза в течение 3 (трех) рабочих дней после регистрации действующих условий Типового генерального соглашения, если иное не предусмотрено решением НРД.</w:t>
      </w:r>
    </w:p>
    <w:p w14:paraId="0D24C36D" w14:textId="7483076F" w:rsidR="00B72FBE" w:rsidRPr="00A378A8" w:rsidRDefault="00701522" w:rsidP="005D2C31">
      <w:pPr>
        <w:pStyle w:val="ab"/>
        <w:widowControl w:val="0"/>
        <w:numPr>
          <w:ilvl w:val="2"/>
          <w:numId w:val="58"/>
        </w:numPr>
        <w:spacing w:after="120"/>
        <w:ind w:left="851" w:right="0" w:hanging="851"/>
      </w:pPr>
      <w:r w:rsidRPr="00A378A8">
        <w:lastRenderedPageBreak/>
        <w:t xml:space="preserve">В случае внесения в зарегистрированные условия Типового генерального соглашения иных изменений, помимо предусмотренных пунктом </w:t>
      </w:r>
      <w:r w:rsidR="0018482B" w:rsidRPr="00A378A8">
        <w:fldChar w:fldCharType="begin"/>
      </w:r>
      <w:r w:rsidR="0018482B" w:rsidRPr="00A378A8">
        <w:instrText xml:space="preserve"> REF _Ref508708624 \r \h </w:instrText>
      </w:r>
      <w:r w:rsidR="0004794A" w:rsidRPr="00A378A8">
        <w:instrText xml:space="preserve"> \* MERGEFORMAT </w:instrText>
      </w:r>
      <w:r w:rsidR="0018482B" w:rsidRPr="00A378A8">
        <w:fldChar w:fldCharType="separate"/>
      </w:r>
      <w:r w:rsidR="0053118C">
        <w:t>24.2.1</w:t>
      </w:r>
      <w:r w:rsidR="0018482B" w:rsidRPr="00A378A8">
        <w:fldChar w:fldCharType="end"/>
      </w:r>
      <w:r w:rsidR="00061BF3" w:rsidRPr="00A378A8">
        <w:t xml:space="preserve">  </w:t>
      </w:r>
      <w:r w:rsidRPr="00A378A8">
        <w:t xml:space="preserve">Порядка, Глобальный </w:t>
      </w:r>
      <w:r w:rsidR="000C6573" w:rsidRPr="00A378A8">
        <w:t>к</w:t>
      </w:r>
      <w:r w:rsidRPr="00A378A8">
        <w:t xml:space="preserve">редитор направляет в НРД новую редакцию Типового генерального соглашения, а также указывает индивидуальный 4-значный код зарегистрированных условий Типового генерального соглашения и дату вступления в силу новой редакции Типового генерального соглашения. </w:t>
      </w:r>
      <w:r w:rsidR="00B72FBE" w:rsidRPr="00A378A8">
        <w:t xml:space="preserve">Новая редакция Типового генерального соглашения регистрируется как новые условия Типового генерального соглашения в порядке, предусмотренном пунктом </w:t>
      </w:r>
      <w:r w:rsidR="00B72FBE" w:rsidRPr="00A378A8">
        <w:fldChar w:fldCharType="begin"/>
      </w:r>
      <w:r w:rsidR="00B72FBE" w:rsidRPr="00A378A8">
        <w:instrText xml:space="preserve"> REF _Ref508708685 \r \h  \* MERGEFORMAT </w:instrText>
      </w:r>
      <w:r w:rsidR="00B72FBE" w:rsidRPr="00A378A8">
        <w:fldChar w:fldCharType="separate"/>
      </w:r>
      <w:r w:rsidR="0053118C">
        <w:t>24.1</w:t>
      </w:r>
      <w:r w:rsidR="00B72FBE" w:rsidRPr="00A378A8">
        <w:fldChar w:fldCharType="end"/>
      </w:r>
      <w:r w:rsidR="00B72FBE" w:rsidRPr="00A378A8">
        <w:t xml:space="preserve"> Порядка.</w:t>
      </w:r>
    </w:p>
    <w:p w14:paraId="35744202" w14:textId="346FA88D" w:rsidR="009F4590" w:rsidRPr="00A378A8" w:rsidRDefault="001C7BC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4" w:name="_Toc163829052"/>
      <w:r w:rsidRPr="00A378A8">
        <w:rPr>
          <w:rFonts w:ascii="Times New Roman" w:hAnsi="Times New Roman"/>
          <w:color w:val="auto"/>
          <w:sz w:val="24"/>
          <w:szCs w:val="24"/>
        </w:rPr>
        <w:t xml:space="preserve">Регистрация </w:t>
      </w:r>
      <w:r w:rsidR="00A02566" w:rsidRPr="00A378A8">
        <w:rPr>
          <w:rFonts w:ascii="Times New Roman" w:hAnsi="Times New Roman"/>
          <w:color w:val="auto"/>
          <w:sz w:val="24"/>
          <w:szCs w:val="24"/>
        </w:rPr>
        <w:t>К</w:t>
      </w:r>
      <w:r w:rsidRPr="00A378A8">
        <w:rPr>
          <w:rFonts w:ascii="Times New Roman" w:hAnsi="Times New Roman"/>
          <w:color w:val="auto"/>
          <w:sz w:val="24"/>
          <w:szCs w:val="24"/>
        </w:rPr>
        <w:t xml:space="preserve">орзины </w:t>
      </w:r>
      <w:r w:rsidR="005D6C23" w:rsidRPr="00A378A8">
        <w:rPr>
          <w:rFonts w:ascii="Times New Roman" w:hAnsi="Times New Roman"/>
          <w:color w:val="auto"/>
          <w:sz w:val="24"/>
          <w:szCs w:val="24"/>
        </w:rPr>
        <w:t>РЕПО</w:t>
      </w:r>
      <w:r w:rsidR="0061203A" w:rsidRPr="00A378A8">
        <w:rPr>
          <w:rFonts w:ascii="Times New Roman" w:hAnsi="Times New Roman"/>
          <w:color w:val="auto"/>
          <w:sz w:val="24"/>
          <w:szCs w:val="24"/>
        </w:rPr>
        <w:t>, дисконтов</w:t>
      </w:r>
      <w:r w:rsidR="00B1502A" w:rsidRPr="00A378A8">
        <w:rPr>
          <w:rFonts w:ascii="Times New Roman" w:hAnsi="Times New Roman"/>
          <w:color w:val="auto"/>
          <w:sz w:val="24"/>
          <w:szCs w:val="24"/>
        </w:rPr>
        <w:t>,</w:t>
      </w:r>
      <w:r w:rsidR="005D6C23" w:rsidRPr="00A378A8">
        <w:rPr>
          <w:rFonts w:ascii="Times New Roman" w:hAnsi="Times New Roman"/>
          <w:color w:val="auto"/>
          <w:sz w:val="24"/>
          <w:szCs w:val="24"/>
        </w:rPr>
        <w:t xml:space="preserve"> </w:t>
      </w:r>
      <w:r w:rsidR="0014083A" w:rsidRPr="00A378A8">
        <w:rPr>
          <w:rFonts w:ascii="Times New Roman" w:hAnsi="Times New Roman"/>
          <w:color w:val="auto"/>
          <w:sz w:val="24"/>
          <w:szCs w:val="24"/>
        </w:rPr>
        <w:t xml:space="preserve">присвоение </w:t>
      </w:r>
      <w:r w:rsidR="0061203A" w:rsidRPr="00A378A8">
        <w:rPr>
          <w:rFonts w:ascii="Times New Roman" w:hAnsi="Times New Roman"/>
          <w:color w:val="auto"/>
          <w:sz w:val="24"/>
          <w:szCs w:val="24"/>
        </w:rPr>
        <w:t>Д</w:t>
      </w:r>
      <w:r w:rsidRPr="00A378A8">
        <w:rPr>
          <w:rFonts w:ascii="Times New Roman" w:hAnsi="Times New Roman"/>
          <w:color w:val="auto"/>
          <w:sz w:val="24"/>
          <w:szCs w:val="24"/>
        </w:rPr>
        <w:t xml:space="preserve">ополнительных идентификаторов </w:t>
      </w:r>
      <w:r w:rsidR="00A02566" w:rsidRPr="00A378A8">
        <w:rPr>
          <w:rFonts w:ascii="Times New Roman" w:hAnsi="Times New Roman"/>
          <w:color w:val="auto"/>
          <w:sz w:val="24"/>
          <w:szCs w:val="24"/>
        </w:rPr>
        <w:t>К</w:t>
      </w:r>
      <w:r w:rsidRPr="00A378A8">
        <w:rPr>
          <w:rFonts w:ascii="Times New Roman" w:hAnsi="Times New Roman"/>
          <w:color w:val="auto"/>
          <w:sz w:val="24"/>
          <w:szCs w:val="24"/>
        </w:rPr>
        <w:t>орзины</w:t>
      </w:r>
      <w:r w:rsidR="009F4590" w:rsidRPr="00A378A8">
        <w:rPr>
          <w:rFonts w:ascii="Times New Roman" w:hAnsi="Times New Roman"/>
          <w:color w:val="auto"/>
          <w:sz w:val="24"/>
          <w:szCs w:val="24"/>
        </w:rPr>
        <w:t xml:space="preserve"> РЕПО</w:t>
      </w:r>
      <w:bookmarkEnd w:id="114"/>
      <w:r w:rsidR="009F4590" w:rsidRPr="00A378A8">
        <w:rPr>
          <w:rFonts w:ascii="Times New Roman" w:hAnsi="Times New Roman"/>
          <w:color w:val="auto"/>
          <w:sz w:val="24"/>
          <w:szCs w:val="24"/>
        </w:rPr>
        <w:t xml:space="preserve"> </w:t>
      </w:r>
    </w:p>
    <w:p w14:paraId="19C11B7D" w14:textId="03ED4E5D" w:rsidR="00B4054F" w:rsidRPr="00A378A8" w:rsidRDefault="00B4054F" w:rsidP="005D2C31">
      <w:pPr>
        <w:pStyle w:val="ab"/>
        <w:widowControl w:val="0"/>
        <w:numPr>
          <w:ilvl w:val="1"/>
          <w:numId w:val="58"/>
        </w:numPr>
        <w:spacing w:after="120"/>
        <w:ind w:left="851" w:right="0" w:hanging="851"/>
      </w:pPr>
      <w:r w:rsidRPr="00A378A8">
        <w:t>Регистрация первой Корзины РЕПО Глобального кредито</w:t>
      </w:r>
      <w:r w:rsidR="00962E3B" w:rsidRPr="00A378A8">
        <w:t>р</w:t>
      </w:r>
      <w:r w:rsidRPr="00A378A8">
        <w:t>а осуществляется НРД одновременно с регистрацией условий Типового генерального соглашения. Регистраци</w:t>
      </w:r>
      <w:r w:rsidR="009374C3" w:rsidRPr="00A378A8">
        <w:t>ю</w:t>
      </w:r>
      <w:r w:rsidRPr="00A378A8">
        <w:t xml:space="preserve"> последующих Корзин РЕПО</w:t>
      </w:r>
      <w:r w:rsidR="00A24444" w:rsidRPr="00A378A8">
        <w:t xml:space="preserve"> и (или)</w:t>
      </w:r>
      <w:r w:rsidR="00B634CE" w:rsidRPr="00A378A8">
        <w:t xml:space="preserve"> присвоение</w:t>
      </w:r>
      <w:r w:rsidR="00A24444" w:rsidRPr="00A378A8">
        <w:t xml:space="preserve"> Дополнительных идентификаторов Корзины РЕПО</w:t>
      </w:r>
      <w:r w:rsidRPr="00A378A8">
        <w:t xml:space="preserve"> </w:t>
      </w:r>
      <w:r w:rsidR="00962E3B" w:rsidRPr="00A378A8">
        <w:t xml:space="preserve">НРД вправе </w:t>
      </w:r>
      <w:r w:rsidRPr="00A378A8">
        <w:t>осуществля</w:t>
      </w:r>
      <w:r w:rsidR="00962E3B" w:rsidRPr="00A378A8">
        <w:t>ть</w:t>
      </w:r>
      <w:r w:rsidRPr="00A378A8">
        <w:t xml:space="preserve"> по письменному запросу Глобального кредитора. </w:t>
      </w:r>
    </w:p>
    <w:p w14:paraId="673789E8" w14:textId="6BC202EA" w:rsidR="009F4590" w:rsidRPr="00A378A8" w:rsidRDefault="00A878E0" w:rsidP="005D2C31">
      <w:pPr>
        <w:pStyle w:val="ab"/>
        <w:widowControl w:val="0"/>
        <w:numPr>
          <w:ilvl w:val="1"/>
          <w:numId w:val="58"/>
        </w:numPr>
        <w:tabs>
          <w:tab w:val="left" w:pos="851"/>
        </w:tabs>
        <w:spacing w:after="120"/>
        <w:ind w:left="851" w:right="0" w:hanging="851"/>
        <w:rPr>
          <w:i/>
        </w:rPr>
      </w:pPr>
      <w:r w:rsidRPr="00A378A8">
        <w:rPr>
          <w:i/>
        </w:rPr>
        <w:t xml:space="preserve">Особенности регистрации Корзин РЕПО Банка </w:t>
      </w:r>
      <w:r w:rsidR="009F4590" w:rsidRPr="00A378A8">
        <w:rPr>
          <w:i/>
        </w:rPr>
        <w:t>России.</w:t>
      </w:r>
    </w:p>
    <w:p w14:paraId="4BAAC41C" w14:textId="0CF6B663" w:rsidR="0024086C" w:rsidRPr="00A378A8" w:rsidRDefault="0024086C" w:rsidP="005D2C31">
      <w:pPr>
        <w:pStyle w:val="ab"/>
        <w:widowControl w:val="0"/>
        <w:numPr>
          <w:ilvl w:val="2"/>
          <w:numId w:val="58"/>
        </w:numPr>
        <w:spacing w:after="120"/>
        <w:ind w:left="851" w:right="-2" w:hanging="851"/>
      </w:pPr>
      <w:r w:rsidRPr="00A378A8">
        <w:t>Корзины РЕПО формируется как перечень выпусков ценных бумаг. Исходный перечень ценных бумаг и все дальнейшие его изменения передаются НРД Банком России в порядке, установленном Договором об информационном взаимодействии при оказании Услуг.</w:t>
      </w:r>
    </w:p>
    <w:p w14:paraId="774895EA" w14:textId="00222640" w:rsidR="005F79E1" w:rsidRPr="00A378A8" w:rsidRDefault="00467802" w:rsidP="005D2C31">
      <w:pPr>
        <w:pStyle w:val="ab"/>
        <w:widowControl w:val="0"/>
        <w:numPr>
          <w:ilvl w:val="2"/>
          <w:numId w:val="58"/>
        </w:numPr>
        <w:spacing w:after="120"/>
        <w:ind w:left="851" w:right="-2" w:hanging="851"/>
      </w:pPr>
      <w:r w:rsidRPr="00A378A8">
        <w:t>Идентификатор</w:t>
      </w:r>
      <w:r w:rsidR="007E7A26" w:rsidRPr="00A378A8">
        <w:t xml:space="preserve"> Корзины РЕПО</w:t>
      </w:r>
      <w:r w:rsidR="00FF3CAD" w:rsidRPr="00A378A8">
        <w:t xml:space="preserve"> </w:t>
      </w:r>
      <w:r w:rsidR="000C1766" w:rsidRPr="00A378A8">
        <w:rPr>
          <w:lang w:val="en-US"/>
        </w:rPr>
        <w:t>G</w:t>
      </w:r>
      <w:r w:rsidR="00FF3CAD" w:rsidRPr="00A378A8">
        <w:t>COLLATERAL</w:t>
      </w:r>
      <w:r w:rsidR="008056F9" w:rsidRPr="00A378A8">
        <w:t>.</w:t>
      </w:r>
      <w:r w:rsidR="00B4054F" w:rsidRPr="00A378A8">
        <w:t xml:space="preserve"> </w:t>
      </w:r>
    </w:p>
    <w:p w14:paraId="3B2C3468" w14:textId="2C8BF8DB" w:rsidR="00651FEC" w:rsidRPr="00A378A8" w:rsidRDefault="00651FEC" w:rsidP="005D2C31">
      <w:pPr>
        <w:pStyle w:val="ab"/>
        <w:widowControl w:val="0"/>
        <w:numPr>
          <w:ilvl w:val="3"/>
          <w:numId w:val="91"/>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1</w:t>
      </w:r>
      <w:r w:rsidR="00B3200F" w:rsidRPr="00A378A8">
        <w:t xml:space="preserve"> в рамках основного механизма</w:t>
      </w:r>
      <w:r w:rsidR="007D3553" w:rsidRPr="00A378A8">
        <w:t xml:space="preserve"> размещения денежных средств</w:t>
      </w:r>
      <w:r w:rsidR="00077DC5" w:rsidRPr="00A378A8">
        <w:t>.</w:t>
      </w:r>
    </w:p>
    <w:p w14:paraId="753DFB01" w14:textId="37791520" w:rsidR="00517292" w:rsidRPr="00A378A8" w:rsidRDefault="00962D43" w:rsidP="005D2C31">
      <w:pPr>
        <w:pStyle w:val="ab"/>
        <w:widowControl w:val="0"/>
        <w:numPr>
          <w:ilvl w:val="3"/>
          <w:numId w:val="91"/>
        </w:numPr>
        <w:spacing w:after="120"/>
        <w:ind w:left="851" w:right="-2" w:hanging="851"/>
      </w:pPr>
      <w:r w:rsidRPr="00A378A8">
        <w:t xml:space="preserve">При регистрации </w:t>
      </w:r>
      <w:r w:rsidR="002B2ECF" w:rsidRPr="00A378A8">
        <w:t xml:space="preserve">или изменении </w:t>
      </w:r>
      <w:r w:rsidRPr="00A378A8">
        <w:t>Корзины РЕПО</w:t>
      </w:r>
      <w:r w:rsidR="00E109B7" w:rsidRPr="00A378A8">
        <w:t xml:space="preserve"> </w:t>
      </w:r>
      <w:r w:rsidRPr="00A378A8">
        <w:t>НРД одновременно определяет требования и осуществляет регистрацию</w:t>
      </w:r>
      <w:r w:rsidR="002B2ECF" w:rsidRPr="00A378A8">
        <w:t xml:space="preserve"> или изменени</w:t>
      </w:r>
      <w:r w:rsidR="00C921C8" w:rsidRPr="00A378A8">
        <w:t>е</w:t>
      </w:r>
      <w:r w:rsidR="002B2ECF" w:rsidRPr="00A378A8">
        <w:t xml:space="preserve"> </w:t>
      </w:r>
      <w:r w:rsidR="00517292" w:rsidRPr="00A378A8">
        <w:t>состава следующих Дополнительных идентификаторов Корзины РЕПО Банка России:</w:t>
      </w:r>
    </w:p>
    <w:p w14:paraId="6348D80A" w14:textId="6D3EC2F5" w:rsidR="00361CB4" w:rsidRPr="00A378A8" w:rsidRDefault="00545304" w:rsidP="005D2C31">
      <w:pPr>
        <w:pStyle w:val="ab"/>
        <w:widowControl w:val="0"/>
        <w:numPr>
          <w:ilvl w:val="3"/>
          <w:numId w:val="62"/>
        </w:numPr>
        <w:spacing w:after="120"/>
        <w:ind w:left="1418" w:right="0" w:hanging="425"/>
      </w:pPr>
      <w:r w:rsidRPr="00A378A8">
        <w:t xml:space="preserve">GCBONDS - </w:t>
      </w:r>
      <w:r w:rsidR="00962D43" w:rsidRPr="00A378A8">
        <w:t>только облигации российских эмитентов</w:t>
      </w:r>
      <w:r w:rsidRPr="00A378A8">
        <w:t>, входящие в Корзину РЕПО</w:t>
      </w:r>
      <w:r w:rsidR="00361CB4" w:rsidRPr="00A378A8">
        <w:t>;</w:t>
      </w:r>
    </w:p>
    <w:p w14:paraId="3FAE1065" w14:textId="46C2F95F" w:rsidR="00C964C8" w:rsidRPr="00A378A8" w:rsidRDefault="00545304" w:rsidP="005D2C31">
      <w:pPr>
        <w:pStyle w:val="ab"/>
        <w:widowControl w:val="0"/>
        <w:numPr>
          <w:ilvl w:val="3"/>
          <w:numId w:val="62"/>
        </w:numPr>
        <w:spacing w:after="120"/>
        <w:ind w:left="1418" w:right="0" w:hanging="425"/>
      </w:pPr>
      <w:r w:rsidRPr="00A378A8">
        <w:t xml:space="preserve">GCNOSHARES - </w:t>
      </w:r>
      <w:r w:rsidR="00C964C8" w:rsidRPr="00A378A8">
        <w:t>все ценные бумаги, входящие в Корзину РЕПО, кроме акций российских эмитентов;</w:t>
      </w:r>
    </w:p>
    <w:p w14:paraId="091C93AF" w14:textId="0A3921FC" w:rsidR="004F5B1B" w:rsidRPr="00A378A8" w:rsidRDefault="00A3618D" w:rsidP="005D2C31">
      <w:pPr>
        <w:pStyle w:val="ab"/>
        <w:widowControl w:val="0"/>
        <w:numPr>
          <w:ilvl w:val="3"/>
          <w:numId w:val="62"/>
        </w:numPr>
        <w:spacing w:after="120"/>
        <w:ind w:left="1418" w:right="0" w:hanging="425"/>
      </w:pPr>
      <w:r w:rsidRPr="00A378A8">
        <w:rPr>
          <w:lang w:val="en-US"/>
        </w:rPr>
        <w:t>GCCUR</w:t>
      </w:r>
      <w:r w:rsidR="00415526" w:rsidRPr="00A378A8">
        <w:t xml:space="preserve"> и </w:t>
      </w:r>
      <w:r w:rsidR="009000E6" w:rsidRPr="00A378A8">
        <w:rPr>
          <w:lang w:val="en-US"/>
        </w:rPr>
        <w:t>GCCURLONG</w:t>
      </w:r>
      <w:r w:rsidR="00351440" w:rsidRPr="00A378A8">
        <w:t xml:space="preserve"> </w:t>
      </w:r>
      <w:r w:rsidR="00545304" w:rsidRPr="00A378A8">
        <w:t xml:space="preserve">- </w:t>
      </w:r>
      <w:r w:rsidR="00123C20" w:rsidRPr="00A378A8">
        <w:t>ценные бумаги, входящие в Корзину РЕПО,</w:t>
      </w:r>
      <w:r w:rsidR="00415526" w:rsidRPr="00A378A8">
        <w:t xml:space="preserve"> определяются Банком России и</w:t>
      </w:r>
      <w:r w:rsidR="00123C20" w:rsidRPr="00A378A8">
        <w:t xml:space="preserve"> использу</w:t>
      </w:r>
      <w:r w:rsidR="00415526" w:rsidRPr="00A378A8">
        <w:t>ются</w:t>
      </w:r>
      <w:r w:rsidR="00123C20" w:rsidRPr="00A378A8">
        <w:t xml:space="preserve"> для </w:t>
      </w:r>
      <w:r w:rsidR="00C42B84" w:rsidRPr="00A378A8">
        <w:t>П</w:t>
      </w:r>
      <w:r w:rsidR="00123C20" w:rsidRPr="00A378A8">
        <w:t>одбора обеспечения Сделок РЕПО</w:t>
      </w:r>
      <w:r w:rsidR="00D5240D" w:rsidRPr="00A378A8">
        <w:t>,</w:t>
      </w:r>
      <w:r w:rsidR="00123C20" w:rsidRPr="00A378A8">
        <w:t xml:space="preserve"> </w:t>
      </w:r>
      <w:r w:rsidR="004F5B1B" w:rsidRPr="00A378A8">
        <w:t xml:space="preserve">обязательства по которым выражены в </w:t>
      </w:r>
      <w:r w:rsidR="00AD5E93" w:rsidRPr="00A378A8">
        <w:t>китайских юанях</w:t>
      </w:r>
      <w:r w:rsidR="004F5B1B" w:rsidRPr="00A378A8">
        <w:t xml:space="preserve">, </w:t>
      </w:r>
      <w:r w:rsidR="00E02A63" w:rsidRPr="00A378A8">
        <w:t>в зависимости от срока Сделки РЕПО</w:t>
      </w:r>
      <w:r w:rsidR="004F5B1B" w:rsidRPr="00A378A8">
        <w:t>;</w:t>
      </w:r>
    </w:p>
    <w:p w14:paraId="15795675" w14:textId="1A625F66" w:rsidR="00CB6BFD" w:rsidRPr="00A378A8" w:rsidRDefault="00B90249" w:rsidP="005D2C31">
      <w:pPr>
        <w:pStyle w:val="ab"/>
        <w:widowControl w:val="0"/>
        <w:numPr>
          <w:ilvl w:val="3"/>
          <w:numId w:val="62"/>
        </w:numPr>
        <w:spacing w:after="120"/>
        <w:ind w:left="1418" w:right="0" w:hanging="425"/>
      </w:pPr>
      <w:r w:rsidRPr="00A378A8">
        <w:rPr>
          <w:lang w:val="en-US"/>
        </w:rPr>
        <w:t>GCRUBLONG</w:t>
      </w:r>
      <w:r w:rsidRPr="00A378A8">
        <w:t xml:space="preserve"> и </w:t>
      </w:r>
      <w:r w:rsidRPr="00A378A8">
        <w:rPr>
          <w:lang w:val="en-US"/>
        </w:rPr>
        <w:t>GCRUBFLOAT</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14:paraId="0D0E0054" w14:textId="41E12E02" w:rsidR="007B20AC" w:rsidRPr="00A378A8" w:rsidRDefault="007B20AC" w:rsidP="005D2C31">
      <w:pPr>
        <w:pStyle w:val="ab"/>
        <w:widowControl w:val="0"/>
        <w:numPr>
          <w:ilvl w:val="3"/>
          <w:numId w:val="91"/>
        </w:numPr>
        <w:spacing w:after="120"/>
        <w:ind w:left="851" w:right="-2" w:hanging="851"/>
      </w:pPr>
      <w:r w:rsidRPr="00A378A8">
        <w:t>При получении Общего реестра сделок с указанием Идентификатора Корзины РЕПО GCOLLATERAL указанный Идентификатор изменяется на Дополнительный идентификатор (GCCUR, GCCURLONG, GCRUBLONG или GCRUBFLOAT) в соответствии с полученной от Банка России информацией.</w:t>
      </w:r>
    </w:p>
    <w:p w14:paraId="76AECBEE" w14:textId="4F0D88E1" w:rsidR="00F440BF" w:rsidRPr="00A378A8" w:rsidRDefault="00F440BF" w:rsidP="005D2C31">
      <w:pPr>
        <w:pStyle w:val="ab"/>
        <w:widowControl w:val="0"/>
        <w:numPr>
          <w:ilvl w:val="2"/>
          <w:numId w:val="91"/>
        </w:numPr>
        <w:spacing w:after="120"/>
        <w:ind w:left="851" w:right="-2" w:hanging="851"/>
      </w:pPr>
      <w:r w:rsidRPr="00A378A8">
        <w:t>При заключении Сделок РЕПО, обязательства по которым выражены в иностранной валюте, в Общем реестре сделок РЕПО допускается указание Идентификатора корзины РЕПО GCOLLATERAL, указание Дополнительных идентификаторов Корзины РЕПО не допускается.</w:t>
      </w:r>
    </w:p>
    <w:p w14:paraId="598300B9" w14:textId="6045671C" w:rsidR="00CA67FD" w:rsidRPr="00A378A8" w:rsidRDefault="00CA67FD" w:rsidP="005D2C31">
      <w:pPr>
        <w:pStyle w:val="ab"/>
        <w:widowControl w:val="0"/>
        <w:numPr>
          <w:ilvl w:val="2"/>
          <w:numId w:val="58"/>
        </w:numPr>
        <w:spacing w:after="120"/>
        <w:ind w:left="851" w:right="-2" w:hanging="851"/>
      </w:pPr>
      <w:r w:rsidRPr="00A378A8">
        <w:t>Идентификатор Корзины РЕПО GCOLLATERALD.</w:t>
      </w:r>
    </w:p>
    <w:p w14:paraId="61918EFC" w14:textId="20890779" w:rsidR="00B3200F" w:rsidRPr="00A378A8" w:rsidRDefault="00B3200F" w:rsidP="005D2C31">
      <w:pPr>
        <w:pStyle w:val="ab"/>
        <w:widowControl w:val="0"/>
        <w:numPr>
          <w:ilvl w:val="3"/>
          <w:numId w:val="58"/>
        </w:numPr>
        <w:spacing w:after="120"/>
        <w:ind w:left="851" w:right="-2" w:hanging="851"/>
      </w:pPr>
      <w:r w:rsidRPr="00A378A8">
        <w:t xml:space="preserve">Корзина используется для Подбора ценных бумаг в Группе сделок </w:t>
      </w:r>
      <w:r w:rsidRPr="00A378A8">
        <w:rPr>
          <w:lang w:val="en-US"/>
        </w:rPr>
        <w:t>CBR</w:t>
      </w:r>
      <w:r w:rsidRPr="00A378A8">
        <w:t>2 в рамках дополнительного механизма</w:t>
      </w:r>
      <w:r w:rsidR="007D3553" w:rsidRPr="00A378A8">
        <w:t xml:space="preserve"> размещения денежных средств</w:t>
      </w:r>
      <w:r w:rsidR="003C6975" w:rsidRPr="00A378A8">
        <w:t>.</w:t>
      </w:r>
    </w:p>
    <w:p w14:paraId="2EF8ECA3" w14:textId="4F38024B" w:rsidR="003C6975" w:rsidRPr="00A378A8" w:rsidRDefault="003C6975" w:rsidP="005D2C31">
      <w:pPr>
        <w:pStyle w:val="ab"/>
        <w:widowControl w:val="0"/>
        <w:numPr>
          <w:ilvl w:val="3"/>
          <w:numId w:val="58"/>
        </w:numPr>
        <w:spacing w:after="120"/>
        <w:ind w:left="851" w:right="-2" w:hanging="851"/>
      </w:pPr>
      <w:r w:rsidRPr="00A378A8">
        <w:lastRenderedPageBreak/>
        <w:t>При регистрации или изменении Корзины РЕПО НРД одновременно определяет требования и осуществляет регистрацию или изменение состава следующих Дополнительных идентификаторов Корзины РЕПО Банка России:</w:t>
      </w:r>
    </w:p>
    <w:p w14:paraId="304E7B09" w14:textId="5DCCF768" w:rsidR="003C6975" w:rsidRPr="00A378A8" w:rsidRDefault="003C6975" w:rsidP="005D2C31">
      <w:pPr>
        <w:pStyle w:val="ab"/>
        <w:widowControl w:val="0"/>
        <w:numPr>
          <w:ilvl w:val="3"/>
          <w:numId w:val="62"/>
        </w:numPr>
        <w:spacing w:after="120"/>
        <w:ind w:left="1418" w:right="0" w:hanging="425"/>
      </w:pPr>
      <w:r w:rsidRPr="00A378A8">
        <w:rPr>
          <w:lang w:val="en-US"/>
        </w:rPr>
        <w:t>GCRUBLONGD</w:t>
      </w:r>
      <w:r w:rsidRPr="00A378A8">
        <w:t xml:space="preserve"> и </w:t>
      </w:r>
      <w:r w:rsidRPr="00A378A8">
        <w:rPr>
          <w:lang w:val="en-US"/>
        </w:rPr>
        <w:t>GCRUBFLOATD</w:t>
      </w:r>
      <w:r w:rsidRPr="00A378A8">
        <w:t xml:space="preserve"> - ценные бумаги, включаемые в Корзину РЕПО, определяются Банком России и используются для Подбора обеспечения в Сделки РЕПО, обязательства по которым выражены в российских рублях, в зависимости от срока Сделки РЕПО. </w:t>
      </w:r>
    </w:p>
    <w:p w14:paraId="1B3C4B4B" w14:textId="33EBD844" w:rsidR="007B20AC" w:rsidRPr="00A378A8" w:rsidRDefault="007B20AC" w:rsidP="005D2C31">
      <w:pPr>
        <w:pStyle w:val="ab"/>
        <w:widowControl w:val="0"/>
        <w:numPr>
          <w:ilvl w:val="3"/>
          <w:numId w:val="58"/>
        </w:numPr>
        <w:spacing w:after="120"/>
        <w:ind w:left="851" w:right="-2" w:hanging="851"/>
      </w:pPr>
      <w:r w:rsidRPr="00A378A8">
        <w:t>При получении Общего реестра сделок с указанием Идентификатора Корзины РЕПО GCOLLATERALD указанный Идентификатор изменяется на Дополнительный идентификатор (GCRUBLONGD или GCRUBFLOATD) в соответствии с полученной от Банка России информацией</w:t>
      </w:r>
      <w:r w:rsidR="004B5EE7" w:rsidRPr="00A378A8">
        <w:t>.</w:t>
      </w:r>
    </w:p>
    <w:p w14:paraId="20F76EDC" w14:textId="4C3EC6AF" w:rsidR="00B90249" w:rsidRPr="00A378A8" w:rsidRDefault="00B90249" w:rsidP="005D2C31">
      <w:pPr>
        <w:pStyle w:val="ab"/>
        <w:widowControl w:val="0"/>
        <w:numPr>
          <w:ilvl w:val="2"/>
          <w:numId w:val="58"/>
        </w:numPr>
        <w:spacing w:after="120"/>
        <w:ind w:left="851" w:right="-2" w:hanging="851"/>
      </w:pPr>
      <w:r w:rsidRPr="00A378A8">
        <w:t>Информация о сроках Сделок РЕПО, для Подбора обеспечения которых используются ценные бумаги</w:t>
      </w:r>
      <w:r w:rsidR="003B1673" w:rsidRPr="00A378A8">
        <w:t xml:space="preserve"> из</w:t>
      </w:r>
      <w:r w:rsidRPr="00A378A8">
        <w:t xml:space="preserve"> Дополнительных идентификаторов</w:t>
      </w:r>
      <w:r w:rsidR="003B1673" w:rsidRPr="00A378A8">
        <w:t xml:space="preserve"> GCCUR</w:t>
      </w:r>
      <w:r w:rsidRPr="00A378A8">
        <w:t>,</w:t>
      </w:r>
      <w:r w:rsidR="003B1673" w:rsidRPr="00A378A8">
        <w:t xml:space="preserve"> GCCURLONG, GCRUBLONG, GCRUBFLOAT</w:t>
      </w:r>
      <w:r w:rsidR="00F40820" w:rsidRPr="00A378A8">
        <w:t>,</w:t>
      </w:r>
      <w:r w:rsidRPr="00A378A8">
        <w:t xml:space="preserve"> </w:t>
      </w:r>
      <w:r w:rsidR="003C6975" w:rsidRPr="00A378A8">
        <w:rPr>
          <w:lang w:val="en-US"/>
        </w:rPr>
        <w:t>GCRUBLONGD</w:t>
      </w:r>
      <w:r w:rsidR="003C6975" w:rsidRPr="00A378A8">
        <w:t xml:space="preserve"> и </w:t>
      </w:r>
      <w:r w:rsidR="003C6975" w:rsidRPr="00A378A8">
        <w:rPr>
          <w:lang w:val="en-US"/>
        </w:rPr>
        <w:t>GCRUBFLOATD</w:t>
      </w:r>
      <w:r w:rsidR="003C6975" w:rsidRPr="00A378A8">
        <w:t xml:space="preserve"> </w:t>
      </w:r>
      <w:r w:rsidRPr="00A378A8">
        <w:t xml:space="preserve">размещается на Сайте </w:t>
      </w:r>
      <w:r w:rsidR="00C122CC" w:rsidRPr="00A378A8">
        <w:t xml:space="preserve">на основании информации, полученной НРД от Банка России, </w:t>
      </w:r>
      <w:r w:rsidRPr="00A378A8">
        <w:t>не позднее операционного дня, предшествующего дате проведения первого аукциона Банка России или торгов с фиксированной ставкой с применением таких Дополнительных идентификаторов</w:t>
      </w:r>
      <w:r w:rsidR="00BE58F1" w:rsidRPr="00A378A8">
        <w:t xml:space="preserve">. </w:t>
      </w:r>
    </w:p>
    <w:p w14:paraId="16D01487" w14:textId="693165AD" w:rsidR="00E26D48" w:rsidRPr="00A378A8" w:rsidRDefault="00962D43" w:rsidP="005D2C31">
      <w:pPr>
        <w:pStyle w:val="ab"/>
        <w:widowControl w:val="0"/>
        <w:numPr>
          <w:ilvl w:val="1"/>
          <w:numId w:val="58"/>
        </w:numPr>
        <w:spacing w:after="120"/>
        <w:ind w:left="851" w:right="-2" w:hanging="851"/>
        <w:rPr>
          <w:i/>
        </w:rPr>
      </w:pPr>
      <w:r w:rsidRPr="00A378A8">
        <w:rPr>
          <w:i/>
        </w:rPr>
        <w:t>Особенности регистрации Корзин РЕПО Федерального</w:t>
      </w:r>
      <w:r w:rsidR="00E26D48" w:rsidRPr="00A378A8">
        <w:rPr>
          <w:i/>
        </w:rPr>
        <w:t xml:space="preserve"> казначейства.</w:t>
      </w:r>
    </w:p>
    <w:p w14:paraId="15151CBD" w14:textId="77777777" w:rsidR="002C1DDE" w:rsidRPr="00A378A8" w:rsidRDefault="00467802" w:rsidP="005D2C31">
      <w:pPr>
        <w:pStyle w:val="ab"/>
        <w:widowControl w:val="0"/>
        <w:numPr>
          <w:ilvl w:val="2"/>
          <w:numId w:val="58"/>
        </w:numPr>
        <w:spacing w:after="120"/>
        <w:ind w:left="851" w:right="-2" w:hanging="851"/>
      </w:pPr>
      <w:bookmarkStart w:id="115" w:name="_Ref35266633"/>
      <w:r w:rsidRPr="00A378A8">
        <w:t>Идентификатор</w:t>
      </w:r>
      <w:r w:rsidR="007E7A26" w:rsidRPr="00A378A8">
        <w:t>ы Корзин РЕПО</w:t>
      </w:r>
      <w:r w:rsidR="002B2FC7" w:rsidRPr="00A378A8">
        <w:t>:</w:t>
      </w:r>
      <w:r w:rsidRPr="00A378A8">
        <w:t xml:space="preserve"> </w:t>
      </w:r>
    </w:p>
    <w:p w14:paraId="7AC32749" w14:textId="7B769651" w:rsidR="00F26E6B" w:rsidRDefault="002335F3" w:rsidP="005D2C31">
      <w:pPr>
        <w:pStyle w:val="ab"/>
        <w:widowControl w:val="0"/>
        <w:numPr>
          <w:ilvl w:val="0"/>
          <w:numId w:val="84"/>
        </w:numPr>
        <w:spacing w:after="120"/>
        <w:ind w:left="1134" w:right="-2" w:hanging="283"/>
      </w:pPr>
      <w:hyperlink r:id="rId16" w:anchor="data" w:tooltip="сформировать HTML-таблицу" w:history="1">
        <w:r w:rsidR="00E26D48" w:rsidRPr="00A378A8">
          <w:t>GCFEDBONDS</w:t>
        </w:r>
      </w:hyperlink>
      <w:r w:rsidR="002C1DDE" w:rsidRPr="00A378A8">
        <w:t xml:space="preserve"> </w:t>
      </w:r>
      <w:r w:rsidR="00F26E6B" w:rsidRPr="00A378A8">
        <w:t xml:space="preserve">- </w:t>
      </w:r>
      <w:r w:rsidR="0021381F" w:rsidRPr="00A378A8">
        <w:t>для Подбора ценных бумаг в</w:t>
      </w:r>
      <w:r w:rsidR="002C1DDE" w:rsidRPr="00A378A8">
        <w:t xml:space="preserve"> Групп</w:t>
      </w:r>
      <w:r w:rsidR="0021381F" w:rsidRPr="00A378A8">
        <w:t>ах</w:t>
      </w:r>
      <w:r w:rsidR="002C1DDE" w:rsidRPr="00A378A8">
        <w:t xml:space="preserve"> сделок </w:t>
      </w:r>
      <w:r w:rsidR="002C1DDE" w:rsidRPr="00A378A8">
        <w:rPr>
          <w:lang w:val="en-US"/>
        </w:rPr>
        <w:t>KZN</w:t>
      </w:r>
      <w:r w:rsidR="006D00E3">
        <w:t>2</w:t>
      </w:r>
      <w:r w:rsidR="002C1DDE" w:rsidRPr="00A378A8">
        <w:t xml:space="preserve"> и </w:t>
      </w:r>
      <w:r w:rsidR="00F26E6B" w:rsidRPr="00A378A8">
        <w:rPr>
          <w:lang w:val="en-US"/>
        </w:rPr>
        <w:t>EKS</w:t>
      </w:r>
      <w:r w:rsidR="006D00E3">
        <w:t>2</w:t>
      </w:r>
      <w:r w:rsidR="00F26E6B" w:rsidRPr="00A378A8">
        <w:t>;</w:t>
      </w:r>
    </w:p>
    <w:p w14:paraId="756CF22F" w14:textId="44896F54" w:rsidR="00252567" w:rsidRPr="00A378A8" w:rsidRDefault="00252567" w:rsidP="005D2C31">
      <w:pPr>
        <w:pStyle w:val="ab"/>
        <w:widowControl w:val="0"/>
        <w:numPr>
          <w:ilvl w:val="0"/>
          <w:numId w:val="84"/>
        </w:numPr>
        <w:spacing w:after="120"/>
        <w:ind w:left="1134" w:right="-2" w:hanging="283"/>
      </w:pPr>
      <w:r>
        <w:rPr>
          <w:lang w:val="en-US"/>
        </w:rPr>
        <w:t>GCCNYBONDS</w:t>
      </w:r>
      <w:r>
        <w:t xml:space="preserve"> - </w:t>
      </w:r>
      <w:r w:rsidRPr="00A378A8">
        <w:t>для Подбора ценных бумаг в Групп</w:t>
      </w:r>
      <w:r>
        <w:t>е</w:t>
      </w:r>
      <w:r w:rsidRPr="00A378A8">
        <w:t xml:space="preserve"> сделок </w:t>
      </w:r>
      <w:r w:rsidRPr="00A378A8">
        <w:rPr>
          <w:lang w:val="en-US"/>
        </w:rPr>
        <w:t>KZN</w:t>
      </w:r>
      <w:r>
        <w:t>3;</w:t>
      </w:r>
    </w:p>
    <w:p w14:paraId="259AEBF5" w14:textId="4364056C" w:rsidR="007820A2" w:rsidRPr="00A378A8" w:rsidRDefault="002C1DDE" w:rsidP="005D2C31">
      <w:pPr>
        <w:pStyle w:val="ab"/>
        <w:widowControl w:val="0"/>
        <w:numPr>
          <w:ilvl w:val="0"/>
          <w:numId w:val="84"/>
        </w:numPr>
        <w:spacing w:after="120"/>
        <w:ind w:left="1134" w:right="-2" w:hanging="283"/>
      </w:pPr>
      <w:r w:rsidRPr="00A378A8">
        <w:rPr>
          <w:lang w:val="en-US"/>
        </w:rPr>
        <w:t>GCMBS</w:t>
      </w:r>
      <w:r w:rsidR="00F26E6B" w:rsidRPr="00A378A8">
        <w:t xml:space="preserve"> </w:t>
      </w:r>
      <w:r w:rsidR="00EF74A5" w:rsidRPr="00A378A8">
        <w:t xml:space="preserve">- </w:t>
      </w:r>
      <w:r w:rsidR="0021381F" w:rsidRPr="00A378A8">
        <w:t xml:space="preserve">для Подбора ценных бумаг в </w:t>
      </w:r>
      <w:r w:rsidR="00F26E6B" w:rsidRPr="00A378A8">
        <w:t>Групп</w:t>
      </w:r>
      <w:r w:rsidR="00970AB0" w:rsidRPr="00A378A8">
        <w:t>ах</w:t>
      </w:r>
      <w:r w:rsidR="00F26E6B" w:rsidRPr="00A378A8">
        <w:t xml:space="preserve"> сделок </w:t>
      </w:r>
      <w:r w:rsidR="00F26E6B" w:rsidRPr="00A378A8">
        <w:rPr>
          <w:lang w:val="en-US"/>
        </w:rPr>
        <w:t>MBS</w:t>
      </w:r>
      <w:r w:rsidR="006D00E3">
        <w:t>3</w:t>
      </w:r>
      <w:r w:rsidR="00104A56" w:rsidRPr="00A378A8">
        <w:t xml:space="preserve"> и </w:t>
      </w:r>
      <w:r w:rsidR="006D00E3">
        <w:rPr>
          <w:lang w:val="en-US"/>
        </w:rPr>
        <w:t>EMB</w:t>
      </w:r>
      <w:r w:rsidR="006D00E3" w:rsidRPr="006D00E3">
        <w:t>4</w:t>
      </w:r>
      <w:r w:rsidR="00D46758" w:rsidRPr="00A378A8">
        <w:t>.</w:t>
      </w:r>
      <w:bookmarkEnd w:id="115"/>
      <w:r w:rsidR="007820A2" w:rsidRPr="00A378A8">
        <w:t xml:space="preserve"> </w:t>
      </w:r>
    </w:p>
    <w:p w14:paraId="49FA2C09" w14:textId="1231A491" w:rsidR="009C16CB" w:rsidRDefault="00902A74" w:rsidP="005D2C31">
      <w:pPr>
        <w:pStyle w:val="ab"/>
        <w:widowControl w:val="0"/>
        <w:numPr>
          <w:ilvl w:val="2"/>
          <w:numId w:val="58"/>
        </w:numPr>
        <w:spacing w:after="120"/>
        <w:ind w:left="851" w:right="-2" w:hanging="851"/>
      </w:pPr>
      <w:bookmarkStart w:id="116" w:name="_Ref38891124"/>
      <w:r w:rsidRPr="00A378A8">
        <w:t>Ценные бумаги, переданные в Обеспечение Сделок РЕПО</w:t>
      </w:r>
      <w:r w:rsidR="00D02A46" w:rsidRPr="00A378A8">
        <w:t xml:space="preserve">, заключенных с </w:t>
      </w:r>
      <w:r w:rsidR="00C455C3" w:rsidRPr="00A378A8">
        <w:t>К</w:t>
      </w:r>
      <w:r w:rsidR="00D02A46" w:rsidRPr="00A378A8">
        <w:t xml:space="preserve">орзиной </w:t>
      </w:r>
      <w:r w:rsidR="00B952E9" w:rsidRPr="00A378A8">
        <w:t>РЕПО</w:t>
      </w:r>
      <w:r w:rsidR="00C455C3" w:rsidRPr="00A378A8">
        <w:t xml:space="preserve"> </w:t>
      </w:r>
      <w:hyperlink r:id="rId17" w:anchor="data" w:tooltip="сформировать HTML-таблицу" w:history="1">
        <w:r w:rsidR="00D02A46" w:rsidRPr="00A378A8">
          <w:t>GCFEDBONDS</w:t>
        </w:r>
      </w:hyperlink>
      <w:r w:rsidRPr="00A378A8">
        <w:t>, используются для передачи ценных бумаг</w:t>
      </w:r>
      <w:r w:rsidR="001A0DF4" w:rsidRPr="00A378A8">
        <w:t xml:space="preserve"> в Сделки займа, заключаемых в рамках Групп</w:t>
      </w:r>
      <w:r w:rsidR="009C16CB" w:rsidRPr="00A378A8">
        <w:t xml:space="preserve"> сделок </w:t>
      </w:r>
      <w:r w:rsidR="006D00E3">
        <w:rPr>
          <w:lang w:val="en-US"/>
        </w:rPr>
        <w:t>L</w:t>
      </w:r>
      <w:r w:rsidR="009C16CB" w:rsidRPr="00A378A8">
        <w:t xml:space="preserve">KZN и </w:t>
      </w:r>
      <w:r w:rsidR="005408BE">
        <w:rPr>
          <w:lang w:val="en-US"/>
        </w:rPr>
        <w:t>L</w:t>
      </w:r>
      <w:r w:rsidR="009C16CB" w:rsidRPr="00A378A8">
        <w:t>EKS</w:t>
      </w:r>
      <w:r w:rsidR="00D02A46" w:rsidRPr="00A378A8">
        <w:t xml:space="preserve"> (идентификатор Корзины займа - </w:t>
      </w:r>
      <w:r w:rsidR="00D02A46" w:rsidRPr="00A378A8">
        <w:rPr>
          <w:lang w:val="en-US"/>
        </w:rPr>
        <w:t>GCFEDBONDSL</w:t>
      </w:r>
      <w:r w:rsidR="00D02A46" w:rsidRPr="00A378A8">
        <w:t>)</w:t>
      </w:r>
      <w:r w:rsidRPr="00A378A8">
        <w:t>.</w:t>
      </w:r>
    </w:p>
    <w:p w14:paraId="53C1DDE9" w14:textId="60970593" w:rsidR="003D6E84" w:rsidRPr="00A378A8" w:rsidRDefault="003D6E84" w:rsidP="003D6E84">
      <w:pPr>
        <w:pStyle w:val="ab"/>
        <w:widowControl w:val="0"/>
        <w:numPr>
          <w:ilvl w:val="2"/>
          <w:numId w:val="58"/>
        </w:numPr>
        <w:spacing w:after="120"/>
        <w:ind w:left="851" w:right="-2" w:hanging="851"/>
      </w:pPr>
      <w:r w:rsidRPr="00A378A8">
        <w:t xml:space="preserve">Ценные бумаги, переданные в Обеспечение Сделок РЕПО, заключенных с Корзиной РЕПО </w:t>
      </w:r>
      <w:r w:rsidRPr="003D6E84">
        <w:t>GCMBS</w:t>
      </w:r>
      <w:r w:rsidRPr="00A378A8">
        <w:t xml:space="preserve">, используются для передачи ценных бумаг в Сделки займа, заключаемых в рамках Групп сделок </w:t>
      </w:r>
      <w:r w:rsidR="005408BE">
        <w:rPr>
          <w:lang w:val="en-US"/>
        </w:rPr>
        <w:t>L</w:t>
      </w:r>
      <w:r>
        <w:t>RМB</w:t>
      </w:r>
      <w:r w:rsidR="00D745FF">
        <w:t xml:space="preserve"> и </w:t>
      </w:r>
      <w:r w:rsidR="005408BE">
        <w:rPr>
          <w:lang w:val="en-US"/>
        </w:rPr>
        <w:t>L</w:t>
      </w:r>
      <w:r w:rsidRPr="003D6E84">
        <w:t xml:space="preserve">EМB </w:t>
      </w:r>
      <w:r w:rsidRPr="00A378A8">
        <w:t xml:space="preserve">(идентификатор Корзины займа - </w:t>
      </w:r>
      <w:r w:rsidRPr="00A378A8">
        <w:rPr>
          <w:lang w:val="en-US"/>
        </w:rPr>
        <w:t>GCMBS</w:t>
      </w:r>
      <w:r w:rsidRPr="003D6E84">
        <w:t>L</w:t>
      </w:r>
      <w:r w:rsidRPr="00A378A8">
        <w:t>).</w:t>
      </w:r>
    </w:p>
    <w:p w14:paraId="112B57AE" w14:textId="2071B0EC" w:rsidR="007F79AB" w:rsidRPr="00A378A8" w:rsidRDefault="007F79AB" w:rsidP="005D2C31">
      <w:pPr>
        <w:pStyle w:val="ab"/>
        <w:widowControl w:val="0"/>
        <w:numPr>
          <w:ilvl w:val="2"/>
          <w:numId w:val="58"/>
        </w:numPr>
        <w:spacing w:after="120"/>
        <w:ind w:left="851" w:right="-2" w:hanging="851"/>
      </w:pPr>
      <w:r w:rsidRPr="00A378A8">
        <w:t>Корзины РЕПО</w:t>
      </w:r>
      <w:r w:rsidR="00C45BCE" w:rsidRPr="00A378A8">
        <w:t xml:space="preserve"> и Корзины займа</w:t>
      </w:r>
      <w:r w:rsidRPr="00A378A8">
        <w:t xml:space="preserve"> формиру</w:t>
      </w:r>
      <w:r w:rsidR="002772B4" w:rsidRPr="00A378A8">
        <w:t>ю</w:t>
      </w:r>
      <w:r w:rsidRPr="00A378A8">
        <w:t>тся как перечн</w:t>
      </w:r>
      <w:r w:rsidR="002772B4" w:rsidRPr="00A378A8">
        <w:t>и</w:t>
      </w:r>
      <w:r w:rsidRPr="00A378A8">
        <w:t xml:space="preserve"> выпусков ценных бумаг. Исходны</w:t>
      </w:r>
      <w:r w:rsidR="00915CE4" w:rsidRPr="00A378A8">
        <w:t>е</w:t>
      </w:r>
      <w:r w:rsidRPr="00A378A8">
        <w:t xml:space="preserve"> перечн</w:t>
      </w:r>
      <w:r w:rsidR="00915CE4" w:rsidRPr="00A378A8">
        <w:t>и</w:t>
      </w:r>
      <w:r w:rsidRPr="00A378A8">
        <w:t xml:space="preserve"> ценных бумаг и все дальнейшие </w:t>
      </w:r>
      <w:r w:rsidR="00915CE4" w:rsidRPr="00A378A8">
        <w:t>их</w:t>
      </w:r>
      <w:r w:rsidRPr="00A378A8">
        <w:t xml:space="preserve"> изменения передаются НРД Казначейством в порядке, установленном Договором о взаимодействии при проведении Федеральным казначейством операций РЕПО.</w:t>
      </w:r>
    </w:p>
    <w:bookmarkEnd w:id="116"/>
    <w:p w14:paraId="36B281AB" w14:textId="4C01FA18" w:rsidR="006C4702" w:rsidRPr="00A378A8" w:rsidRDefault="006C4702" w:rsidP="005D2C31">
      <w:pPr>
        <w:pStyle w:val="ab"/>
        <w:widowControl w:val="0"/>
        <w:numPr>
          <w:ilvl w:val="2"/>
          <w:numId w:val="58"/>
        </w:numPr>
        <w:spacing w:after="120"/>
        <w:ind w:left="851" w:right="-2" w:hanging="851"/>
      </w:pPr>
      <w:r w:rsidRPr="00A378A8">
        <w:t>В</w:t>
      </w:r>
      <w:r w:rsidR="00AD6698" w:rsidRPr="00A378A8">
        <w:t xml:space="preserve"> Корзинах РЕПО</w:t>
      </w:r>
      <w:r w:rsidR="007568F2" w:rsidRPr="00A378A8">
        <w:t xml:space="preserve">, указанных в пункте </w:t>
      </w:r>
      <w:r w:rsidR="007568F2" w:rsidRPr="00A378A8">
        <w:fldChar w:fldCharType="begin"/>
      </w:r>
      <w:r w:rsidR="007568F2" w:rsidRPr="00A378A8">
        <w:instrText xml:space="preserve"> REF _Ref35266633 \n \h </w:instrText>
      </w:r>
      <w:r w:rsidR="007F79AB" w:rsidRPr="00A378A8">
        <w:instrText xml:space="preserve"> \* MERGEFORMAT </w:instrText>
      </w:r>
      <w:r w:rsidR="007568F2" w:rsidRPr="00A378A8">
        <w:fldChar w:fldCharType="separate"/>
      </w:r>
      <w:r w:rsidR="0053118C">
        <w:t>25.3.1</w:t>
      </w:r>
      <w:r w:rsidR="007568F2" w:rsidRPr="00A378A8">
        <w:fldChar w:fldCharType="end"/>
      </w:r>
      <w:r w:rsidR="002B2547" w:rsidRPr="00A378A8">
        <w:t xml:space="preserve"> Порядка</w:t>
      </w:r>
      <w:r w:rsidR="007568F2" w:rsidRPr="00A378A8">
        <w:t>,</w:t>
      </w:r>
      <w:r w:rsidR="00AD6698" w:rsidRPr="00A378A8">
        <w:t xml:space="preserve"> в</w:t>
      </w:r>
      <w:r w:rsidRPr="00A378A8">
        <w:t xml:space="preserve"> отношении одного выпуска </w:t>
      </w:r>
      <w:r w:rsidR="00AD6698" w:rsidRPr="00A378A8">
        <w:t>облигаций</w:t>
      </w:r>
      <w:r w:rsidRPr="00A378A8">
        <w:t xml:space="preserve"> могут быть установлены различные дисконты</w:t>
      </w:r>
      <w:r w:rsidR="00AD6698" w:rsidRPr="00A378A8">
        <w:t>.</w:t>
      </w:r>
      <w:r w:rsidRPr="00A378A8">
        <w:t xml:space="preserve"> </w:t>
      </w:r>
    </w:p>
    <w:p w14:paraId="7E7059E7" w14:textId="5511D1DF" w:rsidR="00593302" w:rsidRPr="00A378A8" w:rsidRDefault="00593302" w:rsidP="005D2C31">
      <w:pPr>
        <w:pStyle w:val="ab"/>
        <w:widowControl w:val="0"/>
        <w:numPr>
          <w:ilvl w:val="2"/>
          <w:numId w:val="58"/>
        </w:numPr>
        <w:spacing w:after="120"/>
        <w:ind w:left="851" w:right="-2" w:hanging="851"/>
      </w:pPr>
      <w:r w:rsidRPr="00A378A8">
        <w:t>НРД при Подборе ценных бумаг использует Корзину РЕПО, указанную в Общем реестре Сделок РЕПО с Федеральным казначейством.</w:t>
      </w:r>
    </w:p>
    <w:p w14:paraId="22D112F3" w14:textId="58A5FB07" w:rsidR="00E26D48" w:rsidRPr="00A378A8" w:rsidRDefault="00E26D48" w:rsidP="005D2C31">
      <w:pPr>
        <w:pStyle w:val="ab"/>
        <w:widowControl w:val="0"/>
        <w:numPr>
          <w:ilvl w:val="2"/>
          <w:numId w:val="58"/>
        </w:numPr>
        <w:spacing w:after="120"/>
        <w:ind w:left="851" w:right="-2" w:hanging="851"/>
      </w:pPr>
      <w:r w:rsidRPr="00A378A8">
        <w:t>Перечень выпусков ценных бумаг, удовлетворяющих требованиям Корзины РЕПО</w:t>
      </w:r>
      <w:r w:rsidR="009610F6" w:rsidRPr="00A378A8">
        <w:t xml:space="preserve"> и</w:t>
      </w:r>
      <w:r w:rsidRPr="00A378A8">
        <w:t xml:space="preserve"> </w:t>
      </w:r>
      <w:r w:rsidR="009610F6" w:rsidRPr="00A378A8">
        <w:t xml:space="preserve">Корзины займа </w:t>
      </w:r>
      <w:r w:rsidRPr="00A378A8">
        <w:t>и подлежащи</w:t>
      </w:r>
      <w:r w:rsidR="00C455C3" w:rsidRPr="00A378A8">
        <w:t>х</w:t>
      </w:r>
      <w:r w:rsidRPr="00A378A8">
        <w:t xml:space="preserve"> включению в н</w:t>
      </w:r>
      <w:r w:rsidR="005A55D2" w:rsidRPr="00A378A8">
        <w:t>их</w:t>
      </w:r>
      <w:r w:rsidRPr="00A378A8">
        <w:t>, ежедневно автоматически определяется НРД.</w:t>
      </w:r>
    </w:p>
    <w:p w14:paraId="5B64DD51" w14:textId="54B1735D" w:rsidR="00D34CD5" w:rsidRPr="00A378A8" w:rsidRDefault="00D34CD5" w:rsidP="005D2C31">
      <w:pPr>
        <w:pStyle w:val="ab"/>
        <w:widowControl w:val="0"/>
        <w:numPr>
          <w:ilvl w:val="1"/>
          <w:numId w:val="58"/>
        </w:numPr>
        <w:tabs>
          <w:tab w:val="left" w:pos="993"/>
        </w:tabs>
        <w:spacing w:after="120"/>
        <w:ind w:left="851" w:right="-2" w:hanging="851"/>
        <w:rPr>
          <w:i/>
        </w:rPr>
      </w:pPr>
      <w:bookmarkStart w:id="117" w:name="_Toc351454941"/>
      <w:bookmarkStart w:id="118" w:name="_Toc374029739"/>
      <w:r w:rsidRPr="00A378A8">
        <w:rPr>
          <w:i/>
        </w:rPr>
        <w:t xml:space="preserve">Особенности регистрации Корзин РЕПО </w:t>
      </w:r>
      <w:r w:rsidR="00B0490E" w:rsidRPr="00A378A8">
        <w:rPr>
          <w:i/>
        </w:rPr>
        <w:t>иных Государственных кредиторов</w:t>
      </w:r>
      <w:r w:rsidR="00F979E7" w:rsidRPr="00A378A8">
        <w:rPr>
          <w:i/>
        </w:rPr>
        <w:t>.</w:t>
      </w:r>
    </w:p>
    <w:p w14:paraId="12AE40CC" w14:textId="7B3D3455" w:rsidR="00037F50" w:rsidRPr="00A378A8" w:rsidRDefault="00467802" w:rsidP="005D2C31">
      <w:pPr>
        <w:pStyle w:val="ab"/>
        <w:widowControl w:val="0"/>
        <w:numPr>
          <w:ilvl w:val="2"/>
          <w:numId w:val="58"/>
        </w:numPr>
        <w:spacing w:after="120"/>
        <w:ind w:left="851" w:right="-2" w:hanging="851"/>
      </w:pPr>
      <w:r w:rsidRPr="00A378A8">
        <w:t>Идентификатор</w:t>
      </w:r>
      <w:r w:rsidR="00037F50" w:rsidRPr="00A378A8">
        <w:t>ы</w:t>
      </w:r>
      <w:r w:rsidR="00095236" w:rsidRPr="00A378A8">
        <w:t xml:space="preserve"> </w:t>
      </w:r>
      <w:r w:rsidR="007E7A26" w:rsidRPr="00A378A8">
        <w:t>К</w:t>
      </w:r>
      <w:r w:rsidR="00095236" w:rsidRPr="00A378A8">
        <w:t>орзин РЕПО</w:t>
      </w:r>
      <w:r w:rsidR="00037F50" w:rsidRPr="00A378A8">
        <w:t>:</w:t>
      </w:r>
      <w:r w:rsidR="00095236" w:rsidRPr="00A378A8">
        <w:t xml:space="preserve"> </w:t>
      </w:r>
    </w:p>
    <w:p w14:paraId="65CD5276" w14:textId="39F9BE43" w:rsidR="00037F50" w:rsidRPr="00A378A8" w:rsidRDefault="00037F50" w:rsidP="00037F50">
      <w:pPr>
        <w:pStyle w:val="ab"/>
        <w:widowControl w:val="0"/>
        <w:tabs>
          <w:tab w:val="clear" w:pos="851"/>
        </w:tabs>
        <w:spacing w:after="120"/>
        <w:ind w:left="1004" w:right="-2" w:hanging="153"/>
      </w:pPr>
      <w:r w:rsidRPr="00A378A8">
        <w:t xml:space="preserve">- GCSPBBONDS – для </w:t>
      </w:r>
      <w:r w:rsidR="0021381F" w:rsidRPr="00A378A8">
        <w:t xml:space="preserve">Группы сделок с </w:t>
      </w:r>
      <w:r w:rsidRPr="00A378A8">
        <w:t>Комитет</w:t>
      </w:r>
      <w:r w:rsidR="0021381F" w:rsidRPr="00A378A8">
        <w:t>ом</w:t>
      </w:r>
      <w:r w:rsidRPr="00A378A8">
        <w:t xml:space="preserve"> финансов Санкт-Петербурга;</w:t>
      </w:r>
    </w:p>
    <w:p w14:paraId="153DC6EE" w14:textId="77777777" w:rsidR="008503A7" w:rsidRPr="00A378A8" w:rsidRDefault="00037F50" w:rsidP="00037F50">
      <w:pPr>
        <w:pStyle w:val="ab"/>
        <w:widowControl w:val="0"/>
        <w:tabs>
          <w:tab w:val="clear" w:pos="851"/>
        </w:tabs>
        <w:spacing w:after="120"/>
        <w:ind w:right="-2" w:firstLine="0"/>
      </w:pPr>
      <w:r w:rsidRPr="00A378A8">
        <w:t>- LENOBBONDS – для</w:t>
      </w:r>
      <w:r w:rsidR="0021381F" w:rsidRPr="00A378A8">
        <w:t xml:space="preserve"> Группы сделок с</w:t>
      </w:r>
      <w:r w:rsidRPr="00A378A8">
        <w:t xml:space="preserve"> Комитет</w:t>
      </w:r>
      <w:r w:rsidR="0021381F" w:rsidRPr="00A378A8">
        <w:t>ом</w:t>
      </w:r>
      <w:r w:rsidRPr="00A378A8">
        <w:t xml:space="preserve"> финансов Ленинградской области</w:t>
      </w:r>
      <w:r w:rsidR="008503A7" w:rsidRPr="00A378A8">
        <w:t>;</w:t>
      </w:r>
    </w:p>
    <w:p w14:paraId="43EFF545" w14:textId="49FAC23F" w:rsidR="00095236" w:rsidRPr="00A378A8" w:rsidRDefault="008503A7" w:rsidP="008503A7">
      <w:pPr>
        <w:pStyle w:val="ab"/>
        <w:widowControl w:val="0"/>
        <w:tabs>
          <w:tab w:val="clear" w:pos="851"/>
        </w:tabs>
        <w:spacing w:after="120"/>
        <w:ind w:right="-2" w:firstLine="0"/>
      </w:pPr>
      <w:r w:rsidRPr="00A378A8">
        <w:t xml:space="preserve">- </w:t>
      </w:r>
      <w:r w:rsidR="00413D37" w:rsidRPr="00A378A8">
        <w:t xml:space="preserve">DFMOSBASKET </w:t>
      </w:r>
      <w:r w:rsidRPr="00A378A8">
        <w:t>– для Группы сделок с Департаментом финансов города Москвы</w:t>
      </w:r>
      <w:r w:rsidR="00037F50" w:rsidRPr="00A378A8">
        <w:t>.</w:t>
      </w:r>
    </w:p>
    <w:p w14:paraId="15B5DD51" w14:textId="5D9DF7C8" w:rsidR="00095236" w:rsidRPr="00A378A8" w:rsidRDefault="00F979E7" w:rsidP="005D2C31">
      <w:pPr>
        <w:pStyle w:val="ab"/>
        <w:widowControl w:val="0"/>
        <w:numPr>
          <w:ilvl w:val="2"/>
          <w:numId w:val="58"/>
        </w:numPr>
        <w:spacing w:after="120"/>
        <w:ind w:left="851" w:right="0" w:hanging="851"/>
      </w:pPr>
      <w:r w:rsidRPr="00A378A8">
        <w:t>Корзин</w:t>
      </w:r>
      <w:r w:rsidR="00037F50" w:rsidRPr="00A378A8">
        <w:t>ы</w:t>
      </w:r>
      <w:r w:rsidRPr="00A378A8">
        <w:t xml:space="preserve"> РЕПО формиру</w:t>
      </w:r>
      <w:r w:rsidR="00037F50" w:rsidRPr="00A378A8">
        <w:t>ю</w:t>
      </w:r>
      <w:r w:rsidRPr="00A378A8">
        <w:t xml:space="preserve">тся как перечень выпусков ценных бумаг. Исходный перечень </w:t>
      </w:r>
      <w:r w:rsidRPr="00A378A8">
        <w:lastRenderedPageBreak/>
        <w:t xml:space="preserve">ценных бумаг и все дальнейшие его изменения передаются в НРД в порядке, установленном соответствующим договором между НРД и </w:t>
      </w:r>
      <w:r w:rsidR="005D138A" w:rsidRPr="00A378A8">
        <w:t>Государственным</w:t>
      </w:r>
      <w:r w:rsidR="00037F50" w:rsidRPr="00A378A8">
        <w:t xml:space="preserve"> кредитором</w:t>
      </w:r>
      <w:r w:rsidR="00095236" w:rsidRPr="00A378A8">
        <w:t>.</w:t>
      </w:r>
    </w:p>
    <w:p w14:paraId="6BD372BA" w14:textId="61EEC84C" w:rsidR="00F979E7" w:rsidRPr="00A378A8" w:rsidRDefault="00F979E7" w:rsidP="005D2C31">
      <w:pPr>
        <w:pStyle w:val="ab"/>
        <w:widowControl w:val="0"/>
        <w:numPr>
          <w:ilvl w:val="2"/>
          <w:numId w:val="58"/>
        </w:numPr>
        <w:spacing w:after="120"/>
        <w:ind w:left="851" w:right="-2" w:hanging="851"/>
      </w:pPr>
      <w:r w:rsidRPr="00A378A8">
        <w:t>Право установления дисконтов принадлежит Глобальному кредитору. Регистрация дисконтов осуществляется на основании специального сообщения в соответствии с форматом, определенным договором взаимодействия с Глобальным кредитором.</w:t>
      </w:r>
    </w:p>
    <w:p w14:paraId="07957C37" w14:textId="19D7AD79" w:rsidR="0088084A" w:rsidRPr="00A378A8" w:rsidRDefault="00F44D2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19" w:name="_Toc14098530"/>
      <w:bookmarkStart w:id="120" w:name="_Toc163829053"/>
      <w:bookmarkEnd w:id="119"/>
      <w:r w:rsidRPr="00A378A8">
        <w:rPr>
          <w:rFonts w:ascii="Times New Roman" w:hAnsi="Times New Roman"/>
          <w:color w:val="auto"/>
          <w:sz w:val="24"/>
          <w:szCs w:val="24"/>
        </w:rPr>
        <w:t xml:space="preserve">Установление </w:t>
      </w:r>
      <w:r w:rsidR="00D6025C"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88084A" w:rsidRPr="00A378A8">
        <w:rPr>
          <w:rFonts w:ascii="Times New Roman" w:hAnsi="Times New Roman"/>
          <w:color w:val="auto"/>
          <w:sz w:val="24"/>
          <w:szCs w:val="24"/>
        </w:rPr>
        <w:t>переоценки</w:t>
      </w:r>
      <w:bookmarkEnd w:id="120"/>
    </w:p>
    <w:p w14:paraId="6BA16A6B" w14:textId="3F6CF087"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Группах сделок РЕПО с Глобальным кредитором Порог переоценки применяется к совокупности обязательств Заемщика по всем </w:t>
      </w:r>
      <w:r w:rsidR="00B65267" w:rsidRPr="00A378A8">
        <w:t>Д</w:t>
      </w:r>
      <w:r w:rsidRPr="00A378A8">
        <w:t>ействующим Сделкам РЕПО данной Группы. Порог переоценки равен установленному Глобальным кредитором значению уровня переоценки в отношении не обеспеченных ценными бумагами обязательств Заемщика.</w:t>
      </w:r>
    </w:p>
    <w:p w14:paraId="2A7C77E5"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Глобальный кредитор передает НРД сведения об установленном Пороге переоценки способом, предусмотренным договором или контрактом между Глобальным кредитором и НРД.</w:t>
      </w:r>
    </w:p>
    <w:p w14:paraId="04104AC3" w14:textId="77777777" w:rsidR="0088084A" w:rsidRPr="00A378A8" w:rsidRDefault="0088084A" w:rsidP="005D2C31">
      <w:pPr>
        <w:pStyle w:val="ab"/>
        <w:widowControl w:val="0"/>
        <w:numPr>
          <w:ilvl w:val="1"/>
          <w:numId w:val="58"/>
        </w:numPr>
        <w:spacing w:before="100" w:beforeAutospacing="1" w:after="120"/>
        <w:ind w:left="851" w:right="-2" w:hanging="851"/>
      </w:pPr>
      <w:r w:rsidRPr="00A378A8">
        <w:t>Для определения Порога переоценки, выраженного в процентах, применяется единое текущее значение процента от совокупного объема обязательств Заемщика, размер которого установлен Глобальным кредитором. Информация об установленном Глобальным кредитором размере Порога переоценки, выраженного в процентах,</w:t>
      </w:r>
      <w:r w:rsidRPr="00A378A8" w:rsidDel="000C6CE9">
        <w:t xml:space="preserve"> </w:t>
      </w:r>
      <w:r w:rsidRPr="00A378A8">
        <w:t>раскрывается в соответствующем разделе на Сайте.</w:t>
      </w:r>
    </w:p>
    <w:p w14:paraId="0010C1A8" w14:textId="17EACFC0" w:rsidR="0088084A" w:rsidRPr="00A378A8" w:rsidRDefault="0088084A" w:rsidP="005D2C31">
      <w:pPr>
        <w:pStyle w:val="ab"/>
        <w:widowControl w:val="0"/>
        <w:numPr>
          <w:ilvl w:val="1"/>
          <w:numId w:val="58"/>
        </w:numPr>
        <w:spacing w:before="100" w:beforeAutospacing="1" w:after="120"/>
        <w:ind w:left="851" w:right="-2" w:hanging="851"/>
      </w:pPr>
      <w:r w:rsidRPr="00A378A8">
        <w:t xml:space="preserve">В Группе сделок с Банком России Порог переоценки может быть установлен в отношении Заемщика в виде абсолютного значения в рублях. В этом случае информация о текущем Пороге переоценки указывается в </w:t>
      </w:r>
      <w:hyperlink w:anchor="_Отчет_о_составе_1" w:history="1">
        <w:r w:rsidRPr="00A378A8">
          <w:rPr>
            <w:rStyle w:val="aa"/>
            <w:color w:val="auto"/>
            <w:u w:val="none"/>
          </w:rPr>
          <w:t>Отчете об обеспеченности</w:t>
        </w:r>
      </w:hyperlink>
      <w:r w:rsidRPr="00A378A8">
        <w:t>.</w:t>
      </w:r>
    </w:p>
    <w:p w14:paraId="1DE200F5" w14:textId="181D9C7B" w:rsidR="0088084A" w:rsidRPr="00A378A8" w:rsidRDefault="0088084A" w:rsidP="005D2C31">
      <w:pPr>
        <w:pStyle w:val="ab"/>
        <w:widowControl w:val="0"/>
        <w:numPr>
          <w:ilvl w:val="1"/>
          <w:numId w:val="58"/>
        </w:numPr>
        <w:spacing w:before="100" w:beforeAutospacing="1" w:after="120"/>
        <w:ind w:left="851" w:right="-2" w:hanging="851"/>
      </w:pPr>
      <w:r w:rsidRPr="00A378A8">
        <w:t>В случае одновременного установления Порога переоценки, выраженного в процентах,</w:t>
      </w:r>
      <w:r w:rsidRPr="00A378A8" w:rsidDel="000C6CE9">
        <w:t xml:space="preserve"> </w:t>
      </w:r>
      <w:r w:rsidRPr="00A378A8">
        <w:t>и абсолютного значения Порога переоценки в отношении Заемщика при переоценке Действующих Сделок РЕПО применяется меньшее из двух вышеуказанных значений Порога переоценки.</w:t>
      </w:r>
    </w:p>
    <w:p w14:paraId="4308E2B1" w14:textId="51542FFA" w:rsidR="006B1328" w:rsidRPr="00A378A8" w:rsidRDefault="006B1328" w:rsidP="005D2C31">
      <w:pPr>
        <w:pStyle w:val="ab"/>
        <w:widowControl w:val="0"/>
        <w:numPr>
          <w:ilvl w:val="1"/>
          <w:numId w:val="58"/>
        </w:numPr>
        <w:spacing w:before="100" w:beforeAutospacing="1" w:after="120"/>
        <w:ind w:left="851" w:right="-2" w:hanging="851"/>
      </w:pPr>
      <w:r w:rsidRPr="00A378A8">
        <w:t>В Группе сделок с Департаментом финансов г</w:t>
      </w:r>
      <w:r w:rsidR="00BC5F62" w:rsidRPr="00A378A8">
        <w:t xml:space="preserve">орода </w:t>
      </w:r>
      <w:r w:rsidRPr="00A378A8">
        <w:t>Москвы</w:t>
      </w:r>
      <w:r w:rsidR="00101B62" w:rsidRPr="00A378A8">
        <w:t xml:space="preserve"> Глобальный кредитор вправе предоставить в НРД Поручение на регистрацию параметров с указанием нового Порога</w:t>
      </w:r>
      <w:r w:rsidR="00B63B9A" w:rsidRPr="00A378A8">
        <w:t xml:space="preserve"> переоценки</w:t>
      </w:r>
      <w:r w:rsidR="00CF6DAD" w:rsidRPr="00A378A8">
        <w:t xml:space="preserve"> для всех </w:t>
      </w:r>
      <w:r w:rsidR="00B65267" w:rsidRPr="00A378A8">
        <w:t>Д</w:t>
      </w:r>
      <w:r w:rsidR="00CF6DAD" w:rsidRPr="00A378A8">
        <w:t>ействующих Сделок РЕПО данной Группы сделок.</w:t>
      </w:r>
      <w:r w:rsidR="00B63B9A" w:rsidRPr="00A378A8">
        <w:t xml:space="preserve"> </w:t>
      </w:r>
    </w:p>
    <w:p w14:paraId="3B3599C4" w14:textId="0E23A8B0" w:rsidR="0093055A" w:rsidRPr="00A378A8" w:rsidRDefault="00CD1575" w:rsidP="005D2C31">
      <w:pPr>
        <w:pStyle w:val="1"/>
        <w:keepNext w:val="0"/>
        <w:keepLines w:val="0"/>
        <w:widowControl w:val="0"/>
        <w:numPr>
          <w:ilvl w:val="0"/>
          <w:numId w:val="58"/>
        </w:numPr>
        <w:spacing w:after="240"/>
        <w:ind w:left="851" w:hanging="851"/>
        <w:jc w:val="both"/>
        <w:rPr>
          <w:rFonts w:ascii="Times New Roman" w:hAnsi="Times New Roman"/>
          <w:color w:val="auto"/>
          <w:sz w:val="24"/>
          <w:szCs w:val="24"/>
        </w:rPr>
      </w:pPr>
      <w:bookmarkStart w:id="121" w:name="_Toc163829054"/>
      <w:r w:rsidRPr="00A378A8">
        <w:rPr>
          <w:rFonts w:ascii="Times New Roman" w:hAnsi="Times New Roman"/>
          <w:color w:val="auto"/>
          <w:sz w:val="24"/>
          <w:szCs w:val="24"/>
        </w:rPr>
        <w:t xml:space="preserve">Регистрация дополнительных ограничений Банка России в </w:t>
      </w:r>
      <w:r w:rsidR="0093055A" w:rsidRPr="00A378A8">
        <w:rPr>
          <w:rFonts w:ascii="Times New Roman" w:hAnsi="Times New Roman"/>
          <w:color w:val="auto"/>
          <w:sz w:val="24"/>
          <w:szCs w:val="24"/>
        </w:rPr>
        <w:t>отношении Заемщика</w:t>
      </w:r>
      <w:bookmarkEnd w:id="121"/>
    </w:p>
    <w:bookmarkEnd w:id="117"/>
    <w:bookmarkEnd w:id="118"/>
    <w:p w14:paraId="4132B50F" w14:textId="0D76ED79" w:rsidR="004E69F6" w:rsidRPr="00A378A8" w:rsidRDefault="004E69F6" w:rsidP="005D2C31">
      <w:pPr>
        <w:pStyle w:val="ab"/>
        <w:widowControl w:val="0"/>
        <w:numPr>
          <w:ilvl w:val="1"/>
          <w:numId w:val="58"/>
        </w:numPr>
        <w:spacing w:after="120"/>
        <w:ind w:left="851" w:right="0" w:hanging="851"/>
      </w:pPr>
      <w:r w:rsidRPr="00A378A8">
        <w:t xml:space="preserve">Банк России вправе устанавливать дополнительные ограничения в отношении Заемщика. Установленные Банком России дополнительные ограничения в отношении Заемщика подлежат регистрации в НРД. Регистрация дополнительных ограничений осуществляется аналогично порядку,  установленному пунктом </w:t>
      </w:r>
      <w:r w:rsidRPr="00A378A8">
        <w:fldChar w:fldCharType="begin"/>
      </w:r>
      <w:r w:rsidRPr="00A378A8">
        <w:instrText xml:space="preserve"> REF _Ref508708782 \r \h  \* MERGEFORMAT </w:instrText>
      </w:r>
      <w:r w:rsidRPr="00A378A8">
        <w:fldChar w:fldCharType="separate"/>
      </w:r>
      <w:r w:rsidR="0053118C">
        <w:t>10.2</w:t>
      </w:r>
      <w:r w:rsidRPr="00A378A8">
        <w:fldChar w:fldCharType="end"/>
      </w:r>
      <w:r w:rsidRPr="00A378A8">
        <w:t xml:space="preserve"> Порядка.</w:t>
      </w:r>
    </w:p>
    <w:p w14:paraId="5158E527" w14:textId="77777777" w:rsidR="004E69F6" w:rsidRPr="00A378A8" w:rsidRDefault="004E69F6" w:rsidP="005D2C31">
      <w:pPr>
        <w:pStyle w:val="ab"/>
        <w:widowControl w:val="0"/>
        <w:numPr>
          <w:ilvl w:val="1"/>
          <w:numId w:val="58"/>
        </w:numPr>
        <w:spacing w:after="120"/>
        <w:ind w:left="851" w:right="0" w:hanging="851"/>
      </w:pPr>
      <w:r w:rsidRPr="00A378A8">
        <w:t>Дополнительные ограничения в отношении Заемщика действуют до момента регистрации НРД новых дополнительных ограничений в отношении Заемщика либо до момента отмены указанных ограничений Банком России.</w:t>
      </w:r>
    </w:p>
    <w:p w14:paraId="5A5BE7CD" w14:textId="77777777" w:rsidR="004E69F6" w:rsidRPr="00A378A8" w:rsidRDefault="004E69F6" w:rsidP="005D2C31">
      <w:pPr>
        <w:pStyle w:val="ab"/>
        <w:widowControl w:val="0"/>
        <w:numPr>
          <w:ilvl w:val="1"/>
          <w:numId w:val="58"/>
        </w:numPr>
        <w:spacing w:after="120"/>
        <w:ind w:left="851" w:right="0" w:hanging="851"/>
      </w:pPr>
      <w:r w:rsidRPr="00A378A8">
        <w:t>Банком России в отношении Заемщика могут быть установлены дополнительные ограничения на совершение Сделок РЕПО с отдельными выпусками ценных бумаг, входящих в Корзину РЕПО Банка России.</w:t>
      </w:r>
    </w:p>
    <w:p w14:paraId="6B55DB19" w14:textId="1E7423EC" w:rsidR="004E69F6" w:rsidRDefault="00615090" w:rsidP="005D2C31">
      <w:pPr>
        <w:pStyle w:val="ab"/>
        <w:widowControl w:val="0"/>
        <w:numPr>
          <w:ilvl w:val="1"/>
          <w:numId w:val="58"/>
        </w:numPr>
        <w:spacing w:after="120"/>
        <w:ind w:left="851" w:right="0" w:hanging="851"/>
      </w:pPr>
      <w:r w:rsidRPr="00A378A8">
        <w:t xml:space="preserve">Ценные бумаги, </w:t>
      </w:r>
      <w:r w:rsidR="00B72251" w:rsidRPr="00A378A8">
        <w:t xml:space="preserve">по которым Банком России в отношении Заемщика наложены дополнительные ограничения </w:t>
      </w:r>
      <w:r w:rsidRPr="00A378A8">
        <w:t>на совершение Сделок РЕПО с Банком России</w:t>
      </w:r>
      <w:r w:rsidR="00B72251" w:rsidRPr="00A378A8">
        <w:t>,</w:t>
      </w:r>
      <w:r w:rsidRPr="00A378A8">
        <w:t xml:space="preserve"> </w:t>
      </w:r>
      <w:r w:rsidR="004E69F6" w:rsidRPr="00A378A8">
        <w:t>не могут быть также использованы в качестве Компенсационного взноса и в качестве Заменяющих ценных бумаг по Сделкам РЕПО данной Группы.</w:t>
      </w:r>
    </w:p>
    <w:p w14:paraId="6892E2E2" w14:textId="77777777" w:rsidR="00926E99" w:rsidRPr="00A378A8" w:rsidRDefault="00926E99" w:rsidP="00926E99">
      <w:pPr>
        <w:pStyle w:val="ab"/>
        <w:widowControl w:val="0"/>
        <w:tabs>
          <w:tab w:val="clear" w:pos="851"/>
        </w:tabs>
        <w:spacing w:after="120"/>
        <w:ind w:right="0" w:firstLine="0"/>
      </w:pPr>
    </w:p>
    <w:p w14:paraId="373BE1AB" w14:textId="5B0FFBF1" w:rsidR="0093055A" w:rsidRPr="00A378A8" w:rsidRDefault="00E91CF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2" w:name="_Toc163829055"/>
      <w:r w:rsidRPr="00A378A8">
        <w:rPr>
          <w:rFonts w:ascii="Times New Roman" w:hAnsi="Times New Roman"/>
          <w:color w:val="auto"/>
          <w:sz w:val="24"/>
          <w:szCs w:val="24"/>
        </w:rPr>
        <w:lastRenderedPageBreak/>
        <w:t xml:space="preserve">Особенности определения </w:t>
      </w:r>
      <w:r w:rsidR="00275932" w:rsidRPr="00A378A8">
        <w:rPr>
          <w:rFonts w:ascii="Times New Roman" w:hAnsi="Times New Roman"/>
          <w:color w:val="auto"/>
          <w:sz w:val="24"/>
          <w:szCs w:val="24"/>
        </w:rPr>
        <w:t>Р</w:t>
      </w:r>
      <w:r w:rsidRPr="00A378A8">
        <w:rPr>
          <w:rFonts w:ascii="Times New Roman" w:hAnsi="Times New Roman"/>
          <w:color w:val="auto"/>
          <w:sz w:val="24"/>
          <w:szCs w:val="24"/>
        </w:rPr>
        <w:t xml:space="preserve">ыночной </w:t>
      </w:r>
      <w:r w:rsidR="0093055A" w:rsidRPr="00A378A8">
        <w:rPr>
          <w:rFonts w:ascii="Times New Roman" w:hAnsi="Times New Roman"/>
          <w:color w:val="auto"/>
          <w:sz w:val="24"/>
          <w:szCs w:val="24"/>
        </w:rPr>
        <w:t>цены</w:t>
      </w:r>
      <w:bookmarkEnd w:id="122"/>
    </w:p>
    <w:p w14:paraId="17954678" w14:textId="31A535EC" w:rsidR="0093055A" w:rsidRPr="00A378A8" w:rsidRDefault="00E91CF4" w:rsidP="005D2C31">
      <w:pPr>
        <w:pStyle w:val="ab"/>
        <w:widowControl w:val="0"/>
        <w:numPr>
          <w:ilvl w:val="1"/>
          <w:numId w:val="58"/>
        </w:numPr>
        <w:spacing w:before="100" w:beforeAutospacing="1" w:after="120"/>
        <w:ind w:left="851" w:right="-2" w:hanging="851"/>
        <w:rPr>
          <w:i/>
        </w:rPr>
      </w:pPr>
      <w:r w:rsidRPr="00A378A8">
        <w:rPr>
          <w:i/>
        </w:rPr>
        <w:t xml:space="preserve">Определение Рыночной цены текущего дня для Группы </w:t>
      </w:r>
      <w:r w:rsidR="00CC6947" w:rsidRPr="00A378A8">
        <w:rPr>
          <w:i/>
        </w:rPr>
        <w:t>с</w:t>
      </w:r>
      <w:r w:rsidRPr="00A378A8">
        <w:rPr>
          <w:i/>
        </w:rPr>
        <w:t>делок РЕПО с Банком</w:t>
      </w:r>
      <w:r w:rsidR="0093055A" w:rsidRPr="00A378A8">
        <w:rPr>
          <w:i/>
        </w:rPr>
        <w:t xml:space="preserve"> России.</w:t>
      </w:r>
    </w:p>
    <w:p w14:paraId="3A14A9A6" w14:textId="77777777" w:rsidR="0093055A" w:rsidRPr="00A378A8" w:rsidRDefault="0093055A" w:rsidP="005D2C31">
      <w:pPr>
        <w:pStyle w:val="ab"/>
        <w:widowControl w:val="0"/>
        <w:numPr>
          <w:ilvl w:val="2"/>
          <w:numId w:val="58"/>
        </w:numPr>
        <w:spacing w:before="100" w:beforeAutospacing="1" w:after="120"/>
        <w:ind w:left="851" w:right="-2" w:hanging="851"/>
      </w:pPr>
      <w:r w:rsidRPr="00A378A8">
        <w:t>Банк России вправе передать НРД информацию о приоритетах типов цен ценных бумаг, при этом для определения Рыночной цены могут быть использованы следующие типы цен ценных бумаг:</w:t>
      </w:r>
    </w:p>
    <w:p w14:paraId="45BD0644" w14:textId="77777777" w:rsidR="0093055A" w:rsidRPr="00A378A8" w:rsidRDefault="0093055A" w:rsidP="005D2C31">
      <w:pPr>
        <w:pStyle w:val="ab"/>
        <w:widowControl w:val="0"/>
        <w:numPr>
          <w:ilvl w:val="4"/>
          <w:numId w:val="63"/>
        </w:numPr>
        <w:spacing w:before="40" w:after="40"/>
        <w:ind w:left="1276" w:right="0" w:hanging="425"/>
      </w:pPr>
      <w:r w:rsidRPr="00A378A8">
        <w:t>цена типа «B»;</w:t>
      </w:r>
    </w:p>
    <w:p w14:paraId="7FA64B0C" w14:textId="77777777" w:rsidR="0093055A" w:rsidRPr="00A378A8" w:rsidRDefault="0093055A" w:rsidP="005D2C31">
      <w:pPr>
        <w:pStyle w:val="ab"/>
        <w:widowControl w:val="0"/>
        <w:numPr>
          <w:ilvl w:val="4"/>
          <w:numId w:val="63"/>
        </w:numPr>
        <w:spacing w:before="40" w:after="40"/>
        <w:ind w:left="1276" w:right="0" w:hanging="425"/>
      </w:pPr>
      <w:r w:rsidRPr="00A378A8">
        <w:t>цена типа «M»;</w:t>
      </w:r>
    </w:p>
    <w:p w14:paraId="2999FE3A" w14:textId="77777777" w:rsidR="0093055A" w:rsidRPr="00A378A8" w:rsidRDefault="0093055A" w:rsidP="005D2C31">
      <w:pPr>
        <w:pStyle w:val="ab"/>
        <w:widowControl w:val="0"/>
        <w:numPr>
          <w:ilvl w:val="4"/>
          <w:numId w:val="63"/>
        </w:numPr>
        <w:spacing w:before="40" w:after="40"/>
        <w:ind w:left="1276" w:right="0" w:hanging="425"/>
      </w:pPr>
      <w:r w:rsidRPr="00A378A8">
        <w:t>цена типа «L»;</w:t>
      </w:r>
    </w:p>
    <w:p w14:paraId="13BABC15" w14:textId="77777777" w:rsidR="0093055A" w:rsidRPr="00A378A8" w:rsidRDefault="0093055A" w:rsidP="005D2C31">
      <w:pPr>
        <w:pStyle w:val="ab"/>
        <w:widowControl w:val="0"/>
        <w:numPr>
          <w:ilvl w:val="4"/>
          <w:numId w:val="63"/>
        </w:numPr>
        <w:spacing w:before="40" w:after="40"/>
        <w:ind w:left="1276" w:right="-2" w:hanging="425"/>
      </w:pPr>
      <w:r w:rsidRPr="00A378A8">
        <w:t>цена типа «Q»;</w:t>
      </w:r>
    </w:p>
    <w:p w14:paraId="7DCE3044" w14:textId="77777777" w:rsidR="0093055A" w:rsidRPr="00A378A8" w:rsidRDefault="0093055A" w:rsidP="005D2C31">
      <w:pPr>
        <w:pStyle w:val="ab"/>
        <w:widowControl w:val="0"/>
        <w:numPr>
          <w:ilvl w:val="4"/>
          <w:numId w:val="63"/>
        </w:numPr>
        <w:spacing w:before="40" w:after="40"/>
        <w:ind w:left="1276" w:right="-2" w:hanging="425"/>
      </w:pPr>
      <w:r w:rsidRPr="00A378A8">
        <w:t>цена типа «R».</w:t>
      </w:r>
    </w:p>
    <w:p w14:paraId="6A1E9B35" w14:textId="003AA5E1" w:rsidR="0093055A" w:rsidRPr="00A378A8" w:rsidRDefault="0093055A" w:rsidP="005D2C31">
      <w:pPr>
        <w:pStyle w:val="ab"/>
        <w:widowControl w:val="0"/>
        <w:numPr>
          <w:ilvl w:val="2"/>
          <w:numId w:val="58"/>
        </w:numPr>
        <w:spacing w:after="120"/>
        <w:ind w:left="851" w:right="-2" w:hanging="851"/>
      </w:pPr>
      <w:r w:rsidRPr="00A378A8">
        <w:t xml:space="preserve">В случае отсутствия Рыночной цены, определяемой согласно указанной Банком России последовательности, Рыночная цена </w:t>
      </w:r>
      <w:r w:rsidR="004B61E0" w:rsidRPr="00A378A8">
        <w:t>ценных бумаг, подбираемых в качестве Обеспечения,</w:t>
      </w:r>
      <w:r w:rsidR="004B61E0" w:rsidRPr="00A378A8" w:rsidDel="004B61E0">
        <w:t xml:space="preserve"> </w:t>
      </w:r>
      <w:r w:rsidRPr="00A378A8">
        <w:t>принимается равной 0 (нулю), за исключением установленных Порядком случаев.</w:t>
      </w:r>
    </w:p>
    <w:p w14:paraId="33353FDC" w14:textId="77777777" w:rsidR="0093055A" w:rsidRPr="00A378A8" w:rsidRDefault="0093055A" w:rsidP="005D2C31">
      <w:pPr>
        <w:pStyle w:val="ab"/>
        <w:widowControl w:val="0"/>
        <w:numPr>
          <w:ilvl w:val="2"/>
          <w:numId w:val="58"/>
        </w:numPr>
        <w:spacing w:after="120"/>
        <w:ind w:left="851" w:right="-2" w:hanging="851"/>
      </w:pPr>
      <w:r w:rsidRPr="00A378A8">
        <w:t>В случае отсутствия информации от Банка России о приоритете типов цен ценных бумаг Рыночная цена в СУО определяется согласно следующей последовательности:</w:t>
      </w:r>
    </w:p>
    <w:p w14:paraId="1CDF9B36" w14:textId="77777777" w:rsidR="0093055A" w:rsidRPr="00A378A8" w:rsidRDefault="0093055A" w:rsidP="005D2C31">
      <w:pPr>
        <w:pStyle w:val="ab"/>
        <w:widowControl w:val="0"/>
        <w:numPr>
          <w:ilvl w:val="3"/>
          <w:numId w:val="64"/>
        </w:numPr>
        <w:spacing w:before="40" w:after="40"/>
        <w:ind w:left="1276" w:right="0" w:hanging="425"/>
      </w:pPr>
      <w:r w:rsidRPr="00A378A8">
        <w:t>цена типа «C»;</w:t>
      </w:r>
    </w:p>
    <w:p w14:paraId="49523A9D" w14:textId="77777777" w:rsidR="0093055A" w:rsidRPr="00A378A8" w:rsidRDefault="0093055A" w:rsidP="005D2C31">
      <w:pPr>
        <w:pStyle w:val="ab"/>
        <w:widowControl w:val="0"/>
        <w:numPr>
          <w:ilvl w:val="3"/>
          <w:numId w:val="64"/>
        </w:numPr>
        <w:spacing w:before="40" w:after="40"/>
        <w:ind w:left="1276" w:right="0" w:hanging="425"/>
      </w:pPr>
      <w:r w:rsidRPr="00A378A8">
        <w:t>цена типа «B»;</w:t>
      </w:r>
    </w:p>
    <w:p w14:paraId="729F6443" w14:textId="77777777" w:rsidR="0093055A" w:rsidRPr="00A378A8" w:rsidRDefault="0093055A" w:rsidP="005D2C31">
      <w:pPr>
        <w:pStyle w:val="ab"/>
        <w:widowControl w:val="0"/>
        <w:numPr>
          <w:ilvl w:val="3"/>
          <w:numId w:val="64"/>
        </w:numPr>
        <w:spacing w:before="40" w:after="40"/>
        <w:ind w:left="1276" w:right="0" w:hanging="425"/>
      </w:pPr>
      <w:r w:rsidRPr="00A378A8">
        <w:t>цена типа «L».</w:t>
      </w:r>
    </w:p>
    <w:p w14:paraId="08A2E9E3" w14:textId="67D64643" w:rsidR="0093055A" w:rsidRPr="00A378A8" w:rsidRDefault="0093055A" w:rsidP="005D2C31">
      <w:pPr>
        <w:pStyle w:val="ab"/>
        <w:widowControl w:val="0"/>
        <w:numPr>
          <w:ilvl w:val="2"/>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0A6D6112" w14:textId="59248C8D" w:rsidR="0093055A" w:rsidRPr="00A378A8" w:rsidRDefault="00E91CF4" w:rsidP="005D2C31">
      <w:pPr>
        <w:pStyle w:val="ab"/>
        <w:widowControl w:val="0"/>
        <w:numPr>
          <w:ilvl w:val="2"/>
          <w:numId w:val="58"/>
        </w:numPr>
        <w:spacing w:after="120"/>
        <w:ind w:left="851" w:right="-2" w:hanging="851"/>
      </w:pPr>
      <w:r w:rsidRPr="00A378A8">
        <w:t xml:space="preserve">При </w:t>
      </w:r>
      <w:r w:rsidR="00C42B84" w:rsidRPr="00A378A8">
        <w:t>П</w:t>
      </w:r>
      <w:r w:rsidRPr="00A378A8">
        <w:t xml:space="preserve">одборе облигаций, выпущенных от имени Российской Федерации, и облигаций Банка России в качестве Обеспечения в случае отсутствия в предшествующий </w:t>
      </w:r>
      <w:r w:rsidR="000E1E21" w:rsidRPr="00A378A8">
        <w:t xml:space="preserve">операционный </w:t>
      </w:r>
      <w:r w:rsidRPr="00A378A8">
        <w:t xml:space="preserve">день </w:t>
      </w:r>
      <w:r w:rsidR="0093055A" w:rsidRPr="00A378A8">
        <w:t>Рыночной цены, используется последняя по времени ненулевая Рыночная цена.</w:t>
      </w:r>
    </w:p>
    <w:p w14:paraId="6A30DFD4" w14:textId="72CACBDE" w:rsidR="009958CE" w:rsidRPr="00A378A8" w:rsidRDefault="009958CE" w:rsidP="005D2C31">
      <w:pPr>
        <w:pStyle w:val="ab"/>
        <w:widowControl w:val="0"/>
        <w:numPr>
          <w:ilvl w:val="2"/>
          <w:numId w:val="58"/>
        </w:numPr>
        <w:spacing w:after="120"/>
        <w:ind w:left="851" w:right="-2" w:hanging="851"/>
      </w:pPr>
      <w:r w:rsidRPr="00A378A8">
        <w:t>В отдельных случаях по указанию Банка России НРД вправе использовать иной порядок определения Рыночной цены ценных бумаг при Подборе их в качестве Обеспечения по Сделкам РЕПО с Банком России либо при проверке Обеспеченности таких Сделок, о чем НРД уведомляет Клиентов путем размещения указанного порядка на Сайте.</w:t>
      </w:r>
    </w:p>
    <w:p w14:paraId="7F503609" w14:textId="2EAC05FF" w:rsidR="0093055A" w:rsidRPr="00A378A8" w:rsidRDefault="0093055A" w:rsidP="005D2C31">
      <w:pPr>
        <w:pStyle w:val="ab"/>
        <w:widowControl w:val="0"/>
        <w:numPr>
          <w:ilvl w:val="1"/>
          <w:numId w:val="58"/>
        </w:numPr>
        <w:spacing w:after="120"/>
        <w:ind w:left="851" w:right="-2" w:hanging="851"/>
        <w:rPr>
          <w:i/>
        </w:rPr>
      </w:pPr>
      <w:bookmarkStart w:id="123" w:name="_Ref148358917"/>
      <w:r w:rsidRPr="00A378A8">
        <w:rPr>
          <w:i/>
        </w:rPr>
        <w:t xml:space="preserve">Определение Рыночной цены текущего дня для Групп сделок РЕПО с </w:t>
      </w:r>
      <w:r w:rsidR="00AF2A9B" w:rsidRPr="00A378A8">
        <w:rPr>
          <w:i/>
        </w:rPr>
        <w:t>Федеральным каз</w:t>
      </w:r>
      <w:r w:rsidR="009C1D19" w:rsidRPr="00A378A8">
        <w:rPr>
          <w:i/>
        </w:rPr>
        <w:t>н</w:t>
      </w:r>
      <w:r w:rsidR="00AF2A9B" w:rsidRPr="00A378A8">
        <w:rPr>
          <w:i/>
        </w:rPr>
        <w:t>ачейством</w:t>
      </w:r>
      <w:r w:rsidRPr="00A378A8">
        <w:rPr>
          <w:i/>
        </w:rPr>
        <w:t>.</w:t>
      </w:r>
      <w:bookmarkEnd w:id="123"/>
    </w:p>
    <w:p w14:paraId="48D22F59" w14:textId="1C40C296" w:rsidR="00AF2A9B" w:rsidRPr="00A378A8" w:rsidRDefault="00AF2A9B" w:rsidP="005D2C31">
      <w:pPr>
        <w:pStyle w:val="ab"/>
        <w:widowControl w:val="0"/>
        <w:numPr>
          <w:ilvl w:val="2"/>
          <w:numId w:val="58"/>
        </w:numPr>
        <w:spacing w:after="120"/>
        <w:ind w:left="851" w:right="-2" w:hanging="851"/>
      </w:pPr>
      <w:r w:rsidRPr="00A378A8">
        <w:t>П</w:t>
      </w:r>
      <w:r w:rsidR="00F57134" w:rsidRPr="00A378A8">
        <w:t>ри Подборе в качестве Обеспечения облигаций, выпущенных от имени Российской Федерации и облигаций Банка России</w:t>
      </w:r>
      <w:r w:rsidRPr="00A378A8">
        <w:t xml:space="preserve"> Рыночная цена в СУО определяется согласно следующей последовательности:</w:t>
      </w:r>
    </w:p>
    <w:p w14:paraId="426F3A54"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401D8FEB"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61FE53F2" w14:textId="3EAC404E" w:rsidR="00F57134" w:rsidRPr="00A378A8" w:rsidRDefault="00AF2A9B" w:rsidP="00AF2A9B">
      <w:pPr>
        <w:pStyle w:val="ab"/>
        <w:widowControl w:val="0"/>
        <w:tabs>
          <w:tab w:val="clear" w:pos="851"/>
        </w:tabs>
        <w:spacing w:after="120"/>
        <w:ind w:right="-2" w:firstLine="0"/>
      </w:pPr>
      <w:r w:rsidRPr="00A378A8">
        <w:t>В</w:t>
      </w:r>
      <w:r w:rsidR="00F57134" w:rsidRPr="00A378A8">
        <w:t xml:space="preserve"> случае отсутствия цены типа «L» используется последняя по времени ненулевая Рыночная цена.</w:t>
      </w:r>
    </w:p>
    <w:p w14:paraId="6A3942D9" w14:textId="0F9BBBAC" w:rsidR="00E069F8" w:rsidRPr="00A378A8" w:rsidRDefault="00AF2A9B" w:rsidP="005D2C31">
      <w:pPr>
        <w:pStyle w:val="ab"/>
        <w:widowControl w:val="0"/>
        <w:numPr>
          <w:ilvl w:val="2"/>
          <w:numId w:val="58"/>
        </w:numPr>
        <w:spacing w:after="120"/>
        <w:ind w:left="851" w:right="-2" w:hanging="851"/>
      </w:pPr>
      <w:r w:rsidRPr="00A378A8">
        <w:t>При Подборе в качестве Обеспечения</w:t>
      </w:r>
      <w:r w:rsidR="00E069F8" w:rsidRPr="00A378A8">
        <w:t xml:space="preserve"> облигаций внешнего облигационного займа Российской Федерации</w:t>
      </w:r>
      <w:r w:rsidRPr="00A378A8">
        <w:t xml:space="preserve"> Рыночная цена</w:t>
      </w:r>
      <w:r w:rsidR="00AF41AA" w:rsidRPr="00A378A8">
        <w:t xml:space="preserve"> в СУО</w:t>
      </w:r>
      <w:r w:rsidR="00E069F8" w:rsidRPr="00A378A8">
        <w:t xml:space="preserve"> определяется в следующей последовательности:</w:t>
      </w:r>
    </w:p>
    <w:p w14:paraId="31C65F44" w14:textId="77777777" w:rsidR="00E069F8" w:rsidRPr="00A378A8" w:rsidRDefault="00E069F8" w:rsidP="005D2C31">
      <w:pPr>
        <w:pStyle w:val="ab"/>
        <w:widowControl w:val="0"/>
        <w:numPr>
          <w:ilvl w:val="2"/>
          <w:numId w:val="66"/>
        </w:numPr>
        <w:spacing w:before="0"/>
        <w:ind w:left="1135" w:right="0" w:hanging="284"/>
      </w:pPr>
      <w:r w:rsidRPr="00A378A8">
        <w:t>цена типа «Q»;</w:t>
      </w:r>
    </w:p>
    <w:p w14:paraId="224184C7" w14:textId="77777777" w:rsidR="00E069F8" w:rsidRPr="00A378A8" w:rsidRDefault="00E069F8" w:rsidP="005D2C31">
      <w:pPr>
        <w:pStyle w:val="ab"/>
        <w:widowControl w:val="0"/>
        <w:numPr>
          <w:ilvl w:val="2"/>
          <w:numId w:val="66"/>
        </w:numPr>
        <w:spacing w:before="0"/>
        <w:ind w:left="1135" w:right="0" w:hanging="284"/>
      </w:pPr>
      <w:r w:rsidRPr="00A378A8">
        <w:t>цена типа «B»;</w:t>
      </w:r>
    </w:p>
    <w:p w14:paraId="468F8E4D" w14:textId="77777777" w:rsidR="00E069F8" w:rsidRPr="00A378A8" w:rsidRDefault="00E069F8" w:rsidP="005D2C31">
      <w:pPr>
        <w:pStyle w:val="ab"/>
        <w:widowControl w:val="0"/>
        <w:numPr>
          <w:ilvl w:val="2"/>
          <w:numId w:val="66"/>
        </w:numPr>
        <w:spacing w:before="0"/>
        <w:ind w:left="1135" w:right="0" w:hanging="284"/>
      </w:pPr>
      <w:r w:rsidRPr="00A378A8">
        <w:t>цена типа «L».</w:t>
      </w:r>
    </w:p>
    <w:p w14:paraId="66340BB6" w14:textId="30BB88A6" w:rsidR="00AF41AA" w:rsidRPr="00A378A8" w:rsidRDefault="00C40B4E" w:rsidP="00AF41AA">
      <w:pPr>
        <w:pStyle w:val="ab"/>
        <w:widowControl w:val="0"/>
        <w:tabs>
          <w:tab w:val="clear" w:pos="851"/>
        </w:tabs>
        <w:spacing w:after="120"/>
        <w:ind w:right="0" w:firstLine="0"/>
      </w:pPr>
      <w:r w:rsidRPr="00A378A8">
        <w:t xml:space="preserve">В случае отсутствия цены типа «L» </w:t>
      </w:r>
      <w:r w:rsidR="009146FF" w:rsidRPr="00A378A8">
        <w:t xml:space="preserve">используется последняя по времени ненулевая </w:t>
      </w:r>
      <w:r w:rsidR="009146FF" w:rsidRPr="00A378A8">
        <w:lastRenderedPageBreak/>
        <w:t>Рыночная цена</w:t>
      </w:r>
      <w:r w:rsidRPr="00A378A8">
        <w:t xml:space="preserve">. </w:t>
      </w:r>
    </w:p>
    <w:p w14:paraId="2CC0754F" w14:textId="0BCF8322" w:rsidR="00AF41AA" w:rsidRPr="00A378A8" w:rsidRDefault="00AF41AA" w:rsidP="005D2C31">
      <w:pPr>
        <w:pStyle w:val="ab"/>
        <w:widowControl w:val="0"/>
        <w:numPr>
          <w:ilvl w:val="2"/>
          <w:numId w:val="58"/>
        </w:numPr>
        <w:spacing w:after="120"/>
        <w:ind w:left="851" w:right="-2" w:hanging="851"/>
      </w:pPr>
      <w:r w:rsidRPr="00A378A8">
        <w:t>При Подборе в качестве Обеспечения облигаций с ипотечным покрытием</w:t>
      </w:r>
      <w:r w:rsidR="0009129B" w:rsidRPr="00A378A8">
        <w:t>, обеспеченных поручительством АО «ДОМ.РФ»</w:t>
      </w:r>
      <w:r w:rsidRPr="00A378A8">
        <w:t xml:space="preserve"> Рыночная цена в СУО определяется в следующей последовательности:</w:t>
      </w:r>
    </w:p>
    <w:p w14:paraId="5809E44E" w14:textId="77777777" w:rsidR="00AF41AA" w:rsidRPr="00A378A8" w:rsidRDefault="00AF41AA" w:rsidP="005D2C31">
      <w:pPr>
        <w:pStyle w:val="ab"/>
        <w:widowControl w:val="0"/>
        <w:numPr>
          <w:ilvl w:val="2"/>
          <w:numId w:val="66"/>
        </w:numPr>
        <w:spacing w:before="0"/>
        <w:ind w:left="1135" w:right="0" w:hanging="284"/>
      </w:pPr>
      <w:r w:rsidRPr="00A378A8">
        <w:t>цена типа «B»;</w:t>
      </w:r>
    </w:p>
    <w:p w14:paraId="19F106CD" w14:textId="2DF0C6AA" w:rsidR="00AF41AA" w:rsidRPr="00A378A8" w:rsidRDefault="00AF41AA" w:rsidP="005D2C31">
      <w:pPr>
        <w:pStyle w:val="ab"/>
        <w:widowControl w:val="0"/>
        <w:numPr>
          <w:ilvl w:val="2"/>
          <w:numId w:val="66"/>
        </w:numPr>
        <w:spacing w:before="0"/>
        <w:ind w:left="1135" w:right="0" w:hanging="284"/>
      </w:pPr>
      <w:r w:rsidRPr="00A378A8">
        <w:t>цена типа «Q».</w:t>
      </w:r>
    </w:p>
    <w:p w14:paraId="6F9489FF" w14:textId="1DA4B64E" w:rsidR="00AF41AA" w:rsidRPr="00A378A8" w:rsidRDefault="00AF41AA" w:rsidP="00AF41AA">
      <w:pPr>
        <w:pStyle w:val="ab"/>
        <w:widowControl w:val="0"/>
        <w:tabs>
          <w:tab w:val="clear" w:pos="851"/>
        </w:tabs>
        <w:spacing w:after="120"/>
        <w:ind w:right="0" w:firstLine="0"/>
      </w:pPr>
      <w:r w:rsidRPr="00A378A8">
        <w:t>В случае отсутствия цены типа «</w:t>
      </w:r>
      <w:r w:rsidRPr="00A378A8">
        <w:rPr>
          <w:lang w:val="en-US"/>
        </w:rPr>
        <w:t>Q</w:t>
      </w:r>
      <w:r w:rsidRPr="00A378A8">
        <w:t>» используется последняя по времени ненулевая Рыночная цена.</w:t>
      </w:r>
    </w:p>
    <w:p w14:paraId="7075C539" w14:textId="77777777" w:rsidR="00FA11D1" w:rsidRPr="00A378A8" w:rsidRDefault="00FA11D1" w:rsidP="005D2C31">
      <w:pPr>
        <w:widowControl w:val="0"/>
        <w:numPr>
          <w:ilvl w:val="1"/>
          <w:numId w:val="58"/>
        </w:numPr>
        <w:spacing w:before="120" w:after="120"/>
        <w:ind w:left="851" w:right="-2" w:hanging="851"/>
        <w:jc w:val="both"/>
        <w:rPr>
          <w:i/>
        </w:rPr>
      </w:pPr>
      <w:r w:rsidRPr="00A378A8">
        <w:rPr>
          <w:i/>
        </w:rPr>
        <w:t>Определение Рыночной цены текущего дня для Групп сделок РЕПО с Департаментом финансов города Москвы</w:t>
      </w:r>
    </w:p>
    <w:p w14:paraId="711C105E" w14:textId="77777777" w:rsidR="00FA11D1" w:rsidRPr="00A378A8" w:rsidRDefault="00FA11D1" w:rsidP="005D2C31">
      <w:pPr>
        <w:widowControl w:val="0"/>
        <w:numPr>
          <w:ilvl w:val="2"/>
          <w:numId w:val="58"/>
        </w:numPr>
        <w:spacing w:before="120" w:after="120"/>
        <w:ind w:left="851" w:right="-2" w:hanging="851"/>
        <w:jc w:val="both"/>
      </w:pPr>
      <w:r w:rsidRPr="00A378A8">
        <w:t>Рыночная цена в СУО определяется согласно следующей последовательности:</w:t>
      </w:r>
    </w:p>
    <w:p w14:paraId="5CACDF4E" w14:textId="77777777" w:rsidR="00FA11D1" w:rsidRPr="00A378A8" w:rsidRDefault="00FA11D1" w:rsidP="005D2C31">
      <w:pPr>
        <w:widowControl w:val="0"/>
        <w:numPr>
          <w:ilvl w:val="3"/>
          <w:numId w:val="65"/>
        </w:numPr>
        <w:spacing w:before="40" w:after="40"/>
        <w:ind w:left="1134" w:hanging="283"/>
        <w:jc w:val="both"/>
      </w:pPr>
      <w:r w:rsidRPr="00A378A8">
        <w:t>цена типа «B»;</w:t>
      </w:r>
    </w:p>
    <w:p w14:paraId="6EFFA899" w14:textId="77777777" w:rsidR="00FA11D1" w:rsidRPr="00A378A8" w:rsidRDefault="00FA11D1" w:rsidP="005D2C31">
      <w:pPr>
        <w:widowControl w:val="0"/>
        <w:numPr>
          <w:ilvl w:val="3"/>
          <w:numId w:val="65"/>
        </w:numPr>
        <w:spacing w:before="40" w:after="40"/>
        <w:ind w:left="1134" w:hanging="283"/>
        <w:jc w:val="both"/>
      </w:pPr>
      <w:r w:rsidRPr="00A378A8">
        <w:t>цена типа «L».</w:t>
      </w:r>
    </w:p>
    <w:p w14:paraId="7B59DA90" w14:textId="4CE95D99" w:rsidR="002450AB" w:rsidRPr="00A378A8" w:rsidRDefault="00FA11D1" w:rsidP="005D2C31">
      <w:pPr>
        <w:pStyle w:val="ac"/>
        <w:numPr>
          <w:ilvl w:val="2"/>
          <w:numId w:val="58"/>
        </w:numPr>
        <w:spacing w:before="120" w:after="120"/>
        <w:ind w:left="851" w:hanging="851"/>
        <w:jc w:val="both"/>
        <w:rPr>
          <w:i/>
        </w:rPr>
      </w:pPr>
      <w:r w:rsidRPr="00A378A8">
        <w:t xml:space="preserve">В случае отсутствия цены типа «L» </w:t>
      </w:r>
      <w:r w:rsidR="006C2328" w:rsidRPr="00A378A8">
        <w:t>Рыночная цена ценных бумаг, подбираемых в качестве Обеспечения, принимается равной 0 (нулю)</w:t>
      </w:r>
      <w:r w:rsidRPr="00A378A8">
        <w:t xml:space="preserve">. </w:t>
      </w:r>
      <w:r w:rsidR="002450AB" w:rsidRPr="00A378A8">
        <w:rPr>
          <w:i/>
        </w:rPr>
        <w:t xml:space="preserve">   </w:t>
      </w:r>
    </w:p>
    <w:p w14:paraId="5BC6C6A4" w14:textId="2FB8979E" w:rsidR="00AF2A9B" w:rsidRPr="00A378A8" w:rsidRDefault="0000661C" w:rsidP="005D2C31">
      <w:pPr>
        <w:widowControl w:val="0"/>
        <w:numPr>
          <w:ilvl w:val="1"/>
          <w:numId w:val="58"/>
        </w:numPr>
        <w:spacing w:before="120" w:after="120"/>
        <w:ind w:left="851" w:right="-2" w:hanging="851"/>
        <w:jc w:val="both"/>
        <w:rPr>
          <w:i/>
        </w:rPr>
      </w:pPr>
      <w:r w:rsidRPr="00A378A8">
        <w:rPr>
          <w:i/>
        </w:rPr>
        <w:t>Определение Рыночной цены текущего дня д</w:t>
      </w:r>
      <w:r w:rsidR="00AF2A9B" w:rsidRPr="00A378A8">
        <w:rPr>
          <w:i/>
        </w:rPr>
        <w:t>ля Групп сделок РЕПО с другими Государственными кредиторами</w:t>
      </w:r>
      <w:r w:rsidRPr="00A378A8">
        <w:rPr>
          <w:i/>
        </w:rPr>
        <w:t>.</w:t>
      </w:r>
    </w:p>
    <w:p w14:paraId="5699660B" w14:textId="77777777" w:rsidR="00AF2A9B" w:rsidRPr="00A378A8" w:rsidRDefault="00AF2A9B" w:rsidP="005D2C31">
      <w:pPr>
        <w:pStyle w:val="ab"/>
        <w:widowControl w:val="0"/>
        <w:numPr>
          <w:ilvl w:val="2"/>
          <w:numId w:val="58"/>
        </w:numPr>
        <w:spacing w:after="120"/>
        <w:ind w:left="851" w:right="-2" w:hanging="851"/>
      </w:pPr>
      <w:r w:rsidRPr="00A378A8">
        <w:t>Рыночная цена в СУО определяется согласно следующей последовательности:</w:t>
      </w:r>
    </w:p>
    <w:p w14:paraId="55EC8D3C" w14:textId="77777777" w:rsidR="00AF2A9B" w:rsidRPr="00A378A8" w:rsidRDefault="00AF2A9B" w:rsidP="005D2C31">
      <w:pPr>
        <w:pStyle w:val="ab"/>
        <w:widowControl w:val="0"/>
        <w:numPr>
          <w:ilvl w:val="3"/>
          <w:numId w:val="65"/>
        </w:numPr>
        <w:spacing w:before="40" w:after="40"/>
        <w:ind w:left="1134" w:right="0" w:hanging="283"/>
      </w:pPr>
      <w:r w:rsidRPr="00A378A8">
        <w:t>цена типа «B»;</w:t>
      </w:r>
    </w:p>
    <w:p w14:paraId="6EF31D72" w14:textId="77777777" w:rsidR="00AF2A9B" w:rsidRPr="00A378A8" w:rsidRDefault="00AF2A9B" w:rsidP="005D2C31">
      <w:pPr>
        <w:pStyle w:val="ab"/>
        <w:widowControl w:val="0"/>
        <w:numPr>
          <w:ilvl w:val="3"/>
          <w:numId w:val="65"/>
        </w:numPr>
        <w:spacing w:before="40" w:after="40"/>
        <w:ind w:left="1134" w:right="0" w:hanging="283"/>
      </w:pPr>
      <w:r w:rsidRPr="00A378A8">
        <w:t>цена типа «L».</w:t>
      </w:r>
    </w:p>
    <w:p w14:paraId="7FBD98C5" w14:textId="70D5769A" w:rsidR="00AF2A9B" w:rsidRPr="00A378A8" w:rsidRDefault="00AF2A9B" w:rsidP="005D2C31">
      <w:pPr>
        <w:widowControl w:val="0"/>
        <w:numPr>
          <w:ilvl w:val="2"/>
          <w:numId w:val="58"/>
        </w:numPr>
        <w:spacing w:before="120" w:after="120"/>
        <w:ind w:left="851" w:right="-2" w:hanging="851"/>
        <w:jc w:val="both"/>
      </w:pPr>
      <w:r w:rsidRPr="00A378A8">
        <w:t xml:space="preserve">В случае отсутствия цены типа «L» Рыночная цена ценных бумаг, подбираемых в качестве Обеспечения, принимается равной 0 (нулю).    </w:t>
      </w:r>
    </w:p>
    <w:p w14:paraId="0391FD18" w14:textId="1AEAE990" w:rsidR="00040E7B" w:rsidRPr="00A378A8" w:rsidRDefault="00040E7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4" w:name="_Toc163829056"/>
      <w:r w:rsidRPr="00A378A8">
        <w:rPr>
          <w:rFonts w:ascii="Times New Roman" w:hAnsi="Times New Roman"/>
          <w:color w:val="auto"/>
          <w:sz w:val="24"/>
          <w:szCs w:val="24"/>
        </w:rPr>
        <w:t>Особенности расчета Текущей стоимости обязательства</w:t>
      </w:r>
      <w:r w:rsidR="006740AB" w:rsidRPr="00A378A8">
        <w:rPr>
          <w:rFonts w:ascii="Times New Roman" w:hAnsi="Times New Roman"/>
          <w:color w:val="auto"/>
          <w:sz w:val="24"/>
          <w:szCs w:val="24"/>
        </w:rPr>
        <w:t xml:space="preserve"> и Стоимости обратного выкупа</w:t>
      </w:r>
      <w:bookmarkEnd w:id="124"/>
    </w:p>
    <w:p w14:paraId="3471282C" w14:textId="579D447D" w:rsidR="00040E7B" w:rsidRPr="00A378A8" w:rsidRDefault="00040E7B" w:rsidP="005D2C31">
      <w:pPr>
        <w:pStyle w:val="ab"/>
        <w:widowControl w:val="0"/>
        <w:numPr>
          <w:ilvl w:val="1"/>
          <w:numId w:val="58"/>
        </w:numPr>
        <w:spacing w:after="120"/>
        <w:ind w:left="851" w:right="0" w:hanging="851"/>
      </w:pPr>
      <w:r w:rsidRPr="00A378A8">
        <w:t>При расчете Текущей стоимости обязательства</w:t>
      </w:r>
      <w:r w:rsidR="00BA5870" w:rsidRPr="00A378A8">
        <w:t xml:space="preserve"> и Стоимости обратного выкупа</w:t>
      </w:r>
      <w:r w:rsidR="00562B53" w:rsidRPr="00A378A8">
        <w:t xml:space="preserve"> используется метод расчета процентов, при котором</w:t>
      </w:r>
      <w:r w:rsidRPr="00A378A8">
        <w:t xml:space="preserve"> начисление процентов осуществляется за каждый </w:t>
      </w:r>
      <w:r w:rsidR="00784F72" w:rsidRPr="00A378A8">
        <w:t>календарный</w:t>
      </w:r>
      <w:r w:rsidRPr="00A378A8">
        <w:t xml:space="preserve"> д</w:t>
      </w:r>
      <w:r w:rsidR="0000661C" w:rsidRPr="00A378A8">
        <w:t>ень</w:t>
      </w:r>
      <w:r w:rsidRPr="00A378A8">
        <w:t xml:space="preserve"> </w:t>
      </w:r>
      <w:r w:rsidR="00BA5870" w:rsidRPr="00A378A8">
        <w:t>периода</w:t>
      </w:r>
      <w:r w:rsidRPr="00A378A8">
        <w:t xml:space="preserve"> расчета, включая </w:t>
      </w:r>
      <w:r w:rsidR="00BA5870" w:rsidRPr="00A378A8">
        <w:t>начальную</w:t>
      </w:r>
      <w:r w:rsidRPr="00A378A8">
        <w:t xml:space="preserve"> дату</w:t>
      </w:r>
      <w:r w:rsidR="00784F72" w:rsidRPr="00A378A8">
        <w:t xml:space="preserve"> периода расчета и</w:t>
      </w:r>
      <w:r w:rsidRPr="00A378A8">
        <w:t xml:space="preserve"> </w:t>
      </w:r>
      <w:r w:rsidR="008861FC" w:rsidRPr="00A378A8">
        <w:t xml:space="preserve">исключая </w:t>
      </w:r>
      <w:r w:rsidR="00784F72" w:rsidRPr="00A378A8">
        <w:t>последнюю дату</w:t>
      </w:r>
      <w:r w:rsidRPr="00A378A8">
        <w:t>.</w:t>
      </w:r>
      <w:r w:rsidR="00562B53" w:rsidRPr="00A378A8">
        <w:t xml:space="preserve"> </w:t>
      </w:r>
    </w:p>
    <w:p w14:paraId="15F7D02C" w14:textId="2913910C" w:rsidR="00562B53" w:rsidRPr="00A378A8" w:rsidRDefault="00784F72" w:rsidP="005D2C31">
      <w:pPr>
        <w:pStyle w:val="ab"/>
        <w:widowControl w:val="0"/>
        <w:numPr>
          <w:ilvl w:val="1"/>
          <w:numId w:val="58"/>
        </w:numPr>
        <w:spacing w:after="120"/>
        <w:ind w:left="851" w:right="0" w:hanging="851"/>
      </w:pPr>
      <w:r w:rsidRPr="00A378A8">
        <w:t>Ф</w:t>
      </w:r>
      <w:r w:rsidR="00562B53" w:rsidRPr="00A378A8">
        <w:t>актическое число календарных дней в году принимается равным 365 или 366.</w:t>
      </w:r>
    </w:p>
    <w:p w14:paraId="785B553D" w14:textId="13F0E0C0" w:rsidR="00040E7B" w:rsidRPr="00A378A8" w:rsidRDefault="00B81F02" w:rsidP="005D2C31">
      <w:pPr>
        <w:pStyle w:val="ab"/>
        <w:widowControl w:val="0"/>
        <w:numPr>
          <w:ilvl w:val="1"/>
          <w:numId w:val="58"/>
        </w:numPr>
        <w:spacing w:after="120"/>
        <w:ind w:left="851" w:right="0" w:hanging="851"/>
      </w:pPr>
      <w:r w:rsidRPr="00A378A8">
        <w:t>При расчете Текущей стоимости обязательства</w:t>
      </w:r>
      <w:r w:rsidR="006740AB" w:rsidRPr="00A378A8">
        <w:t xml:space="preserve"> и Стоимости обратного выкупа</w:t>
      </w:r>
      <w:r w:rsidRPr="00A378A8">
        <w:t xml:space="preserve"> используется Текущая ставка РЕПО, действующая на каждый календарный день, за который начисляются проценты.</w:t>
      </w:r>
    </w:p>
    <w:p w14:paraId="56A20805" w14:textId="2E40C77E" w:rsidR="002E3B53" w:rsidRPr="00A378A8" w:rsidRDefault="00F5106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5" w:name="_Toc163829057"/>
      <w:r w:rsidRPr="00A378A8">
        <w:rPr>
          <w:rFonts w:ascii="Times New Roman" w:hAnsi="Times New Roman"/>
          <w:color w:val="auto"/>
          <w:sz w:val="24"/>
          <w:szCs w:val="24"/>
        </w:rPr>
        <w:t xml:space="preserve">Особенности </w:t>
      </w:r>
      <w:r w:rsidR="00912105" w:rsidRPr="00A378A8">
        <w:rPr>
          <w:rFonts w:ascii="Times New Roman" w:hAnsi="Times New Roman"/>
          <w:color w:val="auto"/>
          <w:sz w:val="24"/>
          <w:szCs w:val="24"/>
        </w:rPr>
        <w:t>М</w:t>
      </w:r>
      <w:r w:rsidRPr="00A378A8">
        <w:rPr>
          <w:rFonts w:ascii="Times New Roman" w:hAnsi="Times New Roman"/>
          <w:color w:val="auto"/>
          <w:sz w:val="24"/>
          <w:szCs w:val="24"/>
        </w:rPr>
        <w:t>аркирования</w:t>
      </w:r>
      <w:r w:rsidR="0049691E" w:rsidRPr="00A378A8">
        <w:rPr>
          <w:rFonts w:ascii="Times New Roman" w:hAnsi="Times New Roman"/>
          <w:color w:val="auto"/>
          <w:sz w:val="24"/>
          <w:szCs w:val="24"/>
        </w:rPr>
        <w:t xml:space="preserve"> и</w:t>
      </w:r>
      <w:r w:rsidRPr="00A378A8">
        <w:rPr>
          <w:rFonts w:ascii="Times New Roman" w:hAnsi="Times New Roman"/>
          <w:color w:val="auto"/>
          <w:sz w:val="24"/>
          <w:szCs w:val="24"/>
        </w:rPr>
        <w:t xml:space="preserve"> </w:t>
      </w:r>
      <w:r w:rsidR="0049691E" w:rsidRPr="00A378A8">
        <w:rPr>
          <w:rFonts w:ascii="Times New Roman" w:hAnsi="Times New Roman"/>
          <w:color w:val="auto"/>
          <w:sz w:val="24"/>
          <w:szCs w:val="24"/>
        </w:rPr>
        <w:t xml:space="preserve">Подбора </w:t>
      </w:r>
      <w:r w:rsidRPr="00A378A8">
        <w:rPr>
          <w:rFonts w:ascii="Times New Roman" w:hAnsi="Times New Roman"/>
          <w:color w:val="auto"/>
          <w:sz w:val="24"/>
          <w:szCs w:val="24"/>
        </w:rPr>
        <w:t xml:space="preserve">ценных бумаг для исполнения первой части </w:t>
      </w:r>
      <w:r w:rsidR="002E3B53" w:rsidRPr="00A378A8">
        <w:rPr>
          <w:rFonts w:ascii="Times New Roman" w:hAnsi="Times New Roman"/>
          <w:color w:val="auto"/>
          <w:sz w:val="24"/>
          <w:szCs w:val="24"/>
        </w:rPr>
        <w:t>Сделки РЕПО</w:t>
      </w:r>
      <w:bookmarkEnd w:id="125"/>
    </w:p>
    <w:p w14:paraId="040CD795" w14:textId="35F1816E" w:rsidR="00EA5352" w:rsidRPr="00A378A8" w:rsidRDefault="00EA535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Общих реестров Сделок РЕПО по каждому Глобальному кредитору, полученных от </w:t>
      </w:r>
      <w:r w:rsidR="00BD5EA4" w:rsidRPr="00A378A8">
        <w:t>Уполномоченного лица</w:t>
      </w:r>
      <w:r w:rsidRPr="00A378A8">
        <w:t xml:space="preserve">, при этом отправителям направляются отчеты о приеме Общих реестров Сделок РЕПО. Регистрация Сделок РЕПО в СУО и последующий Подбор ценных бумаг для исполнения обязательств по первой части Сделок РЕПО производится последовательно в соответствии с порядком их расположения в Общем реестре Сделок РЕПО. </w:t>
      </w:r>
    </w:p>
    <w:p w14:paraId="7BB716EA" w14:textId="06B7A34A" w:rsidR="00EA5352" w:rsidRPr="00A378A8" w:rsidRDefault="00EA5352" w:rsidP="005D2C31">
      <w:pPr>
        <w:pStyle w:val="ab"/>
        <w:widowControl w:val="0"/>
        <w:numPr>
          <w:ilvl w:val="1"/>
          <w:numId w:val="58"/>
        </w:numPr>
        <w:spacing w:after="120"/>
        <w:ind w:left="851" w:right="0" w:hanging="851"/>
      </w:pPr>
      <w:r w:rsidRPr="00A378A8">
        <w:t xml:space="preserve">В </w:t>
      </w:r>
      <w:hyperlink w:anchor="_Отчет_о_регистрации/изменении_1" w:history="1">
        <w:r w:rsidRPr="00A378A8">
          <w:rPr>
            <w:rStyle w:val="aa"/>
            <w:color w:val="auto"/>
            <w:u w:val="none"/>
          </w:rPr>
          <w:t>Отчете о регистрации обязательств</w:t>
        </w:r>
      </w:hyperlink>
      <w:r w:rsidRPr="00A378A8">
        <w:t xml:space="preserve">, направляемом Клиентам по результатам определения обязательств по первой части Сделки РЕПО, в поле «Дополнительная информация» указывается номер торгового казначейского счета Банка России, на котором будут учитываться переданные по первым частям Сделок РЕПО облигации Банка России.  </w:t>
      </w:r>
    </w:p>
    <w:p w14:paraId="39F6FA28" w14:textId="3B5EDB7F" w:rsidR="00EA5352" w:rsidRPr="00A378A8" w:rsidRDefault="00EA5352" w:rsidP="005D2C31">
      <w:pPr>
        <w:pStyle w:val="ab"/>
        <w:widowControl w:val="0"/>
        <w:numPr>
          <w:ilvl w:val="1"/>
          <w:numId w:val="58"/>
        </w:numPr>
        <w:spacing w:after="120"/>
        <w:ind w:left="851" w:right="0" w:hanging="851"/>
      </w:pPr>
      <w:r w:rsidRPr="00A378A8">
        <w:lastRenderedPageBreak/>
        <w:t xml:space="preserve">Подбор ценных бумаг происходит в соответствии с Приложением </w:t>
      </w:r>
      <w:hyperlink w:anchor="_Алгоритмы_Подбора_ценных" w:history="1">
        <w:r w:rsidRPr="00A378A8">
          <w:rPr>
            <w:rStyle w:val="aa"/>
            <w:color w:val="auto"/>
            <w:u w:val="none"/>
          </w:rPr>
          <w:t>1</w:t>
        </w:r>
      </w:hyperlink>
      <w:r w:rsidRPr="00A378A8">
        <w:t xml:space="preserve"> к Порядку с учетом следующих условий</w:t>
      </w:r>
      <w:r w:rsidR="0081152B" w:rsidRPr="00A378A8">
        <w:t>.</w:t>
      </w:r>
    </w:p>
    <w:p w14:paraId="52E7A0C7" w14:textId="697DD6C2" w:rsidR="00EA5352" w:rsidRPr="00A378A8" w:rsidRDefault="0081152B" w:rsidP="005D2C31">
      <w:pPr>
        <w:pStyle w:val="ab"/>
        <w:widowControl w:val="0"/>
        <w:numPr>
          <w:ilvl w:val="2"/>
          <w:numId w:val="58"/>
        </w:numPr>
        <w:spacing w:after="120"/>
        <w:ind w:left="851" w:right="0" w:hanging="851"/>
      </w:pPr>
      <w:r w:rsidRPr="00A378A8">
        <w:t>П</w:t>
      </w:r>
      <w:r w:rsidR="00EA5352" w:rsidRPr="00A378A8">
        <w:t>ри указании в Общем реестре Сделок РЕПО с Банком России Дополнительного идентификатора Корзины РЕПО Банка России НРД при Подборе ценных бумаг для исполнения обязательств по конкретной Сделке РЕПО использует только ценные бумаги из перечня, соответствующего указанному Дополнительному идентификатору Корзины РЕПО Банка России, в том числе и при распределении Компенсационного взноса между Сделками РЕПО</w:t>
      </w:r>
      <w:r w:rsidR="005013E9" w:rsidRPr="00A378A8">
        <w:t>.</w:t>
      </w:r>
    </w:p>
    <w:p w14:paraId="1B0FE0BD" w14:textId="1FB4FF69" w:rsidR="00EA5352" w:rsidRPr="00A378A8" w:rsidRDefault="0081152B" w:rsidP="005D2C31">
      <w:pPr>
        <w:pStyle w:val="ab"/>
        <w:widowControl w:val="0"/>
        <w:numPr>
          <w:ilvl w:val="2"/>
          <w:numId w:val="58"/>
        </w:numPr>
        <w:spacing w:after="120"/>
        <w:ind w:left="851" w:right="0" w:hanging="851"/>
      </w:pPr>
      <w:r w:rsidRPr="00A378A8">
        <w:t>П</w:t>
      </w:r>
      <w:r w:rsidR="00EA5352" w:rsidRPr="00A378A8">
        <w:t xml:space="preserve">ри указании в </w:t>
      </w:r>
      <w:hyperlink w:anchor="_Поручение_на_регистрацию_2" w:history="1">
        <w:r w:rsidR="00EA5352" w:rsidRPr="00A378A8">
          <w:rPr>
            <w:rStyle w:val="aa"/>
            <w:color w:val="auto"/>
            <w:u w:val="none"/>
          </w:rPr>
          <w:t>Поручении на регистрацию</w:t>
        </w:r>
      </w:hyperlink>
      <w:r w:rsidR="00EA5352" w:rsidRPr="00A378A8">
        <w:t xml:space="preserve"> </w:t>
      </w:r>
      <w:r w:rsidR="00A63635" w:rsidRPr="00A378A8">
        <w:t xml:space="preserve">дополнительных </w:t>
      </w:r>
      <w:r w:rsidR="006662DA" w:rsidRPr="00A378A8">
        <w:t>параметров</w:t>
      </w:r>
      <w:r w:rsidR="00A63635" w:rsidRPr="00A378A8">
        <w:t xml:space="preserve"> </w:t>
      </w:r>
      <w:r w:rsidR="00492DCA" w:rsidRPr="00A378A8">
        <w:t xml:space="preserve">управления Обеспечением </w:t>
      </w:r>
      <w:r w:rsidR="00A63635" w:rsidRPr="00A378A8">
        <w:t>Сдел</w:t>
      </w:r>
      <w:r w:rsidR="00492DCA" w:rsidRPr="00A378A8">
        <w:t>ок</w:t>
      </w:r>
      <w:r w:rsidR="00A63635" w:rsidRPr="00A378A8">
        <w:t xml:space="preserve"> РЕПО  </w:t>
      </w:r>
      <w:r w:rsidR="00EA5352" w:rsidRPr="00A378A8">
        <w:t xml:space="preserve">(далее – </w:t>
      </w:r>
      <w:r w:rsidR="00A63635" w:rsidRPr="00A378A8">
        <w:t xml:space="preserve">Поручение на регистрацию </w:t>
      </w:r>
      <w:r w:rsidR="006662DA" w:rsidRPr="00A378A8">
        <w:t>параметров</w:t>
      </w:r>
      <w:r w:rsidR="00EA5352" w:rsidRPr="00A378A8">
        <w:t xml:space="preserve">) по форме </w:t>
      </w:r>
      <w:hyperlink w:anchor="_Поручение_на_регистрацию" w:history="1">
        <w:r w:rsidR="00EA5352" w:rsidRPr="00A378A8">
          <w:rPr>
            <w:rStyle w:val="aa"/>
            <w:color w:val="auto"/>
            <w:u w:val="none"/>
          </w:rPr>
          <w:t>MF18P</w:t>
        </w:r>
      </w:hyperlink>
      <w:r w:rsidR="00EA5352" w:rsidRPr="00A378A8">
        <w:t xml:space="preserve"> (Приложение </w:t>
      </w:r>
      <w:hyperlink w:anchor="_Поручение_на_регистрацию" w:history="1">
        <w:r w:rsidR="00EA5352" w:rsidRPr="00A378A8">
          <w:rPr>
            <w:rStyle w:val="aa"/>
            <w:color w:val="auto"/>
            <w:u w:val="none"/>
          </w:rPr>
          <w:t>3</w:t>
        </w:r>
      </w:hyperlink>
      <w:r w:rsidR="00EA5352" w:rsidRPr="00A378A8">
        <w:t xml:space="preserve"> к Порядку) признака «Считать указанную в сделке корзину переменной» НРД при Подборе ценных бумаг для исполнения обязательств по конкретной Сделке РЕПО с Банком России, </w:t>
      </w:r>
      <w:r w:rsidR="00292D9D" w:rsidRPr="00A378A8">
        <w:t xml:space="preserve">внесения </w:t>
      </w:r>
      <w:r w:rsidR="00EA5352" w:rsidRPr="00A378A8">
        <w:t>Компенсационного взноса либо Замены ценных бумаг использует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входящие в Корзину РЕПО Банка России</w:t>
      </w:r>
      <w:r w:rsidR="005013E9" w:rsidRPr="00A378A8">
        <w:t>.</w:t>
      </w:r>
    </w:p>
    <w:p w14:paraId="4B2D8275" w14:textId="224FBE6C"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 с Банком России Дополнитель</w:t>
      </w:r>
      <w:r w:rsidR="00583A29" w:rsidRPr="00A378A8">
        <w:t>н</w:t>
      </w:r>
      <w:r w:rsidR="00455273" w:rsidRPr="00A378A8">
        <w:t>ых</w:t>
      </w:r>
      <w:r w:rsidR="00EA5352" w:rsidRPr="00A378A8">
        <w:t xml:space="preserve"> идентификатор</w:t>
      </w:r>
      <w:r w:rsidR="00455273" w:rsidRPr="00A378A8">
        <w:t>ов</w:t>
      </w:r>
      <w:r w:rsidR="00EA5352" w:rsidRPr="00A378A8">
        <w:t xml:space="preserve"> GCFOREIGN</w:t>
      </w:r>
      <w:r w:rsidR="00455273" w:rsidRPr="00A378A8">
        <w:t>,</w:t>
      </w:r>
      <w:r w:rsidR="00456896" w:rsidRPr="00A378A8">
        <w:t xml:space="preserve"> </w:t>
      </w:r>
      <w:r w:rsidR="00A13BA6" w:rsidRPr="00A378A8">
        <w:t xml:space="preserve">а также при изменении Идентификатора Корзины РЕПО GCOLLATERAL на Дополнительные идентификаторы </w:t>
      </w:r>
      <w:r w:rsidR="00A13BA6" w:rsidRPr="00A378A8">
        <w:rPr>
          <w:lang w:val="en-US"/>
        </w:rPr>
        <w:t>GCCUR</w:t>
      </w:r>
      <w:r w:rsidR="00A13BA6" w:rsidRPr="00A378A8">
        <w:t xml:space="preserve">, </w:t>
      </w:r>
      <w:r w:rsidR="00A13BA6" w:rsidRPr="00A378A8">
        <w:rPr>
          <w:lang w:val="en-US"/>
        </w:rPr>
        <w:t>GCCURLONG</w:t>
      </w:r>
      <w:r w:rsidR="00A13BA6" w:rsidRPr="00A378A8">
        <w:t xml:space="preserve"> </w:t>
      </w:r>
      <w:r w:rsidR="00456896" w:rsidRPr="00A378A8">
        <w:t>GCRU</w:t>
      </w:r>
      <w:r w:rsidR="002768D4" w:rsidRPr="00A378A8">
        <w:rPr>
          <w:lang w:val="en-US"/>
        </w:rPr>
        <w:t>B</w:t>
      </w:r>
      <w:r w:rsidR="00456896" w:rsidRPr="00A378A8">
        <w:t>LONG</w:t>
      </w:r>
      <w:r w:rsidR="00A13BA6" w:rsidRPr="00A378A8">
        <w:t xml:space="preserve"> или</w:t>
      </w:r>
      <w:r w:rsidR="00455273" w:rsidRPr="00A378A8">
        <w:t xml:space="preserve"> </w:t>
      </w:r>
      <w:r w:rsidR="00455273" w:rsidRPr="00A378A8">
        <w:rPr>
          <w:lang w:val="en-US"/>
        </w:rPr>
        <w:t>GCRUBFLOAT</w:t>
      </w:r>
      <w:r w:rsidR="00EA5352" w:rsidRPr="00A378A8">
        <w:t xml:space="preserve">, НРД при Подборе ценных бумаг для исполнения обязательств по конкретной Сделке РЕПО, использует ценные бумаги только из указанного перечня, независимо от указания признака «Считать указанную в сделке корзину переменной» в </w:t>
      </w:r>
      <w:hyperlink w:anchor="_Поручение_на_регистрацию_2" w:history="1">
        <w:r w:rsidR="00A63635" w:rsidRPr="00A378A8">
          <w:rPr>
            <w:rStyle w:val="aa"/>
            <w:color w:val="auto"/>
            <w:u w:val="none"/>
          </w:rPr>
          <w:t xml:space="preserve">Поручении на регистрацию </w:t>
        </w:r>
        <w:r w:rsidR="006662DA" w:rsidRPr="00A378A8">
          <w:rPr>
            <w:rStyle w:val="aa"/>
            <w:color w:val="auto"/>
            <w:u w:val="none"/>
          </w:rPr>
          <w:t>параметров</w:t>
        </w:r>
      </w:hyperlink>
      <w:r w:rsidR="005013E9" w:rsidRPr="00A378A8">
        <w:t>.</w:t>
      </w:r>
    </w:p>
    <w:p w14:paraId="4FA225EC" w14:textId="0D63A281" w:rsidR="00EA5352" w:rsidRPr="00A378A8" w:rsidRDefault="0081152B" w:rsidP="005D2C31">
      <w:pPr>
        <w:pStyle w:val="ab"/>
        <w:widowControl w:val="0"/>
        <w:numPr>
          <w:ilvl w:val="2"/>
          <w:numId w:val="58"/>
        </w:numPr>
        <w:spacing w:after="120"/>
        <w:ind w:left="851" w:right="0" w:hanging="851"/>
      </w:pPr>
      <w:r w:rsidRPr="00A378A8">
        <w:t>В</w:t>
      </w:r>
      <w:r w:rsidR="00EA5352" w:rsidRPr="00A378A8">
        <w:t xml:space="preserve"> случае указания в Общем реестре Сделок РЕПО</w:t>
      </w:r>
      <w:r w:rsidR="00F33A16" w:rsidRPr="00A378A8">
        <w:t xml:space="preserve"> с Банком России</w:t>
      </w:r>
      <w:r w:rsidR="00EA5352" w:rsidRPr="00A378A8">
        <w:t xml:space="preserve"> ISIN одной ценной бумаги, НРД при Подборе ценных бумаг для исполнения обязательств по конкретной Сделке РЕПО подбирает указанную бумагу в первую очередь, а дальнейший Подбор ценных бумаг осуществляет из Корзины РЕПО </w:t>
      </w:r>
      <w:r w:rsidR="00456896" w:rsidRPr="00A378A8">
        <w:t>(</w:t>
      </w:r>
      <w:r w:rsidR="00EA5352" w:rsidRPr="00A378A8">
        <w:t>GCOLLATERAL</w:t>
      </w:r>
      <w:r w:rsidR="00456896" w:rsidRPr="00A378A8">
        <w:t>)</w:t>
      </w:r>
      <w:r w:rsidR="005013E9" w:rsidRPr="00A378A8">
        <w:t>.</w:t>
      </w:r>
    </w:p>
    <w:p w14:paraId="0EA2F1EF" w14:textId="02B8FD98" w:rsidR="009427C1" w:rsidRPr="00A378A8" w:rsidRDefault="0081152B" w:rsidP="005D2C31">
      <w:pPr>
        <w:pStyle w:val="ab"/>
        <w:widowControl w:val="0"/>
        <w:numPr>
          <w:ilvl w:val="2"/>
          <w:numId w:val="58"/>
        </w:numPr>
        <w:spacing w:after="120"/>
        <w:ind w:left="851" w:right="0" w:hanging="851"/>
      </w:pPr>
      <w:r w:rsidRPr="00A378A8">
        <w:t>В</w:t>
      </w:r>
      <w:r w:rsidR="00DB5721" w:rsidRPr="00A378A8">
        <w:t xml:space="preserve"> Группе </w:t>
      </w:r>
      <w:r w:rsidR="00CC6947" w:rsidRPr="00A378A8">
        <w:t>с</w:t>
      </w:r>
      <w:r w:rsidR="00DB5721" w:rsidRPr="00A378A8">
        <w:t xml:space="preserve">делок РЕПО с Банком России </w:t>
      </w:r>
      <w:r w:rsidR="00751816" w:rsidRPr="00A378A8">
        <w:t>при наличии установленного для ценной бумаги Минимального лота, Подбор ценных бумаг</w:t>
      </w:r>
      <w:r w:rsidR="00DB5721" w:rsidRPr="00A378A8">
        <w:t xml:space="preserve"> </w:t>
      </w:r>
      <w:r w:rsidR="00A80A89" w:rsidRPr="00A378A8">
        <w:t>такого выпуска</w:t>
      </w:r>
      <w:r w:rsidR="00751816" w:rsidRPr="00A378A8">
        <w:t xml:space="preserve"> осуществляется с учетом</w:t>
      </w:r>
      <w:r w:rsidR="000B3956" w:rsidRPr="00A378A8">
        <w:t xml:space="preserve"> Минимального</w:t>
      </w:r>
      <w:r w:rsidR="009427C1" w:rsidRPr="00A378A8">
        <w:t xml:space="preserve"> лота.</w:t>
      </w:r>
      <w:r w:rsidR="001A1DA7" w:rsidRPr="00A378A8">
        <w:t xml:space="preserve"> </w:t>
      </w:r>
      <w:r w:rsidR="00547BD9" w:rsidRPr="00A378A8">
        <w:t xml:space="preserve">Количество ценных бумаг, входящих в Минимальный лот, рассчитывается как </w:t>
      </w:r>
      <w:r w:rsidR="001A1DA7" w:rsidRPr="00A378A8">
        <w:t>денежно</w:t>
      </w:r>
      <w:r w:rsidR="00547BD9" w:rsidRPr="00A378A8">
        <w:t>е</w:t>
      </w:r>
      <w:r w:rsidR="001A1DA7" w:rsidRPr="00A378A8">
        <w:t xml:space="preserve"> выражени</w:t>
      </w:r>
      <w:r w:rsidR="00547BD9" w:rsidRPr="00A378A8">
        <w:t>е</w:t>
      </w:r>
      <w:r w:rsidR="001A1DA7" w:rsidRPr="00A378A8">
        <w:t xml:space="preserve"> </w:t>
      </w:r>
      <w:r w:rsidR="00547BD9" w:rsidRPr="00A378A8">
        <w:t xml:space="preserve">Минимального лота, </w:t>
      </w:r>
      <w:r w:rsidR="001A1DA7" w:rsidRPr="00A378A8">
        <w:t>деленн</w:t>
      </w:r>
      <w:r w:rsidR="00547BD9" w:rsidRPr="00A378A8">
        <w:t>ое</w:t>
      </w:r>
      <w:r w:rsidR="001A1DA7" w:rsidRPr="00A378A8">
        <w:t xml:space="preserve"> на номинальную стоимость ценной бумаги.</w:t>
      </w:r>
    </w:p>
    <w:p w14:paraId="155CEDA4" w14:textId="77777777" w:rsidR="00080CF7" w:rsidRPr="00A378A8" w:rsidRDefault="00080CF7" w:rsidP="005D2C31">
      <w:pPr>
        <w:pStyle w:val="ac"/>
        <w:numPr>
          <w:ilvl w:val="2"/>
          <w:numId w:val="58"/>
        </w:numPr>
        <w:ind w:left="851" w:hanging="851"/>
        <w:jc w:val="both"/>
      </w:pPr>
      <w:r w:rsidRPr="00A378A8">
        <w:t>В отдельных случаях по указанию Банка России НРД вправе исключать из Подбора отдельные выпуски ценных бумаг, о чем НРД уведомляет Клиентов путем размещения соответствующей информации на Сайте.</w:t>
      </w:r>
    </w:p>
    <w:p w14:paraId="361E5800" w14:textId="4EEFB48D" w:rsidR="009427C1" w:rsidRPr="00A378A8" w:rsidRDefault="009427C1" w:rsidP="005D2C31">
      <w:pPr>
        <w:pStyle w:val="ab"/>
        <w:widowControl w:val="0"/>
        <w:numPr>
          <w:ilvl w:val="1"/>
          <w:numId w:val="58"/>
        </w:numPr>
        <w:spacing w:after="120"/>
        <w:ind w:left="851" w:right="0" w:hanging="851"/>
      </w:pPr>
      <w:r w:rsidRPr="00A378A8">
        <w:t>Подбор ценных бумаг для исполнения обязательств по Сделкам РЕПО с типом расчетов DVP-3 проводится в рамках клиринговых сеансов, осуществляемых с использованием Торговых банковских счетов, открытых в НРД</w:t>
      </w:r>
      <w:r w:rsidR="00EF691E" w:rsidRPr="00A378A8">
        <w:t>, и корреспондентских счетов, открытых в Банке России</w:t>
      </w:r>
      <w:r w:rsidRPr="00A378A8">
        <w:t>.</w:t>
      </w:r>
    </w:p>
    <w:p w14:paraId="6FEE2F83" w14:textId="7A950E77" w:rsidR="0060292D" w:rsidRPr="00A378A8" w:rsidRDefault="0060292D" w:rsidP="005D2C31">
      <w:pPr>
        <w:pStyle w:val="ab"/>
        <w:widowControl w:val="0"/>
        <w:numPr>
          <w:ilvl w:val="1"/>
          <w:numId w:val="58"/>
        </w:numPr>
        <w:spacing w:after="120"/>
        <w:ind w:left="851" w:right="0" w:hanging="851"/>
      </w:pPr>
      <w:r w:rsidRPr="00A378A8">
        <w:rPr>
          <w:lang w:eastAsia="en-US"/>
        </w:rPr>
        <w:t>Если к началу последнего клирингового сеанса обязательства Заемщика по первой части Сделки РЕПО с типом расчетов DVP-1</w:t>
      </w:r>
      <w:r w:rsidR="00FA408F" w:rsidRPr="00A378A8">
        <w:rPr>
          <w:lang w:eastAsia="en-US"/>
        </w:rPr>
        <w:t>, заключенной с Банком России,</w:t>
      </w:r>
      <w:r w:rsidRPr="00A378A8">
        <w:rPr>
          <w:lang w:eastAsia="en-US"/>
        </w:rPr>
        <w:t xml:space="preserve"> не были исполнены либо были исполнены частично, НРД самостоятельно осуществляет смену типа расчетов с DVP-1 на DVP-3 без дополнительных инструкций Клиента.  При этом Клиентам направляется </w:t>
      </w:r>
      <w:hyperlink w:anchor="_Отчет_о_регистрации/изменении" w:history="1">
        <w:r w:rsidRPr="00A378A8">
          <w:rPr>
            <w:rStyle w:val="aa"/>
            <w:color w:val="auto"/>
            <w:u w:val="none"/>
          </w:rPr>
          <w:t>Отчет о регистрации обязательств</w:t>
        </w:r>
      </w:hyperlink>
      <w:r w:rsidRPr="00A378A8" w:rsidDel="000A231C">
        <w:rPr>
          <w:lang w:eastAsia="en-US"/>
        </w:rPr>
        <w:t xml:space="preserve"> </w:t>
      </w:r>
      <w:r w:rsidRPr="00A378A8">
        <w:rPr>
          <w:lang w:eastAsia="en-US"/>
        </w:rPr>
        <w:t>с изменением типа расчетов по первой части Сделки РЕПО с указанием объема обязательств и суммы частичного исполнения.</w:t>
      </w:r>
    </w:p>
    <w:p w14:paraId="6B8D353B" w14:textId="6480A823" w:rsidR="009427C1" w:rsidRPr="00A378A8" w:rsidRDefault="009427C1" w:rsidP="005D2C31">
      <w:pPr>
        <w:pStyle w:val="ab"/>
        <w:widowControl w:val="0"/>
        <w:numPr>
          <w:ilvl w:val="1"/>
          <w:numId w:val="58"/>
        </w:numPr>
        <w:spacing w:after="120"/>
        <w:ind w:left="851" w:right="0"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7653A7E5" w14:textId="77777777" w:rsidR="00042228" w:rsidRPr="00A378A8" w:rsidRDefault="00042228" w:rsidP="00E45F8B">
      <w:pPr>
        <w:pStyle w:val="ab"/>
        <w:widowControl w:val="0"/>
        <w:numPr>
          <w:ilvl w:val="0"/>
          <w:numId w:val="1"/>
        </w:numPr>
        <w:tabs>
          <w:tab w:val="left" w:pos="1276"/>
        </w:tabs>
        <w:spacing w:before="40" w:after="40"/>
        <w:ind w:left="1418" w:right="-2" w:hanging="567"/>
      </w:pPr>
      <w:r w:rsidRPr="00A378A8">
        <w:t xml:space="preserve">на счетах депо </w:t>
      </w:r>
      <w:r w:rsidR="00991284" w:rsidRPr="00A378A8">
        <w:t>владельца</w:t>
      </w:r>
      <w:r w:rsidRPr="00A378A8">
        <w:t xml:space="preserve"> (</w:t>
      </w:r>
      <w:r w:rsidRPr="00A378A8">
        <w:rPr>
          <w:lang w:val="en-US"/>
        </w:rPr>
        <w:t>S</w:t>
      </w:r>
      <w:r w:rsidRPr="00A378A8">
        <w:t>):</w:t>
      </w:r>
    </w:p>
    <w:p w14:paraId="025CE6F8" w14:textId="77777777" w:rsidR="00042228" w:rsidRPr="00A378A8" w:rsidRDefault="00F76CA5" w:rsidP="00405714">
      <w:pPr>
        <w:pStyle w:val="ab"/>
        <w:widowControl w:val="0"/>
        <w:numPr>
          <w:ilvl w:val="1"/>
          <w:numId w:val="1"/>
        </w:numPr>
        <w:spacing w:before="40" w:after="40"/>
        <w:ind w:right="-2" w:hanging="219"/>
      </w:pPr>
      <w:r w:rsidRPr="00A378A8">
        <w:t xml:space="preserve"> </w:t>
      </w:r>
      <w:r w:rsidR="00042228" w:rsidRPr="00A378A8">
        <w:t>Основной</w:t>
      </w:r>
      <w:r w:rsidR="00042228" w:rsidRPr="00A378A8">
        <w:rPr>
          <w:lang w:val="en-US"/>
        </w:rPr>
        <w:t xml:space="preserve"> (00);</w:t>
      </w:r>
    </w:p>
    <w:p w14:paraId="4115656D" w14:textId="77777777" w:rsidR="00042228" w:rsidRPr="00A378A8" w:rsidRDefault="00F76CA5" w:rsidP="00405714">
      <w:pPr>
        <w:pStyle w:val="ab"/>
        <w:widowControl w:val="0"/>
        <w:numPr>
          <w:ilvl w:val="1"/>
          <w:numId w:val="1"/>
        </w:numPr>
        <w:spacing w:before="40" w:after="40"/>
        <w:ind w:right="-2" w:hanging="219"/>
      </w:pPr>
      <w:r w:rsidRPr="00A378A8">
        <w:lastRenderedPageBreak/>
        <w:t xml:space="preserve"> </w:t>
      </w:r>
      <w:r w:rsidR="00042228" w:rsidRPr="00A378A8">
        <w:t>Основной (дополнительный)</w:t>
      </w:r>
      <w:r w:rsidR="00042228" w:rsidRPr="00A378A8">
        <w:rPr>
          <w:lang w:val="en-US"/>
        </w:rPr>
        <w:t xml:space="preserve"> (73);</w:t>
      </w:r>
    </w:p>
    <w:p w14:paraId="6CE0DC51" w14:textId="77777777" w:rsidR="00205067" w:rsidRPr="00A378A8" w:rsidRDefault="00F76CA5" w:rsidP="00405714">
      <w:pPr>
        <w:pStyle w:val="ab"/>
        <w:widowControl w:val="0"/>
        <w:numPr>
          <w:ilvl w:val="1"/>
          <w:numId w:val="1"/>
        </w:numPr>
        <w:spacing w:before="40" w:after="40"/>
        <w:ind w:right="-2" w:hanging="219"/>
      </w:pPr>
      <w:r w:rsidRPr="00A378A8">
        <w:t xml:space="preserve"> </w:t>
      </w:r>
      <w:r w:rsidR="00205067" w:rsidRPr="00A378A8">
        <w:t>Раздел длительного хранения (</w:t>
      </w:r>
      <w:r w:rsidR="00205067" w:rsidRPr="00A378A8">
        <w:rPr>
          <w:lang w:val="en-US"/>
        </w:rPr>
        <w:t>IN</w:t>
      </w:r>
      <w:r w:rsidR="00205067" w:rsidRPr="00A378A8">
        <w:t>)</w:t>
      </w:r>
      <w:r w:rsidRPr="00A378A8">
        <w:t>;</w:t>
      </w:r>
    </w:p>
    <w:p w14:paraId="0970F87B" w14:textId="13D7FE98" w:rsidR="00F76CA5" w:rsidRPr="00A378A8" w:rsidRDefault="00F76CA5" w:rsidP="00E45F8B">
      <w:pPr>
        <w:pStyle w:val="ab"/>
        <w:widowControl w:val="0"/>
        <w:numPr>
          <w:ilvl w:val="0"/>
          <w:numId w:val="1"/>
        </w:numPr>
        <w:tabs>
          <w:tab w:val="left" w:pos="1276"/>
        </w:tabs>
        <w:spacing w:before="40" w:after="40"/>
        <w:ind w:left="1276" w:right="0" w:hanging="425"/>
      </w:pPr>
      <w:r w:rsidRPr="00A378A8">
        <w:t xml:space="preserve">на счетах депо </w:t>
      </w:r>
      <w:r w:rsidR="00F518DE" w:rsidRPr="00A378A8">
        <w:t>«</w:t>
      </w:r>
      <w:r w:rsidRPr="00A378A8">
        <w:t>Торговый. Ценные бумаги в собственности депонента</w:t>
      </w:r>
      <w:r w:rsidR="00F518DE" w:rsidRPr="00A378A8">
        <w:t>»</w:t>
      </w:r>
      <w:r w:rsidRPr="00A378A8">
        <w:t xml:space="preserve">: </w:t>
      </w:r>
    </w:p>
    <w:p w14:paraId="4DF92D45" w14:textId="77777777" w:rsidR="00F76CA5" w:rsidRPr="00A378A8" w:rsidRDefault="00F76CA5" w:rsidP="00B71FA3">
      <w:pPr>
        <w:pStyle w:val="ab"/>
        <w:widowControl w:val="0"/>
        <w:numPr>
          <w:ilvl w:val="0"/>
          <w:numId w:val="17"/>
        </w:numPr>
        <w:tabs>
          <w:tab w:val="left" w:pos="1560"/>
        </w:tabs>
        <w:spacing w:before="40" w:after="40"/>
        <w:ind w:left="1560" w:right="-2" w:hanging="284"/>
      </w:pPr>
      <w:r w:rsidRPr="00A378A8">
        <w:t>Клиринговая организация НРД (</w:t>
      </w:r>
      <w:r w:rsidRPr="00A378A8">
        <w:rPr>
          <w:lang w:val="en-US"/>
        </w:rPr>
        <w:t>T</w:t>
      </w:r>
      <w:r w:rsidRPr="00A378A8">
        <w:t>S):</w:t>
      </w:r>
    </w:p>
    <w:p w14:paraId="6B4A9ECF" w14:textId="737A6D9F"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Основной</w:t>
      </w:r>
      <w:r w:rsidRPr="00A378A8">
        <w:rPr>
          <w:lang w:val="en-US"/>
        </w:rPr>
        <w:t xml:space="preserve"> (00);</w:t>
      </w:r>
    </w:p>
    <w:p w14:paraId="28BB56DF" w14:textId="77777777" w:rsidR="00F76CA5" w:rsidRPr="00A378A8" w:rsidRDefault="00F76CA5" w:rsidP="00E45F8B">
      <w:pPr>
        <w:pStyle w:val="ab"/>
        <w:widowControl w:val="0"/>
        <w:numPr>
          <w:ilvl w:val="1"/>
          <w:numId w:val="1"/>
        </w:numPr>
        <w:tabs>
          <w:tab w:val="left" w:pos="1134"/>
          <w:tab w:val="left" w:pos="1843"/>
        </w:tabs>
        <w:spacing w:before="40" w:after="40"/>
        <w:ind w:left="1134" w:right="-2" w:firstLine="426"/>
      </w:pPr>
      <w:r w:rsidRPr="00A378A8">
        <w:t xml:space="preserve"> Основной (дополнительный)</w:t>
      </w:r>
      <w:r w:rsidRPr="00A378A8">
        <w:rPr>
          <w:lang w:val="en-US"/>
        </w:rPr>
        <w:t xml:space="preserve"> (73);</w:t>
      </w:r>
    </w:p>
    <w:p w14:paraId="3600839A" w14:textId="77777777" w:rsidR="00F76CA5" w:rsidRPr="00A378A8" w:rsidRDefault="00F76CA5" w:rsidP="00B71FA3">
      <w:pPr>
        <w:pStyle w:val="ab"/>
        <w:widowControl w:val="0"/>
        <w:numPr>
          <w:ilvl w:val="0"/>
          <w:numId w:val="17"/>
        </w:numPr>
        <w:tabs>
          <w:tab w:val="left" w:pos="1134"/>
          <w:tab w:val="left" w:pos="1560"/>
        </w:tabs>
        <w:spacing w:before="40" w:after="40"/>
        <w:ind w:left="1843" w:right="-2" w:hanging="567"/>
      </w:pPr>
      <w:r w:rsidRPr="00A378A8">
        <w:t>Клиринговая организация НКЦ (</w:t>
      </w:r>
      <w:r w:rsidRPr="00A378A8">
        <w:rPr>
          <w:lang w:val="en-US"/>
        </w:rPr>
        <w:t>H</w:t>
      </w:r>
      <w:r w:rsidRPr="00A378A8">
        <w:t>S):</w:t>
      </w:r>
    </w:p>
    <w:p w14:paraId="4CC57593" w14:textId="77777777" w:rsidR="00F76CA5" w:rsidRPr="00A378A8" w:rsidRDefault="00F76CA5" w:rsidP="00E45F8B">
      <w:pPr>
        <w:pStyle w:val="ab"/>
        <w:widowControl w:val="0"/>
        <w:numPr>
          <w:ilvl w:val="1"/>
          <w:numId w:val="1"/>
        </w:numPr>
        <w:tabs>
          <w:tab w:val="left" w:pos="1134"/>
          <w:tab w:val="left" w:pos="1701"/>
        </w:tabs>
        <w:spacing w:before="40" w:after="40"/>
        <w:ind w:left="1843" w:right="-2" w:hanging="283"/>
      </w:pPr>
      <w:r w:rsidRPr="00A378A8">
        <w:t xml:space="preserve"> Блокировано для клиринга в НКЦ (31);</w:t>
      </w:r>
    </w:p>
    <w:p w14:paraId="4E3C5EF2" w14:textId="77777777" w:rsidR="00F76CA5" w:rsidRPr="00A378A8" w:rsidRDefault="00F76CA5" w:rsidP="00E45F8B">
      <w:pPr>
        <w:pStyle w:val="ab"/>
        <w:widowControl w:val="0"/>
        <w:tabs>
          <w:tab w:val="clear" w:pos="851"/>
          <w:tab w:val="left" w:pos="993"/>
          <w:tab w:val="left" w:pos="1134"/>
          <w:tab w:val="left" w:pos="1701"/>
        </w:tabs>
        <w:spacing w:before="40" w:after="40"/>
        <w:ind w:left="1701" w:right="-2" w:hanging="141"/>
      </w:pPr>
      <w:r w:rsidRPr="00A378A8">
        <w:t>-</w:t>
      </w:r>
      <w:r w:rsidRPr="00A378A8">
        <w:tab/>
        <w:t xml:space="preserve"> Блокировано для клиринга в НКЦ. Обеспечение (36).</w:t>
      </w:r>
    </w:p>
    <w:p w14:paraId="27B338AE" w14:textId="77777777" w:rsidR="009427C1" w:rsidRPr="00A378A8" w:rsidRDefault="009427C1" w:rsidP="005D2C31">
      <w:pPr>
        <w:pStyle w:val="ab"/>
        <w:widowControl w:val="0"/>
        <w:numPr>
          <w:ilvl w:val="1"/>
          <w:numId w:val="58"/>
        </w:numPr>
        <w:spacing w:after="120"/>
        <w:ind w:left="851" w:right="0" w:hanging="851"/>
      </w:pPr>
      <w:r w:rsidRPr="00A378A8">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полученных Общих реестров Сделок РЕПО, являющихся двухсторонними поручениями (клиринговыми поручениями) Клиентов на осуществление клиринга и расчетов по заключенным Сделкам РЕПО.</w:t>
      </w:r>
    </w:p>
    <w:p w14:paraId="219235C4" w14:textId="6EBF9AF0" w:rsidR="009427C1" w:rsidRPr="00A378A8" w:rsidRDefault="009427C1" w:rsidP="005D2C31">
      <w:pPr>
        <w:pStyle w:val="ab"/>
        <w:widowControl w:val="0"/>
        <w:numPr>
          <w:ilvl w:val="1"/>
          <w:numId w:val="58"/>
        </w:numPr>
        <w:spacing w:after="120"/>
        <w:ind w:left="851" w:right="0" w:hanging="851"/>
      </w:pPr>
      <w:r w:rsidRPr="00A378A8">
        <w:t>Ценные бумаги, переданные по первым частям Сделок РЕПО, учитываются и блокируются на разделе «Для расчетов по сделкам РЕПО» торгового счета депо Глобального кредитора, открытого в НРД. Облигации Банка России, переданные по первым частям Сделок РЕПО с Банком России, учитываются и блокируются на разделе «Для расчетов по сделкам РЕПО» на торговом казначейском счете депо Банка России, открытом в НРД.</w:t>
      </w:r>
    </w:p>
    <w:p w14:paraId="01256FC8" w14:textId="0B9AA1F6" w:rsidR="009427C1" w:rsidRPr="00A378A8" w:rsidRDefault="009427C1" w:rsidP="005D2C31">
      <w:pPr>
        <w:pStyle w:val="ab"/>
        <w:widowControl w:val="0"/>
        <w:numPr>
          <w:ilvl w:val="1"/>
          <w:numId w:val="58"/>
        </w:numPr>
        <w:spacing w:after="120"/>
        <w:ind w:left="851" w:right="0" w:hanging="851"/>
      </w:pPr>
      <w:r w:rsidRPr="00A378A8">
        <w:t>Использование Реюза в Сделках РЕПО с Глобальным кредитором</w:t>
      </w:r>
      <w:r w:rsidR="00702D35" w:rsidRPr="00A378A8">
        <w:t>, за исключением Федерального казначейства,</w:t>
      </w:r>
      <w:r w:rsidRPr="00A378A8">
        <w:t xml:space="preserve"> не предусмотрено.</w:t>
      </w:r>
    </w:p>
    <w:p w14:paraId="55DEAE16" w14:textId="7C6BC877" w:rsidR="00C5389B" w:rsidRPr="00A378A8" w:rsidRDefault="00C5389B" w:rsidP="005D2C31">
      <w:pPr>
        <w:pStyle w:val="ab"/>
        <w:widowControl w:val="0"/>
        <w:numPr>
          <w:ilvl w:val="1"/>
          <w:numId w:val="58"/>
        </w:numPr>
        <w:spacing w:after="120"/>
        <w:ind w:left="851" w:right="0" w:hanging="851"/>
      </w:pPr>
      <w:r w:rsidRPr="00A378A8">
        <w:t xml:space="preserve">Использование Реюза в Сделках РЕПО с Федеральным казначейством не предусмотрено, за исключением случаев </w:t>
      </w:r>
      <w:r w:rsidR="00DF6CBB" w:rsidRPr="00A378A8">
        <w:t xml:space="preserve">передачи ценных бумаг для </w:t>
      </w:r>
      <w:r w:rsidR="001C5B8B" w:rsidRPr="00A378A8">
        <w:t>заключения</w:t>
      </w:r>
      <w:r w:rsidRPr="00A378A8">
        <w:t xml:space="preserve"> </w:t>
      </w:r>
      <w:r w:rsidR="00EF7F70" w:rsidRPr="00A378A8">
        <w:t>С</w:t>
      </w:r>
      <w:r w:rsidR="001C5B8B" w:rsidRPr="00A378A8">
        <w:t>делок</w:t>
      </w:r>
      <w:r w:rsidRPr="00A378A8">
        <w:t xml:space="preserve"> займа</w:t>
      </w:r>
      <w:r w:rsidR="00EF7F70" w:rsidRPr="00A378A8">
        <w:t xml:space="preserve"> </w:t>
      </w:r>
      <w:r w:rsidR="001C5B8B" w:rsidRPr="00A378A8">
        <w:t xml:space="preserve">между </w:t>
      </w:r>
      <w:r w:rsidR="00AD51ED" w:rsidRPr="00A378A8">
        <w:t>Федеральным Казначейством и Заемщиком</w:t>
      </w:r>
      <w:r w:rsidR="00D87694" w:rsidRPr="00A378A8">
        <w:t>.</w:t>
      </w:r>
    </w:p>
    <w:p w14:paraId="1D35F232" w14:textId="4C86339E" w:rsidR="00855608" w:rsidRPr="00A378A8" w:rsidRDefault="00B70A0A"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6" w:name="_Toc163829058"/>
      <w:r w:rsidRPr="00A378A8">
        <w:rPr>
          <w:rFonts w:ascii="Times New Roman" w:hAnsi="Times New Roman"/>
          <w:color w:val="auto"/>
          <w:sz w:val="24"/>
          <w:szCs w:val="24"/>
        </w:rPr>
        <w:t xml:space="preserve">Особенности </w:t>
      </w:r>
      <w:r w:rsidR="00DD2A19" w:rsidRPr="00A378A8">
        <w:rPr>
          <w:rFonts w:ascii="Times New Roman" w:hAnsi="Times New Roman"/>
          <w:color w:val="auto"/>
          <w:sz w:val="24"/>
          <w:szCs w:val="24"/>
        </w:rPr>
        <w:t>исполнени</w:t>
      </w:r>
      <w:r w:rsidRPr="00A378A8">
        <w:rPr>
          <w:rFonts w:ascii="Times New Roman" w:hAnsi="Times New Roman"/>
          <w:color w:val="auto"/>
          <w:sz w:val="24"/>
          <w:szCs w:val="24"/>
        </w:rPr>
        <w:t>я обязательств по</w:t>
      </w:r>
      <w:r w:rsidR="00DD2A19" w:rsidRPr="00A378A8">
        <w:rPr>
          <w:rFonts w:ascii="Times New Roman" w:hAnsi="Times New Roman"/>
          <w:color w:val="auto"/>
          <w:sz w:val="24"/>
          <w:szCs w:val="24"/>
        </w:rPr>
        <w:t xml:space="preserve"> первой части Сделки</w:t>
      </w:r>
      <w:r w:rsidR="00855608" w:rsidRPr="00A378A8">
        <w:rPr>
          <w:rFonts w:ascii="Times New Roman" w:hAnsi="Times New Roman"/>
          <w:color w:val="auto"/>
          <w:sz w:val="24"/>
          <w:szCs w:val="24"/>
        </w:rPr>
        <w:t xml:space="preserve"> РЕПО</w:t>
      </w:r>
      <w:bookmarkEnd w:id="126"/>
    </w:p>
    <w:p w14:paraId="50ED96A8" w14:textId="3AA0BEAE" w:rsidR="00B70A0A" w:rsidRPr="00A378A8" w:rsidRDefault="00F6078A" w:rsidP="005D2C31">
      <w:pPr>
        <w:pStyle w:val="ab"/>
        <w:widowControl w:val="0"/>
        <w:numPr>
          <w:ilvl w:val="1"/>
          <w:numId w:val="58"/>
        </w:numPr>
        <w:spacing w:after="120"/>
        <w:ind w:left="851" w:right="-2" w:hanging="851"/>
      </w:pPr>
      <w:r w:rsidRPr="00A378A8">
        <w:t>В Группе с</w:t>
      </w:r>
      <w:r w:rsidR="00D8590B" w:rsidRPr="00A378A8">
        <w:t>делок</w:t>
      </w:r>
      <w:r w:rsidRPr="00A378A8">
        <w:t xml:space="preserve"> РЕПО</w:t>
      </w:r>
      <w:r w:rsidR="00D8590B" w:rsidRPr="00A378A8">
        <w:t xml:space="preserve"> с</w:t>
      </w:r>
      <w:r w:rsidRPr="00A378A8">
        <w:t xml:space="preserve"> Б</w:t>
      </w:r>
      <w:r w:rsidR="00B70A0A" w:rsidRPr="00A378A8">
        <w:t>анком России</w:t>
      </w:r>
      <w:r w:rsidRPr="00A378A8">
        <w:t>.</w:t>
      </w:r>
    </w:p>
    <w:p w14:paraId="4AF7D65F" w14:textId="77777777" w:rsidR="00855608" w:rsidRPr="00A378A8" w:rsidRDefault="00855608" w:rsidP="005D2C31">
      <w:pPr>
        <w:pStyle w:val="ab"/>
        <w:widowControl w:val="0"/>
        <w:numPr>
          <w:ilvl w:val="2"/>
          <w:numId w:val="58"/>
        </w:numPr>
        <w:spacing w:after="120"/>
        <w:ind w:left="851" w:right="-2" w:hanging="851"/>
      </w:pPr>
      <w:r w:rsidRPr="00A378A8">
        <w:t>В соответствии с Генеральным соглашением с Банком России обязательства Заемщика по первой части Сделки РЕПО могут быть исполнены частично в порядке, установленном Порядком.</w:t>
      </w:r>
    </w:p>
    <w:p w14:paraId="20E7C691" w14:textId="77777777" w:rsidR="00855608" w:rsidRPr="00A378A8" w:rsidRDefault="00855608" w:rsidP="005D2C31">
      <w:pPr>
        <w:pStyle w:val="ab"/>
        <w:widowControl w:val="0"/>
        <w:numPr>
          <w:ilvl w:val="2"/>
          <w:numId w:val="58"/>
        </w:numPr>
        <w:spacing w:after="120"/>
        <w:ind w:left="851" w:right="-2" w:hanging="851"/>
      </w:pPr>
      <w:r w:rsidRPr="00A378A8">
        <w:t>Если в Дату исполнения первой части Сделки РЕПО на счете депо Заемщика недостаточно промаркированных Заемщиком и соответствующих Идентификатору Корзины РЕПО/ Дополнительному идентификатору Корзины РЕПО ценных бумаг, первая часть Сделки РЕПО исполняется частично в объеме Дисконтированной стоимости ценных бумаг, подобранных НРД в соответствии с Алгоритмами.</w:t>
      </w:r>
      <w:r w:rsidRPr="00A378A8" w:rsidDel="00B3177E">
        <w:t xml:space="preserve"> </w:t>
      </w:r>
      <w:r w:rsidRPr="00A378A8">
        <w:t>Частичное исполнение первой части Сделки РЕПО возможно, если на счете депо Заемщика учитывается хотя бы 1 (одна) промаркированная ценная бумага, соответствующая Идентификатору Корзины РЕПО/Дополнительному идентификатору Корзины РЕПО. Оставшаяся часть неисполненного Заемщиком обязательства по первой части Сделки РЕПО исполняется в ходе следующих клиринговых сеансов, проводимых в Дату первой части Сделки РЕПО.</w:t>
      </w:r>
    </w:p>
    <w:p w14:paraId="76B96A29" w14:textId="77777777" w:rsidR="00855608" w:rsidRPr="00A378A8" w:rsidRDefault="00855608" w:rsidP="005D2C31">
      <w:pPr>
        <w:pStyle w:val="ab"/>
        <w:widowControl w:val="0"/>
        <w:numPr>
          <w:ilvl w:val="2"/>
          <w:numId w:val="58"/>
        </w:numPr>
        <w:spacing w:after="120"/>
        <w:ind w:left="851" w:right="-2" w:hanging="851"/>
      </w:pPr>
      <w:r w:rsidRPr="00A378A8">
        <w:t>В случае совершения Заемщиком в течение Даты исполнения первой части Сделки РЕПО действий, в результате которых на его счете депо появляются промаркированные ценные бумаги, соответствующие Идентификатору Корзины РЕПО/Дополнительному идентификатору Корзины РЕПО, НРД автоматически осуществляет Подбор ценных бумаг перед каждым последующим клиринговым сеансом. Оставшаяся часть неисполненного обязательства Заемщика по первой части Сделки РЕПО исполняется в ходе следующих клиринговых сеансов, проводимых в Дату первой части Сделки РЕПО.</w:t>
      </w:r>
    </w:p>
    <w:p w14:paraId="422A9DA8" w14:textId="77777777" w:rsidR="00855608" w:rsidRPr="00A378A8" w:rsidRDefault="00855608" w:rsidP="00D431D0">
      <w:pPr>
        <w:pStyle w:val="ab"/>
        <w:widowControl w:val="0"/>
        <w:numPr>
          <w:ilvl w:val="2"/>
          <w:numId w:val="58"/>
        </w:numPr>
        <w:spacing w:after="120"/>
        <w:ind w:left="851" w:right="-2" w:hanging="851"/>
      </w:pPr>
      <w:r w:rsidRPr="00A378A8">
        <w:t xml:space="preserve">На момент завершения последнего клирингового сеанса в Дату первой части Сделки </w:t>
      </w:r>
      <w:r w:rsidRPr="00A378A8">
        <w:lastRenderedPageBreak/>
        <w:t>РЕПО обязательство Заемщика по первой части Сделки РЕПО считается исполненным на сумму, эквивалентную объему подобранных ценных бумаг в течение дня.</w:t>
      </w:r>
    </w:p>
    <w:p w14:paraId="5C68EC78" w14:textId="01FFBE1C" w:rsidR="00F6078A" w:rsidRDefault="00484FDA" w:rsidP="00D431D0">
      <w:pPr>
        <w:pStyle w:val="ab"/>
        <w:widowControl w:val="0"/>
        <w:numPr>
          <w:ilvl w:val="1"/>
          <w:numId w:val="58"/>
        </w:numPr>
        <w:spacing w:after="120"/>
        <w:ind w:left="851" w:right="-2" w:hanging="851"/>
      </w:pPr>
      <w:r w:rsidRPr="00A378A8">
        <w:t>НРД осуществляет расчеты, связанные с исполнением обязательств Заемщика по первым частям Сделок РЕПО</w:t>
      </w:r>
      <w:r w:rsidR="00613E5E" w:rsidRPr="00A378A8">
        <w:t xml:space="preserve"> с Федеральным казначейством </w:t>
      </w:r>
      <w:r w:rsidR="00497E35" w:rsidRPr="00A378A8">
        <w:rPr>
          <w:lang w:val="en-US"/>
        </w:rPr>
        <w:t>c</w:t>
      </w:r>
      <w:r w:rsidR="00497E35" w:rsidRPr="00A378A8">
        <w:t xml:space="preserve"> типом расчетов </w:t>
      </w:r>
      <w:r w:rsidR="00497E35" w:rsidRPr="00A378A8">
        <w:rPr>
          <w:lang w:val="en-US"/>
        </w:rPr>
        <w:t>DVP</w:t>
      </w:r>
      <w:r w:rsidR="00497E35" w:rsidRPr="00A378A8">
        <w:t>-3,</w:t>
      </w:r>
      <w:r w:rsidRPr="00A378A8">
        <w:t xml:space="preserve"> только</w:t>
      </w:r>
      <w:r w:rsidR="00B501ED">
        <w:t xml:space="preserve"> при одновременном соблюдении следующих условий:</w:t>
      </w:r>
      <w:r w:rsidRPr="00A378A8">
        <w:t xml:space="preserve"> исполнения Заемщиком обязательств по вторым частям Сделок РЕПО</w:t>
      </w:r>
      <w:r w:rsidR="00613E5E" w:rsidRPr="00A378A8">
        <w:t xml:space="preserve"> во всех Группах Сделок РЕПО с Федеральным казначейством</w:t>
      </w:r>
      <w:r w:rsidRPr="00A378A8">
        <w:t xml:space="preserve">, дата которых приходится на текущий </w:t>
      </w:r>
      <w:r w:rsidR="00B501ED">
        <w:t xml:space="preserve">и предшествующие </w:t>
      </w:r>
      <w:r w:rsidR="00B501ED" w:rsidRPr="00A378A8">
        <w:t>операционны</w:t>
      </w:r>
      <w:r w:rsidR="00B501ED">
        <w:t>е</w:t>
      </w:r>
      <w:r w:rsidR="00B501ED" w:rsidRPr="00A378A8">
        <w:t xml:space="preserve"> </w:t>
      </w:r>
      <w:r w:rsidRPr="00A378A8">
        <w:t>дн</w:t>
      </w:r>
      <w:r w:rsidR="00B501ED">
        <w:t>и, а также при условии исполнения Заемщиком обязательств по возврату</w:t>
      </w:r>
      <w:r w:rsidR="00B501ED" w:rsidRPr="00B501ED">
        <w:t xml:space="preserve"> сумм депозитов и уплаты процентов на суммы депозитов</w:t>
      </w:r>
      <w:r w:rsidR="00B501ED">
        <w:t xml:space="preserve"> по </w:t>
      </w:r>
      <w:r w:rsidR="00B501ED" w:rsidRPr="00B501ED">
        <w:t>договор</w:t>
      </w:r>
      <w:r w:rsidR="00B501ED">
        <w:t>ам</w:t>
      </w:r>
      <w:r w:rsidR="00B501ED" w:rsidRPr="00B501ED">
        <w:t xml:space="preserve"> банковского депозита</w:t>
      </w:r>
      <w:r w:rsidR="00B501ED">
        <w:t xml:space="preserve"> с Федеральным казначейством, дата которых приходится на предшествующие операционные дни</w:t>
      </w:r>
      <w:r w:rsidR="00B501ED" w:rsidRPr="00B501ED">
        <w:t>.</w:t>
      </w:r>
      <w:r w:rsidR="00AE183D" w:rsidRPr="00A378A8">
        <w:t xml:space="preserve"> </w:t>
      </w:r>
    </w:p>
    <w:p w14:paraId="77EF0C1F" w14:textId="011FAC3C" w:rsidR="00855608" w:rsidRPr="00A378A8" w:rsidRDefault="00855608" w:rsidP="005D2C31">
      <w:pPr>
        <w:pStyle w:val="ab"/>
        <w:widowControl w:val="0"/>
        <w:numPr>
          <w:ilvl w:val="1"/>
          <w:numId w:val="58"/>
        </w:numPr>
        <w:spacing w:after="120"/>
        <w:ind w:left="851" w:right="-2" w:hanging="851"/>
      </w:pPr>
      <w:r w:rsidRPr="00A378A8">
        <w:t xml:space="preserve">В случае неисполнения Заемщиком обязательств по первой части Сделки РЕПО, НРД направляет Клиентам отчет, содержащий информацию о неисполненных обязательствах по форме </w:t>
      </w:r>
      <w:hyperlink r:id="rId18" w:history="1">
        <w:r w:rsidRPr="00A378A8">
          <w:rPr>
            <w:rStyle w:val="aa"/>
            <w:color w:val="auto"/>
            <w:u w:val="none"/>
          </w:rPr>
          <w:t>MS007</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w:t>
      </w:r>
    </w:p>
    <w:p w14:paraId="3C7689DA" w14:textId="1ECF1ECA" w:rsidR="00855608" w:rsidRPr="00A378A8" w:rsidRDefault="00855608" w:rsidP="005D2C31">
      <w:pPr>
        <w:pStyle w:val="ab"/>
        <w:widowControl w:val="0"/>
        <w:numPr>
          <w:ilvl w:val="1"/>
          <w:numId w:val="58"/>
        </w:numPr>
        <w:spacing w:after="120"/>
        <w:ind w:left="851" w:right="-2" w:hanging="851"/>
      </w:pPr>
      <w:r w:rsidRPr="00A378A8">
        <w:t xml:space="preserve">Частичное исполнение первой части Сделок РЕПО в Группах сделок с </w:t>
      </w:r>
      <w:r w:rsidR="005D138A" w:rsidRPr="00A378A8">
        <w:t>Государственными кредиторами</w:t>
      </w:r>
      <w:r w:rsidRPr="00A378A8">
        <w:t xml:space="preserve"> не предусмотрено.</w:t>
      </w:r>
    </w:p>
    <w:p w14:paraId="1C074986" w14:textId="70BBE491" w:rsidR="00FD5AC7" w:rsidRPr="00A378A8" w:rsidRDefault="00E9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7" w:name="_Toc163829059"/>
      <w:r w:rsidRPr="00A378A8">
        <w:rPr>
          <w:rFonts w:ascii="Times New Roman" w:hAnsi="Times New Roman"/>
          <w:color w:val="auto"/>
          <w:sz w:val="24"/>
          <w:szCs w:val="24"/>
        </w:rPr>
        <w:t>О</w:t>
      </w:r>
      <w:r w:rsidR="001321D2" w:rsidRPr="00A378A8">
        <w:rPr>
          <w:rFonts w:ascii="Times New Roman" w:hAnsi="Times New Roman"/>
          <w:color w:val="auto"/>
          <w:sz w:val="24"/>
          <w:szCs w:val="24"/>
        </w:rPr>
        <w:t xml:space="preserve">собенности исполнения обязательств по второй </w:t>
      </w:r>
      <w:r w:rsidR="00FD5AC7" w:rsidRPr="00A378A8">
        <w:rPr>
          <w:rFonts w:ascii="Times New Roman" w:hAnsi="Times New Roman"/>
          <w:color w:val="auto"/>
          <w:sz w:val="24"/>
          <w:szCs w:val="24"/>
        </w:rPr>
        <w:t>части Сделки РЕПО</w:t>
      </w:r>
      <w:bookmarkEnd w:id="127"/>
    </w:p>
    <w:p w14:paraId="396ED129" w14:textId="093F2878" w:rsidR="00797D6F" w:rsidRPr="00A378A8" w:rsidRDefault="00797D6F" w:rsidP="005D2C31">
      <w:pPr>
        <w:pStyle w:val="ab"/>
        <w:widowControl w:val="0"/>
        <w:numPr>
          <w:ilvl w:val="1"/>
          <w:numId w:val="58"/>
        </w:numPr>
        <w:spacing w:after="120"/>
        <w:ind w:left="851" w:right="-2" w:hanging="851"/>
      </w:pPr>
      <w:r w:rsidRPr="00A378A8">
        <w:t xml:space="preserve">Перенос </w:t>
      </w:r>
      <w:r w:rsidR="00543627" w:rsidRPr="00A378A8">
        <w:t xml:space="preserve">даты </w:t>
      </w:r>
      <w:r w:rsidRPr="00A378A8">
        <w:t>второй части Сделки РЕПО</w:t>
      </w:r>
      <w:r w:rsidR="003C3EF8" w:rsidRPr="00A378A8">
        <w:t>.</w:t>
      </w:r>
    </w:p>
    <w:p w14:paraId="7F9C5E8B" w14:textId="5CBC289C" w:rsidR="00FD5AC7" w:rsidRPr="00A378A8" w:rsidRDefault="00FD5AC7" w:rsidP="005D2C31">
      <w:pPr>
        <w:pStyle w:val="ab"/>
        <w:widowControl w:val="0"/>
        <w:numPr>
          <w:ilvl w:val="2"/>
          <w:numId w:val="58"/>
        </w:numPr>
        <w:spacing w:after="120"/>
        <w:ind w:left="851" w:right="-2" w:hanging="851"/>
      </w:pPr>
      <w:r w:rsidRPr="00A378A8">
        <w:t>В случае неперечисления</w:t>
      </w:r>
      <w:r w:rsidR="00D17332" w:rsidRPr="00A378A8">
        <w:t xml:space="preserve"> </w:t>
      </w:r>
      <w:r w:rsidRPr="00A378A8">
        <w:t>Заемщиком денежных средств по второй части Сделки РЕПО с Банком России</w:t>
      </w:r>
      <w:r w:rsidR="003E5CA3" w:rsidRPr="00A378A8">
        <w:t xml:space="preserve"> или с Комитетом финансов Ленинградской области</w:t>
      </w:r>
      <w:r w:rsidRPr="00A378A8">
        <w:t xml:space="preserve"> в Дату второй части Сделки РЕПО НРД осуществляет Перенос даты второй части Сделки РЕПО при соблюдении условий, установленных Порядком.</w:t>
      </w:r>
    </w:p>
    <w:p w14:paraId="2CE3FDC6" w14:textId="4CC1C600" w:rsidR="00FD5AC7" w:rsidRPr="00A378A8" w:rsidRDefault="00FD5AC7" w:rsidP="005D2C31">
      <w:pPr>
        <w:pStyle w:val="ab"/>
        <w:widowControl w:val="0"/>
        <w:numPr>
          <w:ilvl w:val="2"/>
          <w:numId w:val="58"/>
        </w:numPr>
        <w:spacing w:after="120"/>
        <w:ind w:left="851" w:right="-2" w:hanging="851"/>
      </w:pPr>
      <w:r w:rsidRPr="00A378A8">
        <w:t xml:space="preserve">При Переносе даты второй части Сделки РЕПО, обязательства по которой выражены в </w:t>
      </w:r>
      <w:r w:rsidR="00792269" w:rsidRPr="00A378A8">
        <w:t xml:space="preserve">российских </w:t>
      </w:r>
      <w:r w:rsidRPr="00A378A8">
        <w:t>рублях,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фиксированная ставка, установленная Банком России на дату осуществления Переноса даты второй части Сделки РЕПО</w:t>
      </w:r>
      <w:r w:rsidR="007363A9" w:rsidRPr="00A378A8">
        <w:t xml:space="preserve"> для проведения операции РЕПО по фиксированной ставке</w:t>
      </w:r>
      <w:r w:rsidRPr="00A378A8">
        <w:t>.</w:t>
      </w:r>
    </w:p>
    <w:p w14:paraId="418B5166" w14:textId="77777777" w:rsidR="00FD5AC7" w:rsidRPr="00A378A8" w:rsidRDefault="00FD5AC7" w:rsidP="005D2C31">
      <w:pPr>
        <w:pStyle w:val="ab"/>
        <w:widowControl w:val="0"/>
        <w:numPr>
          <w:ilvl w:val="2"/>
          <w:numId w:val="58"/>
        </w:numPr>
        <w:spacing w:after="120"/>
        <w:ind w:left="851" w:right="-2" w:hanging="851"/>
      </w:pPr>
      <w:r w:rsidRPr="00A378A8">
        <w:t>При Переносе даты второй части Сделки РЕПО, обязательства по которой выражены в иностранной валюте, в период между датой неперечисления Заемщиком денежных средств по второй части Сделки РЕПО до Даты второй части Сделки РЕПО, измененной в результате Переноса даты второй части Сделки РЕПО, используется удвоенная Ставка РЕПО, установленная на дату заключения Сделки РЕПО.</w:t>
      </w:r>
    </w:p>
    <w:p w14:paraId="18BE7FF0" w14:textId="3BB9E561" w:rsidR="00FD5AC7" w:rsidRPr="00A378A8" w:rsidRDefault="00FD5AC7" w:rsidP="005D2C31">
      <w:pPr>
        <w:pStyle w:val="ab"/>
        <w:widowControl w:val="0"/>
        <w:numPr>
          <w:ilvl w:val="2"/>
          <w:numId w:val="58"/>
        </w:numPr>
        <w:spacing w:after="120"/>
        <w:ind w:left="851" w:right="-2" w:hanging="851"/>
      </w:pPr>
      <w:r w:rsidRPr="00A378A8">
        <w:t>В Группах сделок РЕПО с Федеральным казначейством</w:t>
      </w:r>
      <w:r w:rsidR="00516ADA" w:rsidRPr="00A378A8">
        <w:t>, Департаментом финансов города Москвы</w:t>
      </w:r>
      <w:r w:rsidRPr="00A378A8">
        <w:t xml:space="preserve"> и Комитетом финансов Санкт-Петербурга Перенос даты второй части Сделки РЕПО не допускается.</w:t>
      </w:r>
    </w:p>
    <w:p w14:paraId="765A3950" w14:textId="064F2DAF" w:rsidR="005A2A4A" w:rsidRPr="00A378A8" w:rsidRDefault="005A2A4A" w:rsidP="005D2C31">
      <w:pPr>
        <w:pStyle w:val="ab"/>
        <w:widowControl w:val="0"/>
        <w:numPr>
          <w:ilvl w:val="1"/>
          <w:numId w:val="58"/>
        </w:numPr>
        <w:spacing w:after="120"/>
        <w:ind w:left="851" w:right="0" w:hanging="851"/>
      </w:pPr>
      <w:r w:rsidRPr="00A378A8">
        <w:t xml:space="preserve">Особенности исполнения второй части Сделки РЕПО в </w:t>
      </w:r>
      <w:r w:rsidR="00516ADA" w:rsidRPr="00A378A8">
        <w:t>Группе Сделок РЕПО с Департаментом финансов города Москвы</w:t>
      </w:r>
      <w:r w:rsidRPr="00A378A8">
        <w:t>.</w:t>
      </w:r>
    </w:p>
    <w:p w14:paraId="2B4408E8" w14:textId="297092DE" w:rsidR="00797D6F" w:rsidRPr="00A378A8" w:rsidRDefault="00E21A77" w:rsidP="005D2C31">
      <w:pPr>
        <w:pStyle w:val="ab"/>
        <w:widowControl w:val="0"/>
        <w:numPr>
          <w:ilvl w:val="2"/>
          <w:numId w:val="58"/>
        </w:numPr>
        <w:spacing w:after="120"/>
        <w:ind w:left="851" w:right="-2" w:hanging="851"/>
      </w:pPr>
      <w:r w:rsidRPr="00A378A8">
        <w:t>В</w:t>
      </w:r>
      <w:r w:rsidR="00797D6F" w:rsidRPr="00A378A8">
        <w:t xml:space="preserve"> случае </w:t>
      </w:r>
      <w:r w:rsidR="001D1967" w:rsidRPr="00A378A8">
        <w:t>повторного</w:t>
      </w:r>
      <w:r w:rsidR="007C50DD" w:rsidRPr="00A378A8">
        <w:t xml:space="preserve"> </w:t>
      </w:r>
      <w:r w:rsidR="008A5752" w:rsidRPr="00A378A8">
        <w:t xml:space="preserve">неисполнения Заемщиком обязательств по </w:t>
      </w:r>
      <w:r w:rsidR="007C50DD" w:rsidRPr="00A378A8">
        <w:t xml:space="preserve">второй части Сделки РЕПО </w:t>
      </w:r>
      <w:r w:rsidR="00797D6F" w:rsidRPr="00A378A8">
        <w:t xml:space="preserve">в течение </w:t>
      </w:r>
      <w:r w:rsidR="008E1644" w:rsidRPr="00A378A8">
        <w:t>3 (</w:t>
      </w:r>
      <w:r w:rsidR="00797D6F" w:rsidRPr="00A378A8">
        <w:t>трех</w:t>
      </w:r>
      <w:r w:rsidR="008E1644" w:rsidRPr="00A378A8">
        <w:t>)</w:t>
      </w:r>
      <w:r w:rsidR="00797D6F" w:rsidRPr="00A378A8">
        <w:t xml:space="preserve"> месяцев</w:t>
      </w:r>
      <w:r w:rsidR="001D1967" w:rsidRPr="00A378A8">
        <w:t xml:space="preserve"> с даты предшествующего</w:t>
      </w:r>
      <w:r w:rsidR="00737053" w:rsidRPr="00A378A8">
        <w:t xml:space="preserve"> случая</w:t>
      </w:r>
      <w:r w:rsidR="001D1967" w:rsidRPr="00A378A8">
        <w:t xml:space="preserve"> неисполнения</w:t>
      </w:r>
      <w:r w:rsidR="00737053" w:rsidRPr="00A378A8">
        <w:t xml:space="preserve"> обязательств</w:t>
      </w:r>
      <w:r w:rsidR="00797D6F" w:rsidRPr="00A378A8">
        <w:t>, НРД автоматически изменяет Даты вторых частей всех Сделок РЕПО, заключенных с таким Заемщиком, на дату операционного дня</w:t>
      </w:r>
      <w:r w:rsidR="007C50DD" w:rsidRPr="00A378A8">
        <w:t>, следующего за датой повторного неисполнения обязательств</w:t>
      </w:r>
      <w:r w:rsidR="00797D6F" w:rsidRPr="00A378A8">
        <w:t>.</w:t>
      </w:r>
      <w:r w:rsidRPr="00A378A8">
        <w:t xml:space="preserve"> </w:t>
      </w:r>
    </w:p>
    <w:p w14:paraId="7FC4DADC" w14:textId="17F4DB8C" w:rsidR="00C01434" w:rsidRPr="00A378A8" w:rsidRDefault="00C01434" w:rsidP="005D2C31">
      <w:pPr>
        <w:pStyle w:val="ab"/>
        <w:widowControl w:val="0"/>
        <w:numPr>
          <w:ilvl w:val="2"/>
          <w:numId w:val="58"/>
        </w:numPr>
        <w:spacing w:before="0" w:after="120"/>
        <w:ind w:left="851" w:right="-2" w:hanging="851"/>
      </w:pPr>
      <w:r w:rsidRPr="00A378A8">
        <w:t>Если после окончания операционного дня в Группе сделок с Департаментом финансов города Москвы пул Сделок РЕПО Заемщика остался необеспеченным, НРД автоматически изменяет Даты вторых частей необеспеченных Сделок РЕПО, входящих в данный пул, на дату следующего операционного дня.</w:t>
      </w:r>
    </w:p>
    <w:p w14:paraId="3E0D2F38" w14:textId="74125109" w:rsidR="00C01434" w:rsidRPr="00A378A8" w:rsidRDefault="00C01434" w:rsidP="005D2C31">
      <w:pPr>
        <w:pStyle w:val="ab"/>
        <w:widowControl w:val="0"/>
        <w:numPr>
          <w:ilvl w:val="2"/>
          <w:numId w:val="58"/>
        </w:numPr>
        <w:spacing w:before="0" w:after="120"/>
        <w:ind w:left="851" w:right="-2" w:hanging="851"/>
      </w:pPr>
      <w:r w:rsidRPr="00A378A8">
        <w:t>В случае повторного невнесения Заемщиком Компенсационного взноса в течение</w:t>
      </w:r>
      <w:r w:rsidR="00064679" w:rsidRPr="00A378A8">
        <w:t xml:space="preserve"> 3</w:t>
      </w:r>
      <w:r w:rsidRPr="00A378A8">
        <w:t xml:space="preserve"> </w:t>
      </w:r>
      <w:r w:rsidR="00064679" w:rsidRPr="00A378A8">
        <w:t>(</w:t>
      </w:r>
      <w:r w:rsidRPr="00A378A8">
        <w:t>трех</w:t>
      </w:r>
      <w:r w:rsidR="00064679" w:rsidRPr="00A378A8">
        <w:t>)</w:t>
      </w:r>
      <w:r w:rsidRPr="00A378A8">
        <w:t xml:space="preserve"> месяцев с даты предшествующего случая невнесения Компенсационного взноса, </w:t>
      </w:r>
      <w:r w:rsidRPr="00A378A8">
        <w:lastRenderedPageBreak/>
        <w:t xml:space="preserve">НРД автоматически изменяет Даты вторых частей всех Сделок РЕПО, заключенных с таким Заемщиком, на дату следующего операционного дня. </w:t>
      </w:r>
    </w:p>
    <w:p w14:paraId="3E600B73" w14:textId="77777777" w:rsidR="00E3760E" w:rsidRPr="00A378A8" w:rsidRDefault="00FD5AC7" w:rsidP="005D2C31">
      <w:pPr>
        <w:pStyle w:val="ab"/>
        <w:widowControl w:val="0"/>
        <w:numPr>
          <w:ilvl w:val="1"/>
          <w:numId w:val="58"/>
        </w:numPr>
        <w:spacing w:after="120"/>
        <w:ind w:left="851" w:right="-2" w:hanging="851"/>
      </w:pPr>
      <w:r w:rsidRPr="00A378A8">
        <w:t>Ценные бумаги, являющиеся Обеспечением по Сделке РЕПО, по которой прекращен</w:t>
      </w:r>
      <w:r w:rsidR="00335E68" w:rsidRPr="00A378A8">
        <w:t xml:space="preserve"> учет обязательств</w:t>
      </w:r>
      <w:r w:rsidRPr="00A378A8">
        <w:t>, и заблокированные на разделе «Для расчетов по сделкам РЕПО» торгового счета депо Глобального кредитора, разблокируются и переводятся служебным поручением НРД без дополнительных инструкций Клиента</w:t>
      </w:r>
      <w:r w:rsidR="00E3760E" w:rsidRPr="00A378A8">
        <w:t>:</w:t>
      </w:r>
    </w:p>
    <w:p w14:paraId="2B7ABB10" w14:textId="644ACD14" w:rsidR="00FF7CC6" w:rsidRPr="00A378A8" w:rsidRDefault="00FF7CC6" w:rsidP="005D2C31">
      <w:pPr>
        <w:pStyle w:val="ab"/>
        <w:widowControl w:val="0"/>
        <w:numPr>
          <w:ilvl w:val="2"/>
          <w:numId w:val="58"/>
        </w:numPr>
        <w:spacing w:after="120"/>
        <w:ind w:left="851" w:right="0" w:hanging="851"/>
      </w:pPr>
      <w:r w:rsidRPr="00A378A8">
        <w:t>Ценные бумаги, эмитентом которых является Глобальный кредитор:</w:t>
      </w:r>
    </w:p>
    <w:p w14:paraId="32B20F08" w14:textId="2A4C4612" w:rsidR="00FF7CC6" w:rsidRPr="00A378A8" w:rsidRDefault="00FF7CC6" w:rsidP="00B71FA3">
      <w:pPr>
        <w:pStyle w:val="ab"/>
        <w:widowControl w:val="0"/>
        <w:numPr>
          <w:ilvl w:val="0"/>
          <w:numId w:val="17"/>
        </w:numPr>
        <w:spacing w:after="120"/>
        <w:ind w:left="1134" w:right="0" w:hanging="283"/>
      </w:pPr>
      <w:r w:rsidRPr="00A378A8">
        <w:t>на раздел «Выкуплено» казначейского счета депо Глобального кредитора (по умолчанию)</w:t>
      </w:r>
    </w:p>
    <w:p w14:paraId="4B28F1B0" w14:textId="3C181D25" w:rsidR="00FF7CC6" w:rsidRPr="00A378A8" w:rsidRDefault="00FF7CC6" w:rsidP="00B71FA3">
      <w:pPr>
        <w:pStyle w:val="ab"/>
        <w:widowControl w:val="0"/>
        <w:numPr>
          <w:ilvl w:val="0"/>
          <w:numId w:val="17"/>
        </w:numPr>
        <w:spacing w:after="120"/>
        <w:ind w:left="1134" w:right="0" w:hanging="283"/>
      </w:pPr>
      <w:r w:rsidRPr="00A378A8">
        <w:t xml:space="preserve">на </w:t>
      </w:r>
      <w:r w:rsidR="004D5145" w:rsidRPr="00A378A8">
        <w:t xml:space="preserve">торговые разделы </w:t>
      </w:r>
      <w:r w:rsidR="00FE2F54" w:rsidRPr="00A378A8">
        <w:t>«Блокировано для клиринга НКЦ»</w:t>
      </w:r>
      <w:r w:rsidR="004D5145" w:rsidRPr="00A378A8">
        <w:t xml:space="preserve"> и </w:t>
      </w:r>
      <w:r w:rsidR="00FE2F54" w:rsidRPr="00A378A8">
        <w:t>«Блокировано для клиринга в НКЦ. Обеспечение» казначейского</w:t>
      </w:r>
      <w:r w:rsidR="00405256" w:rsidRPr="00A378A8">
        <w:t xml:space="preserve"> счет</w:t>
      </w:r>
      <w:r w:rsidR="00105AA7" w:rsidRPr="00A378A8">
        <w:t>а</w:t>
      </w:r>
      <w:r w:rsidR="00405256" w:rsidRPr="00A378A8">
        <w:t xml:space="preserve"> Глобального кредитора</w:t>
      </w:r>
      <w:r w:rsidR="004D5145" w:rsidRPr="00A378A8">
        <w:t xml:space="preserve"> или </w:t>
      </w:r>
      <w:r w:rsidR="00BC223F" w:rsidRPr="00A378A8">
        <w:t>на торговый казначейский счет</w:t>
      </w:r>
      <w:r w:rsidR="009B6322" w:rsidRPr="00A378A8">
        <w:t xml:space="preserve"> (по письменному заявлению Глобального кредитора)</w:t>
      </w:r>
      <w:r w:rsidR="00405256" w:rsidRPr="00A378A8">
        <w:t>.</w:t>
      </w:r>
    </w:p>
    <w:p w14:paraId="5AE88B4F" w14:textId="3D6BF4DB" w:rsidR="00405256" w:rsidRPr="00A378A8" w:rsidRDefault="009B6322" w:rsidP="005D2C31">
      <w:pPr>
        <w:pStyle w:val="ab"/>
        <w:widowControl w:val="0"/>
        <w:numPr>
          <w:ilvl w:val="2"/>
          <w:numId w:val="58"/>
        </w:numPr>
        <w:spacing w:after="120"/>
        <w:ind w:left="851" w:right="-2" w:hanging="851"/>
      </w:pPr>
      <w:r w:rsidRPr="00A378A8">
        <w:t>иные Ценные бумаги:</w:t>
      </w:r>
    </w:p>
    <w:p w14:paraId="1D8CE559" w14:textId="20BA40C3" w:rsidR="009B6322" w:rsidRPr="00A378A8" w:rsidRDefault="009B6322" w:rsidP="00B71FA3">
      <w:pPr>
        <w:pStyle w:val="ab"/>
        <w:widowControl w:val="0"/>
        <w:numPr>
          <w:ilvl w:val="0"/>
          <w:numId w:val="17"/>
        </w:numPr>
        <w:spacing w:after="120"/>
        <w:ind w:left="1134" w:right="0" w:hanging="283"/>
      </w:pPr>
      <w:r w:rsidRPr="00A378A8">
        <w:t xml:space="preserve">на раздел </w:t>
      </w:r>
      <w:r w:rsidR="000D34CA" w:rsidRPr="00A378A8">
        <w:t xml:space="preserve">«Основной» </w:t>
      </w:r>
      <w:r w:rsidRPr="00A378A8">
        <w:t>счета депо владельца Глобального кредитора (по умолчанию)</w:t>
      </w:r>
    </w:p>
    <w:p w14:paraId="2BFD9F92" w14:textId="42974BA8" w:rsidR="00405256" w:rsidRPr="00A378A8" w:rsidRDefault="009B6322" w:rsidP="00B71FA3">
      <w:pPr>
        <w:pStyle w:val="ab"/>
        <w:widowControl w:val="0"/>
        <w:numPr>
          <w:ilvl w:val="0"/>
          <w:numId w:val="17"/>
        </w:numPr>
        <w:spacing w:after="120"/>
        <w:ind w:left="1134" w:right="0" w:hanging="283"/>
      </w:pPr>
      <w:r w:rsidRPr="00A378A8">
        <w:t xml:space="preserve">на </w:t>
      </w:r>
      <w:r w:rsidR="00FE244E" w:rsidRPr="00A378A8">
        <w:t xml:space="preserve">раздел </w:t>
      </w:r>
      <w:r w:rsidR="00105AA7" w:rsidRPr="00A378A8">
        <w:t xml:space="preserve">«Основной (дополнительный)» </w:t>
      </w:r>
      <w:r w:rsidR="00A9212F" w:rsidRPr="00A378A8">
        <w:t xml:space="preserve">счета депо владельца или </w:t>
      </w:r>
      <w:r w:rsidR="00105AA7" w:rsidRPr="00A378A8">
        <w:t xml:space="preserve">на </w:t>
      </w:r>
      <w:r w:rsidR="00E659A9" w:rsidRPr="00A378A8">
        <w:t>торгов</w:t>
      </w:r>
      <w:r w:rsidR="00105AA7" w:rsidRPr="00A378A8">
        <w:t>ый</w:t>
      </w:r>
      <w:r w:rsidR="00E659A9" w:rsidRPr="00A378A8">
        <w:t xml:space="preserve"> счет депо владельца </w:t>
      </w:r>
      <w:r w:rsidRPr="00A378A8">
        <w:t>Глобального кредитора (по письменному заявлению Глобального кредитора)</w:t>
      </w:r>
      <w:r w:rsidR="00E659A9" w:rsidRPr="00A378A8">
        <w:t>.</w:t>
      </w:r>
    </w:p>
    <w:p w14:paraId="5F3ED168" w14:textId="21D6E369" w:rsidR="00FD5AC7" w:rsidRPr="00A378A8" w:rsidRDefault="00FD5AC7" w:rsidP="00E3760E">
      <w:pPr>
        <w:pStyle w:val="ab"/>
        <w:widowControl w:val="0"/>
        <w:tabs>
          <w:tab w:val="clear" w:pos="851"/>
        </w:tabs>
        <w:spacing w:after="120"/>
        <w:ind w:right="0" w:firstLine="0"/>
      </w:pPr>
      <w:r w:rsidRPr="00A378A8">
        <w:t xml:space="preserve">Клиентам направляется </w:t>
      </w:r>
      <w:hyperlink w:anchor="_Отчет_об_обязательствах_1" w:history="1">
        <w:r w:rsidRPr="00A378A8">
          <w:rPr>
            <w:rStyle w:val="aa"/>
            <w:color w:val="auto"/>
            <w:u w:val="none"/>
          </w:rPr>
          <w:t xml:space="preserve">Отчет о </w:t>
        </w:r>
        <w:r w:rsidR="007B62C8"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41E11E5E" w14:textId="0898DE82" w:rsidR="00FD5AC7" w:rsidRPr="00A378A8" w:rsidRDefault="00FD5AC7" w:rsidP="005D2C31">
      <w:pPr>
        <w:pStyle w:val="ab"/>
        <w:widowControl w:val="0"/>
        <w:numPr>
          <w:ilvl w:val="1"/>
          <w:numId w:val="58"/>
        </w:numPr>
        <w:spacing w:after="120"/>
        <w:ind w:left="851" w:right="-2" w:hanging="851"/>
      </w:pPr>
      <w:r w:rsidRPr="00A378A8">
        <w:t xml:space="preserve">После урегулирования обязательств по </w:t>
      </w:r>
      <w:r w:rsidR="007B62C8" w:rsidRPr="00A378A8">
        <w:t xml:space="preserve">вышеуказанной </w:t>
      </w:r>
      <w:r w:rsidRPr="00A378A8">
        <w:t xml:space="preserve">Сделке РЕПО Глобальный кредитор направляет в НРД </w:t>
      </w:r>
      <w:hyperlink w:anchor="_Поручение_на_изменение_1" w:history="1">
        <w:r w:rsidR="00854CC0" w:rsidRPr="00A378A8">
          <w:rPr>
            <w:rStyle w:val="aa"/>
            <w:color w:val="auto"/>
            <w:u w:val="none"/>
          </w:rPr>
          <w:t>Одностороннее поручение</w:t>
        </w:r>
      </w:hyperlink>
      <w:r w:rsidRPr="00A378A8">
        <w:t xml:space="preserve"> с указанием даты исполнения обязательств по данной Сделке РЕПО.</w:t>
      </w:r>
    </w:p>
    <w:p w14:paraId="6B803210" w14:textId="5C64EE84" w:rsidR="00920407" w:rsidRPr="00A378A8" w:rsidRDefault="00DC5B75" w:rsidP="005D2C31">
      <w:pPr>
        <w:pStyle w:val="ab"/>
        <w:widowControl w:val="0"/>
        <w:numPr>
          <w:ilvl w:val="1"/>
          <w:numId w:val="58"/>
        </w:numPr>
        <w:spacing w:after="120"/>
        <w:ind w:left="851" w:right="-2" w:hanging="851"/>
      </w:pPr>
      <w:r w:rsidRPr="00A378A8">
        <w:t xml:space="preserve">В случае участия Глобального кредитора в </w:t>
      </w:r>
      <w:r w:rsidR="004E7383" w:rsidRPr="00A378A8">
        <w:t xml:space="preserve">добровольном или обязательном </w:t>
      </w:r>
      <w:r w:rsidRPr="00A378A8">
        <w:t>корпоративном действии</w:t>
      </w:r>
      <w:r w:rsidR="004E7383" w:rsidRPr="00A378A8">
        <w:t xml:space="preserve"> с выбором варианта участия</w:t>
      </w:r>
      <w:r w:rsidRPr="00A378A8">
        <w:t xml:space="preserve">, </w:t>
      </w:r>
      <w:r w:rsidR="000E2839" w:rsidRPr="00A378A8">
        <w:t>предполагающем ограничения в распоряжении ценными бумагами</w:t>
      </w:r>
      <w:r w:rsidRPr="00A378A8">
        <w:t xml:space="preserve">, </w:t>
      </w:r>
      <w:r w:rsidR="00E73C24" w:rsidRPr="00A378A8">
        <w:t>в отношении</w:t>
      </w:r>
      <w:r w:rsidR="006B6469" w:rsidRPr="00A378A8">
        <w:t xml:space="preserve"> выпуска Ц</w:t>
      </w:r>
      <w:r w:rsidR="00E73C24" w:rsidRPr="00A378A8">
        <w:t xml:space="preserve">енной бумаги, находящейся в обеспечении в </w:t>
      </w:r>
      <w:r w:rsidR="00B65267" w:rsidRPr="00A378A8">
        <w:t>Д</w:t>
      </w:r>
      <w:r w:rsidR="00E73C24" w:rsidRPr="00A378A8">
        <w:t>ействующей Сделке РЕПО</w:t>
      </w:r>
      <w:r w:rsidR="00920407" w:rsidRPr="00A378A8">
        <w:t>:</w:t>
      </w:r>
    </w:p>
    <w:p w14:paraId="20CA881C" w14:textId="22035381" w:rsidR="00920407" w:rsidRPr="00A378A8" w:rsidRDefault="006B6469" w:rsidP="005D2C31">
      <w:pPr>
        <w:pStyle w:val="ab"/>
        <w:widowControl w:val="0"/>
        <w:numPr>
          <w:ilvl w:val="2"/>
          <w:numId w:val="58"/>
        </w:numPr>
        <w:spacing w:after="120"/>
        <w:ind w:left="851" w:right="-2" w:hanging="851"/>
      </w:pPr>
      <w:r w:rsidRPr="00A378A8">
        <w:t>такая Ц</w:t>
      </w:r>
      <w:r w:rsidR="00E73C24" w:rsidRPr="00A378A8">
        <w:t>енная бумага</w:t>
      </w:r>
      <w:r w:rsidR="008A5EB4" w:rsidRPr="00A378A8">
        <w:t xml:space="preserve"> остается </w:t>
      </w:r>
      <w:r w:rsidR="006B2BCC" w:rsidRPr="00A378A8">
        <w:t>заблокированной</w:t>
      </w:r>
      <w:r w:rsidR="00BF5EBF" w:rsidRPr="00A378A8">
        <w:t xml:space="preserve"> на счете депо Глобального кредитора</w:t>
      </w:r>
      <w:r w:rsidR="006B2BCC" w:rsidRPr="00A378A8">
        <w:t xml:space="preserve"> до даты</w:t>
      </w:r>
      <w:r w:rsidR="00DC753D" w:rsidRPr="00A378A8">
        <w:t>, установленной для данного корпоративного действия</w:t>
      </w:r>
      <w:r w:rsidR="006B2BCC" w:rsidRPr="00A378A8">
        <w:t>;</w:t>
      </w:r>
      <w:r w:rsidR="00F32734" w:rsidRPr="00A378A8">
        <w:t xml:space="preserve"> </w:t>
      </w:r>
    </w:p>
    <w:p w14:paraId="6CF87AB5" w14:textId="50D8FF94" w:rsidR="00920407" w:rsidRPr="00A378A8" w:rsidRDefault="006B2BCC" w:rsidP="005D2C31">
      <w:pPr>
        <w:pStyle w:val="ab"/>
        <w:widowControl w:val="0"/>
        <w:numPr>
          <w:ilvl w:val="2"/>
          <w:numId w:val="58"/>
        </w:numPr>
        <w:spacing w:after="120"/>
        <w:ind w:left="851" w:right="-2" w:hanging="851"/>
      </w:pPr>
      <w:r w:rsidRPr="00A378A8">
        <w:t>З</w:t>
      </w:r>
      <w:r w:rsidR="006B6469" w:rsidRPr="00A378A8">
        <w:t>амена такой Ц</w:t>
      </w:r>
      <w:r w:rsidRPr="00A378A8">
        <w:t xml:space="preserve">енной бумаги </w:t>
      </w:r>
      <w:r w:rsidR="00501305" w:rsidRPr="00A378A8">
        <w:t>не осуществляется;</w:t>
      </w:r>
    </w:p>
    <w:p w14:paraId="2FD1A716" w14:textId="01FD47E7" w:rsidR="008A6FB0" w:rsidRPr="00A378A8" w:rsidRDefault="008A6FB0" w:rsidP="005D2C31">
      <w:pPr>
        <w:pStyle w:val="ab"/>
        <w:widowControl w:val="0"/>
        <w:numPr>
          <w:ilvl w:val="2"/>
          <w:numId w:val="58"/>
        </w:numPr>
        <w:spacing w:after="120"/>
        <w:ind w:left="851" w:right="-2" w:hanging="851"/>
      </w:pPr>
      <w:r w:rsidRPr="00A378A8">
        <w:t xml:space="preserve">при </w:t>
      </w:r>
      <w:r w:rsidR="00403F79" w:rsidRPr="00A378A8">
        <w:t>участии указанной ценной бумаги</w:t>
      </w:r>
      <w:r w:rsidRPr="00A378A8">
        <w:t xml:space="preserve"> </w:t>
      </w:r>
      <w:r w:rsidR="00403F79" w:rsidRPr="00A378A8">
        <w:t xml:space="preserve">в подборе </w:t>
      </w:r>
      <w:r w:rsidR="00646949" w:rsidRPr="00A378A8">
        <w:t>Ц</w:t>
      </w:r>
      <w:r w:rsidR="00403F79" w:rsidRPr="00A378A8">
        <w:t xml:space="preserve">енных бумаг </w:t>
      </w:r>
      <w:r w:rsidRPr="00A378A8">
        <w:t>для формирования обязательства по взиманию Компенсационного взноса с Глобального кредитора</w:t>
      </w:r>
      <w:r w:rsidR="00403F79" w:rsidRPr="00A378A8">
        <w:t>,</w:t>
      </w:r>
      <w:r w:rsidR="00646949" w:rsidRPr="00A378A8">
        <w:t xml:space="preserve"> такой К</w:t>
      </w:r>
      <w:r w:rsidR="00403F79" w:rsidRPr="00A378A8">
        <w:t>омпенсационный взнос не будет исполнен;</w:t>
      </w:r>
    </w:p>
    <w:p w14:paraId="6B9CDC45" w14:textId="75CE32D2" w:rsidR="00DC5B75" w:rsidRPr="00A378A8" w:rsidRDefault="00920407" w:rsidP="005D2C31">
      <w:pPr>
        <w:pStyle w:val="ab"/>
        <w:widowControl w:val="0"/>
        <w:numPr>
          <w:ilvl w:val="2"/>
          <w:numId w:val="58"/>
        </w:numPr>
        <w:spacing w:after="120"/>
        <w:ind w:left="851" w:right="-2" w:hanging="851"/>
      </w:pPr>
      <w:r w:rsidRPr="00A378A8">
        <w:t>е</w:t>
      </w:r>
      <w:r w:rsidR="00F32734" w:rsidRPr="00A378A8">
        <w:t xml:space="preserve">сли Дата второй части по такой Сделке РЕПО наступит </w:t>
      </w:r>
      <w:r w:rsidR="00C57603" w:rsidRPr="00A378A8">
        <w:t>в период, в течение которого указанная ценная бумага остается заблокированной</w:t>
      </w:r>
      <w:r w:rsidR="00F32734" w:rsidRPr="00A378A8">
        <w:t xml:space="preserve">, </w:t>
      </w:r>
      <w:r w:rsidR="000E2839" w:rsidRPr="00A378A8">
        <w:t>Н</w:t>
      </w:r>
      <w:r w:rsidRPr="00A378A8">
        <w:t>РД не несет ответственности за неиспол</w:t>
      </w:r>
      <w:r w:rsidR="00C57603" w:rsidRPr="00A378A8">
        <w:t>нение</w:t>
      </w:r>
      <w:r w:rsidRPr="00A378A8">
        <w:t xml:space="preserve"> обязательств </w:t>
      </w:r>
      <w:r w:rsidR="00C57603" w:rsidRPr="00A378A8">
        <w:t xml:space="preserve">Глобального кредитора </w:t>
      </w:r>
      <w:r w:rsidRPr="00A378A8">
        <w:t>по второй части Сделки РЕПО в указанном случае.</w:t>
      </w:r>
    </w:p>
    <w:p w14:paraId="02808B45" w14:textId="7978C984" w:rsidR="00E34D16" w:rsidRPr="00A378A8" w:rsidRDefault="00E34D16" w:rsidP="005D2C31">
      <w:pPr>
        <w:pStyle w:val="ab"/>
        <w:widowControl w:val="0"/>
        <w:numPr>
          <w:ilvl w:val="1"/>
          <w:numId w:val="58"/>
        </w:numPr>
        <w:spacing w:after="120"/>
        <w:ind w:left="851" w:right="-2" w:hanging="851"/>
        <w:rPr>
          <w:i/>
        </w:rPr>
      </w:pPr>
      <w:r w:rsidRPr="00A378A8">
        <w:rPr>
          <w:i/>
        </w:rPr>
        <w:t xml:space="preserve">Особенности исполнения обязательств по второй части Сделки РЕПО с </w:t>
      </w:r>
      <w:r w:rsidR="00B416A0" w:rsidRPr="00A378A8">
        <w:rPr>
          <w:i/>
        </w:rPr>
        <w:t>Банком</w:t>
      </w:r>
      <w:r w:rsidR="0092765D" w:rsidRPr="00A378A8">
        <w:rPr>
          <w:i/>
        </w:rPr>
        <w:t xml:space="preserve"> России, обязательства по которой</w:t>
      </w:r>
      <w:r w:rsidR="00B416A0" w:rsidRPr="00A378A8">
        <w:rPr>
          <w:i/>
        </w:rPr>
        <w:t xml:space="preserve"> выражены в китайских юанях.</w:t>
      </w:r>
    </w:p>
    <w:p w14:paraId="70816AA8" w14:textId="6222B65B" w:rsidR="00B416A0" w:rsidRPr="00A378A8" w:rsidRDefault="00B416A0" w:rsidP="005D2C31">
      <w:pPr>
        <w:pStyle w:val="ab"/>
        <w:widowControl w:val="0"/>
        <w:numPr>
          <w:ilvl w:val="2"/>
          <w:numId w:val="58"/>
        </w:numPr>
        <w:spacing w:after="120"/>
        <w:ind w:left="851" w:right="-2" w:hanging="851"/>
      </w:pPr>
      <w:r w:rsidRPr="00A378A8">
        <w:t xml:space="preserve">В случае если обязательства </w:t>
      </w:r>
      <w:r w:rsidR="006E5B9B" w:rsidRPr="00A378A8">
        <w:t xml:space="preserve">Заемщика </w:t>
      </w:r>
      <w:r w:rsidR="00681F35" w:rsidRPr="00A378A8">
        <w:t>по вторым частям</w:t>
      </w:r>
      <w:r w:rsidRPr="00A378A8">
        <w:t xml:space="preserve"> </w:t>
      </w:r>
      <w:r w:rsidR="00681F35" w:rsidRPr="00A378A8">
        <w:t>одной или нескольких Сделок</w:t>
      </w:r>
      <w:r w:rsidRPr="00A378A8">
        <w:t xml:space="preserve"> РЕПО с Банком </w:t>
      </w:r>
      <w:r w:rsidR="0092765D" w:rsidRPr="00A378A8">
        <w:t>России, обязательства по котор</w:t>
      </w:r>
      <w:r w:rsidR="00681F35" w:rsidRPr="00A378A8">
        <w:t>ым</w:t>
      </w:r>
      <w:r w:rsidRPr="00A378A8">
        <w:t xml:space="preserve"> выражены в китайских юанях, не были</w:t>
      </w:r>
      <w:r w:rsidR="004A4C91" w:rsidRPr="00A378A8">
        <w:t xml:space="preserve"> </w:t>
      </w:r>
      <w:r w:rsidRPr="00A378A8">
        <w:t xml:space="preserve">исполнены </w:t>
      </w:r>
      <w:r w:rsidR="005D7AF9" w:rsidRPr="00A378A8">
        <w:t>в Дату второй части</w:t>
      </w:r>
      <w:r w:rsidR="00F40820" w:rsidRPr="00A378A8">
        <w:t xml:space="preserve"> Сделки РЕПО</w:t>
      </w:r>
      <w:r w:rsidR="005D7AF9" w:rsidRPr="00A378A8">
        <w:t xml:space="preserve"> </w:t>
      </w:r>
      <w:r w:rsidRPr="00A378A8">
        <w:t>в течение клирингового сеанса в 12:00</w:t>
      </w:r>
      <w:r w:rsidR="00230CAE" w:rsidRPr="00A378A8">
        <w:t>, НРД в течение 10 минут после окончания данного клирингового сеанса</w:t>
      </w:r>
      <w:r w:rsidR="006E5B9B" w:rsidRPr="00A378A8">
        <w:t xml:space="preserve"> фиксирует на торговом банковском счете такого Заемщика остат</w:t>
      </w:r>
      <w:r w:rsidR="0092765D" w:rsidRPr="00A378A8">
        <w:t>ок</w:t>
      </w:r>
      <w:r w:rsidR="006E5B9B" w:rsidRPr="00A378A8">
        <w:t xml:space="preserve"> денежных средств</w:t>
      </w:r>
      <w:r w:rsidR="00086049" w:rsidRPr="00A378A8">
        <w:t xml:space="preserve"> в китайских юанях</w:t>
      </w:r>
      <w:r w:rsidR="0082682E" w:rsidRPr="00A378A8">
        <w:t xml:space="preserve"> в сумме, не превышающей сумму, необходимую для исполнения обязательств</w:t>
      </w:r>
      <w:r w:rsidR="0001014E" w:rsidRPr="00A378A8">
        <w:t xml:space="preserve"> по </w:t>
      </w:r>
      <w:r w:rsidR="00867107" w:rsidRPr="00A378A8">
        <w:t xml:space="preserve">всем </w:t>
      </w:r>
      <w:r w:rsidR="00E139DE" w:rsidRPr="00A378A8">
        <w:t>Сделкам</w:t>
      </w:r>
      <w:r w:rsidR="0001014E" w:rsidRPr="00A378A8">
        <w:t xml:space="preserve"> РЕПО</w:t>
      </w:r>
      <w:r w:rsidR="0082682E" w:rsidRPr="00A378A8">
        <w:t>,</w:t>
      </w:r>
      <w:r w:rsidR="006E5B9B" w:rsidRPr="00A378A8">
        <w:t xml:space="preserve"> </w:t>
      </w:r>
      <w:r w:rsidR="00E139DE" w:rsidRPr="00A378A8">
        <w:t>обязательства по которым выражены в китайских юанях</w:t>
      </w:r>
      <w:r w:rsidR="0094199C" w:rsidRPr="00A378A8">
        <w:t xml:space="preserve"> и </w:t>
      </w:r>
      <w:r w:rsidR="005D7AF9" w:rsidRPr="00A378A8">
        <w:t xml:space="preserve">которые </w:t>
      </w:r>
      <w:r w:rsidR="0094199C" w:rsidRPr="00A378A8">
        <w:t>не были исполнены в вышеуказанном клиринговом сеансе</w:t>
      </w:r>
      <w:r w:rsidR="00E139DE" w:rsidRPr="00A378A8">
        <w:t xml:space="preserve">, </w:t>
      </w:r>
      <w:r w:rsidR="006E5B9B" w:rsidRPr="00A378A8">
        <w:t xml:space="preserve">и осуществляет меры по недопущению его уменьшения </w:t>
      </w:r>
      <w:r w:rsidR="0082682E" w:rsidRPr="00A378A8">
        <w:t>д</w:t>
      </w:r>
      <w:r w:rsidR="006E5B9B" w:rsidRPr="00A378A8">
        <w:t>о начала клирингового сеанса в 14:00.</w:t>
      </w:r>
    </w:p>
    <w:p w14:paraId="5BDCA8E3" w14:textId="59804506" w:rsidR="00086049" w:rsidRPr="00A378A8" w:rsidRDefault="00086049" w:rsidP="005D2C31">
      <w:pPr>
        <w:pStyle w:val="ab"/>
        <w:widowControl w:val="0"/>
        <w:numPr>
          <w:ilvl w:val="2"/>
          <w:numId w:val="58"/>
        </w:numPr>
        <w:spacing w:after="120"/>
        <w:ind w:left="851" w:right="-2" w:hanging="851"/>
      </w:pPr>
      <w:r w:rsidRPr="00A378A8">
        <w:lastRenderedPageBreak/>
        <w:t>После окончания клирингового сеанса в 14:00 контроль остатка денежных средств на торговом банковском счете Заемщика в китайских юанях прекращается</w:t>
      </w:r>
      <w:r w:rsidR="0082682E" w:rsidRPr="00A378A8">
        <w:t>, независимо от того, исполнены ли Заемщиком обязательства по втор</w:t>
      </w:r>
      <w:r w:rsidR="00A82C6E" w:rsidRPr="00A378A8">
        <w:t>ым</w:t>
      </w:r>
      <w:r w:rsidR="0082682E" w:rsidRPr="00A378A8">
        <w:t xml:space="preserve"> част</w:t>
      </w:r>
      <w:r w:rsidR="00A82C6E" w:rsidRPr="00A378A8">
        <w:t>ям</w:t>
      </w:r>
      <w:r w:rsidR="0092765D" w:rsidRPr="00A378A8">
        <w:t xml:space="preserve"> </w:t>
      </w:r>
      <w:r w:rsidR="004638C1" w:rsidRPr="00A378A8">
        <w:t>таких</w:t>
      </w:r>
      <w:r w:rsidR="00E139DE" w:rsidRPr="00A378A8">
        <w:t xml:space="preserve"> </w:t>
      </w:r>
      <w:r w:rsidR="0082682E" w:rsidRPr="00A378A8">
        <w:t>Сд</w:t>
      </w:r>
      <w:r w:rsidR="004638C1" w:rsidRPr="00A378A8">
        <w:t>елок</w:t>
      </w:r>
      <w:r w:rsidR="0082682E" w:rsidRPr="00A378A8">
        <w:t xml:space="preserve"> РЕПО</w:t>
      </w:r>
      <w:r w:rsidRPr="00A378A8">
        <w:t>.</w:t>
      </w:r>
    </w:p>
    <w:p w14:paraId="1FF6117B" w14:textId="414E3EAA" w:rsidR="00063342" w:rsidRPr="00A378A8" w:rsidRDefault="005575E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8" w:name="_Toc163829060"/>
      <w:r w:rsidRPr="00A378A8">
        <w:rPr>
          <w:rFonts w:ascii="Times New Roman" w:hAnsi="Times New Roman"/>
          <w:color w:val="auto"/>
          <w:sz w:val="24"/>
          <w:szCs w:val="24"/>
        </w:rPr>
        <w:t xml:space="preserve">Особенности </w:t>
      </w:r>
      <w:r w:rsidR="005A3CEB" w:rsidRPr="00A378A8">
        <w:rPr>
          <w:rFonts w:ascii="Times New Roman" w:hAnsi="Times New Roman"/>
          <w:color w:val="auto"/>
          <w:sz w:val="24"/>
          <w:szCs w:val="24"/>
        </w:rPr>
        <w:t>изменени</w:t>
      </w:r>
      <w:r w:rsidR="004C7068" w:rsidRPr="00A378A8">
        <w:rPr>
          <w:rFonts w:ascii="Times New Roman" w:hAnsi="Times New Roman"/>
          <w:color w:val="auto"/>
          <w:sz w:val="24"/>
          <w:szCs w:val="24"/>
        </w:rPr>
        <w:t>я</w:t>
      </w:r>
      <w:r w:rsidR="00623E87" w:rsidRPr="00A378A8">
        <w:rPr>
          <w:rFonts w:ascii="Times New Roman" w:hAnsi="Times New Roman"/>
          <w:color w:val="auto"/>
          <w:sz w:val="24"/>
          <w:szCs w:val="24"/>
        </w:rPr>
        <w:t xml:space="preserve"> параметров Сделки РЕПО, переоценки обязательств, проверки Обеспеченности обязательств и </w:t>
      </w:r>
      <w:r w:rsidR="00292D9D" w:rsidRPr="00A378A8">
        <w:rPr>
          <w:rFonts w:ascii="Times New Roman" w:hAnsi="Times New Roman"/>
          <w:color w:val="auto"/>
          <w:sz w:val="24"/>
          <w:szCs w:val="24"/>
        </w:rPr>
        <w:t xml:space="preserve">внесения </w:t>
      </w:r>
      <w:r w:rsidR="00063342" w:rsidRPr="00A378A8">
        <w:rPr>
          <w:rFonts w:ascii="Times New Roman" w:hAnsi="Times New Roman"/>
          <w:color w:val="auto"/>
          <w:sz w:val="24"/>
          <w:szCs w:val="24"/>
        </w:rPr>
        <w:t>Компенсационного взноса</w:t>
      </w:r>
      <w:bookmarkEnd w:id="128"/>
      <w:r w:rsidR="003E5482" w:rsidRPr="00A378A8">
        <w:rPr>
          <w:rFonts w:ascii="Times New Roman" w:hAnsi="Times New Roman"/>
          <w:color w:val="auto"/>
          <w:sz w:val="24"/>
          <w:szCs w:val="24"/>
        </w:rPr>
        <w:t xml:space="preserve"> </w:t>
      </w:r>
    </w:p>
    <w:p w14:paraId="25E697FA" w14:textId="15A1328B" w:rsidR="00063342" w:rsidRPr="00A378A8" w:rsidRDefault="00F331DD" w:rsidP="005D2C31">
      <w:pPr>
        <w:pStyle w:val="ab"/>
        <w:widowControl w:val="0"/>
        <w:numPr>
          <w:ilvl w:val="1"/>
          <w:numId w:val="58"/>
        </w:numPr>
        <w:spacing w:after="120"/>
        <w:ind w:left="851" w:right="0" w:hanging="851"/>
      </w:pPr>
      <w:r w:rsidRPr="00A378A8">
        <w:t xml:space="preserve">В Сделках РЕПО с Глобальным кредитором изменение в одностороннем порядке Даты второй части сделки РЕПО на более раннюю (но не ранее текущего операционного дня) допускается только на основании </w:t>
      </w:r>
      <w:hyperlink w:anchor="_Поручение_на_изменение" w:history="1">
        <w:r w:rsidR="00E20EE1" w:rsidRPr="00A378A8">
          <w:rPr>
            <w:rStyle w:val="aa"/>
            <w:color w:val="auto"/>
            <w:u w:val="none"/>
          </w:rPr>
          <w:t xml:space="preserve">Одностороннего </w:t>
        </w:r>
        <w:r w:rsidRPr="00A378A8">
          <w:rPr>
            <w:rStyle w:val="aa"/>
            <w:color w:val="auto"/>
            <w:u w:val="none"/>
          </w:rPr>
          <w:t>поручения</w:t>
        </w:r>
      </w:hyperlink>
      <w:r w:rsidRPr="00A378A8">
        <w:t xml:space="preserve"> Глобального кредитора.  НРД не регламентирует основания подачи Глобальным кредитором такого поручения. Ответственность за соблюдение законодательства Российской Федерации и условий заключенного с Заемщиком соглашения при одностороннем изменении </w:t>
      </w:r>
      <w:r w:rsidR="00063342" w:rsidRPr="00A378A8">
        <w:t>Даты второй части сделки РЕПО возлагается на Глобального кредитора.</w:t>
      </w:r>
    </w:p>
    <w:p w14:paraId="50FE9D2A" w14:textId="323ED753" w:rsidR="00862F5B" w:rsidRPr="00A378A8" w:rsidRDefault="002863B7" w:rsidP="005D2C31">
      <w:pPr>
        <w:pStyle w:val="ab"/>
        <w:widowControl w:val="0"/>
        <w:numPr>
          <w:ilvl w:val="1"/>
          <w:numId w:val="58"/>
        </w:numPr>
        <w:spacing w:after="120"/>
        <w:ind w:left="851" w:right="0" w:hanging="851"/>
      </w:pPr>
      <w:r w:rsidRPr="00A378A8">
        <w:t xml:space="preserve">В Группе Сделок РЕПО с Комитетом финансов Ленинградской области </w:t>
      </w:r>
      <w:r w:rsidR="00626AE4" w:rsidRPr="00A378A8">
        <w:t>Глобальн</w:t>
      </w:r>
      <w:r w:rsidR="009A6682" w:rsidRPr="00A378A8">
        <w:t>ый</w:t>
      </w:r>
      <w:r w:rsidR="00626AE4" w:rsidRPr="00A378A8">
        <w:t xml:space="preserve"> кредитор</w:t>
      </w:r>
      <w:r w:rsidR="009A6682" w:rsidRPr="00A378A8">
        <w:t xml:space="preserve"> вправе направить</w:t>
      </w:r>
      <w:r w:rsidR="0029366D" w:rsidRPr="00A378A8">
        <w:t xml:space="preserve"> </w:t>
      </w:r>
      <w:hyperlink w:anchor="_Поручение_на_изменение_1" w:history="1">
        <w:r w:rsidR="0029366D" w:rsidRPr="00A378A8">
          <w:rPr>
            <w:rStyle w:val="aa"/>
            <w:color w:val="auto"/>
            <w:u w:val="none"/>
          </w:rPr>
          <w:t>Односторонне</w:t>
        </w:r>
        <w:r w:rsidR="009A6682" w:rsidRPr="00A378A8">
          <w:rPr>
            <w:rStyle w:val="aa"/>
            <w:color w:val="auto"/>
            <w:u w:val="none"/>
          </w:rPr>
          <w:t>е</w:t>
        </w:r>
        <w:r w:rsidR="0029366D" w:rsidRPr="00A378A8">
          <w:rPr>
            <w:rStyle w:val="aa"/>
            <w:color w:val="auto"/>
            <w:u w:val="none"/>
          </w:rPr>
          <w:t xml:space="preserve"> поручени</w:t>
        </w:r>
        <w:r w:rsidR="009A6682" w:rsidRPr="00A378A8">
          <w:rPr>
            <w:rStyle w:val="aa"/>
            <w:color w:val="auto"/>
            <w:u w:val="none"/>
          </w:rPr>
          <w:t>е</w:t>
        </w:r>
      </w:hyperlink>
      <w:r w:rsidR="0029366D" w:rsidRPr="00A378A8">
        <w:t xml:space="preserve"> </w:t>
      </w:r>
      <w:r w:rsidR="00DF0A01" w:rsidRPr="00A378A8">
        <w:t>для</w:t>
      </w:r>
      <w:r w:rsidR="00626AE4" w:rsidRPr="00A378A8">
        <w:t xml:space="preserve"> изменени</w:t>
      </w:r>
      <w:r w:rsidR="00DF0A01" w:rsidRPr="00A378A8">
        <w:t>я</w:t>
      </w:r>
      <w:r w:rsidR="00626AE4" w:rsidRPr="00A378A8">
        <w:t xml:space="preserve"> Ставки РЕПО</w:t>
      </w:r>
      <w:r w:rsidR="009A6682" w:rsidRPr="00A378A8">
        <w:t xml:space="preserve"> по Сделке РЕПО.</w:t>
      </w:r>
      <w:r w:rsidR="00626AE4" w:rsidRPr="00A378A8">
        <w:t xml:space="preserve"> </w:t>
      </w:r>
    </w:p>
    <w:p w14:paraId="641CAFB9" w14:textId="1A18F590" w:rsidR="002863B7" w:rsidRPr="00A378A8" w:rsidRDefault="00862F5B" w:rsidP="005D2C31">
      <w:pPr>
        <w:pStyle w:val="ab"/>
        <w:widowControl w:val="0"/>
        <w:numPr>
          <w:ilvl w:val="2"/>
          <w:numId w:val="58"/>
        </w:numPr>
        <w:spacing w:after="120"/>
        <w:ind w:left="851" w:right="0" w:hanging="851"/>
      </w:pPr>
      <w:r w:rsidRPr="00A378A8">
        <w:t>При поступлении указанного поручения Н</w:t>
      </w:r>
      <w:r w:rsidR="00626AE4" w:rsidRPr="00A378A8">
        <w:t xml:space="preserve">РД </w:t>
      </w:r>
      <w:r w:rsidR="00C303C8" w:rsidRPr="00A378A8">
        <w:t>осуществляет перерасчет Текущей стоимости обязательств Заемщика</w:t>
      </w:r>
      <w:r w:rsidR="00C84D32" w:rsidRPr="00A378A8">
        <w:t xml:space="preserve"> и Стоимости обратного выкупа с учетом новой Ставки РЕПО за период</w:t>
      </w:r>
      <w:r w:rsidR="000A116D" w:rsidRPr="00A378A8">
        <w:t xml:space="preserve"> Сделки РЕПО</w:t>
      </w:r>
      <w:r w:rsidR="00C84D32" w:rsidRPr="00A378A8">
        <w:t xml:space="preserve"> с Даты первой части Сделки РЕПО</w:t>
      </w:r>
      <w:r w:rsidR="009E49E6" w:rsidRPr="00A378A8">
        <w:t xml:space="preserve"> до даты предоставления</w:t>
      </w:r>
      <w:r w:rsidR="000A116D" w:rsidRPr="00A378A8">
        <w:t xml:space="preserve"> Глобальным кредитором</w:t>
      </w:r>
      <w:r w:rsidR="009E49E6" w:rsidRPr="00A378A8">
        <w:t xml:space="preserve"> Одностороннего поручения</w:t>
      </w:r>
      <w:r w:rsidR="00C84D32" w:rsidRPr="00A378A8">
        <w:t>.</w:t>
      </w:r>
      <w:r w:rsidR="006B620A" w:rsidRPr="00A378A8">
        <w:t xml:space="preserve"> </w:t>
      </w:r>
      <w:r w:rsidR="009B48AC" w:rsidRPr="00A378A8">
        <w:t xml:space="preserve">По итогам перерасчета </w:t>
      </w:r>
      <w:r w:rsidR="009B48AC" w:rsidRPr="00A378A8">
        <w:rPr>
          <w:lang w:eastAsia="en-US"/>
        </w:rPr>
        <w:t xml:space="preserve">Клиентам направляется </w:t>
      </w:r>
      <w:r w:rsidR="009B48AC" w:rsidRPr="00A378A8">
        <w:rPr>
          <w:rStyle w:val="30"/>
          <w:rFonts w:ascii="Times New Roman" w:hAnsi="Times New Roman"/>
          <w:b w:val="0"/>
          <w:color w:val="auto"/>
        </w:rPr>
        <w:t xml:space="preserve">Отчет о регистрации обязательств, а также </w:t>
      </w:r>
      <w:hyperlink w:anchor="_Отчет_о_составе_1" w:history="1">
        <w:r w:rsidR="009B48AC" w:rsidRPr="00A378A8">
          <w:rPr>
            <w:rStyle w:val="aa"/>
            <w:color w:val="auto"/>
            <w:u w:val="none"/>
          </w:rPr>
          <w:t>Отчет о составе обязательств и их обеспеченности</w:t>
        </w:r>
      </w:hyperlink>
      <w:r w:rsidR="009B48AC" w:rsidRPr="00A378A8">
        <w:rPr>
          <w:rStyle w:val="aa"/>
          <w:color w:val="auto"/>
          <w:u w:val="none"/>
        </w:rPr>
        <w:t>.</w:t>
      </w:r>
    </w:p>
    <w:p w14:paraId="6AAC0D71" w14:textId="47063CC8" w:rsidR="009B204D" w:rsidRPr="00A378A8" w:rsidRDefault="009B204D" w:rsidP="005D2C31">
      <w:pPr>
        <w:pStyle w:val="ab"/>
        <w:widowControl w:val="0"/>
        <w:numPr>
          <w:ilvl w:val="2"/>
          <w:numId w:val="58"/>
        </w:numPr>
        <w:spacing w:after="120"/>
        <w:ind w:left="851" w:right="0" w:hanging="851"/>
      </w:pPr>
      <w:r w:rsidRPr="00A378A8">
        <w:rPr>
          <w:lang w:eastAsia="en-US"/>
        </w:rPr>
        <w:t xml:space="preserve">НРД не регламентирует основания подачи </w:t>
      </w:r>
      <w:r w:rsidR="00B16E0C" w:rsidRPr="00A378A8">
        <w:rPr>
          <w:lang w:eastAsia="en-US"/>
        </w:rPr>
        <w:t>Глобальным кредитором</w:t>
      </w:r>
      <w:r w:rsidRPr="00A378A8">
        <w:rPr>
          <w:lang w:eastAsia="en-US"/>
        </w:rPr>
        <w:t xml:space="preserve"> </w:t>
      </w:r>
      <w:hyperlink w:anchor="_Поручение_на_изменение_1" w:history="1">
        <w:r w:rsidRPr="00A378A8">
          <w:rPr>
            <w:rStyle w:val="aa"/>
            <w:color w:val="auto"/>
            <w:u w:val="none"/>
            <w:lang w:eastAsia="en-US"/>
          </w:rPr>
          <w:t>Одностороннего поручения</w:t>
        </w:r>
      </w:hyperlink>
      <w:r w:rsidR="00A01258" w:rsidRPr="00A378A8">
        <w:rPr>
          <w:rStyle w:val="aa"/>
          <w:color w:val="auto"/>
          <w:u w:val="none"/>
          <w:lang w:eastAsia="en-US"/>
        </w:rPr>
        <w:t xml:space="preserve"> для изменения Ставки РЕПО</w:t>
      </w:r>
      <w:r w:rsidRPr="00A378A8">
        <w:rPr>
          <w:lang w:eastAsia="en-US"/>
        </w:rPr>
        <w:t xml:space="preserve">. Ответственность за соблюдение условий заключенного с </w:t>
      </w:r>
      <w:r w:rsidR="00A01258" w:rsidRPr="00A378A8">
        <w:rPr>
          <w:lang w:eastAsia="en-US"/>
        </w:rPr>
        <w:t>Заемщиком Генерального</w:t>
      </w:r>
      <w:r w:rsidRPr="00A378A8">
        <w:rPr>
          <w:lang w:eastAsia="en-US"/>
        </w:rPr>
        <w:t xml:space="preserve"> соглашения при подаче </w:t>
      </w:r>
      <w:r w:rsidR="00B16E0C" w:rsidRPr="00A378A8">
        <w:rPr>
          <w:lang w:eastAsia="en-US"/>
        </w:rPr>
        <w:t xml:space="preserve">указанного </w:t>
      </w:r>
      <w:hyperlink w:anchor="_Поручение_на_изменение_1" w:history="1">
        <w:r w:rsidRPr="00A378A8">
          <w:rPr>
            <w:lang w:eastAsia="en-US"/>
          </w:rPr>
          <w:t>Одностороннего поручения</w:t>
        </w:r>
      </w:hyperlink>
      <w:r w:rsidRPr="00A378A8">
        <w:rPr>
          <w:lang w:eastAsia="en-US"/>
        </w:rPr>
        <w:t xml:space="preserve"> возлагается на </w:t>
      </w:r>
      <w:r w:rsidR="00A01258" w:rsidRPr="00A378A8">
        <w:rPr>
          <w:lang w:eastAsia="en-US"/>
        </w:rPr>
        <w:t>Глобального кредитора.</w:t>
      </w:r>
    </w:p>
    <w:p w14:paraId="2A46A103" w14:textId="5C093047" w:rsidR="00174790" w:rsidRPr="00A378A8" w:rsidRDefault="00174790" w:rsidP="005D2C31">
      <w:pPr>
        <w:pStyle w:val="ab"/>
        <w:widowControl w:val="0"/>
        <w:numPr>
          <w:ilvl w:val="1"/>
          <w:numId w:val="58"/>
        </w:numPr>
        <w:spacing w:after="120"/>
        <w:ind w:left="851" w:right="0" w:hanging="851"/>
      </w:pPr>
      <w:r w:rsidRPr="00A378A8">
        <w:t xml:space="preserve">Переоценку обязательств, расчет и </w:t>
      </w:r>
      <w:r w:rsidR="00292D9D" w:rsidRPr="00A378A8">
        <w:t xml:space="preserve">внесение </w:t>
      </w:r>
      <w:r w:rsidRPr="00A378A8">
        <w:t>Компенсационных взносов между Глобальным кредитором и Заемщиком НРД осуществляет по Группе сделок в совокупности (маржирование пула).</w:t>
      </w:r>
    </w:p>
    <w:p w14:paraId="729BCB0D" w14:textId="0E183655" w:rsidR="00174790" w:rsidRPr="00A378A8" w:rsidRDefault="00174790" w:rsidP="005D2C31">
      <w:pPr>
        <w:pStyle w:val="ab"/>
        <w:widowControl w:val="0"/>
        <w:numPr>
          <w:ilvl w:val="1"/>
          <w:numId w:val="58"/>
        </w:numPr>
        <w:spacing w:after="120"/>
        <w:ind w:left="851" w:right="0" w:hanging="851"/>
      </w:pPr>
      <w:r w:rsidRPr="00A378A8">
        <w:t xml:space="preserve">В Группе сделок РЕПО с Банком России </w:t>
      </w:r>
      <w:r w:rsidR="003E5CA3" w:rsidRPr="00A378A8">
        <w:t xml:space="preserve">и Группе сделок РЕПО с Комитетом финансов Ленинградской области </w:t>
      </w:r>
      <w:r w:rsidRPr="00A378A8">
        <w:t xml:space="preserve">предусмотрена возможность уплаты Заемщиком Компенсационного взноса денежными средствами. Уплата Компенсационного взноса денежными средствами </w:t>
      </w:r>
      <w:r w:rsidR="004121F8" w:rsidRPr="00A378A8">
        <w:t xml:space="preserve">Глобальным кредитором </w:t>
      </w:r>
      <w:r w:rsidRPr="00A378A8">
        <w:t>не предусмотрена.</w:t>
      </w:r>
    </w:p>
    <w:p w14:paraId="5DC99F31" w14:textId="608632E2" w:rsidR="00174790" w:rsidRPr="00A378A8" w:rsidRDefault="00174790" w:rsidP="00CF4354">
      <w:pPr>
        <w:pStyle w:val="ab"/>
        <w:widowControl w:val="0"/>
        <w:tabs>
          <w:tab w:val="clear" w:pos="851"/>
        </w:tabs>
        <w:spacing w:before="0" w:after="120"/>
        <w:ind w:right="0" w:firstLine="0"/>
      </w:pPr>
      <w:r w:rsidRPr="00A378A8">
        <w:t xml:space="preserve">В Группах сделок РЕПО с </w:t>
      </w:r>
      <w:r w:rsidR="00887CFF" w:rsidRPr="00A378A8">
        <w:t xml:space="preserve">иными Государственными кредиторами </w:t>
      </w:r>
      <w:r w:rsidRPr="00A378A8">
        <w:t>уплата Компенсационного взноса денежными средствами</w:t>
      </w:r>
      <w:r w:rsidR="00DD299C" w:rsidRPr="00A378A8">
        <w:t xml:space="preserve"> любой из Сторон по Сделке</w:t>
      </w:r>
      <w:r w:rsidRPr="00A378A8">
        <w:t xml:space="preserve"> не допускается.</w:t>
      </w:r>
    </w:p>
    <w:p w14:paraId="7F872A8A" w14:textId="35C98CA9" w:rsidR="00400ABF" w:rsidRPr="00A378A8" w:rsidRDefault="00400ABF" w:rsidP="005D2C31">
      <w:pPr>
        <w:pStyle w:val="ac"/>
        <w:numPr>
          <w:ilvl w:val="1"/>
          <w:numId w:val="58"/>
        </w:numPr>
        <w:spacing w:before="120" w:after="120"/>
        <w:ind w:left="851" w:hanging="851"/>
        <w:jc w:val="both"/>
      </w:pPr>
      <w:r w:rsidRPr="00A378A8">
        <w:t>НРД осуществляет взимание Компенсационного взноса с Глобального кредитора в пользу Заемщика только при условии исполнения Заемщиком обязательств по вторым частям Сделок РЕПО, заключенных с данным Глобальным кредитором, дата которых приходится на текущий операционный день</w:t>
      </w:r>
      <w:r w:rsidR="00D1606C" w:rsidRPr="00A378A8">
        <w:t>.</w:t>
      </w:r>
      <w:r w:rsidR="00F053B8" w:rsidRPr="00A378A8">
        <w:t xml:space="preserve"> </w:t>
      </w:r>
    </w:p>
    <w:p w14:paraId="1025F83A" w14:textId="6939ADA3" w:rsidR="007069CF" w:rsidRPr="00A378A8" w:rsidRDefault="007069CF" w:rsidP="005D2C31">
      <w:pPr>
        <w:pStyle w:val="ac"/>
        <w:numPr>
          <w:ilvl w:val="1"/>
          <w:numId w:val="58"/>
        </w:numPr>
        <w:spacing w:before="120" w:after="120"/>
        <w:ind w:left="851" w:hanging="851"/>
        <w:jc w:val="both"/>
      </w:pPr>
      <w:r w:rsidRPr="00A378A8">
        <w:t>В случае</w:t>
      </w:r>
      <w:r w:rsidR="004F357C" w:rsidRPr="00A378A8">
        <w:t xml:space="preserve"> </w:t>
      </w:r>
      <w:r w:rsidR="00D51C87" w:rsidRPr="00A378A8">
        <w:t>использования</w:t>
      </w:r>
      <w:r w:rsidRPr="00A378A8">
        <w:t xml:space="preserve"> Ценных бумаг, переданных кредитору, </w:t>
      </w:r>
      <w:r w:rsidR="00AE7779" w:rsidRPr="00A378A8">
        <w:t>для заключения</w:t>
      </w:r>
      <w:r w:rsidRPr="00A378A8">
        <w:t xml:space="preserve"> Сдел</w:t>
      </w:r>
      <w:r w:rsidR="00AE7779" w:rsidRPr="00A378A8">
        <w:t>ок</w:t>
      </w:r>
      <w:r w:rsidRPr="00A378A8">
        <w:t xml:space="preserve"> займа с Федеральным казначейством Компенсационный взнос с Федерального казначейства не взимается либо взимается не в полном объеме</w:t>
      </w:r>
      <w:r w:rsidR="00856C69" w:rsidRPr="00A378A8">
        <w:t xml:space="preserve">, в зависимости </w:t>
      </w:r>
      <w:r w:rsidR="00D51C87" w:rsidRPr="00A378A8">
        <w:t>от наличия ценных бумаг, не переданных для заключения Сделок займа</w:t>
      </w:r>
      <w:r w:rsidR="00856C69" w:rsidRPr="00A378A8">
        <w:t>.</w:t>
      </w:r>
    </w:p>
    <w:p w14:paraId="31D8829B" w14:textId="30CEAB7C" w:rsidR="00F053B8" w:rsidRPr="00A378A8" w:rsidRDefault="00400ABF" w:rsidP="005D2C31">
      <w:pPr>
        <w:pStyle w:val="ac"/>
        <w:numPr>
          <w:ilvl w:val="1"/>
          <w:numId w:val="58"/>
        </w:numPr>
        <w:spacing w:before="120" w:after="120"/>
        <w:ind w:left="851" w:hanging="851"/>
        <w:jc w:val="both"/>
      </w:pPr>
      <w:r w:rsidRPr="00A378A8">
        <w:t>Если по окончании последнего клирингового сеанса,</w:t>
      </w:r>
      <w:r w:rsidR="0081039D" w:rsidRPr="00A378A8">
        <w:t xml:space="preserve"> обязательства по второй части хотя бы одной Сделки РЕПО,</w:t>
      </w:r>
      <w:r w:rsidRPr="00A378A8">
        <w:t xml:space="preserve"> заключенной между Заемщиком и Глобальным кредитором, остались неисполненными, НРД приостанавливает взимание Компенсационных взносов с </w:t>
      </w:r>
      <w:r w:rsidR="0081039D" w:rsidRPr="00A378A8">
        <w:t xml:space="preserve">данного </w:t>
      </w:r>
      <w:r w:rsidRPr="00A378A8">
        <w:t>Глобального кредитора в пользу Заемщика</w:t>
      </w:r>
      <w:r w:rsidR="0081039D" w:rsidRPr="00A378A8">
        <w:t xml:space="preserve"> до</w:t>
      </w:r>
      <w:r w:rsidRPr="00A378A8">
        <w:t xml:space="preserve"> получения от </w:t>
      </w:r>
      <w:r w:rsidR="0081039D" w:rsidRPr="00A378A8">
        <w:t>Глобального кредитора</w:t>
      </w:r>
      <w:r w:rsidRPr="00A378A8">
        <w:t xml:space="preserve"> информации об урегулировании обязательств по Сделке РЕПО вне СУО НРД</w:t>
      </w:r>
      <w:r w:rsidR="00F053B8" w:rsidRPr="00A378A8">
        <w:t>.</w:t>
      </w:r>
    </w:p>
    <w:p w14:paraId="1AED032E" w14:textId="77777777" w:rsidR="00174790" w:rsidRPr="00A378A8" w:rsidRDefault="00174790" w:rsidP="005D2C31">
      <w:pPr>
        <w:pStyle w:val="ab"/>
        <w:widowControl w:val="0"/>
        <w:numPr>
          <w:ilvl w:val="1"/>
          <w:numId w:val="58"/>
        </w:numPr>
        <w:spacing w:after="120"/>
        <w:ind w:left="851" w:right="0" w:hanging="851"/>
      </w:pPr>
      <w:r w:rsidRPr="00A378A8">
        <w:t xml:space="preserve">В Группах сделок РЕПО с Глобальным кредитором Обязательства Заемщика признаются </w:t>
      </w:r>
      <w:r w:rsidRPr="00A378A8">
        <w:lastRenderedPageBreak/>
        <w:t>необеспеченными, если по окончании операционного дня Пул обязательств по Сделкам РЕПО Заемщика остался необеспеченным.</w:t>
      </w:r>
    </w:p>
    <w:p w14:paraId="119FB02A" w14:textId="77777777" w:rsidR="00174790" w:rsidRPr="00A378A8" w:rsidRDefault="00174790" w:rsidP="005D2C31">
      <w:pPr>
        <w:pStyle w:val="ab"/>
        <w:widowControl w:val="0"/>
        <w:numPr>
          <w:ilvl w:val="1"/>
          <w:numId w:val="58"/>
        </w:numPr>
        <w:spacing w:after="120"/>
        <w:ind w:left="851" w:right="0" w:hanging="851"/>
      </w:pPr>
      <w:r w:rsidRPr="00A378A8">
        <w:t>В случае, если Обязательства Заемщика признаны необеспеченными, то Глобальный кредитор может в одностороннем порядке:</w:t>
      </w:r>
    </w:p>
    <w:p w14:paraId="3635F46E" w14:textId="77777777" w:rsidR="00174790" w:rsidRPr="00A378A8" w:rsidRDefault="00174790" w:rsidP="005D2C31">
      <w:pPr>
        <w:pStyle w:val="ab"/>
        <w:widowControl w:val="0"/>
        <w:numPr>
          <w:ilvl w:val="2"/>
          <w:numId w:val="58"/>
        </w:numPr>
        <w:spacing w:before="0" w:after="120"/>
        <w:ind w:left="851" w:right="-2" w:hanging="851"/>
      </w:pPr>
      <w:r w:rsidRPr="00A378A8">
        <w:t>изменить Дату второй части Сделки РЕПО на более раннюю;</w:t>
      </w:r>
    </w:p>
    <w:p w14:paraId="59BEAD7D" w14:textId="4EEEEA24" w:rsidR="00063342" w:rsidRPr="00A378A8" w:rsidRDefault="00174790" w:rsidP="005D2C31">
      <w:pPr>
        <w:pStyle w:val="ab"/>
        <w:widowControl w:val="0"/>
        <w:numPr>
          <w:ilvl w:val="2"/>
          <w:numId w:val="58"/>
        </w:numPr>
        <w:spacing w:before="0" w:after="120"/>
        <w:ind w:left="851" w:right="-2" w:hanging="851"/>
      </w:pPr>
      <w:r w:rsidRPr="00A378A8">
        <w:t>прекратить исполнение одной или нескольких Сделок РЕПО с Заемщиком.</w:t>
      </w:r>
    </w:p>
    <w:p w14:paraId="05596C3A" w14:textId="678DFAF8" w:rsidR="002A6905" w:rsidRPr="00A378A8" w:rsidRDefault="00005E9C" w:rsidP="00CF4354">
      <w:pPr>
        <w:pStyle w:val="ab"/>
        <w:widowControl w:val="0"/>
        <w:tabs>
          <w:tab w:val="clear" w:pos="851"/>
        </w:tabs>
        <w:spacing w:before="0" w:after="120"/>
        <w:ind w:right="0" w:firstLine="0"/>
      </w:pPr>
      <w:r w:rsidRPr="00A378A8">
        <w:t xml:space="preserve">При этом </w:t>
      </w:r>
      <w:r w:rsidR="00F74399" w:rsidRPr="00A378A8">
        <w:t>Г</w:t>
      </w:r>
      <w:r w:rsidRPr="00A378A8">
        <w:t xml:space="preserve">лобальный кредитор направляет в НРД </w:t>
      </w:r>
      <w:hyperlink w:anchor="_Поручение_на_изменение" w:history="1">
        <w:r w:rsidR="00E20EE1" w:rsidRPr="00A378A8">
          <w:rPr>
            <w:rStyle w:val="aa"/>
            <w:color w:val="auto"/>
            <w:u w:val="none"/>
          </w:rPr>
          <w:t xml:space="preserve">Одностороннее </w:t>
        </w:r>
        <w:r w:rsidRPr="00A378A8">
          <w:rPr>
            <w:rStyle w:val="aa"/>
            <w:color w:val="auto"/>
            <w:u w:val="none"/>
          </w:rPr>
          <w:t>поручение</w:t>
        </w:r>
      </w:hyperlink>
      <w:r w:rsidRPr="00A378A8">
        <w:t>.</w:t>
      </w:r>
    </w:p>
    <w:p w14:paraId="6942F5DF" w14:textId="0E493AA9" w:rsidR="00887CFF" w:rsidRPr="00A378A8" w:rsidRDefault="00887CFF" w:rsidP="005D2C31">
      <w:pPr>
        <w:pStyle w:val="ab"/>
        <w:widowControl w:val="0"/>
        <w:numPr>
          <w:ilvl w:val="1"/>
          <w:numId w:val="58"/>
        </w:numPr>
        <w:spacing w:after="120"/>
        <w:ind w:left="851" w:hanging="851"/>
      </w:pPr>
      <w:r w:rsidRPr="00A378A8">
        <w:t>В Группе Сделок РЕПО с Департаментом финансов г</w:t>
      </w:r>
      <w:r w:rsidR="00BC5F62" w:rsidRPr="00A378A8">
        <w:t>орода</w:t>
      </w:r>
      <w:r w:rsidRPr="00A378A8">
        <w:t xml:space="preserve"> Москвы:</w:t>
      </w:r>
    </w:p>
    <w:p w14:paraId="11882B95" w14:textId="77777777" w:rsidR="00E32A9E" w:rsidRPr="00A378A8" w:rsidRDefault="00887CFF" w:rsidP="005D2C31">
      <w:pPr>
        <w:pStyle w:val="ab"/>
        <w:widowControl w:val="0"/>
        <w:numPr>
          <w:ilvl w:val="2"/>
          <w:numId w:val="58"/>
        </w:numPr>
        <w:spacing w:before="0" w:after="120"/>
        <w:ind w:left="851" w:right="-2" w:hanging="851"/>
      </w:pPr>
      <w:r w:rsidRPr="00A378A8">
        <w:t>если после окончания операционного дня пул Сделок</w:t>
      </w:r>
      <w:r w:rsidR="0070559B" w:rsidRPr="00A378A8">
        <w:t xml:space="preserve"> РЕПО</w:t>
      </w:r>
      <w:r w:rsidRPr="00A378A8">
        <w:t xml:space="preserve"> Заемщика остался необеспеченным, НРД автоматически изменяет Даты вторых частей </w:t>
      </w:r>
      <w:r w:rsidR="000732AD" w:rsidRPr="00A378A8">
        <w:t>необеспеченных</w:t>
      </w:r>
      <w:r w:rsidRPr="00A378A8">
        <w:t xml:space="preserve"> Сделок РЕПО,</w:t>
      </w:r>
      <w:r w:rsidR="000732AD" w:rsidRPr="00A378A8">
        <w:t xml:space="preserve"> входящих в данный пул,</w:t>
      </w:r>
      <w:r w:rsidRPr="00A378A8">
        <w:t xml:space="preserve"> на дату следующего операционного дня</w:t>
      </w:r>
      <w:r w:rsidR="00E32A9E" w:rsidRPr="00A378A8">
        <w:t>;</w:t>
      </w:r>
    </w:p>
    <w:p w14:paraId="0AB59996" w14:textId="2D6F3A22" w:rsidR="00E32A9E" w:rsidRPr="00A378A8" w:rsidRDefault="00D813CE" w:rsidP="005D2C31">
      <w:pPr>
        <w:pStyle w:val="ab"/>
        <w:widowControl w:val="0"/>
        <w:numPr>
          <w:ilvl w:val="2"/>
          <w:numId w:val="58"/>
        </w:numPr>
        <w:spacing w:before="0" w:after="120"/>
        <w:ind w:left="851" w:right="-2" w:hanging="851"/>
      </w:pPr>
      <w:r w:rsidRPr="00A378A8">
        <w:t xml:space="preserve">в случае повторного невнесения Заемщиком Компенсационного взноса в течение </w:t>
      </w:r>
      <w:r w:rsidR="00324579" w:rsidRPr="00A378A8">
        <w:t>3 (</w:t>
      </w:r>
      <w:r w:rsidRPr="00A378A8">
        <w:t>трех</w:t>
      </w:r>
      <w:r w:rsidR="00324579" w:rsidRPr="00A378A8">
        <w:t>)</w:t>
      </w:r>
      <w:r w:rsidRPr="00A378A8">
        <w:t xml:space="preserve"> месяцев с даты предшествующего случая невнесения Компенсационного взноса, НРД автоматически изменяет Даты вторых частей всех Сделок РЕПО, заключенных с таким Заемщиком, на дату следующего операционного дня</w:t>
      </w:r>
      <w:r w:rsidR="00B4477C" w:rsidRPr="00A378A8">
        <w:t>.</w:t>
      </w:r>
    </w:p>
    <w:p w14:paraId="6C939F4E" w14:textId="2153C781" w:rsidR="00174790" w:rsidRPr="00A378A8" w:rsidRDefault="00E930A7" w:rsidP="005D2C31">
      <w:pPr>
        <w:pStyle w:val="ab"/>
        <w:widowControl w:val="0"/>
        <w:numPr>
          <w:ilvl w:val="1"/>
          <w:numId w:val="58"/>
        </w:numPr>
        <w:spacing w:after="120"/>
        <w:ind w:left="851" w:right="0" w:hanging="851"/>
      </w:pPr>
      <w:r w:rsidRPr="00A378A8">
        <w:t>По С</w:t>
      </w:r>
      <w:r w:rsidR="00970337" w:rsidRPr="00A378A8">
        <w:t>дел</w:t>
      </w:r>
      <w:r w:rsidRPr="00A378A8">
        <w:t>кам</w:t>
      </w:r>
      <w:r w:rsidR="00970337" w:rsidRPr="00A378A8">
        <w:t xml:space="preserve"> РЕПО с </w:t>
      </w:r>
      <w:r w:rsidR="007711B4" w:rsidRPr="00A378A8">
        <w:t>Государственными кредиторами НРД</w:t>
      </w:r>
      <w:r w:rsidR="00970337" w:rsidRPr="00A378A8">
        <w:t xml:space="preserve"> после процедуры переоценки, по итогам клиринговых сеансов, а также в конце операционного дня</w:t>
      </w:r>
      <w:r w:rsidRPr="00A378A8">
        <w:t xml:space="preserve"> на</w:t>
      </w:r>
      <w:r w:rsidR="00970337" w:rsidRPr="00A378A8">
        <w:t>правляет</w:t>
      </w:r>
      <w:r w:rsidR="007711B4" w:rsidRPr="00A378A8">
        <w:t xml:space="preserve"> Государственному кредитору</w:t>
      </w:r>
      <w:r w:rsidR="00970337" w:rsidRPr="00A378A8">
        <w:t xml:space="preserve"> </w:t>
      </w:r>
      <w:hyperlink w:anchor="_Отчет_о_Заемщиках,_1" w:history="1">
        <w:r w:rsidR="009C7F17" w:rsidRPr="00A378A8">
          <w:rPr>
            <w:rStyle w:val="aa"/>
            <w:color w:val="auto"/>
            <w:u w:val="none"/>
          </w:rPr>
          <w:t>О</w:t>
        </w:r>
        <w:r w:rsidR="00970337" w:rsidRPr="00A378A8">
          <w:rPr>
            <w:rStyle w:val="aa"/>
            <w:color w:val="auto"/>
            <w:u w:val="none"/>
          </w:rPr>
          <w:t>тчет о Заемщиках</w:t>
        </w:r>
        <w:r w:rsidR="009D19A1" w:rsidRPr="00A378A8">
          <w:rPr>
            <w:rStyle w:val="aa"/>
            <w:color w:val="auto"/>
            <w:u w:val="none"/>
          </w:rPr>
          <w:t xml:space="preserve">, обязательства </w:t>
        </w:r>
        <w:r w:rsidR="00970337" w:rsidRPr="00A378A8">
          <w:rPr>
            <w:rStyle w:val="aa"/>
            <w:color w:val="auto"/>
            <w:u w:val="none"/>
          </w:rPr>
          <w:t>которых не об</w:t>
        </w:r>
        <w:r w:rsidRPr="00A378A8">
          <w:rPr>
            <w:rStyle w:val="aa"/>
            <w:color w:val="auto"/>
            <w:u w:val="none"/>
          </w:rPr>
          <w:t>е</w:t>
        </w:r>
        <w:r w:rsidR="00970337" w:rsidRPr="00A378A8">
          <w:rPr>
            <w:rStyle w:val="aa"/>
            <w:color w:val="auto"/>
            <w:u w:val="none"/>
          </w:rPr>
          <w:t>с</w:t>
        </w:r>
        <w:r w:rsidRPr="00A378A8">
          <w:rPr>
            <w:rStyle w:val="aa"/>
            <w:color w:val="auto"/>
            <w:u w:val="none"/>
          </w:rPr>
          <w:t>пе</w:t>
        </w:r>
        <w:r w:rsidR="00970337" w:rsidRPr="00A378A8">
          <w:rPr>
            <w:rStyle w:val="aa"/>
            <w:color w:val="auto"/>
            <w:u w:val="none"/>
          </w:rPr>
          <w:t>чены</w:t>
        </w:r>
      </w:hyperlink>
      <w:r w:rsidR="00970337" w:rsidRPr="00A378A8">
        <w:t xml:space="preserve">, </w:t>
      </w:r>
      <w:r w:rsidR="00174790" w:rsidRPr="00A378A8">
        <w:t xml:space="preserve">по форме </w:t>
      </w:r>
      <w:hyperlink w:anchor="_Отчет_о_Заемщиках,_1" w:history="1">
        <w:r w:rsidR="00174790" w:rsidRPr="00A378A8">
          <w:rPr>
            <w:rStyle w:val="aa"/>
            <w:color w:val="auto"/>
            <w:u w:val="none"/>
          </w:rPr>
          <w:t xml:space="preserve">NFX35 (Приложение </w:t>
        </w:r>
        <w:hyperlink w:anchor="_Образцы_поручений_и" w:history="1">
          <w:r w:rsidR="00174790" w:rsidRPr="00A378A8">
            <w:rPr>
              <w:rStyle w:val="aa"/>
              <w:color w:val="auto"/>
              <w:u w:val="none"/>
            </w:rPr>
            <w:t>3</w:t>
          </w:r>
        </w:hyperlink>
        <w:r w:rsidR="00174790" w:rsidRPr="00A378A8">
          <w:rPr>
            <w:rStyle w:val="aa"/>
            <w:color w:val="auto"/>
            <w:u w:val="none"/>
          </w:rPr>
          <w:t xml:space="preserve"> к Порядку)</w:t>
        </w:r>
        <w:r w:rsidR="00EE5604" w:rsidRPr="00A378A8">
          <w:rPr>
            <w:rStyle w:val="aa"/>
            <w:color w:val="auto"/>
            <w:u w:val="none"/>
          </w:rPr>
          <w:t>.</w:t>
        </w:r>
      </w:hyperlink>
    </w:p>
    <w:p w14:paraId="0195881A" w14:textId="0F0F50EE" w:rsidR="00B4477C" w:rsidRPr="00A378A8" w:rsidRDefault="00DA7984" w:rsidP="005D2C31">
      <w:pPr>
        <w:pStyle w:val="ab"/>
        <w:widowControl w:val="0"/>
        <w:numPr>
          <w:ilvl w:val="1"/>
          <w:numId w:val="58"/>
        </w:numPr>
        <w:spacing w:after="120"/>
        <w:ind w:left="851" w:right="0" w:hanging="851"/>
      </w:pPr>
      <w:r w:rsidRPr="00A378A8">
        <w:t xml:space="preserve">При наличии у Заемщика </w:t>
      </w:r>
      <w:r w:rsidR="00B65267" w:rsidRPr="00A378A8">
        <w:t>Д</w:t>
      </w:r>
      <w:r w:rsidRPr="00A378A8">
        <w:t xml:space="preserve">ействующих Сделок РЕПО, заключенных с Плавающей ставкой, НРД в последний рабочий день недели либо в предпраздничный день в соответствии с Приложением </w:t>
      </w:r>
      <w:hyperlink w:anchor="_Расписание_действий_по_1" w:history="1">
        <w:r w:rsidRPr="00A378A8">
          <w:t>4</w:t>
        </w:r>
      </w:hyperlink>
      <w:r w:rsidRPr="00A378A8">
        <w:t xml:space="preserve"> к Порядку направляет такому Заемщику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C85D52" w:rsidRPr="00A378A8">
          <w:rPr>
            <w:rStyle w:val="aa"/>
            <w:color w:val="auto"/>
            <w:u w:val="none"/>
          </w:rPr>
          <w:t>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за каждый предстоящий нерабочий (выходной или праздничный) день с указанием обновленных значений Текущей стоимости обязательств в рублях и в валюте Сделки, Текущей ставки РЕПО и Стоимости обратного выкупа по каждой Сделке РЕПО. Иная информация, содержащаяся в </w:t>
      </w:r>
      <w:hyperlink w:anchor="_Отчет_о_составе_1" w:history="1">
        <w:r w:rsidRPr="00A378A8">
          <w:t>Отчете об Обеспеченности</w:t>
        </w:r>
      </w:hyperlink>
      <w:r w:rsidRPr="00A378A8">
        <w:t xml:space="preserve">, </w:t>
      </w:r>
      <w:r w:rsidR="00B4477C" w:rsidRPr="00A378A8">
        <w:t>предоставляемом за предстоящий нерабочий день, не обновляется.</w:t>
      </w:r>
    </w:p>
    <w:p w14:paraId="321B79C8" w14:textId="7A3B6B90" w:rsidR="00DA7984" w:rsidRPr="00A378A8" w:rsidRDefault="00352120"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29" w:name="_Toc163829061"/>
      <w:r w:rsidRPr="00A378A8">
        <w:rPr>
          <w:rFonts w:ascii="Times New Roman" w:hAnsi="Times New Roman"/>
          <w:color w:val="auto"/>
          <w:sz w:val="24"/>
          <w:szCs w:val="24"/>
        </w:rPr>
        <w:t>О</w:t>
      </w:r>
      <w:r w:rsidR="00B64DAC" w:rsidRPr="00A378A8">
        <w:rPr>
          <w:rFonts w:ascii="Times New Roman" w:hAnsi="Times New Roman"/>
          <w:color w:val="auto"/>
          <w:sz w:val="24"/>
          <w:szCs w:val="24"/>
        </w:rPr>
        <w:t>собенности</w:t>
      </w:r>
      <w:r w:rsidR="00774750" w:rsidRPr="00A378A8">
        <w:rPr>
          <w:rFonts w:ascii="Times New Roman" w:hAnsi="Times New Roman"/>
          <w:color w:val="auto"/>
          <w:sz w:val="24"/>
          <w:szCs w:val="24"/>
        </w:rPr>
        <w:t xml:space="preserve"> </w:t>
      </w:r>
      <w:r w:rsidR="009C202F" w:rsidRPr="00A378A8">
        <w:rPr>
          <w:rFonts w:ascii="Times New Roman" w:hAnsi="Times New Roman"/>
          <w:color w:val="auto"/>
          <w:sz w:val="24"/>
          <w:szCs w:val="24"/>
        </w:rPr>
        <w:t>З</w:t>
      </w:r>
      <w:r w:rsidR="00774750" w:rsidRPr="00A378A8">
        <w:rPr>
          <w:rFonts w:ascii="Times New Roman" w:hAnsi="Times New Roman"/>
          <w:color w:val="auto"/>
          <w:sz w:val="24"/>
          <w:szCs w:val="24"/>
        </w:rPr>
        <w:t xml:space="preserve">амены ценных </w:t>
      </w:r>
      <w:r w:rsidR="00DA7984" w:rsidRPr="00A378A8">
        <w:rPr>
          <w:rFonts w:ascii="Times New Roman" w:hAnsi="Times New Roman"/>
          <w:color w:val="auto"/>
          <w:sz w:val="24"/>
          <w:szCs w:val="24"/>
        </w:rPr>
        <w:t>бумаг</w:t>
      </w:r>
      <w:bookmarkEnd w:id="129"/>
    </w:p>
    <w:p w14:paraId="037F82B6" w14:textId="5F97381D" w:rsidR="002B5CE2" w:rsidRPr="00A378A8" w:rsidRDefault="002B5CE2" w:rsidP="005D2C31">
      <w:pPr>
        <w:pStyle w:val="ab"/>
        <w:widowControl w:val="0"/>
        <w:numPr>
          <w:ilvl w:val="1"/>
          <w:numId w:val="58"/>
        </w:numPr>
        <w:spacing w:after="120"/>
        <w:ind w:left="851" w:right="0" w:hanging="851"/>
      </w:pPr>
      <w:r w:rsidRPr="00A378A8">
        <w:t xml:space="preserve">Замена ценных бумаг по служебному поручению НРД или по </w:t>
      </w:r>
      <w:hyperlink w:anchor="_Поручение_на_изменение_1" w:history="1">
        <w:r w:rsidRPr="00A378A8">
          <w:rPr>
            <w:rStyle w:val="aa"/>
            <w:color w:val="auto"/>
            <w:u w:val="none"/>
          </w:rPr>
          <w:t xml:space="preserve">Поручению на замену с </w:t>
        </w:r>
        <w:r w:rsidR="00F70883" w:rsidRPr="00A378A8">
          <w:rPr>
            <w:rStyle w:val="aa"/>
            <w:color w:val="auto"/>
            <w:u w:val="none"/>
          </w:rPr>
          <w:t>Подбором</w:t>
        </w:r>
      </w:hyperlink>
      <w:r w:rsidRPr="00A378A8">
        <w:t xml:space="preserve"> допустима при условии, что стоимость Обеспечения после Замены ценных бумаг будет не ниже стоимости Пула обязательств Заемщика.</w:t>
      </w:r>
    </w:p>
    <w:p w14:paraId="4DC63038" w14:textId="51C92C11" w:rsidR="002B5CE2" w:rsidRPr="00A378A8" w:rsidRDefault="002B5CE2" w:rsidP="005D2C31">
      <w:pPr>
        <w:pStyle w:val="ab"/>
        <w:widowControl w:val="0"/>
        <w:numPr>
          <w:ilvl w:val="1"/>
          <w:numId w:val="58"/>
        </w:numPr>
        <w:spacing w:after="120"/>
        <w:ind w:left="851" w:right="0" w:hanging="851"/>
      </w:pPr>
      <w:r w:rsidRPr="00A378A8">
        <w:t xml:space="preserve">Для Сделок РЕПО с </w:t>
      </w:r>
      <w:r w:rsidR="000208F4" w:rsidRPr="00A378A8">
        <w:t xml:space="preserve">Государственными кредиторами </w:t>
      </w:r>
      <w:r w:rsidRPr="00A378A8">
        <w:t xml:space="preserve">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допустима, если верно одно из следующих условий:</w:t>
      </w:r>
    </w:p>
    <w:p w14:paraId="4734C5B6" w14:textId="77777777" w:rsidR="002B5CE2" w:rsidRPr="00A378A8" w:rsidRDefault="002B5CE2" w:rsidP="005D2C31">
      <w:pPr>
        <w:pStyle w:val="ab"/>
        <w:widowControl w:val="0"/>
        <w:numPr>
          <w:ilvl w:val="2"/>
          <w:numId w:val="58"/>
        </w:numPr>
        <w:spacing w:after="120"/>
        <w:ind w:left="851" w:right="0" w:hanging="851"/>
      </w:pPr>
      <w:r w:rsidRPr="00A378A8">
        <w:t>при обеспеченности или переобеспеченности Пула обязательств стоимость Обеспечения после Замены ценных бумаг должна быть не ниже стоимости Пула обязательств Заемщика;</w:t>
      </w:r>
    </w:p>
    <w:p w14:paraId="4E91AA23" w14:textId="77777777" w:rsidR="002B5CE2" w:rsidRPr="00A378A8" w:rsidRDefault="002B5CE2" w:rsidP="005D2C31">
      <w:pPr>
        <w:pStyle w:val="ab"/>
        <w:widowControl w:val="0"/>
        <w:numPr>
          <w:ilvl w:val="2"/>
          <w:numId w:val="58"/>
        </w:numPr>
        <w:spacing w:after="120"/>
        <w:ind w:left="851" w:right="0" w:hanging="851"/>
      </w:pPr>
      <w:r w:rsidRPr="00A378A8">
        <w:t>при необеспеченности Пула обязательств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38E472" w14:textId="1078AA49" w:rsidR="002B5CE2" w:rsidRPr="00A378A8" w:rsidRDefault="002B5CE2" w:rsidP="005D2C31">
      <w:pPr>
        <w:pStyle w:val="ab"/>
        <w:widowControl w:val="0"/>
        <w:numPr>
          <w:ilvl w:val="1"/>
          <w:numId w:val="58"/>
        </w:numPr>
        <w:spacing w:after="120"/>
        <w:ind w:left="851" w:right="0" w:hanging="851"/>
      </w:pPr>
      <w:r w:rsidRPr="00A378A8">
        <w:t xml:space="preserve">Для Сделок РЕПО с Банком России Замена ценных бумаг по </w:t>
      </w:r>
      <w:hyperlink w:anchor="_Поручение_на_изменение_1" w:history="1">
        <w:r w:rsidRPr="00A378A8">
          <w:rPr>
            <w:rStyle w:val="aa"/>
            <w:color w:val="auto"/>
            <w:u w:val="none"/>
          </w:rPr>
          <w:t xml:space="preserve">Поручению на замену </w:t>
        </w:r>
        <w:r w:rsidR="00F70883" w:rsidRPr="00A378A8">
          <w:rPr>
            <w:rStyle w:val="aa"/>
            <w:color w:val="auto"/>
            <w:u w:val="none"/>
          </w:rPr>
          <w:t>без Подбора</w:t>
        </w:r>
      </w:hyperlink>
      <w:r w:rsidRPr="00A378A8">
        <w:t xml:space="preserve"> не допускается.</w:t>
      </w:r>
    </w:p>
    <w:p w14:paraId="32A0BA30" w14:textId="77777777" w:rsidR="002B5CE2" w:rsidRPr="00A378A8" w:rsidRDefault="002B5CE2" w:rsidP="005D2C31">
      <w:pPr>
        <w:pStyle w:val="ab"/>
        <w:widowControl w:val="0"/>
        <w:numPr>
          <w:ilvl w:val="1"/>
          <w:numId w:val="58"/>
        </w:numPr>
        <w:spacing w:after="120"/>
        <w:ind w:left="851" w:right="0" w:hanging="851"/>
      </w:pPr>
      <w:r w:rsidRPr="00A378A8">
        <w:t>При Замене ценных бумаг в Сделках РЕПО с Банком России при наличии установленного для Заменяющей и/или Заменяемой ценной бумаги Минимального лота, операция допустима, если количество таких ценных бумаг, находящихся в Обеспечении Сделки РЕПО, в результате Замены не становится меньше Минимального лота.</w:t>
      </w:r>
    </w:p>
    <w:p w14:paraId="5B1395EF" w14:textId="40690270" w:rsidR="002B5CE2" w:rsidRPr="00A378A8" w:rsidRDefault="002B5CE2" w:rsidP="005D2C31">
      <w:pPr>
        <w:pStyle w:val="ab"/>
        <w:widowControl w:val="0"/>
        <w:numPr>
          <w:ilvl w:val="1"/>
          <w:numId w:val="58"/>
        </w:numPr>
        <w:spacing w:after="120"/>
        <w:ind w:left="851" w:right="0" w:hanging="851"/>
      </w:pPr>
      <w:bookmarkStart w:id="130" w:name="_Ref19282624"/>
      <w:r w:rsidRPr="00A378A8">
        <w:t xml:space="preserve">НРД производит </w:t>
      </w:r>
      <w:r w:rsidR="00B4656C" w:rsidRPr="00A378A8">
        <w:t>З</w:t>
      </w:r>
      <w:r w:rsidRPr="00A378A8">
        <w:t>амену ценных бумаг по служебному поручению НРД в интересах Глобального кредитора в следующих случаях:</w:t>
      </w:r>
      <w:bookmarkEnd w:id="130"/>
    </w:p>
    <w:p w14:paraId="196BCB24" w14:textId="6F33F4AA" w:rsidR="002B5CE2" w:rsidRPr="00A378A8" w:rsidRDefault="002B5CE2" w:rsidP="005D2C31">
      <w:pPr>
        <w:pStyle w:val="ab"/>
        <w:widowControl w:val="0"/>
        <w:numPr>
          <w:ilvl w:val="2"/>
          <w:numId w:val="58"/>
        </w:numPr>
        <w:spacing w:after="120"/>
        <w:ind w:left="851" w:right="0" w:hanging="851"/>
      </w:pPr>
      <w:r w:rsidRPr="00A378A8">
        <w:lastRenderedPageBreak/>
        <w:t xml:space="preserve">при получении НРД уведомления о проведении выкупа ценных бумаг публичного общества в соответствии со статьей 84.8 Федерального закона «Об акционерных обществах», в период с даты получения указанного уведомления, до даты, отстоящей от даты фиксации на 2 </w:t>
      </w:r>
      <w:r w:rsidR="003A1A7F" w:rsidRPr="00A378A8">
        <w:t xml:space="preserve">(два) </w:t>
      </w:r>
      <w:r w:rsidRPr="00A378A8">
        <w:t xml:space="preserve">рабочих дня. Проверка наличия в Обеспечении </w:t>
      </w:r>
      <w:r w:rsidR="003A1A7F" w:rsidRPr="00A378A8">
        <w:t>Д</w:t>
      </w:r>
      <w:r w:rsidRPr="00A378A8">
        <w:t>ействующих Сделок РЕПО подлежащих выкупу ценных бумаг осуществляется каждый рабочий день в течение указанного периода; в случае невозможности замены таких ценных бумаг НРД за 2 рабочих дня до даты фиксации прекращает учет обязательств по Сделке РЕПО;</w:t>
      </w:r>
    </w:p>
    <w:p w14:paraId="575CEB55"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Банком России:</w:t>
      </w:r>
    </w:p>
    <w:p w14:paraId="22BD121E" w14:textId="373E1917" w:rsidR="002B5CE2" w:rsidRPr="00A378A8" w:rsidRDefault="002B5CE2" w:rsidP="005D2C31">
      <w:pPr>
        <w:pStyle w:val="ab"/>
        <w:widowControl w:val="0"/>
        <w:numPr>
          <w:ilvl w:val="3"/>
          <w:numId w:val="67"/>
        </w:numPr>
        <w:spacing w:after="120"/>
        <w:ind w:left="1276" w:right="0" w:hanging="425"/>
      </w:pPr>
      <w:r w:rsidRPr="00A378A8">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w:t>
      </w:r>
    </w:p>
    <w:p w14:paraId="4A6CD480" w14:textId="77777777" w:rsidR="002B5CE2" w:rsidRPr="00A378A8" w:rsidRDefault="002B5CE2" w:rsidP="00CF4354">
      <w:pPr>
        <w:pStyle w:val="ab"/>
        <w:widowControl w:val="0"/>
        <w:tabs>
          <w:tab w:val="clear" w:pos="851"/>
        </w:tabs>
        <w:spacing w:after="120"/>
        <w:ind w:left="1276" w:right="-23" w:firstLine="0"/>
      </w:pPr>
      <w:r w:rsidRPr="00A378A8">
        <w:t xml:space="preserve">Информация о корпоративных действиях, в даты фиксации которых НРД осуществляет замену ценных бумаг, переданных в Обеспечение по Сделкам РЕПО с Банком России, раскрывается на Сайте в разделе «Состав корзин и цены по сделкам РЕПО Глобальных кредиторов» - «Рыночные цены, НКД и корпоративные действия ценных бумаг для сделок с Банком России». </w:t>
      </w:r>
    </w:p>
    <w:p w14:paraId="4C2116E7" w14:textId="77777777" w:rsidR="002B5CE2" w:rsidRPr="00A378A8" w:rsidRDefault="002B5CE2" w:rsidP="00CF4354">
      <w:pPr>
        <w:pStyle w:val="ab"/>
        <w:widowControl w:val="0"/>
        <w:tabs>
          <w:tab w:val="clear" w:pos="851"/>
        </w:tabs>
        <w:spacing w:after="120"/>
        <w:ind w:left="1276" w:right="-23" w:firstLine="0"/>
      </w:pPr>
      <w:r w:rsidRPr="00A378A8">
        <w:t>В случае отсутствия в вышеуказанном разделе информации о типе и дате текущего/планового корпоративного действия по ценным бумагам Замена их в Обеспечении Сделок РЕПО с Банком России в даты фиксации таких корпоративных действий не осуществляется.</w:t>
      </w:r>
    </w:p>
    <w:p w14:paraId="2C78850B" w14:textId="77777777" w:rsidR="002B5CE2" w:rsidRPr="00A378A8" w:rsidRDefault="002B5CE2" w:rsidP="005D2C31">
      <w:pPr>
        <w:pStyle w:val="ab"/>
        <w:widowControl w:val="0"/>
        <w:numPr>
          <w:ilvl w:val="4"/>
          <w:numId w:val="68"/>
        </w:numPr>
        <w:spacing w:after="120"/>
        <w:ind w:left="1276" w:right="-2" w:hanging="425"/>
      </w:pPr>
      <w:r w:rsidRPr="00A378A8">
        <w:t>при исключении Ценной бумаги, переданной Кредитору, из Корзины РЕПО или установлении для нее 100% дисконта;</w:t>
      </w:r>
    </w:p>
    <w:p w14:paraId="2694CAC5" w14:textId="2502B14D" w:rsidR="002B5CE2" w:rsidRPr="00A378A8" w:rsidRDefault="002B5CE2" w:rsidP="005D2C31">
      <w:pPr>
        <w:pStyle w:val="ab"/>
        <w:widowControl w:val="0"/>
        <w:numPr>
          <w:ilvl w:val="4"/>
          <w:numId w:val="68"/>
        </w:numPr>
        <w:tabs>
          <w:tab w:val="left" w:pos="1276"/>
        </w:tabs>
        <w:spacing w:after="120"/>
        <w:ind w:left="1276" w:right="-2" w:hanging="425"/>
      </w:pPr>
      <w:r w:rsidRPr="00A378A8">
        <w:t>при наложении Кредитором дополнительных ограничений в отношении Заемщика, если такие ограничения касаются Ценных бумаг, переданных Кредитору;</w:t>
      </w:r>
    </w:p>
    <w:p w14:paraId="11F43FC8" w14:textId="6D46FEE4" w:rsidR="009F76D7" w:rsidRPr="00A378A8" w:rsidRDefault="00F249A1" w:rsidP="005D2C31">
      <w:pPr>
        <w:pStyle w:val="ab"/>
        <w:widowControl w:val="0"/>
        <w:numPr>
          <w:ilvl w:val="4"/>
          <w:numId w:val="68"/>
        </w:numPr>
        <w:tabs>
          <w:tab w:val="left" w:pos="1276"/>
        </w:tabs>
        <w:spacing w:after="120"/>
        <w:ind w:left="1276" w:right="-2" w:hanging="425"/>
      </w:pPr>
      <w:r w:rsidRPr="00A378A8">
        <w:t>если</w:t>
      </w:r>
      <w:r w:rsidR="00516EE1" w:rsidRPr="00A378A8">
        <w:t xml:space="preserve"> на момент разделения Сделок РЕПО на Группы Сделок РЕПО </w:t>
      </w:r>
      <w:r w:rsidRPr="00A378A8">
        <w:rPr>
          <w:lang w:val="en-US"/>
        </w:rPr>
        <w:t>CBR</w:t>
      </w:r>
      <w:r w:rsidRPr="00A378A8">
        <w:t xml:space="preserve">1 и </w:t>
      </w:r>
      <w:r w:rsidRPr="00A378A8">
        <w:rPr>
          <w:lang w:val="en-US"/>
        </w:rPr>
        <w:t>CBR</w:t>
      </w:r>
      <w:r w:rsidRPr="00A378A8">
        <w:t>2</w:t>
      </w:r>
      <w:r w:rsidR="00516EE1" w:rsidRPr="00A378A8">
        <w:t xml:space="preserve"> </w:t>
      </w:r>
      <w:r w:rsidR="004B36FA" w:rsidRPr="00A378A8">
        <w:t xml:space="preserve">в </w:t>
      </w:r>
      <w:r w:rsidR="00DB084D" w:rsidRPr="00A378A8">
        <w:t xml:space="preserve"> О</w:t>
      </w:r>
      <w:r w:rsidRPr="00A378A8">
        <w:t xml:space="preserve">беспечении </w:t>
      </w:r>
      <w:r w:rsidR="005F74FD" w:rsidRPr="00A378A8">
        <w:t>открытой</w:t>
      </w:r>
      <w:r w:rsidR="004B36FA" w:rsidRPr="00A378A8">
        <w:t xml:space="preserve"> С</w:t>
      </w:r>
      <w:r w:rsidR="005F74FD" w:rsidRPr="00A378A8">
        <w:t>делки</w:t>
      </w:r>
      <w:r w:rsidR="004B36FA" w:rsidRPr="00A378A8">
        <w:t xml:space="preserve"> РЕПО</w:t>
      </w:r>
      <w:r w:rsidRPr="00A378A8">
        <w:t xml:space="preserve"> находятся</w:t>
      </w:r>
      <w:r w:rsidR="004B36FA" w:rsidRPr="00A378A8">
        <w:t xml:space="preserve"> </w:t>
      </w:r>
      <w:r w:rsidR="00BF3A26" w:rsidRPr="00A378A8">
        <w:t>ц</w:t>
      </w:r>
      <w:r w:rsidR="009F76D7" w:rsidRPr="00A378A8">
        <w:t>енны</w:t>
      </w:r>
      <w:r w:rsidRPr="00A378A8">
        <w:t>е</w:t>
      </w:r>
      <w:r w:rsidR="009F76D7" w:rsidRPr="00A378A8">
        <w:t xml:space="preserve"> бумаг</w:t>
      </w:r>
      <w:r w:rsidRPr="00A378A8">
        <w:t>и</w:t>
      </w:r>
      <w:r w:rsidR="00A40980" w:rsidRPr="00A378A8">
        <w:t>,</w:t>
      </w:r>
      <w:r w:rsidRPr="00A378A8">
        <w:t xml:space="preserve"> входящие</w:t>
      </w:r>
      <w:r w:rsidR="00A40980" w:rsidRPr="00A378A8">
        <w:t xml:space="preserve"> в</w:t>
      </w:r>
      <w:r w:rsidR="009F76D7" w:rsidRPr="00A378A8">
        <w:t xml:space="preserve"> Корзин</w:t>
      </w:r>
      <w:r w:rsidR="00A40980" w:rsidRPr="00A378A8">
        <w:t>у</w:t>
      </w:r>
      <w:r w:rsidR="00A93D7C" w:rsidRPr="00A378A8">
        <w:t xml:space="preserve"> GCOLLATERALD</w:t>
      </w:r>
      <w:r w:rsidR="00561059" w:rsidRPr="00A378A8">
        <w:t>,</w:t>
      </w:r>
      <w:r w:rsidR="00A93D7C" w:rsidRPr="00A378A8">
        <w:t xml:space="preserve"> </w:t>
      </w:r>
      <w:r w:rsidR="00561059" w:rsidRPr="00A378A8">
        <w:t xml:space="preserve">НРД </w:t>
      </w:r>
      <w:r w:rsidR="00A93D7C" w:rsidRPr="00A378A8">
        <w:t xml:space="preserve">ежедневно производит </w:t>
      </w:r>
      <w:r w:rsidR="004B36FA" w:rsidRPr="00A378A8">
        <w:t xml:space="preserve">в </w:t>
      </w:r>
      <w:r w:rsidR="005F74FD" w:rsidRPr="00A378A8">
        <w:t>такой</w:t>
      </w:r>
      <w:r w:rsidR="004B36FA" w:rsidRPr="00A378A8">
        <w:t xml:space="preserve"> С</w:t>
      </w:r>
      <w:r w:rsidR="005F74FD" w:rsidRPr="00A378A8">
        <w:t>делке</w:t>
      </w:r>
      <w:r w:rsidR="004B36FA" w:rsidRPr="00A378A8">
        <w:t xml:space="preserve"> РЕПО замену </w:t>
      </w:r>
      <w:r w:rsidR="00BF3A26" w:rsidRPr="00A378A8">
        <w:t>ц</w:t>
      </w:r>
      <w:r w:rsidR="00A93D7C" w:rsidRPr="00A378A8">
        <w:t>енных бумаг, в</w:t>
      </w:r>
      <w:r w:rsidR="00A40980" w:rsidRPr="00A378A8">
        <w:t>х</w:t>
      </w:r>
      <w:r w:rsidR="00A93D7C" w:rsidRPr="00A378A8">
        <w:t xml:space="preserve">одящих в состав Корзины РЕПО GCOLLATERAL на </w:t>
      </w:r>
      <w:r w:rsidR="00BF3A26" w:rsidRPr="00A378A8">
        <w:t>ц</w:t>
      </w:r>
      <w:r w:rsidR="00A93D7C" w:rsidRPr="00A378A8">
        <w:t>енные бумаги</w:t>
      </w:r>
      <w:r w:rsidR="00A40980" w:rsidRPr="00A378A8">
        <w:t>, входящие в Корзину РЕПО GCOLLATERALD</w:t>
      </w:r>
      <w:r w:rsidRPr="00A378A8">
        <w:t>,</w:t>
      </w:r>
      <w:r w:rsidR="00A40980" w:rsidRPr="00A378A8">
        <w:t xml:space="preserve"> до Даты расчета в</w:t>
      </w:r>
      <w:r w:rsidR="005F74FD" w:rsidRPr="00A378A8">
        <w:t>торой</w:t>
      </w:r>
      <w:r w:rsidR="00A40980" w:rsidRPr="00A378A8">
        <w:t xml:space="preserve"> част</w:t>
      </w:r>
      <w:r w:rsidR="005F74FD" w:rsidRPr="00A378A8">
        <w:t>и такой</w:t>
      </w:r>
      <w:r w:rsidR="00A40980" w:rsidRPr="00A378A8">
        <w:t xml:space="preserve"> </w:t>
      </w:r>
      <w:r w:rsidR="00561059" w:rsidRPr="00A378A8">
        <w:t>С</w:t>
      </w:r>
      <w:r w:rsidR="005F74FD" w:rsidRPr="00A378A8">
        <w:t>делки</w:t>
      </w:r>
      <w:r w:rsidR="00561059" w:rsidRPr="00A378A8">
        <w:t xml:space="preserve"> РЕПО</w:t>
      </w:r>
      <w:r w:rsidR="00A40980" w:rsidRPr="00A378A8">
        <w:t xml:space="preserve"> либо до момента замен</w:t>
      </w:r>
      <w:r w:rsidR="005F74FD" w:rsidRPr="00A378A8">
        <w:t xml:space="preserve">ы в такой Сделке РЕПО всех </w:t>
      </w:r>
      <w:r w:rsidR="00BF3A26" w:rsidRPr="00A378A8">
        <w:t>ц</w:t>
      </w:r>
      <w:r w:rsidR="00A40980" w:rsidRPr="00A378A8">
        <w:t>енных бумаг, входящих в состав Корзины РЕПО GCOLLATERAL</w:t>
      </w:r>
      <w:r w:rsidR="00561059" w:rsidRPr="00A378A8">
        <w:t>,</w:t>
      </w:r>
      <w:r w:rsidR="00A40980" w:rsidRPr="00A378A8">
        <w:t xml:space="preserve"> </w:t>
      </w:r>
      <w:r w:rsidR="005F74FD" w:rsidRPr="00A378A8">
        <w:t xml:space="preserve">на </w:t>
      </w:r>
      <w:r w:rsidR="00BF3A26" w:rsidRPr="00A378A8">
        <w:t>ц</w:t>
      </w:r>
      <w:r w:rsidR="00A40980" w:rsidRPr="00A378A8">
        <w:t>енные бумаги, входящие в Корзину РЕПО GCOLLATERALD.</w:t>
      </w:r>
    </w:p>
    <w:p w14:paraId="35339DE4" w14:textId="77777777" w:rsidR="002B5CE2" w:rsidRPr="00A378A8" w:rsidRDefault="002B5CE2" w:rsidP="005D2C31">
      <w:pPr>
        <w:pStyle w:val="ab"/>
        <w:widowControl w:val="0"/>
        <w:numPr>
          <w:ilvl w:val="2"/>
          <w:numId w:val="58"/>
        </w:numPr>
        <w:spacing w:after="120"/>
        <w:ind w:left="851" w:right="0" w:hanging="851"/>
      </w:pPr>
      <w:r w:rsidRPr="00A378A8">
        <w:t>для Сделок РЕПО с Федеральным казначейством:</w:t>
      </w:r>
    </w:p>
    <w:p w14:paraId="183D01C2" w14:textId="599AAFF4" w:rsidR="002B5CE2" w:rsidRPr="00A378A8" w:rsidRDefault="002B5CE2" w:rsidP="005D2C31">
      <w:pPr>
        <w:pStyle w:val="ab"/>
        <w:widowControl w:val="0"/>
        <w:numPr>
          <w:ilvl w:val="4"/>
          <w:numId w:val="69"/>
        </w:numPr>
        <w:spacing w:after="120"/>
        <w:ind w:left="1276" w:right="-2" w:hanging="425"/>
      </w:pPr>
      <w:r w:rsidRPr="00A378A8">
        <w:t xml:space="preserve">при изменении даты фиксации состава участников запланированных корпоративных  действий с Ценными бумагами, переданными Кредитору, за исключением выплаты купонного дохода, если новая дата фиксации приходится на период с даты первой части </w:t>
      </w:r>
      <w:r w:rsidR="002854E4" w:rsidRPr="00A378A8">
        <w:t>С</w:t>
      </w:r>
      <w:r w:rsidRPr="00A378A8">
        <w:t>делки</w:t>
      </w:r>
      <w:r w:rsidR="002854E4" w:rsidRPr="00A378A8">
        <w:t xml:space="preserve"> РЕПО</w:t>
      </w:r>
      <w:r w:rsidRPr="00A378A8">
        <w:t xml:space="preserve"> до даты, предшествующей дате исполнения второй части </w:t>
      </w:r>
      <w:r w:rsidR="002854E4" w:rsidRPr="00A378A8">
        <w:t>С</w:t>
      </w:r>
      <w:r w:rsidRPr="00A378A8">
        <w:t>делки</w:t>
      </w:r>
      <w:r w:rsidR="002854E4" w:rsidRPr="00A378A8">
        <w:t xml:space="preserve"> РЕПО</w:t>
      </w:r>
      <w:r w:rsidRPr="00A378A8">
        <w:t xml:space="preserve">, либо до даты исполнения второй части </w:t>
      </w:r>
      <w:r w:rsidR="002854E4" w:rsidRPr="00A378A8">
        <w:t>С</w:t>
      </w:r>
      <w:r w:rsidRPr="00A378A8">
        <w:t>делки</w:t>
      </w:r>
      <w:r w:rsidR="002854E4"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77791F5A" w14:textId="7D9DBD92" w:rsidR="002B5CE2" w:rsidRPr="00A378A8" w:rsidRDefault="002B5CE2" w:rsidP="005D2C31">
      <w:pPr>
        <w:pStyle w:val="ab"/>
        <w:widowControl w:val="0"/>
        <w:numPr>
          <w:ilvl w:val="2"/>
          <w:numId w:val="58"/>
        </w:numPr>
        <w:spacing w:after="120"/>
        <w:ind w:left="851" w:right="0" w:hanging="851"/>
      </w:pPr>
      <w:r w:rsidRPr="00A378A8">
        <w:t xml:space="preserve">для Сделок РЕПО с </w:t>
      </w:r>
      <w:r w:rsidR="00F43335" w:rsidRPr="00A378A8">
        <w:t>иными Государственными кредиторами</w:t>
      </w:r>
      <w:r w:rsidRPr="00A378A8">
        <w:t>:</w:t>
      </w:r>
    </w:p>
    <w:p w14:paraId="7CB4C284" w14:textId="54373F0B" w:rsidR="002B5CE2" w:rsidRPr="00A378A8" w:rsidRDefault="002B5CE2" w:rsidP="005D2C31">
      <w:pPr>
        <w:pStyle w:val="ab"/>
        <w:widowControl w:val="0"/>
        <w:numPr>
          <w:ilvl w:val="4"/>
          <w:numId w:val="69"/>
        </w:numPr>
        <w:spacing w:after="120"/>
        <w:ind w:left="1276" w:right="-2" w:hanging="425"/>
      </w:pPr>
      <w:r w:rsidRPr="00A378A8">
        <w:t>при изменении даты фиксации состава участников запланированных корпоративных  действий с Ценными бумагами, переданными Кредитору, если новая дата фиксации приходится на период с Даты первой части сделки до даты, предшествующей дате исполнения</w:t>
      </w:r>
      <w:r w:rsidR="008E1644" w:rsidRPr="00A378A8">
        <w:t xml:space="preserve"> обязательств по</w:t>
      </w:r>
      <w:r w:rsidRPr="00A378A8">
        <w:t xml:space="preserve"> второй части </w:t>
      </w:r>
      <w:r w:rsidR="002854E4" w:rsidRPr="00A378A8">
        <w:t>С</w:t>
      </w:r>
      <w:r w:rsidRPr="00A378A8">
        <w:t>делки</w:t>
      </w:r>
      <w:r w:rsidR="002854E4" w:rsidRPr="00A378A8">
        <w:t xml:space="preserve"> РЕПО</w:t>
      </w:r>
      <w:r w:rsidRPr="00A378A8">
        <w:t xml:space="preserve">, либо до даты исполнения </w:t>
      </w:r>
      <w:r w:rsidR="008E1644" w:rsidRPr="00A378A8">
        <w:t xml:space="preserve">обязательств по </w:t>
      </w:r>
      <w:r w:rsidRPr="00A378A8">
        <w:t xml:space="preserve">второй части </w:t>
      </w:r>
      <w:r w:rsidR="002854E4" w:rsidRPr="00A378A8">
        <w:t>С</w:t>
      </w:r>
      <w:r w:rsidRPr="00A378A8">
        <w:t>делки</w:t>
      </w:r>
      <w:r w:rsidR="002854E4" w:rsidRPr="00A378A8">
        <w:t xml:space="preserve"> РЕПО</w:t>
      </w:r>
      <w:r w:rsidRPr="00A378A8">
        <w:t xml:space="preserve">, если согласно решению о выпуске </w:t>
      </w:r>
      <w:r w:rsidRPr="00A378A8">
        <w:lastRenderedPageBreak/>
        <w:t>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3D9747DA" w14:textId="3010B540" w:rsidR="002B5CE2" w:rsidRPr="00A378A8" w:rsidRDefault="002B5CE2" w:rsidP="005D2C31">
      <w:pPr>
        <w:pStyle w:val="ab"/>
        <w:widowControl w:val="0"/>
        <w:numPr>
          <w:ilvl w:val="2"/>
          <w:numId w:val="58"/>
        </w:numPr>
        <w:spacing w:after="120"/>
        <w:ind w:left="851" w:right="0" w:hanging="851"/>
      </w:pPr>
      <w:r w:rsidRPr="00A378A8">
        <w:t>НРД производит Замену ценных бумаг по служебному поручению НРД в случае, когда Заемщик в Сделке с Глобальным кредитором является Кредитором по Сделке междилерского РЕПО и Заменяемые ценные бумаги должны быть переведены для исполнения обязательств по второй части Сделки междилерского РЕПО, либо для исполнения</w:t>
      </w:r>
      <w:r w:rsidR="00983D3B" w:rsidRPr="00A378A8">
        <w:t xml:space="preserve"> </w:t>
      </w:r>
      <w:hyperlink w:anchor="_Поручение_на_изменение" w:history="1">
        <w:r w:rsidRPr="00A378A8">
          <w:t>Поручения на замену</w:t>
        </w:r>
      </w:hyperlink>
      <w:r w:rsidR="00983D3B" w:rsidRPr="00A378A8">
        <w:t>, поданного</w:t>
      </w:r>
      <w:r w:rsidRPr="00A378A8">
        <w:t xml:space="preserve"> Заемщик</w:t>
      </w:r>
      <w:r w:rsidR="00983D3B" w:rsidRPr="00A378A8">
        <w:t>ом</w:t>
      </w:r>
      <w:r w:rsidRPr="00A378A8">
        <w:t xml:space="preserve"> по Сделке междилерского РЕПО, либо для </w:t>
      </w:r>
      <w:r w:rsidR="00292D9D" w:rsidRPr="00A378A8">
        <w:t xml:space="preserve">внесения </w:t>
      </w:r>
      <w:r w:rsidR="008E1644" w:rsidRPr="00A378A8">
        <w:t>К</w:t>
      </w:r>
      <w:r w:rsidRPr="00A378A8">
        <w:t xml:space="preserve">омпенсационного взноса Кредитором по Сделке междилерского РЕПО. Возможность осуществления такой замены определяется Кредитором по Сделке междилерского РЕПО в </w:t>
      </w:r>
      <w:hyperlink w:anchor="_Поручение_на_регистрацию_3" w:history="1">
        <w:r w:rsidRPr="00A378A8">
          <w:rPr>
            <w:rStyle w:val="aa"/>
            <w:color w:val="auto"/>
            <w:u w:val="none"/>
          </w:rPr>
          <w:t xml:space="preserve">Поручении на </w:t>
        </w:r>
        <w:r w:rsidR="001F1271" w:rsidRPr="00A378A8">
          <w:rPr>
            <w:rStyle w:val="aa"/>
            <w:color w:val="auto"/>
            <w:u w:val="none"/>
          </w:rPr>
          <w:t xml:space="preserve">автозамену ценных бумаг в Сделках РЕПО с Глобальными кредиторами </w:t>
        </w:r>
      </w:hyperlink>
      <w:r w:rsidRPr="00A378A8">
        <w:t xml:space="preserve"> (далее – </w:t>
      </w:r>
      <w:hyperlink w:anchor="_Отчет_об_автозамене" w:history="1">
        <w:r w:rsidR="0020244A" w:rsidRPr="00A378A8">
          <w:rPr>
            <w:rStyle w:val="aa"/>
            <w:color w:val="auto"/>
            <w:u w:val="none"/>
          </w:rPr>
          <w:t>Поручение на автозамену</w:t>
        </w:r>
      </w:hyperlink>
      <w:r w:rsidRPr="00A378A8">
        <w:t xml:space="preserve">) по форме </w:t>
      </w:r>
      <w:hyperlink w:anchor="_Поручение_на_регистрацию_3" w:history="1">
        <w:r w:rsidRPr="00A378A8">
          <w:t>MF18C</w:t>
        </w:r>
      </w:hyperlink>
      <w:r w:rsidRPr="00A378A8">
        <w:t xml:space="preserve"> (Приложение </w:t>
      </w:r>
      <w:hyperlink w:anchor="_Toc8652621" w:history="1">
        <w:r w:rsidRPr="00A378A8">
          <w:t>4</w:t>
        </w:r>
      </w:hyperlink>
      <w:r w:rsidRPr="00A378A8">
        <w:t xml:space="preserve"> к Порядку). </w:t>
      </w:r>
    </w:p>
    <w:p w14:paraId="08AE98B6" w14:textId="0A02A8F1" w:rsidR="00995D2C" w:rsidRPr="00A378A8" w:rsidRDefault="00995D2C" w:rsidP="005D2C31">
      <w:pPr>
        <w:pStyle w:val="ab"/>
        <w:widowControl w:val="0"/>
        <w:numPr>
          <w:ilvl w:val="2"/>
          <w:numId w:val="58"/>
        </w:numPr>
        <w:spacing w:after="120"/>
        <w:ind w:left="851" w:right="0" w:hanging="851"/>
      </w:pPr>
      <w:r w:rsidRPr="00A378A8">
        <w:t>НРД не производит Замену ценных бумаг</w:t>
      </w:r>
      <w:r w:rsidR="003D4308" w:rsidRPr="00A378A8">
        <w:t>,</w:t>
      </w:r>
      <w:r w:rsidR="002A265E" w:rsidRPr="00A378A8">
        <w:t xml:space="preserve"> находящихся в Обеспечении Сделки РЕПО,</w:t>
      </w:r>
      <w:r w:rsidR="003D4308" w:rsidRPr="00A378A8">
        <w:t xml:space="preserve"> если такие бумаги переданы Заемщику по Сделке займа с Федеральным казначейством.</w:t>
      </w:r>
    </w:p>
    <w:p w14:paraId="61D4780E" w14:textId="3A342D67" w:rsidR="00E14144" w:rsidRPr="00A378A8" w:rsidRDefault="0001729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31" w:name="_Toc163829062"/>
      <w:r w:rsidRPr="00A378A8">
        <w:rPr>
          <w:rFonts w:ascii="Times New Roman" w:hAnsi="Times New Roman"/>
          <w:color w:val="auto"/>
          <w:sz w:val="24"/>
          <w:szCs w:val="24"/>
        </w:rPr>
        <w:t xml:space="preserve">Порядок действий при проведении корпоративных действий с выпусками ценных бумаг, переданных по </w:t>
      </w:r>
      <w:r w:rsidR="002E6CE0" w:rsidRPr="00A378A8">
        <w:rPr>
          <w:rFonts w:ascii="Times New Roman" w:hAnsi="Times New Roman"/>
          <w:color w:val="auto"/>
          <w:sz w:val="24"/>
          <w:szCs w:val="24"/>
        </w:rPr>
        <w:t>С</w:t>
      </w:r>
      <w:r w:rsidRPr="00A378A8">
        <w:rPr>
          <w:rFonts w:ascii="Times New Roman" w:hAnsi="Times New Roman"/>
          <w:color w:val="auto"/>
          <w:sz w:val="24"/>
          <w:szCs w:val="24"/>
        </w:rPr>
        <w:t xml:space="preserve">делкам </w:t>
      </w:r>
      <w:r w:rsidR="00E14144" w:rsidRPr="00A378A8">
        <w:rPr>
          <w:rFonts w:ascii="Times New Roman" w:hAnsi="Times New Roman"/>
          <w:color w:val="auto"/>
          <w:sz w:val="24"/>
          <w:szCs w:val="24"/>
        </w:rPr>
        <w:t>РЕПО</w:t>
      </w:r>
      <w:bookmarkEnd w:id="131"/>
    </w:p>
    <w:p w14:paraId="5084FC64" w14:textId="30722D33" w:rsidR="00E14144" w:rsidRPr="00A378A8" w:rsidRDefault="00E14144" w:rsidP="005D2C31">
      <w:pPr>
        <w:pStyle w:val="ab"/>
        <w:widowControl w:val="0"/>
        <w:numPr>
          <w:ilvl w:val="1"/>
          <w:numId w:val="58"/>
        </w:numPr>
        <w:spacing w:after="120"/>
        <w:ind w:left="851" w:right="0" w:hanging="851"/>
      </w:pPr>
      <w:r w:rsidRPr="00A378A8">
        <w:t>НРД предпринимает действия по Замене ценных бумаг</w:t>
      </w:r>
      <w:r w:rsidR="00E0516E" w:rsidRPr="00A378A8">
        <w:t xml:space="preserve"> </w:t>
      </w:r>
      <w:r w:rsidRPr="00A378A8">
        <w:t>в дату фиксации состава участников запланированных корпоративных действий с Ценными бумагами, переданными Кредитору (включая составление списков лиц, осуществляющих права по ценным бумагам, осуществление выплат по ценным бумагам), либо в рабочий день, предшествующий такой дате, если согласно решению о выпуске ценной бумаги и/или законодательству фиксация производится по состоянию на начало операционного дня, в случае, когда:</w:t>
      </w:r>
    </w:p>
    <w:p w14:paraId="18D36AB6" w14:textId="77777777" w:rsidR="00E14144" w:rsidRPr="00A378A8" w:rsidRDefault="00E14144" w:rsidP="005D2C31">
      <w:pPr>
        <w:pStyle w:val="ab"/>
        <w:widowControl w:val="0"/>
        <w:numPr>
          <w:ilvl w:val="2"/>
          <w:numId w:val="58"/>
        </w:numPr>
        <w:spacing w:after="120"/>
        <w:ind w:left="851" w:right="0" w:hanging="851"/>
      </w:pPr>
      <w:r w:rsidRPr="00A378A8">
        <w:t>по корпоративному действию заранее известна такая дата;</w:t>
      </w:r>
    </w:p>
    <w:p w14:paraId="4327D4F1" w14:textId="0903068F" w:rsidR="006D196F" w:rsidRPr="00A378A8" w:rsidRDefault="006D196F" w:rsidP="005D2C31">
      <w:pPr>
        <w:pStyle w:val="ab"/>
        <w:widowControl w:val="0"/>
        <w:numPr>
          <w:ilvl w:val="2"/>
          <w:numId w:val="58"/>
        </w:numPr>
        <w:spacing w:after="120"/>
        <w:ind w:left="851" w:right="0" w:hanging="851"/>
      </w:pPr>
      <w:r w:rsidRPr="00A378A8">
        <w:t xml:space="preserve">ценная бумага исключается из Подбора в такую дату в соответствии с пунктом </w:t>
      </w:r>
      <w:r w:rsidR="00C7200B" w:rsidRPr="00A378A8">
        <w:fldChar w:fldCharType="begin"/>
      </w:r>
      <w:r w:rsidR="00C7200B" w:rsidRPr="00A378A8">
        <w:instrText xml:space="preserve"> REF _Ref62651492 \n \h </w:instrText>
      </w:r>
      <w:r w:rsidR="00897370" w:rsidRPr="00A378A8">
        <w:instrText xml:space="preserve"> \* MERGEFORMAT </w:instrText>
      </w:r>
      <w:r w:rsidR="00C7200B" w:rsidRPr="00A378A8">
        <w:fldChar w:fldCharType="separate"/>
      </w:r>
      <w:r w:rsidR="0053118C">
        <w:t>13.1</w:t>
      </w:r>
      <w:r w:rsidR="00C7200B" w:rsidRPr="00A378A8">
        <w:fldChar w:fldCharType="end"/>
      </w:r>
      <w:r w:rsidR="00C7200B" w:rsidRPr="00A378A8">
        <w:t xml:space="preserve"> </w:t>
      </w:r>
      <w:r w:rsidRPr="00A378A8">
        <w:t>Алгоритмов;</w:t>
      </w:r>
    </w:p>
    <w:p w14:paraId="01B18E8E" w14:textId="77777777" w:rsidR="00E14144" w:rsidRPr="00A378A8" w:rsidRDefault="00E14144" w:rsidP="005D2C31">
      <w:pPr>
        <w:pStyle w:val="ab"/>
        <w:widowControl w:val="0"/>
        <w:numPr>
          <w:ilvl w:val="2"/>
          <w:numId w:val="58"/>
        </w:numPr>
        <w:spacing w:after="120"/>
        <w:ind w:left="851" w:right="0" w:hanging="851"/>
      </w:pPr>
      <w:r w:rsidRPr="00A378A8">
        <w:t>в результате действий по Замене ценных бумаг обязательства Заемщика останутся обеспеченными.</w:t>
      </w:r>
    </w:p>
    <w:p w14:paraId="239415A2" w14:textId="37D84B5F" w:rsidR="00A37DC1" w:rsidRPr="00A378A8" w:rsidRDefault="00A37DC1" w:rsidP="005D2C31">
      <w:pPr>
        <w:pStyle w:val="ab"/>
        <w:widowControl w:val="0"/>
        <w:numPr>
          <w:ilvl w:val="1"/>
          <w:numId w:val="58"/>
        </w:numPr>
        <w:spacing w:after="120"/>
        <w:ind w:left="851" w:right="0" w:hanging="851"/>
      </w:pPr>
      <w:bookmarkStart w:id="132" w:name="_Ref32333344"/>
      <w:r w:rsidRPr="00A378A8">
        <w:t>При получении Банком России денежных средств в российских</w:t>
      </w:r>
      <w:r w:rsidR="009547DF" w:rsidRPr="00A378A8">
        <w:t xml:space="preserve"> рублях, или долларах США, или </w:t>
      </w:r>
      <w:r w:rsidR="00097980" w:rsidRPr="00A378A8">
        <w:t>е</w:t>
      </w:r>
      <w:r w:rsidRPr="00A378A8">
        <w:t>вро, или в фунтах стерлингов, или в швейцарских франках</w:t>
      </w:r>
      <w:r w:rsidR="001139B1" w:rsidRPr="00A378A8">
        <w:t>, или в китайских юанях</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Банка России, определенного Банком России в порядке, установленном Условиями, в качестве счета для получения выплат по Ценным бумагам, переданным Кредитору (далее – </w:t>
      </w:r>
      <w:r w:rsidR="002B11E8" w:rsidRPr="00A378A8">
        <w:t>Счет</w:t>
      </w:r>
      <w:r w:rsidRPr="00A378A8">
        <w:t xml:space="preserve"> Банка России для получения выплат) на банковские счета Заемщиков.</w:t>
      </w:r>
      <w:bookmarkEnd w:id="132"/>
    </w:p>
    <w:p w14:paraId="030EA5D2" w14:textId="50DEDC23" w:rsidR="00A37DC1" w:rsidRPr="00A378A8" w:rsidRDefault="00A37DC1" w:rsidP="005D2C31">
      <w:pPr>
        <w:pStyle w:val="ab"/>
        <w:widowControl w:val="0"/>
        <w:numPr>
          <w:ilvl w:val="1"/>
          <w:numId w:val="58"/>
        </w:numPr>
        <w:spacing w:after="120"/>
        <w:ind w:left="851" w:right="0" w:hanging="851"/>
      </w:pPr>
      <w:bookmarkStart w:id="133" w:name="_Ref32333366"/>
      <w:r w:rsidRPr="00A378A8">
        <w:t>При получении Федеральным казначейством денежных средств в валюте Российской Федерации</w:t>
      </w:r>
      <w:r w:rsidR="00DD0CAB" w:rsidRPr="00A378A8">
        <w:t>,</w:t>
      </w:r>
      <w:r w:rsidRPr="00A378A8">
        <w:t xml:space="preserve"> или </w:t>
      </w:r>
      <w:r w:rsidR="00130467" w:rsidRPr="00A378A8">
        <w:t>д</w:t>
      </w:r>
      <w:r w:rsidRPr="00A378A8">
        <w:t>олларах США</w:t>
      </w:r>
      <w:r w:rsidR="00097980" w:rsidRPr="00A378A8">
        <w:t>, или е</w:t>
      </w:r>
      <w:r w:rsidR="00DD0CAB" w:rsidRPr="00A378A8">
        <w:t>вро</w:t>
      </w:r>
      <w:r w:rsidRPr="00A378A8">
        <w:t xml:space="preserve"> в качестве выплат по Ценным бумагам, переданным Кредитору, НРД осуществляет функции по передаче Заемщикам доходов путем перевода соответствующих сумм с Торгового банковского счета Федерального казначейства, определенного Федеральным казначейством в порядке, установленном Условиями, в качестве счета для получения выплат по Ценным бумагам, переданным Кредитору (далее – </w:t>
      </w:r>
      <w:r w:rsidR="002B11E8" w:rsidRPr="00A378A8">
        <w:t>Счет</w:t>
      </w:r>
      <w:r w:rsidRPr="00A378A8">
        <w:t xml:space="preserve"> Федерального казначейства для получения выплат), </w:t>
      </w:r>
      <w:r w:rsidR="002B11E8" w:rsidRPr="00A378A8">
        <w:t xml:space="preserve">на </w:t>
      </w:r>
      <w:r w:rsidRPr="00A378A8">
        <w:t>банковские счета Заемщиков.</w:t>
      </w:r>
      <w:bookmarkEnd w:id="133"/>
    </w:p>
    <w:p w14:paraId="63FC2514" w14:textId="284478BC" w:rsidR="00A37DC1" w:rsidRPr="00A378A8" w:rsidRDefault="00A37DC1" w:rsidP="005D2C31">
      <w:pPr>
        <w:pStyle w:val="ab"/>
        <w:widowControl w:val="0"/>
        <w:numPr>
          <w:ilvl w:val="1"/>
          <w:numId w:val="58"/>
        </w:numPr>
        <w:tabs>
          <w:tab w:val="left" w:pos="851"/>
        </w:tabs>
        <w:spacing w:after="120"/>
        <w:ind w:left="851" w:right="0" w:hanging="851"/>
      </w:pPr>
      <w:r w:rsidRPr="00A378A8">
        <w:t>НРД осуществляет перевод</w:t>
      </w:r>
      <w:r w:rsidR="007C3F9A" w:rsidRPr="00A378A8">
        <w:t xml:space="preserve"> д</w:t>
      </w:r>
      <w:r w:rsidR="00B23DB7" w:rsidRPr="00A378A8">
        <w:t>енежных средств, указанных в пу</w:t>
      </w:r>
      <w:r w:rsidR="007C3F9A" w:rsidRPr="00A378A8">
        <w:t xml:space="preserve">нктах </w:t>
      </w:r>
      <w:r w:rsidR="00B464F2" w:rsidRPr="00A378A8">
        <w:fldChar w:fldCharType="begin"/>
      </w:r>
      <w:r w:rsidR="00B464F2" w:rsidRPr="00A378A8">
        <w:instrText xml:space="preserve"> REF _Ref32333344 \n \h </w:instrText>
      </w:r>
      <w:r w:rsidR="00897370" w:rsidRPr="00A378A8">
        <w:instrText xml:space="preserve"> \* MERGEFORMAT </w:instrText>
      </w:r>
      <w:r w:rsidR="00B464F2" w:rsidRPr="00A378A8">
        <w:fldChar w:fldCharType="separate"/>
      </w:r>
      <w:r w:rsidR="0053118C">
        <w:t>35.2</w:t>
      </w:r>
      <w:r w:rsidR="00B464F2" w:rsidRPr="00A378A8">
        <w:fldChar w:fldCharType="end"/>
      </w:r>
      <w:r w:rsidR="00B464F2" w:rsidRPr="00A378A8">
        <w:t xml:space="preserve"> </w:t>
      </w:r>
      <w:r w:rsidR="007C3F9A" w:rsidRPr="00A378A8">
        <w:t xml:space="preserve">и </w:t>
      </w:r>
      <w:r w:rsidR="00B464F2" w:rsidRPr="00A378A8">
        <w:fldChar w:fldCharType="begin"/>
      </w:r>
      <w:r w:rsidR="00B464F2" w:rsidRPr="00A378A8">
        <w:instrText xml:space="preserve"> REF _Ref32333366 \n \h </w:instrText>
      </w:r>
      <w:r w:rsidR="00897370" w:rsidRPr="00A378A8">
        <w:instrText xml:space="preserve"> \* MERGEFORMAT </w:instrText>
      </w:r>
      <w:r w:rsidR="00B464F2" w:rsidRPr="00A378A8">
        <w:fldChar w:fldCharType="separate"/>
      </w:r>
      <w:r w:rsidR="0053118C">
        <w:t>35.3</w:t>
      </w:r>
      <w:r w:rsidR="00B464F2" w:rsidRPr="00A378A8">
        <w:fldChar w:fldCharType="end"/>
      </w:r>
      <w:r w:rsidR="00B464F2" w:rsidRPr="00A378A8">
        <w:t xml:space="preserve"> </w:t>
      </w:r>
      <w:r w:rsidR="00B23DB7" w:rsidRPr="00A378A8">
        <w:t>Порядка</w:t>
      </w:r>
      <w:r w:rsidRPr="00A378A8">
        <w:t>:</w:t>
      </w:r>
    </w:p>
    <w:p w14:paraId="5B276E85" w14:textId="202B23AD" w:rsidR="00A37DC1" w:rsidRPr="00A378A8" w:rsidRDefault="00A37DC1" w:rsidP="005D2C31">
      <w:pPr>
        <w:pStyle w:val="ab"/>
        <w:widowControl w:val="0"/>
        <w:numPr>
          <w:ilvl w:val="2"/>
          <w:numId w:val="58"/>
        </w:numPr>
        <w:spacing w:after="120"/>
        <w:ind w:left="851" w:right="0" w:hanging="851"/>
      </w:pPr>
      <w:bookmarkStart w:id="134" w:name="_Ref32404426"/>
      <w:r w:rsidRPr="00A378A8">
        <w:t>при поступлении денежных средств в российских рублях - не позднее окончания следующего рабочего дня со дня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хранение/централизованный учет и выплату доходов или с эмитентом которых НРД </w:t>
      </w:r>
      <w:r w:rsidRPr="00A378A8">
        <w:lastRenderedPageBreak/>
        <w:t>заключен договор о выполнении функций платежного агента;</w:t>
      </w:r>
      <w:bookmarkEnd w:id="134"/>
    </w:p>
    <w:p w14:paraId="12C7D7A2" w14:textId="131652CF" w:rsidR="00A37DC1" w:rsidRPr="00A378A8" w:rsidRDefault="00A37DC1" w:rsidP="005D2C31">
      <w:pPr>
        <w:pStyle w:val="ab"/>
        <w:widowControl w:val="0"/>
        <w:numPr>
          <w:ilvl w:val="2"/>
          <w:numId w:val="58"/>
        </w:numPr>
        <w:spacing w:after="120"/>
        <w:ind w:left="851" w:right="0" w:hanging="851"/>
      </w:pPr>
      <w:bookmarkStart w:id="135" w:name="_Ref32413097"/>
      <w:r w:rsidRPr="00A378A8">
        <w:t>при поступлении денежных средств в иностранной валюте - не позднее окончания четвертого рабочего дня, следующего за днем поступления соответствующих денежных сумм на Счет Банка России</w:t>
      </w:r>
      <w:r w:rsidR="00130467" w:rsidRPr="00A378A8">
        <w:t xml:space="preserve"> или Федерального казначейства</w:t>
      </w:r>
      <w:r w:rsidRPr="00A378A8">
        <w:t xml:space="preserve"> для получения выплат – в отношении ценных бумаг, по которым НРД осуществляет обязательное централизованное хранение/</w:t>
      </w:r>
      <w:r w:rsidR="00130467" w:rsidRPr="00A378A8">
        <w:t xml:space="preserve"> </w:t>
      </w:r>
      <w:r w:rsidRPr="00A378A8">
        <w:t>централизованный учет и выплату доходов, или с эмитентом которых НРД заключен договор о выполнении функций платежного агента, при этом при перечислении выплат на банковский счет, открытый не в НРД, под рабочим днем понимается день, в который открыта для расчетов платежная система НРД и который является одновременно рабочим днем в стране</w:t>
      </w:r>
      <w:r w:rsidR="00526254" w:rsidRPr="00A378A8">
        <w:t xml:space="preserve"> -</w:t>
      </w:r>
      <w:r w:rsidRPr="00A378A8">
        <w:t xml:space="preserve"> эмитенте валюты платежа, в которой находятся банки-корреспонденты НРД;</w:t>
      </w:r>
      <w:bookmarkEnd w:id="135"/>
    </w:p>
    <w:p w14:paraId="17A82A3C" w14:textId="157ADF15" w:rsidR="00A37DC1" w:rsidRPr="00A378A8" w:rsidRDefault="00A37DC1" w:rsidP="005D2C31">
      <w:pPr>
        <w:pStyle w:val="ab"/>
        <w:widowControl w:val="0"/>
        <w:numPr>
          <w:ilvl w:val="2"/>
          <w:numId w:val="58"/>
        </w:numPr>
        <w:spacing w:after="120"/>
        <w:ind w:left="851" w:right="0" w:hanging="851"/>
      </w:pPr>
      <w:bookmarkStart w:id="136" w:name="_Ref34059754"/>
      <w:r w:rsidRPr="00A378A8">
        <w:t xml:space="preserve">при поступлении денежных средств в российских рублях или иностранной валюте - не позднее 5 (пяти) рабочих дней со дня поступления соответствующих денежных сумм от эмитентов или платежных агентов (не НРД) на </w:t>
      </w:r>
      <w:r w:rsidR="002B11E8" w:rsidRPr="00A378A8">
        <w:t>Счет</w:t>
      </w:r>
      <w:r w:rsidRPr="00A378A8">
        <w:t xml:space="preserve"> Банка России </w:t>
      </w:r>
      <w:r w:rsidR="00130467" w:rsidRPr="00A378A8">
        <w:t xml:space="preserve">или Федерального казначейства </w:t>
      </w:r>
      <w:r w:rsidRPr="00A378A8">
        <w:t>для получения выплат – в отношении иных ценных бумаг.</w:t>
      </w:r>
      <w:bookmarkEnd w:id="136"/>
    </w:p>
    <w:p w14:paraId="2969051B" w14:textId="0F9179EE"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При передаче доходов, выплаченных Банку России либо Федеральному казначейству в российских рублях в качестве выплаты по Ценным бумагам, переданным Кредитору, НРД осуществляет перевод соответствующих </w:t>
      </w:r>
      <w:r w:rsidR="00C23067" w:rsidRPr="00A378A8">
        <w:t xml:space="preserve">денежных </w:t>
      </w:r>
      <w:r w:rsidRPr="00A378A8">
        <w:t>сумм на торговые банковские счета Заемщиков, открытые в НРД, либо на корреспондентские счета Заемщиков, открытые в Банке России.</w:t>
      </w:r>
    </w:p>
    <w:p w14:paraId="3CF5B753" w14:textId="77777777" w:rsidR="00A37DC1" w:rsidRPr="00A378A8" w:rsidRDefault="00A37DC1" w:rsidP="005D2C31">
      <w:pPr>
        <w:pStyle w:val="ab"/>
        <w:widowControl w:val="0"/>
        <w:numPr>
          <w:ilvl w:val="1"/>
          <w:numId w:val="58"/>
        </w:numPr>
        <w:tabs>
          <w:tab w:val="left" w:pos="851"/>
        </w:tabs>
        <w:spacing w:after="120"/>
        <w:ind w:left="851" w:right="0" w:hanging="851"/>
      </w:pPr>
      <w:bookmarkStart w:id="137" w:name="_Ref32333288"/>
      <w:r w:rsidRPr="00A378A8">
        <w:t>При передаче доходов, выплаченных Банку России либо Федеральному казначейству в иностранной валюте в качестве выплаты по Ценным бумагам, переданным Кредитору, НРД осуществляет выбор счета Заемщика в соответствующей валюте для зачисления денежных средств в следующем порядке:</w:t>
      </w:r>
      <w:bookmarkEnd w:id="137"/>
    </w:p>
    <w:p w14:paraId="3986AED0" w14:textId="742BD314" w:rsidR="00A37DC1" w:rsidRPr="00A378A8" w:rsidRDefault="00A37DC1" w:rsidP="005D2C31">
      <w:pPr>
        <w:pStyle w:val="ab"/>
        <w:widowControl w:val="0"/>
        <w:numPr>
          <w:ilvl w:val="2"/>
          <w:numId w:val="58"/>
        </w:numPr>
        <w:spacing w:after="120"/>
        <w:ind w:left="851" w:right="0" w:hanging="851"/>
      </w:pPr>
      <w:r w:rsidRPr="00A378A8">
        <w:t>торговый банковский счет, зарегистрированный Заемщиком в качестве банковских реквизитов для расчетов по клирингу НРД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7EED3C39" w14:textId="504DAB56" w:rsidR="00A37DC1" w:rsidRPr="00A378A8" w:rsidRDefault="00A37DC1" w:rsidP="005D2C31">
      <w:pPr>
        <w:pStyle w:val="ab"/>
        <w:widowControl w:val="0"/>
        <w:numPr>
          <w:ilvl w:val="2"/>
          <w:numId w:val="58"/>
        </w:numPr>
        <w:spacing w:after="120"/>
        <w:ind w:left="851" w:right="0" w:hanging="851"/>
      </w:pPr>
      <w:r w:rsidRPr="00A378A8">
        <w:t>банковский счет, зарегистрированный Заемщиком в качестве банковских реквизитов для перечисления доходов по ценным бумагам в отношении раздела торгового счета депо/торгового счета депо Заемщика, с которого осуществлялось списание ценных бумаг, являющих</w:t>
      </w:r>
      <w:r w:rsidR="00013E92" w:rsidRPr="00A378A8">
        <w:t>ся</w:t>
      </w:r>
      <w:r w:rsidRPr="00A378A8">
        <w:t xml:space="preserve"> Обеспечением по Сделке РЕПО.</w:t>
      </w:r>
    </w:p>
    <w:p w14:paraId="6E2C4EAA" w14:textId="539DA412" w:rsidR="00A37DC1" w:rsidRPr="00A378A8" w:rsidRDefault="00A37DC1" w:rsidP="005D2C31">
      <w:pPr>
        <w:pStyle w:val="ab"/>
        <w:widowControl w:val="0"/>
        <w:numPr>
          <w:ilvl w:val="1"/>
          <w:numId w:val="58"/>
        </w:numPr>
        <w:tabs>
          <w:tab w:val="left" w:pos="851"/>
        </w:tabs>
        <w:spacing w:after="120"/>
        <w:ind w:left="851" w:right="0" w:hanging="851"/>
      </w:pPr>
      <w:r w:rsidRPr="00A378A8">
        <w:t>По итогам перечисления указанных средств НРД направляет</w:t>
      </w:r>
      <w:r w:rsidR="006C337A" w:rsidRPr="00A378A8">
        <w:t xml:space="preserve"> Заемщикам и Глобальному кредитору</w:t>
      </w:r>
      <w:r w:rsidR="00471937" w:rsidRPr="00A378A8">
        <w:t xml:space="preserve"> </w:t>
      </w:r>
      <w:hyperlink w:anchor="_Отчет_о_компенсации_1" w:history="1">
        <w:r w:rsidR="001605A5" w:rsidRPr="00A378A8">
          <w:rPr>
            <w:rStyle w:val="aa"/>
            <w:color w:val="auto"/>
            <w:u w:val="none"/>
          </w:rPr>
          <w:t>О</w:t>
        </w:r>
        <w:r w:rsidRPr="00A378A8">
          <w:rPr>
            <w:rStyle w:val="aa"/>
            <w:color w:val="auto"/>
            <w:u w:val="none"/>
          </w:rPr>
          <w:t>тчет о компенсации доходов Кредитора</w:t>
        </w:r>
      </w:hyperlink>
      <w:r w:rsidRPr="00A378A8">
        <w:t xml:space="preserve"> по форме </w:t>
      </w:r>
      <w:hyperlink w:anchor="_Отчет_о_компенсации_1" w:history="1">
        <w:r w:rsidRPr="00A378A8">
          <w:t>NFX36</w:t>
        </w:r>
      </w:hyperlink>
      <w:r w:rsidRPr="00A378A8">
        <w:t xml:space="preserve"> (Приложение </w:t>
      </w:r>
      <w:hyperlink w:anchor="_Образцы_поручений_и" w:history="1">
        <w:r w:rsidRPr="00A378A8">
          <w:t>3</w:t>
        </w:r>
      </w:hyperlink>
      <w:r w:rsidRPr="00A378A8">
        <w:t xml:space="preserve"> к Порядку).</w:t>
      </w:r>
    </w:p>
    <w:p w14:paraId="0AFAA54D" w14:textId="03AB3F59" w:rsidR="006E0F4C" w:rsidRPr="00A378A8" w:rsidRDefault="006E0F4C" w:rsidP="005D2C31">
      <w:pPr>
        <w:pStyle w:val="ab"/>
        <w:widowControl w:val="0"/>
        <w:numPr>
          <w:ilvl w:val="1"/>
          <w:numId w:val="58"/>
        </w:numPr>
        <w:tabs>
          <w:tab w:val="left" w:pos="851"/>
        </w:tabs>
        <w:spacing w:after="120"/>
        <w:ind w:left="851" w:right="0" w:hanging="851"/>
      </w:pPr>
      <w:r w:rsidRPr="00A378A8">
        <w:t>НРД не осуществляет передачу доходов Заемщику, если в результате участия Глобального кредитора в добровольном или обязательном корпоративном действии с выбором варианта участия</w:t>
      </w:r>
      <w:r w:rsidR="00C46491" w:rsidRPr="00A378A8">
        <w:t>, денежные средства</w:t>
      </w:r>
      <w:r w:rsidR="00417D36" w:rsidRPr="00A378A8">
        <w:t xml:space="preserve"> в качестве выплат</w:t>
      </w:r>
      <w:r w:rsidR="007B2CB6" w:rsidRPr="00A378A8">
        <w:t>ы</w:t>
      </w:r>
      <w:r w:rsidR="00417D36" w:rsidRPr="00A378A8">
        <w:t xml:space="preserve"> по Ц</w:t>
      </w:r>
      <w:r w:rsidR="007B2CB6" w:rsidRPr="00A378A8">
        <w:t>енной бумаге</w:t>
      </w:r>
      <w:r w:rsidR="00417D36" w:rsidRPr="00A378A8">
        <w:t xml:space="preserve">, </w:t>
      </w:r>
      <w:r w:rsidR="00BC188E" w:rsidRPr="00A378A8">
        <w:t>переданной Кредитору в составе Обеспечения,</w:t>
      </w:r>
      <w:r w:rsidR="00C46491" w:rsidRPr="00A378A8">
        <w:t xml:space="preserve"> поступили на счет</w:t>
      </w:r>
      <w:r w:rsidR="009654EA" w:rsidRPr="00A378A8">
        <w:t>а</w:t>
      </w:r>
      <w:r w:rsidR="00C46491" w:rsidRPr="00A378A8">
        <w:t xml:space="preserve"> Глобального кредитора в </w:t>
      </w:r>
      <w:r w:rsidR="00417D36" w:rsidRPr="00A378A8">
        <w:t>различных валютах.</w:t>
      </w:r>
    </w:p>
    <w:p w14:paraId="06AB4189" w14:textId="3997A2CB" w:rsidR="008B7B48" w:rsidRPr="00A378A8" w:rsidRDefault="008B7B48" w:rsidP="005D2C31">
      <w:pPr>
        <w:pStyle w:val="ab"/>
        <w:widowControl w:val="0"/>
        <w:numPr>
          <w:ilvl w:val="1"/>
          <w:numId w:val="58"/>
        </w:numPr>
        <w:tabs>
          <w:tab w:val="left" w:pos="851"/>
        </w:tabs>
        <w:spacing w:after="120"/>
        <w:ind w:left="851" w:right="0" w:hanging="851"/>
      </w:pPr>
      <w:r w:rsidRPr="00A378A8">
        <w:t xml:space="preserve">Особенности возврата выплат по Ценным бумагам, переданным Кредитору, </w:t>
      </w:r>
      <w:r w:rsidR="0008601A" w:rsidRPr="00A378A8">
        <w:t xml:space="preserve">по Сделкам РЕПО </w:t>
      </w:r>
      <w:r w:rsidR="0008601A" w:rsidRPr="00A378A8">
        <w:rPr>
          <w:b/>
        </w:rPr>
        <w:t>с Банком России</w:t>
      </w:r>
      <w:r w:rsidR="0008601A" w:rsidRPr="00A378A8">
        <w:t>.</w:t>
      </w:r>
    </w:p>
    <w:p w14:paraId="34D2C89E" w14:textId="40D8C62A"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В случае отсутствия в НРД банковских реквизитов, зарегистрированных в соответствии с пунктом </w:t>
      </w:r>
      <w:r w:rsidR="00ED7FB8" w:rsidRPr="00A378A8">
        <w:fldChar w:fldCharType="begin"/>
      </w:r>
      <w:r w:rsidR="00ED7FB8" w:rsidRPr="00A378A8">
        <w:instrText xml:space="preserve"> REF _Ref32333288 \n \h </w:instrText>
      </w:r>
      <w:r w:rsidR="00D616E9" w:rsidRPr="00A378A8">
        <w:instrText xml:space="preserve"> \* MERGEFORMAT </w:instrText>
      </w:r>
      <w:r w:rsidR="00ED7FB8" w:rsidRPr="00A378A8">
        <w:fldChar w:fldCharType="separate"/>
      </w:r>
      <w:r w:rsidR="0053118C">
        <w:t>35.6</w:t>
      </w:r>
      <w:r w:rsidR="00ED7FB8" w:rsidRPr="00A378A8">
        <w:fldChar w:fldCharType="end"/>
      </w:r>
      <w:r w:rsidR="00ED7FB8" w:rsidRPr="00A378A8">
        <w:t xml:space="preserve"> </w:t>
      </w:r>
      <w:r w:rsidR="00B23DB7" w:rsidRPr="00A378A8">
        <w:t>Порядка</w:t>
      </w:r>
      <w:r w:rsidR="00526254" w:rsidRPr="00A378A8">
        <w:t>,</w:t>
      </w:r>
      <w:r w:rsidR="00B23DB7" w:rsidRPr="00A378A8">
        <w:t xml:space="preserve"> </w:t>
      </w:r>
      <w:r w:rsidRPr="00A378A8">
        <w:t xml:space="preserve">денежные средства, полученные Банком России в качестве выплат по Ценным бумагам, переданным Кредитору, не перечисляются </w:t>
      </w:r>
      <w:r w:rsidR="007706D6" w:rsidRPr="00A378A8">
        <w:t>Заемщикам</w:t>
      </w:r>
      <w:r w:rsidRPr="00A378A8">
        <w:t xml:space="preserve">, и </w:t>
      </w:r>
      <w:r w:rsidR="000B06AC" w:rsidRPr="00A378A8">
        <w:t>Банк России</w:t>
      </w:r>
      <w:r w:rsidRPr="00A378A8">
        <w:t xml:space="preserve"> самостоятельно осуществляет возврат выплат Заемщику. </w:t>
      </w:r>
    </w:p>
    <w:p w14:paraId="15672ECA" w14:textId="776E718B"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При получении Банком России денежных средств в иностранной валюте, не указанной в пунктах </w:t>
      </w:r>
      <w:r w:rsidR="00ED7FB8" w:rsidRPr="00A378A8">
        <w:fldChar w:fldCharType="begin"/>
      </w:r>
      <w:r w:rsidR="00ED7FB8" w:rsidRPr="00A378A8">
        <w:instrText xml:space="preserve"> REF _Ref32333344 \n \h </w:instrText>
      </w:r>
      <w:r w:rsidR="008B7B48" w:rsidRPr="00A378A8">
        <w:instrText xml:space="preserve"> \* MERGEFORMAT </w:instrText>
      </w:r>
      <w:r w:rsidR="00ED7FB8" w:rsidRPr="00A378A8">
        <w:fldChar w:fldCharType="separate"/>
      </w:r>
      <w:r w:rsidR="0053118C">
        <w:t>35.2</w:t>
      </w:r>
      <w:r w:rsidR="00ED7FB8" w:rsidRPr="00A378A8">
        <w:fldChar w:fldCharType="end"/>
      </w:r>
      <w:r w:rsidRPr="00A378A8">
        <w:t xml:space="preserve"> </w:t>
      </w:r>
      <w:r w:rsidR="00B23DB7" w:rsidRPr="00A378A8">
        <w:t>Порядка</w:t>
      </w:r>
      <w:r w:rsidRPr="00A378A8">
        <w:t xml:space="preserve">, в качестве выплаты по Ценным бумагам, переданным Кредитору, </w:t>
      </w:r>
      <w:r w:rsidR="000B06AC" w:rsidRPr="00A378A8">
        <w:t>Банк России</w:t>
      </w:r>
      <w:r w:rsidRPr="00A378A8">
        <w:t xml:space="preserve"> самостоятельно перечисляет полученные денежные средства Заемщику в порядке, определенном Генеральным соглашением.</w:t>
      </w:r>
    </w:p>
    <w:p w14:paraId="5FD7F3BC" w14:textId="0BEB102B" w:rsidR="000C6E94" w:rsidRPr="00A378A8" w:rsidRDefault="000C6E94" w:rsidP="005D2C31">
      <w:pPr>
        <w:pStyle w:val="ab"/>
        <w:widowControl w:val="0"/>
        <w:numPr>
          <w:ilvl w:val="2"/>
          <w:numId w:val="58"/>
        </w:numPr>
        <w:tabs>
          <w:tab w:val="left" w:pos="851"/>
        </w:tabs>
        <w:spacing w:after="120"/>
        <w:ind w:left="851" w:right="0" w:hanging="851"/>
      </w:pPr>
      <w:r w:rsidRPr="00A378A8">
        <w:lastRenderedPageBreak/>
        <w:t>Банк России вправе установить запрет на возврат выплат Заемщику в порядке, предусмотренном договором</w:t>
      </w:r>
      <w:r w:rsidR="0038426E" w:rsidRPr="00A378A8">
        <w:t xml:space="preserve"> информационного взаимодействия меж</w:t>
      </w:r>
      <w:r w:rsidR="00092FA1" w:rsidRPr="00A378A8">
        <w:t>д</w:t>
      </w:r>
      <w:r w:rsidR="0038426E" w:rsidRPr="00A378A8">
        <w:t>у НРД и Банком России.</w:t>
      </w:r>
    </w:p>
    <w:p w14:paraId="327AC99C" w14:textId="19162CE6" w:rsidR="00A37DC1" w:rsidRPr="00A378A8" w:rsidRDefault="008B7B48" w:rsidP="005D2C31">
      <w:pPr>
        <w:pStyle w:val="ab"/>
        <w:widowControl w:val="0"/>
        <w:numPr>
          <w:ilvl w:val="2"/>
          <w:numId w:val="58"/>
        </w:numPr>
        <w:tabs>
          <w:tab w:val="left" w:pos="851"/>
        </w:tabs>
        <w:spacing w:after="120"/>
        <w:ind w:left="851" w:right="0" w:hanging="851"/>
      </w:pPr>
      <w:r w:rsidRPr="00A378A8">
        <w:t>П</w:t>
      </w:r>
      <w:r w:rsidR="00A37DC1" w:rsidRPr="00A378A8">
        <w:t>ри невыполнении Заемщиком до момента начала последнего клирингового сеанса текущего рабочего дня условий Обеспеченности обязательств, указанные</w:t>
      </w:r>
      <w:r w:rsidR="007706D6" w:rsidRPr="00A378A8">
        <w:t xml:space="preserve"> в</w:t>
      </w:r>
      <w:r w:rsidR="00A37DC1" w:rsidRPr="00A378A8">
        <w:t xml:space="preserve"> пункте </w:t>
      </w:r>
      <w:r w:rsidR="00ED7FB8" w:rsidRPr="00A378A8">
        <w:fldChar w:fldCharType="begin"/>
      </w:r>
      <w:r w:rsidR="00ED7FB8" w:rsidRPr="00A378A8">
        <w:instrText xml:space="preserve"> REF _Ref32333344 \n \h </w:instrText>
      </w:r>
      <w:r w:rsidRPr="00A378A8">
        <w:instrText xml:space="preserve"> \* MERGEFORMAT </w:instrText>
      </w:r>
      <w:r w:rsidR="00ED7FB8" w:rsidRPr="00A378A8">
        <w:fldChar w:fldCharType="separate"/>
      </w:r>
      <w:r w:rsidR="0053118C">
        <w:t>35.2</w:t>
      </w:r>
      <w:r w:rsidR="00ED7FB8" w:rsidRPr="00A378A8">
        <w:fldChar w:fldCharType="end"/>
      </w:r>
      <w:r w:rsidR="00A37DC1" w:rsidRPr="00A378A8">
        <w:t xml:space="preserve"> </w:t>
      </w:r>
      <w:r w:rsidR="00B23DB7" w:rsidRPr="00A378A8">
        <w:t xml:space="preserve">Порядка </w:t>
      </w:r>
      <w:r w:rsidR="00A37DC1" w:rsidRPr="00A378A8">
        <w:t>денежные средства</w:t>
      </w:r>
      <w:r w:rsidR="00C5429F" w:rsidRPr="00A378A8">
        <w:t>, перечисл</w:t>
      </w:r>
      <w:r w:rsidR="00013E92" w:rsidRPr="00A378A8">
        <w:t>яемые</w:t>
      </w:r>
      <w:r w:rsidR="00C5429F" w:rsidRPr="00A378A8">
        <w:t xml:space="preserve"> на торговый банковский счет или корреспондентский счет Заемщика,</w:t>
      </w:r>
      <w:r w:rsidR="00A37DC1" w:rsidRPr="00A378A8">
        <w:t xml:space="preserve"> используются для уплаты Компенсационного взноса. </w:t>
      </w:r>
    </w:p>
    <w:p w14:paraId="44B818D1" w14:textId="77777777" w:rsidR="00CA72B3" w:rsidRPr="00A378A8" w:rsidRDefault="00AE0452" w:rsidP="005D2C31">
      <w:pPr>
        <w:pStyle w:val="ab"/>
        <w:widowControl w:val="0"/>
        <w:numPr>
          <w:ilvl w:val="2"/>
          <w:numId w:val="58"/>
        </w:numPr>
        <w:tabs>
          <w:tab w:val="left" w:pos="851"/>
        </w:tabs>
        <w:spacing w:after="120"/>
        <w:ind w:left="851" w:right="0" w:hanging="851"/>
      </w:pPr>
      <w:r w:rsidRPr="00A378A8">
        <w:t>НРД приостанавливает перечисление Заемщику денежных средств, полученных в качестве выплат по Ценным бумагам, переданным Кредитору,</w:t>
      </w:r>
      <w:r w:rsidR="00CA72B3" w:rsidRPr="00A378A8">
        <w:t xml:space="preserve"> в следующих случаях:</w:t>
      </w:r>
    </w:p>
    <w:p w14:paraId="5C84AE42" w14:textId="273CC65C" w:rsidR="00CA72B3" w:rsidRPr="00A378A8" w:rsidRDefault="00AE0452" w:rsidP="005D2C31">
      <w:pPr>
        <w:pStyle w:val="ab"/>
        <w:widowControl w:val="0"/>
        <w:numPr>
          <w:ilvl w:val="2"/>
          <w:numId w:val="89"/>
        </w:numPr>
        <w:tabs>
          <w:tab w:val="left" w:pos="851"/>
        </w:tabs>
        <w:spacing w:after="120"/>
        <w:ind w:left="1276" w:right="0" w:hanging="425"/>
      </w:pPr>
      <w:r w:rsidRPr="00A378A8">
        <w:t>если по окончании последнего клирингового сеанса</w:t>
      </w:r>
      <w:r w:rsidR="00013E92" w:rsidRPr="00A378A8">
        <w:t xml:space="preserve"> текущего дня</w:t>
      </w:r>
      <w:r w:rsidRPr="00A378A8">
        <w:t xml:space="preserve"> хотя бы по одной из Сделок РЕПО, заключенной между Заемщиком и Банком России, не исполнены обязательства по второй части Сделки РЕПО и невозможно осуществить Перенос даты второй части </w:t>
      </w:r>
      <w:r w:rsidR="002854E4" w:rsidRPr="00A378A8">
        <w:t>С</w:t>
      </w:r>
      <w:r w:rsidRPr="00A378A8">
        <w:t>делки РЕПО в соответствии с Порядком. Указанные денежные средства переводятся на счета Банка России</w:t>
      </w:r>
      <w:r w:rsidR="00CA72B3" w:rsidRPr="00A378A8">
        <w:t>;</w:t>
      </w:r>
    </w:p>
    <w:p w14:paraId="35019354" w14:textId="1F639464" w:rsidR="00CA72B3" w:rsidRPr="00A378A8" w:rsidRDefault="00CA72B3" w:rsidP="005D2C31">
      <w:pPr>
        <w:pStyle w:val="ab"/>
        <w:widowControl w:val="0"/>
        <w:numPr>
          <w:ilvl w:val="2"/>
          <w:numId w:val="89"/>
        </w:numPr>
        <w:tabs>
          <w:tab w:val="left" w:pos="851"/>
        </w:tabs>
        <w:spacing w:after="120"/>
        <w:ind w:left="1276" w:right="0" w:hanging="425"/>
      </w:pPr>
      <w:r w:rsidRPr="00A378A8">
        <w:t>Банком России установлен з</w:t>
      </w:r>
      <w:r w:rsidR="0038426E" w:rsidRPr="00A378A8">
        <w:t xml:space="preserve">апрет на </w:t>
      </w:r>
      <w:r w:rsidR="007F65BE" w:rsidRPr="00A378A8">
        <w:t>возврат выплат Заемщику</w:t>
      </w:r>
      <w:r w:rsidRPr="00A378A8">
        <w:t>.</w:t>
      </w:r>
    </w:p>
    <w:p w14:paraId="734EF053" w14:textId="212FC362" w:rsidR="008B7B48" w:rsidRPr="00A378A8" w:rsidRDefault="008B7B48" w:rsidP="005D2C31">
      <w:pPr>
        <w:pStyle w:val="ab"/>
        <w:widowControl w:val="0"/>
        <w:numPr>
          <w:ilvl w:val="1"/>
          <w:numId w:val="58"/>
        </w:numPr>
        <w:tabs>
          <w:tab w:val="left" w:pos="851"/>
        </w:tabs>
        <w:spacing w:after="120"/>
        <w:ind w:left="851" w:right="0" w:hanging="851"/>
      </w:pPr>
      <w:r w:rsidRPr="00A378A8">
        <w:t>Особенности возврата выплат по Ценным бумагам, переданным Кредитору, по Сделкам Р</w:t>
      </w:r>
      <w:r w:rsidR="0008601A" w:rsidRPr="00A378A8">
        <w:t xml:space="preserve">ЕПО </w:t>
      </w:r>
      <w:r w:rsidR="0008601A" w:rsidRPr="00A378A8">
        <w:rPr>
          <w:b/>
        </w:rPr>
        <w:t>с Федеральным казначейством</w:t>
      </w:r>
      <w:r w:rsidR="0008601A" w:rsidRPr="00A378A8">
        <w:t>.</w:t>
      </w:r>
    </w:p>
    <w:p w14:paraId="1D28071B" w14:textId="62CFF48C" w:rsidR="008B7B48" w:rsidRPr="00A378A8" w:rsidRDefault="008B7B48" w:rsidP="005D2C31">
      <w:pPr>
        <w:pStyle w:val="ab"/>
        <w:widowControl w:val="0"/>
        <w:numPr>
          <w:ilvl w:val="2"/>
          <w:numId w:val="58"/>
        </w:numPr>
        <w:tabs>
          <w:tab w:val="left" w:pos="851"/>
        </w:tabs>
        <w:spacing w:after="120"/>
        <w:ind w:left="851" w:right="0" w:hanging="851"/>
      </w:pPr>
      <w:r w:rsidRPr="00A378A8">
        <w:t xml:space="preserve">В случае отсутствия в НРД банковских реквизитов, зарегистрированных в соответствии с пунктом </w:t>
      </w:r>
      <w:r w:rsidRPr="00A378A8">
        <w:fldChar w:fldCharType="begin"/>
      </w:r>
      <w:r w:rsidRPr="00A378A8">
        <w:instrText xml:space="preserve"> REF _Ref32333288 \n \h </w:instrText>
      </w:r>
      <w:r w:rsidR="00526254" w:rsidRPr="00A378A8">
        <w:instrText xml:space="preserve"> \* MERGEFORMAT </w:instrText>
      </w:r>
      <w:r w:rsidRPr="00A378A8">
        <w:fldChar w:fldCharType="separate"/>
      </w:r>
      <w:r w:rsidR="0053118C">
        <w:t>35.6</w:t>
      </w:r>
      <w:r w:rsidRPr="00A378A8">
        <w:fldChar w:fldCharType="end"/>
      </w:r>
      <w:r w:rsidRPr="00A378A8">
        <w:t xml:space="preserve"> Порядка, НРД перечисляет денежные средства, полученные Федеральным казначейством в качестве выплат по Ценным бумагам, переданным Кредитору, только после предоставления Заемщиком соответствующих реквизитов.</w:t>
      </w:r>
    </w:p>
    <w:p w14:paraId="2B95316D" w14:textId="07500D19" w:rsidR="00A37DC1" w:rsidRPr="00A378A8" w:rsidRDefault="00A37DC1" w:rsidP="005D2C31">
      <w:pPr>
        <w:pStyle w:val="ab"/>
        <w:widowControl w:val="0"/>
        <w:numPr>
          <w:ilvl w:val="2"/>
          <w:numId w:val="58"/>
        </w:numPr>
        <w:tabs>
          <w:tab w:val="left" w:pos="851"/>
        </w:tabs>
        <w:spacing w:after="120"/>
        <w:ind w:left="851" w:right="0" w:hanging="851"/>
      </w:pPr>
      <w:r w:rsidRPr="00A378A8">
        <w:t xml:space="preserve">НРД без дополнительных инструкций Федерального казначейства перечисляет Заемщикам денежные средства в сумме выплат по Ценным бумагам, переданным Кредитору, </w:t>
      </w:r>
      <w:r w:rsidR="007F0159" w:rsidRPr="00A378A8">
        <w:t>до конца операционного дня</w:t>
      </w:r>
      <w:r w:rsidRPr="00A378A8">
        <w:t xml:space="preserve"> при одновременном соблюдении следующих условий:</w:t>
      </w:r>
    </w:p>
    <w:p w14:paraId="1595EE94" w14:textId="77777777" w:rsidR="00A37DC1" w:rsidRPr="00A378A8" w:rsidRDefault="00A37DC1" w:rsidP="005D2C31">
      <w:pPr>
        <w:pStyle w:val="ab"/>
        <w:widowControl w:val="0"/>
        <w:numPr>
          <w:ilvl w:val="3"/>
          <w:numId w:val="70"/>
        </w:numPr>
        <w:spacing w:after="120"/>
        <w:ind w:left="1276" w:right="0" w:hanging="425"/>
      </w:pPr>
      <w:r w:rsidRPr="00A378A8">
        <w:t>Пул обязательств Заемщика в соответствии с Порядком признается обеспеченным;</w:t>
      </w:r>
    </w:p>
    <w:p w14:paraId="33EE5E49" w14:textId="77777777" w:rsidR="00A37DC1" w:rsidRPr="00A378A8" w:rsidRDefault="00A37DC1" w:rsidP="005D2C31">
      <w:pPr>
        <w:pStyle w:val="ab"/>
        <w:widowControl w:val="0"/>
        <w:numPr>
          <w:ilvl w:val="3"/>
          <w:numId w:val="70"/>
        </w:numPr>
        <w:spacing w:after="120"/>
        <w:ind w:left="1276" w:right="0" w:hanging="425"/>
      </w:pPr>
      <w:r w:rsidRPr="00A378A8">
        <w:t>у Заемщика отсутствуют неисполненные обязательства по вторым частям Сделок РЕПО, Дата второй части которых совпадает с датой перечисления денежных средств.</w:t>
      </w:r>
    </w:p>
    <w:p w14:paraId="141CD2E0" w14:textId="483E3056" w:rsidR="00A37DC1" w:rsidRPr="00A378A8" w:rsidRDefault="00AE0452" w:rsidP="005D2C31">
      <w:pPr>
        <w:pStyle w:val="ab"/>
        <w:widowControl w:val="0"/>
        <w:numPr>
          <w:ilvl w:val="2"/>
          <w:numId w:val="58"/>
        </w:numPr>
        <w:tabs>
          <w:tab w:val="left" w:pos="851"/>
        </w:tabs>
        <w:spacing w:after="120"/>
        <w:ind w:left="851" w:right="0" w:hanging="851"/>
      </w:pPr>
      <w:r w:rsidRPr="00A378A8">
        <w:t>НРД приостанавливает перечисление Заемщику денежных средств, полученных в качестве выплат по Ценным бумагам, переданным Кредитору, если по окончании последнего клирингового сеанса хотя бы по одной из Сделок РЕПО,</w:t>
      </w:r>
      <w:r w:rsidR="00A37DC1" w:rsidRPr="00A378A8">
        <w:t xml:space="preserve"> заключенной между Заемщиком и Федеральным казначейством, не исполнены обязательс</w:t>
      </w:r>
      <w:r w:rsidR="008A6A83" w:rsidRPr="00A378A8">
        <w:t>тва по второй части Сделки РЕПО</w:t>
      </w:r>
      <w:r w:rsidR="00BD0B18" w:rsidRPr="00A378A8">
        <w:t>.</w:t>
      </w:r>
      <w:r w:rsidR="00A37DC1" w:rsidRPr="00A378A8">
        <w:t xml:space="preserve"> </w:t>
      </w:r>
      <w:r w:rsidR="00BD0B18" w:rsidRPr="00A378A8">
        <w:t>У</w:t>
      </w:r>
      <w:r w:rsidR="00A37DC1" w:rsidRPr="00A378A8">
        <w:t xml:space="preserve">казанные денежные средства остаются на </w:t>
      </w:r>
      <w:r w:rsidR="008A6A83" w:rsidRPr="00A378A8">
        <w:t>Счете</w:t>
      </w:r>
      <w:r w:rsidR="00A37DC1" w:rsidRPr="00A378A8">
        <w:t xml:space="preserve"> Федерального казначейства для получения выплат и распределяются Федеральным казначейством самостоятельно</w:t>
      </w:r>
      <w:r w:rsidR="00086A8A" w:rsidRPr="00A378A8">
        <w:t>.</w:t>
      </w:r>
    </w:p>
    <w:p w14:paraId="4667F03A" w14:textId="04B971C2" w:rsidR="00E32F0C" w:rsidRPr="00A378A8" w:rsidRDefault="00AB754D" w:rsidP="005D2C31">
      <w:pPr>
        <w:pStyle w:val="ab"/>
        <w:widowControl w:val="0"/>
        <w:numPr>
          <w:ilvl w:val="2"/>
          <w:numId w:val="58"/>
        </w:numPr>
        <w:tabs>
          <w:tab w:val="left" w:pos="851"/>
        </w:tabs>
        <w:spacing w:after="120"/>
        <w:ind w:left="851" w:right="0" w:hanging="851"/>
      </w:pPr>
      <w:r w:rsidRPr="00A378A8">
        <w:t xml:space="preserve">В случае </w:t>
      </w:r>
      <w:r w:rsidR="0065653E" w:rsidRPr="00A378A8">
        <w:t>использования</w:t>
      </w:r>
      <w:r w:rsidRPr="00A378A8">
        <w:t xml:space="preserve"> Ценных бумаг, переданных Кредитору,</w:t>
      </w:r>
      <w:r w:rsidR="00E32F0C" w:rsidRPr="00A378A8">
        <w:t xml:space="preserve"> </w:t>
      </w:r>
      <w:r w:rsidR="009C1AF8" w:rsidRPr="00A378A8">
        <w:t>для заключения Сделки займа, НРД осуществляет возврат выплат Заемщику только по ценным бумагам, не переданным Заемщику по Сделке займа</w:t>
      </w:r>
      <w:r w:rsidR="00213394" w:rsidRPr="00A378A8">
        <w:t>.</w:t>
      </w:r>
    </w:p>
    <w:p w14:paraId="35C6BC9B" w14:textId="3DFA1FD2" w:rsidR="00382645" w:rsidRPr="00A378A8" w:rsidRDefault="00382645" w:rsidP="005D2C31">
      <w:pPr>
        <w:pStyle w:val="ab"/>
        <w:widowControl w:val="0"/>
        <w:numPr>
          <w:ilvl w:val="2"/>
          <w:numId w:val="58"/>
        </w:numPr>
        <w:tabs>
          <w:tab w:val="left" w:pos="851"/>
        </w:tabs>
        <w:spacing w:after="120"/>
        <w:ind w:left="851" w:right="0" w:hanging="851"/>
      </w:pPr>
      <w:r w:rsidRPr="00A378A8">
        <w:rPr>
          <w:lang w:eastAsia="en-US"/>
        </w:rPr>
        <w:t>Если дата фиксации состава участников корпоративных действий, связанных с выплатой доходов по Ценным бумагам, переданным Заемщику по Сделке займа, определяется в период времени после исполнения обязательств Кредитора по передаче Ценных бумаг Заемщику по Сделке займа и до исполнения обязательств Заемщика по возврату ценных бумаг Кредитору, НРД осуществляет зачет встречных обязательств Кредитора по перечислению Заемщику выплат по ценным бумагам, переданным в качестве Обеспечения по Сделке РЕПО, и обязательств Заемщика по перечислению Кредитору выплат по этим же ценным бумагам, переданным по Сделке займа.</w:t>
      </w:r>
    </w:p>
    <w:p w14:paraId="30D28F00" w14:textId="06CF4F68" w:rsidR="00A37DC1" w:rsidRPr="00A378A8" w:rsidRDefault="00A37DC1" w:rsidP="005D2C31">
      <w:pPr>
        <w:pStyle w:val="ab"/>
        <w:widowControl w:val="0"/>
        <w:numPr>
          <w:ilvl w:val="1"/>
          <w:numId w:val="58"/>
        </w:numPr>
        <w:tabs>
          <w:tab w:val="left" w:pos="851"/>
        </w:tabs>
        <w:spacing w:after="120"/>
        <w:ind w:left="851" w:right="0" w:hanging="851"/>
      </w:pPr>
      <w:r w:rsidRPr="00A378A8">
        <w:t xml:space="preserve">После получения от Банка России или Федерального казначейства информации об урегулировании обязательств по Сделке РЕПО вне СУО, в случае отсутствия других </w:t>
      </w:r>
      <w:r w:rsidRPr="00A378A8">
        <w:lastRenderedPageBreak/>
        <w:t xml:space="preserve">сделок РЕПО, заключенных между Заемщиком и соответствующим Глобальным кредитором, по которым не были исполнены обязательства по второй части </w:t>
      </w:r>
      <w:r w:rsidR="00421CD5" w:rsidRPr="00A378A8">
        <w:t>С</w:t>
      </w:r>
      <w:r w:rsidRPr="00A378A8">
        <w:t>делки РЕПО и невозможно было осуществить Перенос даты второй части сделки РЕПО в соответствии с Порядком,</w:t>
      </w:r>
      <w:r w:rsidR="0038426E" w:rsidRPr="00A378A8">
        <w:t xml:space="preserve"> а также при отсутствии запрета на возврат выплат</w:t>
      </w:r>
      <w:r w:rsidR="007F65BE" w:rsidRPr="00A378A8">
        <w:t>,</w:t>
      </w:r>
      <w:r w:rsidRPr="00A378A8">
        <w:t xml:space="preserve"> </w:t>
      </w:r>
      <w:r w:rsidR="007F65BE" w:rsidRPr="00A378A8">
        <w:t xml:space="preserve">НРД </w:t>
      </w:r>
      <w:r w:rsidRPr="00A378A8">
        <w:t>возобновляет возврат выплат Заемщику в соответствующей Группе сделок.</w:t>
      </w:r>
    </w:p>
    <w:p w14:paraId="29F7D98B" w14:textId="24AF4F4B" w:rsidR="003E3148" w:rsidRPr="00A378A8" w:rsidRDefault="00A37DC1" w:rsidP="00882993">
      <w:pPr>
        <w:pStyle w:val="ab"/>
        <w:widowControl w:val="0"/>
        <w:tabs>
          <w:tab w:val="left" w:pos="851"/>
        </w:tabs>
        <w:spacing w:before="0"/>
        <w:ind w:right="0" w:firstLine="0"/>
        <w:jc w:val="center"/>
      </w:pPr>
      <w:r w:rsidRPr="00A378A8">
        <w:br/>
      </w:r>
    </w:p>
    <w:p w14:paraId="4FFC5DE7" w14:textId="7EC88A38" w:rsidR="009D0EB2" w:rsidRPr="00A378A8" w:rsidRDefault="009C4C89" w:rsidP="00D63913">
      <w:pPr>
        <w:pStyle w:val="20"/>
        <w:keepNext w:val="0"/>
        <w:widowControl w:val="0"/>
        <w:spacing w:before="120" w:after="120"/>
        <w:rPr>
          <w:rFonts w:ascii="Times New Roman" w:hAnsi="Times New Roman"/>
        </w:rPr>
      </w:pPr>
      <w:bookmarkStart w:id="138" w:name="_Toc14098540"/>
      <w:bookmarkStart w:id="139" w:name="_Toc163829063"/>
      <w:bookmarkEnd w:id="138"/>
      <w:r w:rsidRPr="00A378A8">
        <w:rPr>
          <w:rFonts w:ascii="Times New Roman" w:hAnsi="Times New Roman"/>
          <w:caps w:val="0"/>
        </w:rPr>
        <w:t>ЧАСТЬ III.   ОСОБЕННОСТИ ОКАЗАНИЯ УСЛУГ ПО УПРАВЛЕНИЮ ОБЕСПЕЧЕНИЕМ ПО СДЕЛКАМ МЕЖДИЛЕРСКОГО РЕПО</w:t>
      </w:r>
      <w:bookmarkEnd w:id="139"/>
    </w:p>
    <w:p w14:paraId="45598B96" w14:textId="0B407502" w:rsidR="00B52825" w:rsidRPr="00A378A8" w:rsidRDefault="00B52825"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0" w:name="_Toc163829064"/>
      <w:r w:rsidRPr="00A378A8">
        <w:rPr>
          <w:rFonts w:ascii="Times New Roman" w:hAnsi="Times New Roman"/>
          <w:color w:val="auto"/>
          <w:sz w:val="24"/>
          <w:szCs w:val="24"/>
        </w:rPr>
        <w:t xml:space="preserve">Особенности регистрации </w:t>
      </w:r>
      <w:r w:rsidR="003E3148" w:rsidRPr="00A378A8">
        <w:rPr>
          <w:rFonts w:ascii="Times New Roman" w:hAnsi="Times New Roman"/>
          <w:color w:val="auto"/>
          <w:sz w:val="24"/>
          <w:szCs w:val="24"/>
        </w:rPr>
        <w:t>Г</w:t>
      </w:r>
      <w:r w:rsidRPr="00A378A8">
        <w:rPr>
          <w:rFonts w:ascii="Times New Roman" w:hAnsi="Times New Roman"/>
          <w:color w:val="auto"/>
          <w:sz w:val="24"/>
          <w:szCs w:val="24"/>
        </w:rPr>
        <w:t>енеральног</w:t>
      </w:r>
      <w:r w:rsidR="003E3148" w:rsidRPr="00A378A8">
        <w:rPr>
          <w:rFonts w:ascii="Times New Roman" w:hAnsi="Times New Roman"/>
          <w:color w:val="auto"/>
          <w:sz w:val="24"/>
          <w:szCs w:val="24"/>
        </w:rPr>
        <w:t>о</w:t>
      </w:r>
      <w:r w:rsidRPr="00A378A8">
        <w:rPr>
          <w:rFonts w:ascii="Times New Roman" w:hAnsi="Times New Roman"/>
          <w:color w:val="auto"/>
          <w:sz w:val="24"/>
          <w:szCs w:val="24"/>
        </w:rPr>
        <w:t xml:space="preserve"> соглашения</w:t>
      </w:r>
      <w:bookmarkEnd w:id="140"/>
    </w:p>
    <w:p w14:paraId="6ED41F35" w14:textId="08160338" w:rsidR="00B52825" w:rsidRPr="00A378A8" w:rsidRDefault="00B52825" w:rsidP="005D2C31">
      <w:pPr>
        <w:pStyle w:val="ab"/>
        <w:widowControl w:val="0"/>
        <w:numPr>
          <w:ilvl w:val="1"/>
          <w:numId w:val="58"/>
        </w:numPr>
        <w:spacing w:before="100" w:beforeAutospacing="1" w:after="120"/>
        <w:ind w:left="851" w:right="-2" w:hanging="851"/>
      </w:pPr>
      <w:r w:rsidRPr="00A378A8">
        <w:t>НРД не осуществляет регистрацию в СУО условий Генерального соглашения об общих условиях совершения Кредитором и Заемщиком Сделок РЕПО не на организованных торгах в Российской Федерации, на основании которого заключаются Сделки междилерского РЕПО.</w:t>
      </w:r>
    </w:p>
    <w:p w14:paraId="79AE0474" w14:textId="76CF0024" w:rsidR="00893BF2" w:rsidRPr="00A378A8" w:rsidRDefault="00B52825" w:rsidP="005D2C31">
      <w:pPr>
        <w:pStyle w:val="ab"/>
        <w:widowControl w:val="0"/>
        <w:numPr>
          <w:ilvl w:val="1"/>
          <w:numId w:val="58"/>
        </w:numPr>
        <w:spacing w:before="100" w:beforeAutospacing="1" w:after="120"/>
        <w:ind w:left="851" w:right="-2" w:hanging="851"/>
      </w:pPr>
      <w:r w:rsidRPr="00A378A8">
        <w:t xml:space="preserve">При оказании </w:t>
      </w:r>
      <w:r w:rsidR="00EE46D5" w:rsidRPr="00A378A8">
        <w:t>У</w:t>
      </w:r>
      <w:r w:rsidRPr="00A378A8">
        <w:t xml:space="preserve">слуг НРД не проверяет соответствие предоставленных Сторонами по Сделке РЕПО в НРД сведений о Сделке РЕПО содержанию заключенного Генерального соглашения (договора РЕПО), а также допустимость использования, согласно условиям такой Сделки, предоставляемого в соответствии с Порядком инструментария, в том числе, но не ограничиваясь, Замены ценных бумаг, </w:t>
      </w:r>
      <w:r w:rsidR="008E1644" w:rsidRPr="00A378A8">
        <w:t>внесения</w:t>
      </w:r>
      <w:r w:rsidRPr="00A378A8">
        <w:t xml:space="preserve"> Компенсационных взносов, Переноса даты второй части </w:t>
      </w:r>
      <w:r w:rsidR="00421CD5" w:rsidRPr="00A378A8">
        <w:t>С</w:t>
      </w:r>
      <w:r w:rsidRPr="00A378A8">
        <w:t>делки РЕПО и пр. Обязанность по соблюдению условий Сделки РЕПО при использовании СУО НРД возлагается на Стороны по Сделке РЕПО.</w:t>
      </w:r>
      <w:r w:rsidR="00893BF2" w:rsidRPr="00A378A8">
        <w:t xml:space="preserve"> </w:t>
      </w:r>
    </w:p>
    <w:p w14:paraId="5439D223" w14:textId="446C4916" w:rsidR="000407C6" w:rsidRPr="00A378A8" w:rsidRDefault="00594516"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1" w:name="_Toc163829065"/>
      <w:r w:rsidRPr="00A378A8">
        <w:rPr>
          <w:rFonts w:ascii="Times New Roman" w:hAnsi="Times New Roman"/>
          <w:color w:val="auto"/>
          <w:sz w:val="24"/>
          <w:szCs w:val="24"/>
        </w:rPr>
        <w:t>Особенности регистрации Корзины РЕПО</w:t>
      </w:r>
      <w:r w:rsidR="00DD3322" w:rsidRPr="00A378A8">
        <w:rPr>
          <w:rFonts w:ascii="Times New Roman" w:hAnsi="Times New Roman"/>
          <w:color w:val="auto"/>
          <w:sz w:val="24"/>
          <w:szCs w:val="24"/>
        </w:rPr>
        <w:t xml:space="preserve"> и </w:t>
      </w:r>
      <w:r w:rsidR="000407C6" w:rsidRPr="00A378A8">
        <w:rPr>
          <w:rFonts w:ascii="Times New Roman" w:hAnsi="Times New Roman"/>
          <w:color w:val="auto"/>
          <w:sz w:val="24"/>
          <w:szCs w:val="24"/>
        </w:rPr>
        <w:t>дисконтов</w:t>
      </w:r>
      <w:bookmarkEnd w:id="141"/>
    </w:p>
    <w:p w14:paraId="12E1717E" w14:textId="0BCFCBBD" w:rsidR="000407C6" w:rsidRPr="00A378A8" w:rsidRDefault="001B2DB4" w:rsidP="005D2C31">
      <w:pPr>
        <w:pStyle w:val="ab"/>
        <w:widowControl w:val="0"/>
        <w:numPr>
          <w:ilvl w:val="1"/>
          <w:numId w:val="58"/>
        </w:numPr>
        <w:spacing w:before="100" w:beforeAutospacing="1" w:after="120"/>
        <w:ind w:left="851" w:right="-2" w:hanging="851"/>
      </w:pPr>
      <w:r w:rsidRPr="00A378A8">
        <w:t xml:space="preserve">Регистрация </w:t>
      </w:r>
      <w:r w:rsidR="00594516" w:rsidRPr="00A378A8">
        <w:t>Корзин</w:t>
      </w:r>
      <w:r w:rsidRPr="00A378A8">
        <w:t>ы</w:t>
      </w:r>
      <w:r w:rsidR="00594516" w:rsidRPr="00A378A8">
        <w:t xml:space="preserve"> РЕПО </w:t>
      </w:r>
      <w:r w:rsidRPr="00A378A8">
        <w:t xml:space="preserve">осуществляется на основании </w:t>
      </w:r>
      <w:r w:rsidR="00334894" w:rsidRPr="00A378A8">
        <w:t>поданного Клиентом в НРД</w:t>
      </w:r>
      <w:r w:rsidRPr="00A378A8">
        <w:t xml:space="preserve"> </w:t>
      </w:r>
      <w:hyperlink w:anchor="_Поручение_на_регистрацию_4" w:history="1">
        <w:r w:rsidR="00FF579E" w:rsidRPr="00A378A8">
          <w:rPr>
            <w:rStyle w:val="aa"/>
            <w:color w:val="auto"/>
            <w:u w:val="none"/>
          </w:rPr>
          <w:t>П</w:t>
        </w:r>
        <w:r w:rsidR="00594516" w:rsidRPr="00A378A8">
          <w:rPr>
            <w:rStyle w:val="aa"/>
            <w:color w:val="auto"/>
            <w:u w:val="none"/>
          </w:rPr>
          <w:t>оручения</w:t>
        </w:r>
        <w:r w:rsidR="00C45B6D" w:rsidRPr="00A378A8">
          <w:rPr>
            <w:rStyle w:val="aa"/>
            <w:color w:val="auto"/>
            <w:u w:val="none"/>
          </w:rPr>
          <w:t xml:space="preserve"> на регистрацию К</w:t>
        </w:r>
        <w:r w:rsidR="00FF579E" w:rsidRPr="00A378A8">
          <w:rPr>
            <w:rStyle w:val="aa"/>
            <w:color w:val="auto"/>
            <w:u w:val="none"/>
          </w:rPr>
          <w:t>орзин РЕПО</w:t>
        </w:r>
      </w:hyperlink>
      <w:r w:rsidR="00814FB9" w:rsidRPr="00A378A8">
        <w:t xml:space="preserve"> </w:t>
      </w:r>
      <w:r w:rsidR="00594516" w:rsidRPr="00A378A8">
        <w:t xml:space="preserve">по форме </w:t>
      </w:r>
      <w:hyperlink w:anchor="_Отчет_о_регистрации_4" w:history="1">
        <w:r w:rsidR="00594516" w:rsidRPr="00A378A8">
          <w:rPr>
            <w:rStyle w:val="aa"/>
            <w:color w:val="auto"/>
            <w:u w:val="none"/>
          </w:rPr>
          <w:t>MF18B</w:t>
        </w:r>
      </w:hyperlink>
      <w:r w:rsidR="00B34A10" w:rsidRPr="00A378A8">
        <w:t xml:space="preserve"> (Приложение</w:t>
      </w:r>
      <w:r w:rsidR="007E203D" w:rsidRPr="00A378A8">
        <w:t xml:space="preserve"> </w:t>
      </w:r>
      <w:r w:rsidR="00B34A10" w:rsidRPr="00A378A8">
        <w:t>4 к Порядку)</w:t>
      </w:r>
      <w:r w:rsidR="000407C6" w:rsidRPr="00A378A8">
        <w:t>.</w:t>
      </w:r>
    </w:p>
    <w:p w14:paraId="4E3DA2EC" w14:textId="730E660D" w:rsidR="00343A76" w:rsidRPr="00A378A8" w:rsidRDefault="00343A76" w:rsidP="005D2C31">
      <w:pPr>
        <w:pStyle w:val="ab"/>
        <w:widowControl w:val="0"/>
        <w:numPr>
          <w:ilvl w:val="1"/>
          <w:numId w:val="58"/>
        </w:numPr>
        <w:spacing w:before="100" w:beforeAutospacing="1" w:after="120"/>
        <w:ind w:left="851" w:right="-2" w:hanging="851"/>
      </w:pPr>
      <w:r w:rsidRPr="00A378A8">
        <w:t xml:space="preserve">Изменять состав зарегистрированной Корзины РЕПО может только зарегистрировавший ее Клиент при условии отсутствия Действующих </w:t>
      </w:r>
      <w:r w:rsidR="0021742C" w:rsidRPr="00A378A8">
        <w:t>С</w:t>
      </w:r>
      <w:r w:rsidRPr="00A378A8">
        <w:t>делок РЕПО, заключенных с данной Корзиной РЕПО</w:t>
      </w:r>
      <w:r w:rsidR="00434330" w:rsidRPr="00A378A8">
        <w:t>.</w:t>
      </w:r>
    </w:p>
    <w:p w14:paraId="678F234D" w14:textId="3DE63575" w:rsidR="00623921" w:rsidRPr="00A378A8" w:rsidRDefault="00BF4D6C" w:rsidP="005D2C31">
      <w:pPr>
        <w:pStyle w:val="ab"/>
        <w:widowControl w:val="0"/>
        <w:numPr>
          <w:ilvl w:val="1"/>
          <w:numId w:val="58"/>
        </w:numPr>
        <w:spacing w:before="100" w:beforeAutospacing="1" w:after="120"/>
        <w:ind w:left="851" w:right="-2" w:hanging="851"/>
      </w:pPr>
      <w:r w:rsidRPr="00A378A8">
        <w:t>Изменение состава Корзины РЕПО, зарегистрированной</w:t>
      </w:r>
      <w:r w:rsidR="00E05C76" w:rsidRPr="00A378A8">
        <w:t xml:space="preserve"> в НРД, возможно только</w:t>
      </w:r>
      <w:r w:rsidR="00623921" w:rsidRPr="00A378A8">
        <w:t xml:space="preserve"> путем подачи в НРД </w:t>
      </w:r>
      <w:hyperlink w:anchor="_Поручение_на_регистрацию_4" w:history="1">
        <w:r w:rsidR="00623921" w:rsidRPr="00A378A8">
          <w:rPr>
            <w:rStyle w:val="aa"/>
            <w:color w:val="auto"/>
            <w:u w:val="none"/>
          </w:rPr>
          <w:t>Поручения на регистрацию Корзин РЕПО</w:t>
        </w:r>
      </w:hyperlink>
      <w:r w:rsidR="00623921" w:rsidRPr="00A378A8">
        <w:t>.</w:t>
      </w:r>
    </w:p>
    <w:p w14:paraId="1561F7B3" w14:textId="77777777" w:rsidR="003D5CB7" w:rsidRPr="00A378A8" w:rsidRDefault="003D5CB7" w:rsidP="005D2C31">
      <w:pPr>
        <w:pStyle w:val="ab"/>
        <w:widowControl w:val="0"/>
        <w:numPr>
          <w:ilvl w:val="1"/>
          <w:numId w:val="58"/>
        </w:numPr>
        <w:spacing w:after="120"/>
        <w:ind w:left="851" w:right="-2" w:hanging="851"/>
      </w:pPr>
      <w:r w:rsidRPr="00A378A8">
        <w:t>НРД аннулирует регистрацию Корзины РЕПО в следующих случаях:</w:t>
      </w:r>
    </w:p>
    <w:p w14:paraId="6A684B3E"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 xml:space="preserve">с момента регистрации в НРД данная Корзина РЕПО ни разу не использовалась в Сделках РЕПО в течение 1000 (тысячи) календарных дней; </w:t>
      </w:r>
    </w:p>
    <w:p w14:paraId="3E1B72B9" w14:textId="77777777" w:rsidR="003D5CB7" w:rsidRPr="00A378A8" w:rsidRDefault="003D5CB7" w:rsidP="005D2C31">
      <w:pPr>
        <w:pStyle w:val="Default"/>
        <w:widowControl w:val="0"/>
        <w:numPr>
          <w:ilvl w:val="2"/>
          <w:numId w:val="58"/>
        </w:numPr>
        <w:spacing w:before="120" w:after="120"/>
        <w:ind w:left="851" w:hanging="851"/>
        <w:jc w:val="both"/>
        <w:rPr>
          <w:color w:val="auto"/>
        </w:rPr>
      </w:pPr>
      <w:r w:rsidRPr="00A378A8">
        <w:rPr>
          <w:color w:val="auto"/>
        </w:rPr>
        <w:t>с момента закрытия последней Сделки РЕПО с данной Корзиной РЕПО прошло 1000 (тысяча) календарных дней.</w:t>
      </w:r>
    </w:p>
    <w:p w14:paraId="3E0CFDF2" w14:textId="36650029" w:rsidR="003D5CB7" w:rsidRPr="00A378A8" w:rsidRDefault="003D5CB7" w:rsidP="00FF47F6">
      <w:pPr>
        <w:pStyle w:val="Default"/>
        <w:widowControl w:val="0"/>
        <w:spacing w:before="120" w:after="120"/>
        <w:ind w:left="851"/>
        <w:jc w:val="both"/>
        <w:rPr>
          <w:color w:val="auto"/>
        </w:rPr>
      </w:pPr>
      <w:r w:rsidRPr="00A378A8">
        <w:rPr>
          <w:color w:val="auto"/>
        </w:rPr>
        <w:t xml:space="preserve">При этом Клиентам направляется </w:t>
      </w:r>
      <w:hyperlink w:anchor="_Отчет_о_регистрации_4" w:history="1">
        <w:r w:rsidRPr="00A378A8">
          <w:rPr>
            <w:rStyle w:val="aa"/>
            <w:color w:val="auto"/>
            <w:u w:val="none"/>
          </w:rPr>
          <w:t>Отчет о регистрации Корзины РЕПО</w:t>
        </w:r>
      </w:hyperlink>
      <w:r w:rsidRPr="00A378A8">
        <w:rPr>
          <w:color w:val="auto"/>
        </w:rPr>
        <w:t xml:space="preserve"> по форме </w:t>
      </w:r>
      <w:hyperlink w:anchor="_Отчет_о_регистрации_4" w:history="1">
        <w:r w:rsidRPr="00A378A8">
          <w:rPr>
            <w:rStyle w:val="aa"/>
            <w:color w:val="auto"/>
            <w:u w:val="none"/>
            <w:lang w:val="en-US"/>
          </w:rPr>
          <w:t>MS</w:t>
        </w:r>
        <w:r w:rsidRPr="00A378A8">
          <w:rPr>
            <w:rStyle w:val="aa"/>
            <w:color w:val="auto"/>
            <w:u w:val="none"/>
          </w:rPr>
          <w:t>18</w:t>
        </w:r>
        <w:r w:rsidRPr="00A378A8">
          <w:rPr>
            <w:rStyle w:val="aa"/>
            <w:color w:val="auto"/>
            <w:u w:val="none"/>
            <w:lang w:val="en-US"/>
          </w:rPr>
          <w:t>B</w:t>
        </w:r>
      </w:hyperlink>
      <w:r w:rsidRPr="00A378A8">
        <w:rPr>
          <w:rStyle w:val="aa"/>
          <w:color w:val="auto"/>
          <w:u w:val="none"/>
        </w:rPr>
        <w:t xml:space="preserve"> (Приложение 3 к Порядку)</w:t>
      </w:r>
      <w:r w:rsidRPr="00A378A8">
        <w:rPr>
          <w:color w:val="auto"/>
        </w:rPr>
        <w:t>.</w:t>
      </w:r>
    </w:p>
    <w:p w14:paraId="1377057B" w14:textId="77777777" w:rsidR="003D5CB7" w:rsidRPr="00A378A8" w:rsidRDefault="003D5CB7" w:rsidP="005D2C31">
      <w:pPr>
        <w:pStyle w:val="ab"/>
        <w:widowControl w:val="0"/>
        <w:numPr>
          <w:ilvl w:val="1"/>
          <w:numId w:val="58"/>
        </w:numPr>
        <w:spacing w:after="120"/>
        <w:ind w:left="851" w:right="-2" w:hanging="851"/>
      </w:pPr>
      <w:r w:rsidRPr="00A378A8">
        <w:t>Регистрация дисконтов осуществляется одновременно с регистрацией Корзины РЕПО. При отсутствии дисконта в Корзине РЕПО, дисконт принимается равным 0%.</w:t>
      </w:r>
    </w:p>
    <w:p w14:paraId="2D6677DB" w14:textId="54400944" w:rsidR="003D5CB7" w:rsidRPr="00A378A8" w:rsidRDefault="00FB509F" w:rsidP="005D2C31">
      <w:pPr>
        <w:pStyle w:val="ab"/>
        <w:widowControl w:val="0"/>
        <w:numPr>
          <w:ilvl w:val="1"/>
          <w:numId w:val="58"/>
        </w:numPr>
        <w:spacing w:before="100" w:beforeAutospacing="1" w:after="120"/>
        <w:ind w:left="851" w:right="-2" w:hanging="851"/>
      </w:pPr>
      <w:r w:rsidRPr="00A378A8">
        <w:t>Сторон</w:t>
      </w:r>
      <w:r w:rsidR="00447ED0" w:rsidRPr="00A378A8">
        <w:t>ы</w:t>
      </w:r>
      <w:r w:rsidRPr="00A378A8">
        <w:t xml:space="preserve"> по Сделке вправе указать </w:t>
      </w:r>
      <w:r w:rsidR="00447ED0" w:rsidRPr="00A378A8">
        <w:t>в поручениях</w:t>
      </w:r>
      <w:r w:rsidRPr="00A378A8">
        <w:t xml:space="preserve"> </w:t>
      </w:r>
      <w:r w:rsidR="0093245A" w:rsidRPr="00A378A8">
        <w:t xml:space="preserve">по форме </w:t>
      </w:r>
      <w:hyperlink r:id="rId19" w:history="1">
        <w:r w:rsidR="0093245A" w:rsidRPr="00A378A8">
          <w:rPr>
            <w:rStyle w:val="aa"/>
            <w:color w:val="auto"/>
            <w:u w:val="none"/>
          </w:rPr>
          <w:t>MF194</w:t>
        </w:r>
      </w:hyperlink>
      <w:r w:rsidR="0093245A" w:rsidRPr="00A378A8">
        <w:t xml:space="preserve"> (</w:t>
      </w:r>
      <w:r w:rsidR="00C6268C" w:rsidRPr="00A378A8">
        <w:t xml:space="preserve">Перечень </w:t>
      </w:r>
      <w:r w:rsidR="0087295F" w:rsidRPr="00A378A8">
        <w:t xml:space="preserve">клиринговых </w:t>
      </w:r>
      <w:r w:rsidR="00C6268C" w:rsidRPr="00A378A8">
        <w:t>документов</w:t>
      </w:r>
      <w:r w:rsidR="0093245A" w:rsidRPr="00A378A8">
        <w:t>)</w:t>
      </w:r>
      <w:r w:rsidR="00447ED0" w:rsidRPr="00A378A8">
        <w:t xml:space="preserve"> </w:t>
      </w:r>
      <w:r w:rsidR="009B4DCF" w:rsidRPr="00A378A8">
        <w:t xml:space="preserve">Локальную корзину Сделки РЕПО </w:t>
      </w:r>
      <w:r w:rsidRPr="00A378A8">
        <w:t xml:space="preserve">без предварительной регистрации </w:t>
      </w:r>
      <w:r w:rsidR="009B4DCF" w:rsidRPr="00A378A8">
        <w:t>К</w:t>
      </w:r>
      <w:r w:rsidRPr="00A378A8">
        <w:t>орзины</w:t>
      </w:r>
      <w:r w:rsidR="009B4DCF" w:rsidRPr="00A378A8">
        <w:t xml:space="preserve"> РЕПО</w:t>
      </w:r>
      <w:r w:rsidRPr="00A378A8">
        <w:t xml:space="preserve"> </w:t>
      </w:r>
      <w:r w:rsidR="009B4DCF" w:rsidRPr="00A378A8">
        <w:t xml:space="preserve">на </w:t>
      </w:r>
      <w:r w:rsidR="003D5CB7" w:rsidRPr="00A378A8">
        <w:t xml:space="preserve">основании </w:t>
      </w:r>
      <w:hyperlink w:anchor="_Поручение_на_регистрацию_4" w:history="1">
        <w:r w:rsidR="003D5CB7" w:rsidRPr="00A378A8">
          <w:t>Поручени</w:t>
        </w:r>
        <w:r w:rsidR="00DA35AC" w:rsidRPr="00A378A8">
          <w:t>я</w:t>
        </w:r>
        <w:r w:rsidR="003D5CB7" w:rsidRPr="00A378A8">
          <w:t xml:space="preserve"> на регистрацию корзин РЕПО</w:t>
        </w:r>
      </w:hyperlink>
      <w:r w:rsidR="003D5CB7" w:rsidRPr="00A378A8">
        <w:t>.</w:t>
      </w:r>
    </w:p>
    <w:p w14:paraId="5F475011" w14:textId="4FD73853" w:rsidR="0033146A" w:rsidRPr="00A378A8" w:rsidRDefault="00122396" w:rsidP="005D2C31">
      <w:pPr>
        <w:pStyle w:val="ab"/>
        <w:widowControl w:val="0"/>
        <w:numPr>
          <w:ilvl w:val="1"/>
          <w:numId w:val="58"/>
        </w:numPr>
        <w:spacing w:before="100" w:beforeAutospacing="1" w:after="120"/>
        <w:ind w:left="851" w:right="-2" w:hanging="851"/>
      </w:pPr>
      <w:r w:rsidRPr="00A378A8">
        <w:t xml:space="preserve">Изменение </w:t>
      </w:r>
      <w:r w:rsidR="00F43BCB" w:rsidRPr="00A378A8">
        <w:t>Л</w:t>
      </w:r>
      <w:r w:rsidRPr="00A378A8">
        <w:t xml:space="preserve">окальной корзины </w:t>
      </w:r>
      <w:r w:rsidR="00E60C82" w:rsidRPr="00A378A8">
        <w:t>Д</w:t>
      </w:r>
      <w:r w:rsidR="00961634" w:rsidRPr="00A378A8">
        <w:t>ействующей Сделки РЕПО</w:t>
      </w:r>
      <w:r w:rsidRPr="00A378A8">
        <w:t xml:space="preserve">, </w:t>
      </w:r>
      <w:r w:rsidR="004C26CB" w:rsidRPr="00A378A8">
        <w:t xml:space="preserve">а также </w:t>
      </w:r>
      <w:r w:rsidRPr="00A378A8">
        <w:t>дисконтов</w:t>
      </w:r>
      <w:r w:rsidR="004C26CB" w:rsidRPr="00A378A8">
        <w:t xml:space="preserve"> и</w:t>
      </w:r>
      <w:r w:rsidRPr="00A378A8">
        <w:t xml:space="preserve"> типов цен</w:t>
      </w:r>
      <w:r w:rsidR="00961634" w:rsidRPr="00A378A8">
        <w:t xml:space="preserve"> для определения Р</w:t>
      </w:r>
      <w:r w:rsidRPr="00A378A8">
        <w:t>ыночной цены</w:t>
      </w:r>
      <w:r w:rsidR="00961634" w:rsidRPr="00A378A8">
        <w:t xml:space="preserve"> ценных бумаг</w:t>
      </w:r>
      <w:r w:rsidRPr="00A378A8">
        <w:t xml:space="preserve"> и/или приоритетов их использования </w:t>
      </w:r>
      <w:r w:rsidR="004C26CB" w:rsidRPr="00A378A8">
        <w:t xml:space="preserve">(в случае их указания в поручениях по форме </w:t>
      </w:r>
      <w:hyperlink r:id="rId20" w:history="1">
        <w:r w:rsidR="004C26CB" w:rsidRPr="00A378A8">
          <w:rPr>
            <w:rStyle w:val="aa"/>
            <w:color w:val="auto"/>
            <w:u w:val="none"/>
          </w:rPr>
          <w:t>MF</w:t>
        </w:r>
        <w:r w:rsidR="005D2233" w:rsidRPr="00A378A8">
          <w:rPr>
            <w:rStyle w:val="aa"/>
            <w:color w:val="auto"/>
            <w:u w:val="none"/>
          </w:rPr>
          <w:t>194</w:t>
        </w:r>
      </w:hyperlink>
      <w:r w:rsidR="004C26CB" w:rsidRPr="00A378A8">
        <w:t>)</w:t>
      </w:r>
      <w:r w:rsidR="00B6150D" w:rsidRPr="00A378A8">
        <w:t xml:space="preserve"> (</w:t>
      </w:r>
      <w:r w:rsidR="00C6268C" w:rsidRPr="00A378A8">
        <w:t xml:space="preserve">Перечень </w:t>
      </w:r>
      <w:r w:rsidR="0087295F" w:rsidRPr="00A378A8">
        <w:t xml:space="preserve">клиринговых </w:t>
      </w:r>
      <w:r w:rsidR="00C6268C" w:rsidRPr="00A378A8">
        <w:t>документов</w:t>
      </w:r>
      <w:r w:rsidR="00B6150D" w:rsidRPr="00A378A8">
        <w:t>)</w:t>
      </w:r>
      <w:r w:rsidR="004C26CB" w:rsidRPr="00A378A8">
        <w:t xml:space="preserve"> </w:t>
      </w:r>
      <w:r w:rsidRPr="00A378A8">
        <w:t xml:space="preserve">допускается в течение </w:t>
      </w:r>
      <w:r w:rsidR="00961634" w:rsidRPr="00A378A8">
        <w:t xml:space="preserve">всего </w:t>
      </w:r>
      <w:r w:rsidRPr="00A378A8">
        <w:t xml:space="preserve">операционного дня на основании </w:t>
      </w:r>
      <w:hyperlink w:anchor="_Поручение_на_изменение" w:history="1">
        <w:r w:rsidR="000B3FF7" w:rsidRPr="00A378A8">
          <w:t>В</w:t>
        </w:r>
        <w:r w:rsidRPr="00A378A8">
          <w:t>стречных поручений</w:t>
        </w:r>
      </w:hyperlink>
      <w:r w:rsidR="0033146A" w:rsidRPr="00A378A8">
        <w:t>.</w:t>
      </w:r>
    </w:p>
    <w:p w14:paraId="2E54E206" w14:textId="35C70E00" w:rsidR="0033146A" w:rsidRPr="00A378A8" w:rsidRDefault="00770097" w:rsidP="005D2C31">
      <w:pPr>
        <w:pStyle w:val="ab"/>
        <w:widowControl w:val="0"/>
        <w:numPr>
          <w:ilvl w:val="1"/>
          <w:numId w:val="58"/>
        </w:numPr>
        <w:spacing w:before="100" w:beforeAutospacing="1" w:after="120"/>
        <w:ind w:left="851" w:right="-2" w:hanging="851"/>
      </w:pPr>
      <w:r w:rsidRPr="00A378A8">
        <w:lastRenderedPageBreak/>
        <w:t>Допускается указание количества ценных бумаг</w:t>
      </w:r>
      <w:r w:rsidR="0030229D" w:rsidRPr="00A378A8">
        <w:t xml:space="preserve"> для</w:t>
      </w:r>
      <w:r w:rsidR="00F87425" w:rsidRPr="00A378A8">
        <w:t xml:space="preserve"> каждого</w:t>
      </w:r>
      <w:r w:rsidR="002F6DCA" w:rsidRPr="00A378A8">
        <w:t xml:space="preserve"> из указанных</w:t>
      </w:r>
      <w:r w:rsidR="00F87425" w:rsidRPr="00A378A8">
        <w:t xml:space="preserve"> </w:t>
      </w:r>
      <w:r w:rsidR="00EB1297" w:rsidRPr="00A378A8">
        <w:t xml:space="preserve">в Локальной корзине Сделки РЕПО </w:t>
      </w:r>
      <w:r w:rsidR="00F87425" w:rsidRPr="00A378A8">
        <w:t>выпуск</w:t>
      </w:r>
      <w:r w:rsidR="002F6DCA" w:rsidRPr="00A378A8">
        <w:t>ов. Указание количества ценных бумаг</w:t>
      </w:r>
      <w:r w:rsidR="006F210F" w:rsidRPr="00A378A8">
        <w:t xml:space="preserve"> </w:t>
      </w:r>
      <w:r w:rsidR="002F6DCA" w:rsidRPr="00A378A8">
        <w:t>для отдельных</w:t>
      </w:r>
      <w:r w:rsidR="0033146A" w:rsidRPr="00A378A8">
        <w:t xml:space="preserve"> выпусков из числа указанных в Локальной корзине Сделки РЕПО не допускается.</w:t>
      </w:r>
    </w:p>
    <w:p w14:paraId="1ECCA985" w14:textId="24C2EA8D" w:rsidR="00C874B5" w:rsidRPr="00A378A8" w:rsidRDefault="00C874B5" w:rsidP="005D2C31">
      <w:pPr>
        <w:pStyle w:val="ab"/>
        <w:widowControl w:val="0"/>
        <w:numPr>
          <w:ilvl w:val="1"/>
          <w:numId w:val="58"/>
        </w:numPr>
        <w:spacing w:before="100" w:beforeAutospacing="1" w:after="120"/>
        <w:ind w:left="851" w:right="-2" w:hanging="851"/>
      </w:pPr>
      <w:r w:rsidRPr="00A378A8">
        <w:t xml:space="preserve">В случае если Сделка РЕПО заключена между резидентами и ни одна из Сторон по Сделке не являются уполномоченным банком или профессиональным участником рынка ценных бумаг, не допускается включение в Корзину РЕПО, указанную в Сделке РЕПО, внешних ценных бумаг. Ответственность за соблюдение валютного законодательства Российской Федерации при указании Корзины РЕПО в поручениях по форме </w:t>
      </w:r>
      <w:hyperlink r:id="rId21" w:history="1">
        <w:r w:rsidRPr="00A378A8">
          <w:rPr>
            <w:rStyle w:val="aa"/>
            <w:color w:val="auto"/>
            <w:u w:val="none"/>
          </w:rPr>
          <w:t>MF194</w:t>
        </w:r>
      </w:hyperlink>
      <w:r w:rsidRPr="00A378A8">
        <w:t xml:space="preserve"> (</w:t>
      </w:r>
      <w:r w:rsidR="00C6268C" w:rsidRPr="00A378A8">
        <w:t>Перечень</w:t>
      </w:r>
      <w:r w:rsidR="0087295F" w:rsidRPr="00A378A8">
        <w:t xml:space="preserve"> клиринговых</w:t>
      </w:r>
      <w:r w:rsidR="00C6268C" w:rsidRPr="00A378A8">
        <w:t xml:space="preserve"> документов</w:t>
      </w:r>
      <w:r w:rsidRPr="00A378A8">
        <w:t>) возлагается на Стороны по Сделке РЕПО.</w:t>
      </w:r>
    </w:p>
    <w:p w14:paraId="0AA8C95D" w14:textId="4E68802D" w:rsidR="00A92F06" w:rsidRPr="00A378A8" w:rsidRDefault="00AA4A8F"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2" w:name="_Toc163829066"/>
      <w:r w:rsidRPr="00A378A8">
        <w:rPr>
          <w:rFonts w:ascii="Times New Roman" w:hAnsi="Times New Roman"/>
          <w:color w:val="auto"/>
          <w:sz w:val="24"/>
          <w:szCs w:val="24"/>
        </w:rPr>
        <w:t xml:space="preserve">Особенности регистрации </w:t>
      </w:r>
      <w:r w:rsidR="001B4D53" w:rsidRPr="00A378A8">
        <w:rPr>
          <w:rFonts w:ascii="Times New Roman" w:hAnsi="Times New Roman"/>
          <w:color w:val="auto"/>
          <w:sz w:val="24"/>
          <w:szCs w:val="24"/>
        </w:rPr>
        <w:t>порога</w:t>
      </w:r>
      <w:r w:rsidRPr="00A378A8">
        <w:rPr>
          <w:rFonts w:ascii="Times New Roman" w:hAnsi="Times New Roman"/>
          <w:color w:val="auto"/>
          <w:sz w:val="24"/>
          <w:szCs w:val="24"/>
        </w:rPr>
        <w:t xml:space="preserve"> </w:t>
      </w:r>
      <w:r w:rsidR="00A92F06" w:rsidRPr="00A378A8">
        <w:rPr>
          <w:rFonts w:ascii="Times New Roman" w:hAnsi="Times New Roman"/>
          <w:color w:val="auto"/>
          <w:sz w:val="24"/>
          <w:szCs w:val="24"/>
        </w:rPr>
        <w:t>переоценки</w:t>
      </w:r>
      <w:bookmarkEnd w:id="142"/>
    </w:p>
    <w:p w14:paraId="0CFC7E88" w14:textId="44235428" w:rsidR="00A92F06" w:rsidRPr="00A378A8" w:rsidRDefault="00FE161C" w:rsidP="005D2C31">
      <w:pPr>
        <w:pStyle w:val="ab"/>
        <w:widowControl w:val="0"/>
        <w:numPr>
          <w:ilvl w:val="1"/>
          <w:numId w:val="58"/>
        </w:numPr>
        <w:spacing w:after="120"/>
        <w:ind w:left="851" w:right="-2" w:hanging="851"/>
      </w:pPr>
      <w:r w:rsidRPr="00A378A8">
        <w:t xml:space="preserve">В </w:t>
      </w:r>
      <w:r w:rsidR="00572342" w:rsidRPr="00A378A8">
        <w:t>С</w:t>
      </w:r>
      <w:r w:rsidRPr="00A378A8">
        <w:t xml:space="preserve">делках междилерского РЕПО используются верхний и нижний Пороги переоценки. </w:t>
      </w:r>
      <w:r w:rsidR="00AA4A8F" w:rsidRPr="00A378A8">
        <w:t xml:space="preserve">Для </w:t>
      </w:r>
      <w:r w:rsidRPr="00A378A8">
        <w:t xml:space="preserve">их </w:t>
      </w:r>
      <w:r w:rsidR="00AA4A8F" w:rsidRPr="00A378A8">
        <w:t xml:space="preserve">определения применяется значение процента от объема обязательств Заемщика по данной Сделке РЕПО. </w:t>
      </w:r>
      <w:r w:rsidR="001B4D53" w:rsidRPr="00A378A8">
        <w:t>Поро</w:t>
      </w:r>
      <w:r w:rsidR="005778E1" w:rsidRPr="00A378A8">
        <w:t>г</w:t>
      </w:r>
      <w:r w:rsidRPr="00A378A8">
        <w:t>и</w:t>
      </w:r>
      <w:r w:rsidR="00AA4A8F" w:rsidRPr="00A378A8">
        <w:t xml:space="preserve"> переоценки устан</w:t>
      </w:r>
      <w:r w:rsidR="0002568B" w:rsidRPr="00A378A8">
        <w:t>а</w:t>
      </w:r>
      <w:r w:rsidR="00AA4A8F" w:rsidRPr="00A378A8">
        <w:t>вл</w:t>
      </w:r>
      <w:r w:rsidR="0002568B" w:rsidRPr="00A378A8">
        <w:t>ива</w:t>
      </w:r>
      <w:r w:rsidRPr="00A378A8">
        <w:t>ю</w:t>
      </w:r>
      <w:r w:rsidR="0002568B" w:rsidRPr="00A378A8">
        <w:t xml:space="preserve">тся Кредитором и Заемщиком в поручениях по форме </w:t>
      </w:r>
      <w:hyperlink r:id="rId22" w:history="1">
        <w:r w:rsidR="0002568B" w:rsidRPr="00A378A8">
          <w:rPr>
            <w:rStyle w:val="aa"/>
            <w:color w:val="auto"/>
            <w:u w:val="none"/>
          </w:rPr>
          <w:t>MF194</w:t>
        </w:r>
      </w:hyperlink>
      <w:r w:rsidR="0002568B" w:rsidRPr="00A378A8">
        <w:t xml:space="preserve"> (</w:t>
      </w:r>
      <w:r w:rsidR="00C6268C" w:rsidRPr="00A378A8">
        <w:t>Перечень</w:t>
      </w:r>
      <w:r w:rsidR="0087295F" w:rsidRPr="00A378A8">
        <w:t xml:space="preserve"> клиринговых</w:t>
      </w:r>
      <w:r w:rsidR="00C6268C" w:rsidRPr="00A378A8">
        <w:t xml:space="preserve"> документов</w:t>
      </w:r>
      <w:r w:rsidR="0002568B" w:rsidRPr="00A378A8">
        <w:t xml:space="preserve">) </w:t>
      </w:r>
      <w:r w:rsidR="00A92F06" w:rsidRPr="00A378A8">
        <w:t>при регистрации Сделки РЕПО в СУО.</w:t>
      </w:r>
    </w:p>
    <w:p w14:paraId="7BD3C41B" w14:textId="672CCFC7" w:rsidR="00A92F06"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3" w:name="_Toc163829067"/>
      <w:bookmarkStart w:id="144" w:name="_Ref14181805"/>
      <w:r w:rsidRPr="00A378A8">
        <w:rPr>
          <w:rFonts w:ascii="Times New Roman" w:hAnsi="Times New Roman"/>
          <w:color w:val="auto"/>
          <w:sz w:val="24"/>
          <w:szCs w:val="24"/>
        </w:rPr>
        <w:t>О</w:t>
      </w:r>
      <w:r w:rsidR="000E2479" w:rsidRPr="00A378A8">
        <w:rPr>
          <w:rFonts w:ascii="Times New Roman" w:hAnsi="Times New Roman"/>
          <w:color w:val="auto"/>
          <w:sz w:val="24"/>
          <w:szCs w:val="24"/>
        </w:rPr>
        <w:t>собенности Определения Рыночной</w:t>
      </w:r>
      <w:r w:rsidR="00A92F06" w:rsidRPr="00A378A8">
        <w:rPr>
          <w:rFonts w:ascii="Times New Roman" w:hAnsi="Times New Roman"/>
          <w:color w:val="auto"/>
          <w:sz w:val="24"/>
          <w:szCs w:val="24"/>
        </w:rPr>
        <w:t xml:space="preserve"> цены</w:t>
      </w:r>
      <w:bookmarkEnd w:id="143"/>
    </w:p>
    <w:p w14:paraId="17318F30" w14:textId="77777777" w:rsidR="00A92F06" w:rsidRPr="00A378A8" w:rsidRDefault="00A92F06" w:rsidP="005D2C31">
      <w:pPr>
        <w:pStyle w:val="ab"/>
        <w:widowControl w:val="0"/>
        <w:numPr>
          <w:ilvl w:val="1"/>
          <w:numId w:val="58"/>
        </w:numPr>
        <w:spacing w:after="120"/>
        <w:ind w:left="851" w:right="-2" w:hanging="851"/>
      </w:pPr>
      <w:bookmarkStart w:id="145" w:name="_Ref508709383"/>
      <w:bookmarkEnd w:id="144"/>
      <w:r w:rsidRPr="00A378A8">
        <w:t>Рыночная цена для всех выпусков ценных бумаг определяется на каждый операционный день по умолчанию с использованием следующих типов цен в порядке приоритета:</w:t>
      </w:r>
    </w:p>
    <w:p w14:paraId="634EDB22"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«B»;</w:t>
      </w:r>
    </w:p>
    <w:p w14:paraId="6339981E" w14:textId="77777777" w:rsidR="00A92F06" w:rsidRPr="00A378A8" w:rsidRDefault="00A92F06" w:rsidP="005D2C31">
      <w:pPr>
        <w:pStyle w:val="Default"/>
        <w:widowControl w:val="0"/>
        <w:numPr>
          <w:ilvl w:val="2"/>
          <w:numId w:val="71"/>
        </w:numPr>
        <w:spacing w:before="40" w:after="40"/>
        <w:ind w:left="1276" w:hanging="425"/>
        <w:jc w:val="both"/>
        <w:rPr>
          <w:color w:val="auto"/>
        </w:rPr>
      </w:pPr>
      <w:r w:rsidRPr="00A378A8">
        <w:rPr>
          <w:color w:val="auto"/>
        </w:rPr>
        <w:t>цена типа «L».</w:t>
      </w:r>
    </w:p>
    <w:p w14:paraId="338D9EE6"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цены типа «L» Рыночная цена ценных бумаг, подбираемых в качестве Обеспечения, принимается равной 0 (нулю), за исключением установленных Порядком случаев.</w:t>
      </w:r>
    </w:p>
    <w:p w14:paraId="5B15BBE3" w14:textId="77777777" w:rsidR="00A92F06" w:rsidRPr="00A378A8" w:rsidRDefault="00A92F06" w:rsidP="005D2C31">
      <w:pPr>
        <w:pStyle w:val="ab"/>
        <w:widowControl w:val="0"/>
        <w:numPr>
          <w:ilvl w:val="1"/>
          <w:numId w:val="58"/>
        </w:numPr>
        <w:spacing w:after="120"/>
        <w:ind w:left="851" w:right="-2" w:hanging="851"/>
      </w:pPr>
      <w:bookmarkStart w:id="146" w:name="_Ref19798821"/>
      <w:r w:rsidRPr="00A378A8">
        <w:t>При определении Рыночной цены ценных бумаг Клиенты также могут использовать:</w:t>
      </w:r>
      <w:bookmarkEnd w:id="146"/>
    </w:p>
    <w:p w14:paraId="6BD5E79A" w14:textId="77777777"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типы цен по данным различных информационных источников, перечень которых устанавливает НРД для каждого выпуска ценных бумаг;</w:t>
      </w:r>
    </w:p>
    <w:p w14:paraId="0822ED9E" w14:textId="38299378" w:rsidR="00A92F06" w:rsidRPr="00A378A8" w:rsidRDefault="00A92F06" w:rsidP="005D2C31">
      <w:pPr>
        <w:pStyle w:val="Default"/>
        <w:widowControl w:val="0"/>
        <w:numPr>
          <w:ilvl w:val="2"/>
          <w:numId w:val="58"/>
        </w:numPr>
        <w:spacing w:before="100" w:beforeAutospacing="1" w:after="120"/>
        <w:ind w:left="851" w:hanging="851"/>
        <w:jc w:val="both"/>
        <w:rPr>
          <w:color w:val="auto"/>
        </w:rPr>
      </w:pPr>
      <w:r w:rsidRPr="00A378A8">
        <w:rPr>
          <w:color w:val="auto"/>
        </w:rPr>
        <w:t xml:space="preserve">типы цен, устанавливаемые Клиентами в </w:t>
      </w:r>
      <w:hyperlink w:anchor="_Поручение_на_передачу_1" w:history="1">
        <w:r w:rsidRPr="00A378A8">
          <w:rPr>
            <w:rStyle w:val="aa"/>
            <w:color w:val="auto"/>
            <w:u w:val="none"/>
          </w:rPr>
          <w:t>Поручении на передачу цен по ценных бумагам</w:t>
        </w:r>
      </w:hyperlink>
      <w:r w:rsidRPr="00A378A8">
        <w:rPr>
          <w:color w:val="auto"/>
        </w:rPr>
        <w:t xml:space="preserve"> (далее - Поручение на передачу цен) по форме </w:t>
      </w:r>
      <w:hyperlink w:anchor="_Поручение_на_передачу_1" w:history="1">
        <w:r w:rsidRPr="00A378A8">
          <w:rPr>
            <w:color w:val="auto"/>
          </w:rPr>
          <w:t>MF18VAL</w:t>
        </w:r>
      </w:hyperlink>
      <w:r w:rsidRPr="00A378A8">
        <w:rPr>
          <w:color w:val="auto"/>
        </w:rPr>
        <w:t xml:space="preserve"> (Приложение 3</w:t>
      </w:r>
      <w:r w:rsidR="002A38FA" w:rsidRPr="00A378A8">
        <w:rPr>
          <w:color w:val="auto"/>
        </w:rPr>
        <w:t xml:space="preserve"> к Порядку</w:t>
      </w:r>
      <w:r w:rsidRPr="00A378A8">
        <w:rPr>
          <w:color w:val="auto"/>
        </w:rPr>
        <w:t xml:space="preserve">). Использование типов цен, установленных в </w:t>
      </w:r>
      <w:hyperlink w:anchor="_Поручение_на_передачу" w:history="1">
        <w:r w:rsidRPr="00A378A8">
          <w:rPr>
            <w:color w:val="auto"/>
          </w:rPr>
          <w:t>Поручении на передачу цен</w:t>
        </w:r>
      </w:hyperlink>
      <w:r w:rsidRPr="00A378A8">
        <w:rPr>
          <w:color w:val="auto"/>
        </w:rPr>
        <w:t>, возможно:</w:t>
      </w:r>
    </w:p>
    <w:p w14:paraId="3F0284D0" w14:textId="77777777" w:rsidR="00A92F06" w:rsidRPr="00A378A8" w:rsidRDefault="00A92F06" w:rsidP="005D2C31">
      <w:pPr>
        <w:pStyle w:val="ab"/>
        <w:widowControl w:val="0"/>
        <w:numPr>
          <w:ilvl w:val="4"/>
          <w:numId w:val="72"/>
        </w:numPr>
        <w:tabs>
          <w:tab w:val="left" w:pos="1134"/>
        </w:tabs>
        <w:spacing w:after="120"/>
        <w:ind w:right="-2" w:hanging="1506"/>
      </w:pPr>
      <w:r w:rsidRPr="00A378A8">
        <w:t>в Локальной корзине Сделки РЕПО в случае, если:</w:t>
      </w:r>
    </w:p>
    <w:p w14:paraId="5EAE052A" w14:textId="11B7BA8B" w:rsidR="00A92F06" w:rsidRPr="00A378A8" w:rsidRDefault="00A92F06" w:rsidP="005D2C31">
      <w:pPr>
        <w:pStyle w:val="ab"/>
        <w:widowControl w:val="0"/>
        <w:numPr>
          <w:ilvl w:val="5"/>
          <w:numId w:val="73"/>
        </w:numPr>
        <w:spacing w:after="120"/>
        <w:ind w:right="-2" w:hanging="306"/>
      </w:pPr>
      <w:r w:rsidRPr="00A378A8">
        <w:t xml:space="preserve">одной из Сторон по Сделке РЕПО является Клиент, </w:t>
      </w:r>
      <w:hyperlink w:anchor="_Поручение_на_передачу_1" w:history="1">
        <w:r w:rsidRPr="00A378A8">
          <w:rPr>
            <w:rStyle w:val="aa"/>
            <w:color w:val="auto"/>
            <w:u w:val="none"/>
          </w:rPr>
          <w:t>подавший Поручение на передачу цен</w:t>
        </w:r>
      </w:hyperlink>
      <w:r w:rsidRPr="00A378A8">
        <w:t>;</w:t>
      </w:r>
    </w:p>
    <w:p w14:paraId="550901C9" w14:textId="3CC1FAE6" w:rsidR="00A92F06" w:rsidRPr="00A378A8" w:rsidRDefault="00A92F06" w:rsidP="005D2C31">
      <w:pPr>
        <w:pStyle w:val="ab"/>
        <w:widowControl w:val="0"/>
        <w:numPr>
          <w:ilvl w:val="5"/>
          <w:numId w:val="73"/>
        </w:numPr>
        <w:spacing w:after="120"/>
        <w:ind w:right="-2" w:hanging="306"/>
      </w:pPr>
      <w:r w:rsidRPr="00A378A8">
        <w:t xml:space="preserve">Сторонами по Сделке РЕПО являются Клиенты, которым лицом, подавшим </w:t>
      </w:r>
      <w:hyperlink w:anchor="_Поручение_на_передачу_1" w:history="1">
        <w:r w:rsidRPr="00A378A8">
          <w:rPr>
            <w:rStyle w:val="aa"/>
            <w:color w:val="auto"/>
            <w:u w:val="none"/>
          </w:rPr>
          <w:t>Поручение на передачу цен</w:t>
        </w:r>
      </w:hyperlink>
      <w:r w:rsidRPr="00A378A8">
        <w:t>, дано право использования установленных данным поручением типов цен на ценные бумаги.</w:t>
      </w:r>
    </w:p>
    <w:p w14:paraId="55965A94" w14:textId="7E419D83" w:rsidR="00A92F06" w:rsidRPr="00A378A8" w:rsidRDefault="00A92F06" w:rsidP="005D2C31">
      <w:pPr>
        <w:pStyle w:val="ab"/>
        <w:widowControl w:val="0"/>
        <w:numPr>
          <w:ilvl w:val="4"/>
          <w:numId w:val="72"/>
        </w:numPr>
        <w:tabs>
          <w:tab w:val="left" w:pos="1134"/>
        </w:tabs>
        <w:spacing w:after="120"/>
        <w:ind w:left="1134" w:right="-2" w:hanging="283"/>
      </w:pPr>
      <w:r w:rsidRPr="00A378A8">
        <w:t xml:space="preserve">при регистрации Корзины РЕПО на основании </w:t>
      </w:r>
      <w:hyperlink w:anchor="_Поручение_на_регистрацию_4" w:history="1">
        <w:r w:rsidRPr="00A378A8">
          <w:t>Поручение на регистрацию корзин РЕПО</w:t>
        </w:r>
      </w:hyperlink>
      <w:r w:rsidRPr="00A378A8">
        <w:t xml:space="preserve"> в случае, если Корзину РЕПО регистрирует:</w:t>
      </w:r>
    </w:p>
    <w:p w14:paraId="041DC273" w14:textId="0C6C8F4C" w:rsidR="00A92F06" w:rsidRPr="00A378A8" w:rsidRDefault="00A92F06" w:rsidP="005D2C31">
      <w:pPr>
        <w:pStyle w:val="ab"/>
        <w:widowControl w:val="0"/>
        <w:numPr>
          <w:ilvl w:val="5"/>
          <w:numId w:val="73"/>
        </w:numPr>
        <w:spacing w:after="120"/>
        <w:ind w:right="-2" w:hanging="306"/>
      </w:pPr>
      <w:r w:rsidRPr="00A378A8">
        <w:t xml:space="preserve">Клиент, подавший </w:t>
      </w:r>
      <w:hyperlink w:anchor="_Поручение_на_передачу_1" w:history="1">
        <w:r w:rsidRPr="00A378A8">
          <w:rPr>
            <w:rStyle w:val="aa"/>
            <w:color w:val="auto"/>
            <w:u w:val="none"/>
          </w:rPr>
          <w:t>Поручение на передачу цен</w:t>
        </w:r>
      </w:hyperlink>
      <w:r w:rsidRPr="00A378A8">
        <w:t>;</w:t>
      </w:r>
    </w:p>
    <w:p w14:paraId="04B971B9" w14:textId="77777777" w:rsidR="00A92F06" w:rsidRPr="00A378A8" w:rsidRDefault="00A92F06" w:rsidP="005D2C31">
      <w:pPr>
        <w:pStyle w:val="ab"/>
        <w:widowControl w:val="0"/>
        <w:numPr>
          <w:ilvl w:val="5"/>
          <w:numId w:val="73"/>
        </w:numPr>
        <w:spacing w:after="120"/>
        <w:ind w:right="-2" w:hanging="306"/>
      </w:pPr>
      <w:r w:rsidRPr="00A378A8">
        <w:t>Клиент, которому дано право использования установленных данным поручением типов цен на ценные бумаги.</w:t>
      </w:r>
    </w:p>
    <w:p w14:paraId="594C85AC" w14:textId="5C38AB71" w:rsidR="00A92F06" w:rsidRPr="00A378A8" w:rsidRDefault="00A92F06" w:rsidP="005D2C31">
      <w:pPr>
        <w:pStyle w:val="ab"/>
        <w:widowControl w:val="0"/>
        <w:numPr>
          <w:ilvl w:val="1"/>
          <w:numId w:val="58"/>
        </w:numPr>
        <w:spacing w:after="120"/>
        <w:ind w:left="851" w:right="-2" w:hanging="851"/>
      </w:pPr>
      <w:r w:rsidRPr="00A378A8">
        <w:t xml:space="preserve">Для купонных облигаций цены, устанавливаемые Клиентами в </w:t>
      </w:r>
      <w:hyperlink w:anchor="_Поручение_на_передачу_1" w:history="1">
        <w:r w:rsidRPr="00A378A8">
          <w:t>Поручение на передачу цен по ценным бумагам</w:t>
        </w:r>
      </w:hyperlink>
      <w:r w:rsidRPr="00A378A8">
        <w:t>, передаются без учета суммы НКД.</w:t>
      </w:r>
    </w:p>
    <w:p w14:paraId="36F5A291" w14:textId="1FE8934B" w:rsidR="00FD689C" w:rsidRPr="00A378A8" w:rsidRDefault="00A92F06" w:rsidP="005D2C31">
      <w:pPr>
        <w:pStyle w:val="ab"/>
        <w:widowControl w:val="0"/>
        <w:numPr>
          <w:ilvl w:val="1"/>
          <w:numId w:val="58"/>
        </w:numPr>
        <w:spacing w:after="120"/>
        <w:ind w:left="851" w:right="-2" w:hanging="851"/>
      </w:pPr>
      <w:r w:rsidRPr="00A378A8">
        <w:t xml:space="preserve">Клиенты могут указать в Локальной корзине РЕПО </w:t>
      </w:r>
      <w:r w:rsidR="00FD689C" w:rsidRPr="00A378A8">
        <w:t xml:space="preserve">или в </w:t>
      </w:r>
      <w:hyperlink w:anchor="_Поручение_на_регистрацию_4" w:history="1">
        <w:r w:rsidR="00FD689C" w:rsidRPr="00A378A8">
          <w:t>Поручении на регистрацию Корзин РЕПО</w:t>
        </w:r>
      </w:hyperlink>
      <w:r w:rsidR="00FD689C" w:rsidRPr="00A378A8">
        <w:t xml:space="preserve"> приоритетную последовательность использования типов цен, указанных в пунктах </w:t>
      </w:r>
      <w:r w:rsidR="00FD689C" w:rsidRPr="00A378A8">
        <w:fldChar w:fldCharType="begin"/>
      </w:r>
      <w:r w:rsidR="00FD689C" w:rsidRPr="00A378A8">
        <w:instrText xml:space="preserve"> REF _Ref508709383 \r \h  \* MERGEFORMAT </w:instrText>
      </w:r>
      <w:r w:rsidR="00FD689C" w:rsidRPr="00A378A8">
        <w:fldChar w:fldCharType="separate"/>
      </w:r>
      <w:r w:rsidR="0053118C">
        <w:t>39.1</w:t>
      </w:r>
      <w:r w:rsidR="00FD689C" w:rsidRPr="00A378A8">
        <w:fldChar w:fldCharType="end"/>
      </w:r>
      <w:r w:rsidR="00FD689C" w:rsidRPr="00A378A8">
        <w:t xml:space="preserve"> и </w:t>
      </w:r>
      <w:r w:rsidR="00FD689C" w:rsidRPr="00A378A8">
        <w:fldChar w:fldCharType="begin"/>
      </w:r>
      <w:r w:rsidR="00FD689C" w:rsidRPr="00A378A8">
        <w:instrText xml:space="preserve"> REF _Ref19798821 \n \h </w:instrText>
      </w:r>
      <w:r w:rsidR="00BB2F2E" w:rsidRPr="00A378A8">
        <w:instrText xml:space="preserve"> \* MERGEFORMAT </w:instrText>
      </w:r>
      <w:r w:rsidR="00FD689C" w:rsidRPr="00A378A8">
        <w:fldChar w:fldCharType="separate"/>
      </w:r>
      <w:r w:rsidR="0053118C">
        <w:t>39.3</w:t>
      </w:r>
      <w:r w:rsidR="00FD689C" w:rsidRPr="00A378A8">
        <w:fldChar w:fldCharType="end"/>
      </w:r>
      <w:r w:rsidR="00FD689C" w:rsidRPr="00A378A8">
        <w:t>.</w:t>
      </w:r>
    </w:p>
    <w:p w14:paraId="75DA507A" w14:textId="7224F97B" w:rsidR="00833393" w:rsidRPr="00A378A8" w:rsidRDefault="00833393" w:rsidP="005D2C31">
      <w:pPr>
        <w:pStyle w:val="ab"/>
        <w:widowControl w:val="0"/>
        <w:numPr>
          <w:ilvl w:val="1"/>
          <w:numId w:val="58"/>
        </w:numPr>
        <w:spacing w:after="120"/>
        <w:ind w:left="851" w:right="-2" w:hanging="851"/>
      </w:pPr>
      <w:r w:rsidRPr="00A378A8">
        <w:lastRenderedPageBreak/>
        <w:t>Приоритетная последовательность типов цен может быть установлена как по определенному выпуску ценных бумаг, так и по совокупности одного типа ценных бумаг эмитента.</w:t>
      </w:r>
    </w:p>
    <w:p w14:paraId="62AB7475" w14:textId="77777777" w:rsidR="00A92F06" w:rsidRPr="00A378A8" w:rsidRDefault="00A92F06" w:rsidP="005D2C31">
      <w:pPr>
        <w:pStyle w:val="ab"/>
        <w:widowControl w:val="0"/>
        <w:numPr>
          <w:ilvl w:val="1"/>
          <w:numId w:val="58"/>
        </w:numPr>
        <w:spacing w:after="120"/>
        <w:ind w:left="851" w:right="-2" w:hanging="851"/>
      </w:pPr>
      <w:r w:rsidRPr="00A378A8">
        <w:t>При указании приоритетной последовательности типов цен допускается использование не более 3 (трех) типов цен.</w:t>
      </w:r>
    </w:p>
    <w:p w14:paraId="669FAA9B" w14:textId="77777777" w:rsidR="00A92F06" w:rsidRPr="00A378A8" w:rsidRDefault="00A92F06" w:rsidP="005D2C31">
      <w:pPr>
        <w:pStyle w:val="ab"/>
        <w:widowControl w:val="0"/>
        <w:numPr>
          <w:ilvl w:val="1"/>
          <w:numId w:val="58"/>
        </w:numPr>
        <w:spacing w:after="120"/>
        <w:ind w:left="851" w:right="-2" w:hanging="851"/>
      </w:pPr>
      <w:r w:rsidRPr="00A378A8">
        <w:t>В случае отсутствия Рыночной цены по всем типам цен, установленных приоритетной последовательностью, Рыночная цена ценной бумаги, подбираемой в качестве Обеспечения, принимается равной 0 (нулю), за исключением установленных Порядком случаев.</w:t>
      </w:r>
    </w:p>
    <w:p w14:paraId="1660F10D" w14:textId="67161717" w:rsidR="00A92F06" w:rsidRPr="00A378A8" w:rsidRDefault="00A92F06" w:rsidP="005D2C31">
      <w:pPr>
        <w:pStyle w:val="ab"/>
        <w:widowControl w:val="0"/>
        <w:numPr>
          <w:ilvl w:val="1"/>
          <w:numId w:val="58"/>
        </w:numPr>
        <w:spacing w:after="120"/>
        <w:ind w:left="851" w:right="-2" w:hanging="851"/>
      </w:pPr>
      <w:r w:rsidRPr="00A378A8">
        <w:t xml:space="preserve">Если Клиент, которому лицом, подавшим </w:t>
      </w:r>
      <w:hyperlink w:anchor="_Поручение_на_передачу_1" w:history="1">
        <w:r w:rsidRPr="00A378A8">
          <w:t>Поручение на передачу цен</w:t>
        </w:r>
      </w:hyperlink>
      <w:r w:rsidRPr="00A378A8">
        <w:t>, было дано право использования установленных данным поручением типов цен на ценные бумаги, утратит такое право, то при переоценке ценных бумаг, являющихся Обеспечением по Действующим Сделкам РЕПО данного Клиента (за ис</w:t>
      </w:r>
      <w:r w:rsidR="009E73D4" w:rsidRPr="00A378A8">
        <w:t xml:space="preserve">ключением Сделок РЕПО с лицом, подавшим </w:t>
      </w:r>
      <w:hyperlink w:anchor="_Поручение_на_передачу_1" w:history="1">
        <w:r w:rsidR="009E73D4" w:rsidRPr="00A378A8">
          <w:rPr>
            <w:rStyle w:val="aa"/>
            <w:color w:val="auto"/>
            <w:u w:val="none"/>
          </w:rPr>
          <w:t>П</w:t>
        </w:r>
        <w:r w:rsidRPr="00A378A8">
          <w:rPr>
            <w:rStyle w:val="aa"/>
            <w:color w:val="auto"/>
            <w:u w:val="none"/>
          </w:rPr>
          <w:t>оручение на передачу цен</w:t>
        </w:r>
      </w:hyperlink>
      <w:r w:rsidRPr="00A378A8">
        <w:t>), для указанных типов цен будет использоваться Рыночная цена на дату утраты такого права.</w:t>
      </w:r>
    </w:p>
    <w:p w14:paraId="200C330D" w14:textId="71D64C45" w:rsidR="00A92F06" w:rsidRPr="00A378A8" w:rsidRDefault="00A92F06" w:rsidP="005D2C31">
      <w:pPr>
        <w:pStyle w:val="ab"/>
        <w:widowControl w:val="0"/>
        <w:numPr>
          <w:ilvl w:val="1"/>
          <w:numId w:val="58"/>
        </w:numPr>
        <w:spacing w:after="120"/>
        <w:ind w:left="851" w:right="-2" w:hanging="851"/>
      </w:pPr>
      <w:r w:rsidRPr="00A378A8">
        <w:t xml:space="preserve">Установленный в соответствии с пунктом </w:t>
      </w:r>
      <w:r w:rsidRPr="00A378A8">
        <w:fldChar w:fldCharType="begin"/>
      </w:r>
      <w:r w:rsidRPr="00A378A8">
        <w:instrText xml:space="preserve"> REF _Ref14181805 \n \h  \* MERGEFORMAT </w:instrText>
      </w:r>
      <w:r w:rsidRPr="00A378A8">
        <w:fldChar w:fldCharType="separate"/>
      </w:r>
      <w:r w:rsidR="0053118C">
        <w:t>39</w:t>
      </w:r>
      <w:r w:rsidRPr="00A378A8">
        <w:fldChar w:fldCharType="end"/>
      </w:r>
      <w:r w:rsidRPr="00A378A8">
        <w:t xml:space="preserve"> Порядка порядок определения Рыночной цены будет использоваться НРД при Подборе ценных бумаг для расчета первой части Сделки РЕПО, для </w:t>
      </w:r>
      <w:r w:rsidR="00516F48" w:rsidRPr="00A378A8">
        <w:t xml:space="preserve">внесения </w:t>
      </w:r>
      <w:r w:rsidRPr="00A378A8">
        <w:t>Компенсационного взноса</w:t>
      </w:r>
      <w:r w:rsidR="005A1AF6" w:rsidRPr="00A378A8">
        <w:t xml:space="preserve"> или Маржинального взноса</w:t>
      </w:r>
      <w:r w:rsidRPr="00A378A8">
        <w:t>, для Замены ценных бумаг, при переоценке ценных бумаг, являющихся Обеспечением по Действующим Сделкам РЕПО, а также для контроля использования Лимита и определения его свободного остатка.</w:t>
      </w:r>
    </w:p>
    <w:p w14:paraId="75B6E4F3" w14:textId="5BA906E7" w:rsidR="00424788" w:rsidRPr="00A378A8" w:rsidRDefault="00BC79B1"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7" w:name="_Toc163829068"/>
      <w:bookmarkEnd w:id="145"/>
      <w:r w:rsidRPr="00A378A8">
        <w:rPr>
          <w:rFonts w:ascii="Times New Roman" w:hAnsi="Times New Roman"/>
          <w:color w:val="auto"/>
          <w:sz w:val="24"/>
          <w:szCs w:val="24"/>
        </w:rPr>
        <w:t>О</w:t>
      </w:r>
      <w:r w:rsidR="00C218EE" w:rsidRPr="00A378A8">
        <w:rPr>
          <w:rFonts w:ascii="Times New Roman" w:hAnsi="Times New Roman"/>
          <w:color w:val="auto"/>
          <w:sz w:val="24"/>
          <w:szCs w:val="24"/>
        </w:rPr>
        <w:t>собенности использования</w:t>
      </w:r>
      <w:r w:rsidR="00AB35FE" w:rsidRPr="00A378A8">
        <w:rPr>
          <w:rFonts w:ascii="Times New Roman" w:hAnsi="Times New Roman"/>
          <w:color w:val="auto"/>
          <w:sz w:val="24"/>
          <w:szCs w:val="24"/>
        </w:rPr>
        <w:t xml:space="preserve"> </w:t>
      </w:r>
      <w:r w:rsidR="00424788" w:rsidRPr="00A378A8">
        <w:rPr>
          <w:rFonts w:ascii="Times New Roman" w:hAnsi="Times New Roman"/>
          <w:color w:val="auto"/>
          <w:sz w:val="24"/>
          <w:szCs w:val="24"/>
        </w:rPr>
        <w:t>Лимитов</w:t>
      </w:r>
      <w:bookmarkEnd w:id="147"/>
    </w:p>
    <w:p w14:paraId="38A0E800" w14:textId="12DCFBF6" w:rsidR="00424788" w:rsidRPr="00A378A8" w:rsidRDefault="00424788" w:rsidP="005D2C31">
      <w:pPr>
        <w:pStyle w:val="ab"/>
        <w:widowControl w:val="0"/>
        <w:numPr>
          <w:ilvl w:val="1"/>
          <w:numId w:val="58"/>
        </w:numPr>
        <w:spacing w:after="120"/>
        <w:ind w:left="851" w:right="-2" w:hanging="851"/>
      </w:pPr>
      <w:r w:rsidRPr="00A378A8">
        <w:t>Лимиты концентрации</w:t>
      </w:r>
      <w:r w:rsidR="00E42C5F" w:rsidRPr="00A378A8">
        <w:t xml:space="preserve"> ценных бумаг</w:t>
      </w:r>
      <w:r w:rsidRPr="00A378A8">
        <w:t xml:space="preserve"> устанавливаются, изменяются и аннулируются Кредитором путем подачи в НРД </w:t>
      </w:r>
      <w:hyperlink w:anchor="_Лимитная_карта_Кредитора_1" w:history="1">
        <w:r w:rsidRPr="00A378A8">
          <w:rPr>
            <w:rStyle w:val="aa"/>
            <w:color w:val="auto"/>
            <w:u w:val="none"/>
          </w:rPr>
          <w:t>Лимитной карты Кредитора</w:t>
        </w:r>
      </w:hyperlink>
      <w:r w:rsidRPr="00A378A8">
        <w:t xml:space="preserve"> (далее – Лимитная карта) по форме поручения </w:t>
      </w:r>
      <w:hyperlink w:anchor="_Отчет_о_регистрации_5" w:history="1">
        <w:r w:rsidRPr="00A378A8">
          <w:t>MF18Q</w:t>
        </w:r>
      </w:hyperlink>
      <w:r w:rsidRPr="00A378A8">
        <w:t xml:space="preserve"> (Приложение </w:t>
      </w:r>
      <w:hyperlink w:anchor="_Лимитная_карта_Кредитора" w:history="1">
        <w:r w:rsidRPr="00A378A8">
          <w:t>3</w:t>
        </w:r>
      </w:hyperlink>
      <w:r w:rsidRPr="00A378A8">
        <w:t xml:space="preserve"> к Порядку).</w:t>
      </w:r>
    </w:p>
    <w:p w14:paraId="0FF126DD" w14:textId="14964CB9" w:rsidR="00424788" w:rsidRPr="00A378A8" w:rsidRDefault="00424788" w:rsidP="005D2C31">
      <w:pPr>
        <w:pStyle w:val="ab"/>
        <w:widowControl w:val="0"/>
        <w:numPr>
          <w:ilvl w:val="1"/>
          <w:numId w:val="58"/>
        </w:numPr>
        <w:spacing w:after="120"/>
        <w:ind w:left="851" w:right="-2" w:hanging="851"/>
      </w:pPr>
      <w:r w:rsidRPr="00A378A8">
        <w:t xml:space="preserve">При регистрации </w:t>
      </w:r>
      <w:hyperlink w:anchor="_Лимитная_карта_Кредитора_1" w:history="1">
        <w:r w:rsidRPr="00A378A8">
          <w:t>Лимитной карты</w:t>
        </w:r>
      </w:hyperlink>
      <w:r w:rsidRPr="00A378A8">
        <w:t xml:space="preserve"> НРД присваивает ей идентификационный код. Количество </w:t>
      </w:r>
      <w:hyperlink w:anchor="_Лимитная_карта_Кредитора_1" w:history="1">
        <w:r w:rsidRPr="00A378A8">
          <w:t>Лимитных карт</w:t>
        </w:r>
      </w:hyperlink>
      <w:r w:rsidRPr="00A378A8">
        <w:t xml:space="preserve"> одного Кредитора, регистрируемых в НРД, не ограничено. Установленные Лимиты вступают в действие непосредственно после регистрации </w:t>
      </w:r>
      <w:hyperlink w:anchor="_Лимитная_карта_Кредитора_1" w:history="1">
        <w:r w:rsidRPr="00A378A8">
          <w:t>Лимитной карты</w:t>
        </w:r>
      </w:hyperlink>
      <w:r w:rsidRPr="00A378A8">
        <w:t xml:space="preserve"> и являются действительными до регистрации новых Лимитов, установленных в данной </w:t>
      </w:r>
      <w:hyperlink w:anchor="_Лимитная_карта_Кредитора_1" w:history="1">
        <w:r w:rsidRPr="00A378A8">
          <w:t>Лимитной карте</w:t>
        </w:r>
      </w:hyperlink>
      <w:r w:rsidRPr="00A378A8">
        <w:t xml:space="preserve">, либо до аннулирования данной </w:t>
      </w:r>
      <w:hyperlink w:anchor="_Лимитная_карта_Кредитора_1" w:history="1">
        <w:r w:rsidRPr="00A378A8">
          <w:t>Лимитной карты</w:t>
        </w:r>
      </w:hyperlink>
      <w:r w:rsidRPr="00A378A8">
        <w:t xml:space="preserve">. После регистрации </w:t>
      </w:r>
      <w:hyperlink w:anchor="_Лимитная_карта_Кредитора_1" w:history="1">
        <w:r w:rsidRPr="00A378A8">
          <w:t>Лимитной карты</w:t>
        </w:r>
      </w:hyperlink>
      <w:r w:rsidRPr="00A378A8">
        <w:t xml:space="preserve"> Кредитору направляется </w:t>
      </w:r>
      <w:hyperlink w:anchor="_Отчет_о_регистрации_5" w:history="1">
        <w:r w:rsidRPr="00A378A8">
          <w:rPr>
            <w:rStyle w:val="aa"/>
            <w:color w:val="auto"/>
            <w:u w:val="none"/>
          </w:rPr>
          <w:t>Отчет о регистрации Лимитной карты</w:t>
        </w:r>
      </w:hyperlink>
      <w:r w:rsidRPr="00A378A8">
        <w:t xml:space="preserve"> по форме </w:t>
      </w:r>
      <w:hyperlink w:anchor="_Отчет_о_регистрации_5" w:history="1">
        <w:r w:rsidRPr="00A378A8">
          <w:t>MS18Q</w:t>
        </w:r>
      </w:hyperlink>
      <w:r w:rsidRPr="00A378A8">
        <w:t xml:space="preserve"> (Приложение </w:t>
      </w:r>
      <w:hyperlink w:anchor="_Отчет_о_регистрации_3" w:history="1">
        <w:r w:rsidRPr="00A378A8">
          <w:t>3</w:t>
        </w:r>
      </w:hyperlink>
      <w:r w:rsidRPr="00A378A8">
        <w:t xml:space="preserve"> к Порядку).</w:t>
      </w:r>
    </w:p>
    <w:p w14:paraId="316C9E1D" w14:textId="77777777" w:rsidR="00424788" w:rsidRPr="00A378A8" w:rsidRDefault="00424788" w:rsidP="005D2C31">
      <w:pPr>
        <w:pStyle w:val="ab"/>
        <w:widowControl w:val="0"/>
        <w:numPr>
          <w:ilvl w:val="1"/>
          <w:numId w:val="58"/>
        </w:numPr>
        <w:spacing w:after="120"/>
        <w:ind w:left="851" w:right="-2" w:hanging="851"/>
      </w:pPr>
      <w:r w:rsidRPr="00A378A8">
        <w:t>Лимит может быть установлен:</w:t>
      </w:r>
    </w:p>
    <w:p w14:paraId="2EFA905C"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совокупности одного типа ценных бумаг эмитента;</w:t>
      </w:r>
    </w:p>
    <w:p w14:paraId="5D80DA62" w14:textId="77777777" w:rsidR="00424788" w:rsidRPr="00A378A8" w:rsidRDefault="00424788" w:rsidP="005D2C31">
      <w:pPr>
        <w:pStyle w:val="Default"/>
        <w:widowControl w:val="0"/>
        <w:numPr>
          <w:ilvl w:val="2"/>
          <w:numId w:val="58"/>
        </w:numPr>
        <w:spacing w:before="100" w:beforeAutospacing="1" w:after="120"/>
        <w:ind w:left="851" w:hanging="851"/>
        <w:jc w:val="both"/>
        <w:rPr>
          <w:color w:val="auto"/>
        </w:rPr>
      </w:pPr>
      <w:r w:rsidRPr="00A378A8">
        <w:rPr>
          <w:color w:val="auto"/>
        </w:rPr>
        <w:t>для определенного выпуска ценных бумаг эмитента.</w:t>
      </w:r>
    </w:p>
    <w:p w14:paraId="3346CDF3" w14:textId="77777777" w:rsidR="00424788" w:rsidRPr="00A378A8" w:rsidRDefault="00424788" w:rsidP="005D2C31">
      <w:pPr>
        <w:pStyle w:val="ab"/>
        <w:widowControl w:val="0"/>
        <w:numPr>
          <w:ilvl w:val="1"/>
          <w:numId w:val="58"/>
        </w:numPr>
        <w:spacing w:after="120"/>
        <w:ind w:left="851" w:right="-2" w:hanging="851"/>
      </w:pPr>
      <w:r w:rsidRPr="00A378A8">
        <w:t>Совокупная стоимость ценных бумаг при осуществлении контроля Лимита определяется с использованием Рыночной цены, определенной для данных ценных бумаг в Сделках РЕПО.</w:t>
      </w:r>
    </w:p>
    <w:p w14:paraId="3E57AFC8" w14:textId="77777777" w:rsidR="00424788" w:rsidRPr="00A378A8" w:rsidRDefault="00424788" w:rsidP="005D2C31">
      <w:pPr>
        <w:pStyle w:val="ab"/>
        <w:widowControl w:val="0"/>
        <w:numPr>
          <w:ilvl w:val="1"/>
          <w:numId w:val="58"/>
        </w:numPr>
        <w:spacing w:after="120"/>
        <w:ind w:left="851" w:right="-2" w:hanging="851"/>
      </w:pPr>
      <w:r w:rsidRPr="00A378A8">
        <w:t>Для совокупности ценных бумаг одного типа Лимит может быть установлен только в денежном выражении.</w:t>
      </w:r>
    </w:p>
    <w:p w14:paraId="44FF5097" w14:textId="72F93103" w:rsidR="00424788" w:rsidRPr="00A378A8" w:rsidRDefault="00424788" w:rsidP="005D2C31">
      <w:pPr>
        <w:pStyle w:val="ab"/>
        <w:widowControl w:val="0"/>
        <w:numPr>
          <w:ilvl w:val="1"/>
          <w:numId w:val="58"/>
        </w:numPr>
        <w:spacing w:after="120"/>
        <w:ind w:left="851" w:right="-2" w:hanging="851"/>
      </w:pPr>
      <w:r w:rsidRPr="00A378A8">
        <w:t xml:space="preserve">Для определенного выпуска ценных бумаг Лимит может быть установлен одновременно в количественном и стоимостном выражении, причем как в одной, так и в разных </w:t>
      </w:r>
      <w:hyperlink w:anchor="_Лимитная_карта_Кредитора_1" w:history="1">
        <w:r w:rsidRPr="00A378A8">
          <w:t>Лимитных картах</w:t>
        </w:r>
      </w:hyperlink>
      <w:r w:rsidRPr="00A378A8">
        <w:t>. В этом случае при Подборе ценных бумаг НРД осуществляет контроль Лимита по двум параметрам, при этом количество ценных бумаг, подбираемых в качестве Обеспечения по Сделке РЕПО, не должно превышать установленные Лимиты как в количественном, так и в стоимостном отношении.</w:t>
      </w:r>
    </w:p>
    <w:p w14:paraId="11C38EE5" w14:textId="6DF19B8C" w:rsidR="00424788" w:rsidRPr="00A378A8" w:rsidRDefault="00424788" w:rsidP="005D2C31">
      <w:pPr>
        <w:pStyle w:val="ab"/>
        <w:widowControl w:val="0"/>
        <w:numPr>
          <w:ilvl w:val="1"/>
          <w:numId w:val="58"/>
        </w:numPr>
        <w:spacing w:after="120"/>
        <w:ind w:left="851" w:right="-2" w:hanging="851"/>
      </w:pPr>
      <w:r w:rsidRPr="00A378A8">
        <w:t xml:space="preserve">Лимит может быть установлен как в отношении одного раздела счета депо, так и в отношении совокупности нескольких разделов счета депо. При этом контроль Лимита осуществляется суммарно по всем разделам счета(ов) депо, указанным в </w:t>
      </w:r>
      <w:hyperlink w:anchor="_Лимитная_карта_Кредитора_1" w:history="1">
        <w:r w:rsidRPr="00A378A8">
          <w:t xml:space="preserve">Лимитной </w:t>
        </w:r>
        <w:r w:rsidRPr="00A378A8">
          <w:lastRenderedPageBreak/>
          <w:t>карте</w:t>
        </w:r>
      </w:hyperlink>
      <w:r w:rsidRPr="00A378A8">
        <w:t>, на которые переводятся Ценные бумаги, переданные Кредитору, в отношении которых установлен Лимит.</w:t>
      </w:r>
    </w:p>
    <w:p w14:paraId="164D9919" w14:textId="23C37B70" w:rsidR="00424788" w:rsidRPr="00A378A8" w:rsidRDefault="00424788" w:rsidP="005D2C31">
      <w:pPr>
        <w:pStyle w:val="ab"/>
        <w:widowControl w:val="0"/>
        <w:numPr>
          <w:ilvl w:val="1"/>
          <w:numId w:val="58"/>
        </w:numPr>
        <w:spacing w:after="120"/>
        <w:ind w:left="851" w:right="-2" w:hanging="851"/>
      </w:pPr>
      <w:r w:rsidRPr="00A378A8">
        <w:t>Допускается превышение Лимита вследствие увеличения количества ценных бумаг либо их стоимости, не связанного с Подбором ценных бумаг, осуществляемым НРД при управлении Обеспечением, либо с Заменой ценных бумаг без Подбора (например, при переоценке ценных бумаг, изменении Лимитов Кредитором, корпоративных действий с ценными бумагами и пр.). НРД не осуществляет действия по приведению количества ценных бумаг, в отношении которых Кредитором установлены Лимиты, в соответствие с установленными Лимитами.</w:t>
      </w:r>
    </w:p>
    <w:p w14:paraId="39F70682" w14:textId="3F2803BA" w:rsidR="00424788" w:rsidRPr="00A378A8" w:rsidRDefault="00424788" w:rsidP="005D2C31">
      <w:pPr>
        <w:pStyle w:val="ab"/>
        <w:widowControl w:val="0"/>
        <w:numPr>
          <w:ilvl w:val="1"/>
          <w:numId w:val="58"/>
        </w:numPr>
        <w:spacing w:after="120"/>
        <w:ind w:left="851" w:right="-2" w:hanging="851"/>
      </w:pPr>
      <w:r w:rsidRPr="00A378A8">
        <w:t xml:space="preserve">В случае зафиксированного превышения установленного Лимита НРД не осуществляет дальнейший Подбор таких ценных бумаг. НРД не несет ответственности за </w:t>
      </w:r>
      <w:r w:rsidR="005A1AF6" w:rsidRPr="00A378A8">
        <w:t>неосуществление</w:t>
      </w:r>
      <w:r w:rsidRPr="00A378A8">
        <w:t xml:space="preserve"> Подбора ценных бумаг при управлении обеспечением Сделок РЕПО вследствие превышения Лимита ценных бумаг, установленного Кредитором.</w:t>
      </w:r>
    </w:p>
    <w:p w14:paraId="54C18C6E" w14:textId="77777777" w:rsidR="00424788" w:rsidRPr="00A378A8" w:rsidRDefault="00424788" w:rsidP="005D2C31">
      <w:pPr>
        <w:pStyle w:val="ab"/>
        <w:widowControl w:val="0"/>
        <w:numPr>
          <w:ilvl w:val="1"/>
          <w:numId w:val="58"/>
        </w:numPr>
        <w:spacing w:after="120"/>
        <w:ind w:left="851" w:right="-2" w:hanging="851"/>
      </w:pPr>
      <w:r w:rsidRPr="00A378A8">
        <w:t>В случае превышения Лимита в отношении хотя бы одной ценной бумаги Клиентам, использующим WEB-кабинет СУО, направляется соответствующее уведомление.</w:t>
      </w:r>
    </w:p>
    <w:p w14:paraId="203544AF" w14:textId="5F0CF6A4" w:rsidR="00424788" w:rsidRPr="00A378A8" w:rsidRDefault="00424788" w:rsidP="005D2C31">
      <w:pPr>
        <w:pStyle w:val="ab"/>
        <w:widowControl w:val="0"/>
        <w:numPr>
          <w:ilvl w:val="1"/>
          <w:numId w:val="58"/>
        </w:numPr>
        <w:spacing w:after="120"/>
        <w:ind w:left="851" w:right="-2" w:hanging="851"/>
      </w:pPr>
      <w:r w:rsidRPr="00A378A8">
        <w:t xml:space="preserve">Контроль установленного Лимита осуществляется при Подборе ценных бумаг для исполнения обязательств по первой части Сделки РЕПО, для </w:t>
      </w:r>
      <w:r w:rsidR="00516F48" w:rsidRPr="00A378A8">
        <w:t xml:space="preserve">внесения </w:t>
      </w:r>
      <w:r w:rsidRPr="00A378A8">
        <w:t>Компенсационного взноса, а также для Замены ценных бумаг.</w:t>
      </w:r>
    </w:p>
    <w:p w14:paraId="50631540" w14:textId="0E13EB26" w:rsidR="00B81F02" w:rsidRPr="00A378A8" w:rsidRDefault="00B81F0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8" w:name="_Toc163829069"/>
      <w:r w:rsidRPr="00A378A8">
        <w:rPr>
          <w:rFonts w:ascii="Times New Roman" w:hAnsi="Times New Roman"/>
          <w:color w:val="auto"/>
          <w:sz w:val="24"/>
          <w:szCs w:val="24"/>
        </w:rPr>
        <w:t>Особенности расчета Текущей стоимости обязательства</w:t>
      </w:r>
      <w:r w:rsidR="00C02F41" w:rsidRPr="00A378A8">
        <w:rPr>
          <w:rFonts w:ascii="Times New Roman" w:hAnsi="Times New Roman"/>
          <w:color w:val="auto"/>
          <w:sz w:val="24"/>
          <w:szCs w:val="24"/>
        </w:rPr>
        <w:t xml:space="preserve"> и Стоимости обратного выкупа</w:t>
      </w:r>
      <w:bookmarkEnd w:id="148"/>
    </w:p>
    <w:p w14:paraId="6C55A682" w14:textId="77777777" w:rsidR="005A1AF6" w:rsidRPr="00A378A8" w:rsidRDefault="005A1AF6" w:rsidP="005D2C31">
      <w:pPr>
        <w:pStyle w:val="ac"/>
        <w:widowControl w:val="0"/>
        <w:numPr>
          <w:ilvl w:val="1"/>
          <w:numId w:val="58"/>
        </w:numPr>
        <w:spacing w:before="120" w:after="120"/>
        <w:ind w:left="851" w:hanging="851"/>
        <w:jc w:val="both"/>
      </w:pPr>
      <w:r w:rsidRPr="00A378A8">
        <w:t xml:space="preserve">При использовании Маржинального взноса Текущая стоимость обязательства в Сделках междилерского РЕПО рассчитывается как сумма денежных средств по первой части Сделки РЕПО, увеличенная на сумму начисленных по Текущей ставке РЕПО процентов за каждый из дней, предшествующих дате расчета Текущей стоимости обязательств, начиная с Даты первой части Сделки РЕПО до даты расчета данного параметра, уменьшенная либо увеличенная на сумму Маржинальных взносов, включая накопленные проценты на них. </w:t>
      </w:r>
    </w:p>
    <w:p w14:paraId="7C697D98" w14:textId="77777777" w:rsidR="00803F45" w:rsidRPr="00A378A8" w:rsidRDefault="00803F45" w:rsidP="005D2C31">
      <w:pPr>
        <w:pStyle w:val="ac"/>
        <w:widowControl w:val="0"/>
        <w:numPr>
          <w:ilvl w:val="1"/>
          <w:numId w:val="58"/>
        </w:numPr>
        <w:spacing w:before="120" w:after="120"/>
        <w:ind w:left="851" w:hanging="851"/>
        <w:jc w:val="both"/>
      </w:pPr>
      <w:r w:rsidRPr="00A378A8">
        <w:t>Расчет Текущей стоимости (</w:t>
      </w:r>
      <w:r w:rsidRPr="00A378A8">
        <w:rPr>
          <w:lang w:val="en-US"/>
        </w:rPr>
        <w:t>Lmi</w:t>
      </w:r>
      <w:r w:rsidRPr="00A378A8">
        <w:t xml:space="preserve">) обязательства осуществляется по формуле: </w:t>
      </w:r>
    </w:p>
    <w:p w14:paraId="760437E9" w14:textId="77777777" w:rsidR="00803F45" w:rsidRPr="00A378A8" w:rsidRDefault="00803F45" w:rsidP="00803F45">
      <w:pPr>
        <w:pStyle w:val="13"/>
        <w:tabs>
          <w:tab w:val="left" w:pos="993"/>
        </w:tabs>
        <w:spacing w:before="60" w:after="60"/>
        <w:ind w:left="993" w:hanging="1"/>
        <w:contextualSpacing w:val="0"/>
        <w:jc w:val="both"/>
      </w:pPr>
      <w:r w:rsidRPr="00A378A8">
        <w:rPr>
          <w:lang w:val="en-US"/>
        </w:rPr>
        <w:t>Lmi</w:t>
      </w:r>
      <w:r w:rsidRPr="00A378A8">
        <w:t xml:space="preserve"> = </w:t>
      </w:r>
      <w:r w:rsidRPr="00A378A8">
        <w:rPr>
          <w:lang w:val="en-US"/>
        </w:rPr>
        <w:t>LRi</w:t>
      </w:r>
      <w:r w:rsidRPr="00A378A8">
        <w:rPr>
          <w:sz w:val="20"/>
          <w:szCs w:val="20"/>
        </w:rPr>
        <w:t>р</w:t>
      </w:r>
      <w:r w:rsidRPr="00A378A8">
        <w:t xml:space="preserve"> + ∑ (</w:t>
      </w:r>
      <w:r w:rsidRPr="00A378A8">
        <w:rPr>
          <w:lang w:val="en-US"/>
        </w:rPr>
        <w:t>LRi</w:t>
      </w:r>
      <w:r w:rsidRPr="00A378A8">
        <w:t xml:space="preserve"> * </w:t>
      </w:r>
      <w:r w:rsidRPr="00A378A8">
        <w:rPr>
          <w:lang w:val="en-US"/>
        </w:rPr>
        <w:t>ri</w:t>
      </w:r>
      <w:r w:rsidRPr="00A378A8">
        <w:t xml:space="preserve"> / </w:t>
      </w:r>
      <w:r w:rsidRPr="00A378A8">
        <w:rPr>
          <w:lang w:val="en-US"/>
        </w:rPr>
        <w:t>N</w:t>
      </w:r>
      <w:r w:rsidRPr="00A378A8">
        <w:t xml:space="preserve"> / 100) + </w:t>
      </w:r>
      <w:r w:rsidRPr="00A378A8">
        <w:rPr>
          <w:lang w:val="en-US"/>
        </w:rPr>
        <w:t>Psi</w:t>
      </w:r>
      <w:r w:rsidRPr="00A378A8">
        <w:t xml:space="preserve"> - </w:t>
      </w:r>
      <w:r w:rsidRPr="00A378A8">
        <w:rPr>
          <w:lang w:val="en-US"/>
        </w:rPr>
        <w:t>Pbi</w:t>
      </w:r>
      <w:r w:rsidRPr="00A378A8">
        <w:t>, где:</w:t>
      </w:r>
    </w:p>
    <w:p w14:paraId="1AE1E40D" w14:textId="77777777" w:rsidR="00803F45" w:rsidRPr="00A378A8" w:rsidRDefault="00803F45" w:rsidP="00803F45">
      <w:pPr>
        <w:pStyle w:val="13"/>
        <w:tabs>
          <w:tab w:val="left" w:pos="2410"/>
        </w:tabs>
        <w:spacing w:before="120"/>
        <w:ind w:left="2835" w:hanging="1559"/>
        <w:contextualSpacing w:val="0"/>
        <w:jc w:val="both"/>
      </w:pPr>
      <w:r w:rsidRPr="00A378A8">
        <w:rPr>
          <w:lang w:val="en-US"/>
        </w:rPr>
        <w:t>LRi</w:t>
      </w:r>
      <w:r w:rsidRPr="00A378A8">
        <w:rPr>
          <w:sz w:val="20"/>
          <w:szCs w:val="20"/>
        </w:rPr>
        <w:t xml:space="preserve">р –   </w:t>
      </w:r>
      <w:r w:rsidRPr="00A378A8">
        <w:t xml:space="preserve">Сумма РЕПО по </w:t>
      </w:r>
      <w:r w:rsidRPr="00A378A8">
        <w:rPr>
          <w:lang w:val="en-US"/>
        </w:rPr>
        <w:t>i</w:t>
      </w:r>
      <w:r w:rsidRPr="00A378A8">
        <w:t>-ой Сделке РЕПО на дату расчета;</w:t>
      </w:r>
    </w:p>
    <w:p w14:paraId="66F68AAE" w14:textId="77777777" w:rsidR="00803F45" w:rsidRPr="00A378A8" w:rsidRDefault="00803F45" w:rsidP="00803F45">
      <w:pPr>
        <w:pStyle w:val="13"/>
        <w:tabs>
          <w:tab w:val="left" w:pos="2127"/>
        </w:tabs>
        <w:spacing w:before="120"/>
        <w:ind w:left="2127" w:hanging="851"/>
        <w:contextualSpacing w:val="0"/>
        <w:jc w:val="both"/>
      </w:pPr>
      <w:r w:rsidRPr="00A378A8">
        <w:rPr>
          <w:lang w:val="en-US"/>
        </w:rPr>
        <w:t>LRi</w:t>
      </w:r>
      <w:r w:rsidRPr="00A378A8">
        <w:t xml:space="preserve"> –   Сумма РЕПО по </w:t>
      </w:r>
      <w:r w:rsidRPr="00A378A8">
        <w:rPr>
          <w:lang w:val="en-US"/>
        </w:rPr>
        <w:t>i</w:t>
      </w:r>
      <w:r w:rsidRPr="00A378A8">
        <w:t>-ой Сделке РЕПО</w:t>
      </w:r>
      <w:r w:rsidRPr="00A378A8" w:rsidDel="00944777">
        <w:t xml:space="preserve"> </w:t>
      </w:r>
      <w:r w:rsidRPr="00A378A8">
        <w:rPr>
          <w:rFonts w:eastAsia="Calibri"/>
          <w:lang w:eastAsia="en-US"/>
        </w:rPr>
        <w:t xml:space="preserve">определяемая </w:t>
      </w:r>
      <w:r w:rsidRPr="00A378A8">
        <w:t>на каждую календарную дату за период расчета;</w:t>
      </w:r>
    </w:p>
    <w:p w14:paraId="1B332BC0" w14:textId="77777777" w:rsidR="00803F45" w:rsidRPr="00A378A8" w:rsidRDefault="00803F45" w:rsidP="00803F45">
      <w:pPr>
        <w:pStyle w:val="13"/>
        <w:tabs>
          <w:tab w:val="left" w:pos="1985"/>
        </w:tabs>
        <w:spacing w:before="120"/>
        <w:ind w:left="1985" w:hanging="709"/>
        <w:contextualSpacing w:val="0"/>
        <w:jc w:val="both"/>
      </w:pPr>
      <w:r w:rsidRPr="00A378A8">
        <w:rPr>
          <w:lang w:val="en-US"/>
        </w:rPr>
        <w:t>N</w:t>
      </w:r>
      <w:r w:rsidRPr="00A378A8">
        <w:t xml:space="preserve">   –    Количество дней в году, на который попадает день, за который начисляются проценты, в соответствии с применяемым методом расчета процентов;</w:t>
      </w:r>
    </w:p>
    <w:p w14:paraId="152225DE" w14:textId="77777777" w:rsidR="00803F45" w:rsidRPr="00A378A8" w:rsidRDefault="00803F45" w:rsidP="00803F45">
      <w:pPr>
        <w:pStyle w:val="13"/>
        <w:tabs>
          <w:tab w:val="left" w:pos="1985"/>
        </w:tabs>
        <w:spacing w:before="120"/>
        <w:ind w:left="1985" w:hanging="709"/>
        <w:contextualSpacing w:val="0"/>
        <w:jc w:val="both"/>
      </w:pPr>
      <w:r w:rsidRPr="00A378A8">
        <w:t>r</w:t>
      </w:r>
      <w:r w:rsidRPr="00A378A8">
        <w:rPr>
          <w:lang w:val="en-US"/>
        </w:rPr>
        <w:t>i</w:t>
      </w:r>
      <w:r w:rsidRPr="00A378A8">
        <w:t xml:space="preserve">   –    Текущая ставка РЕПО по </w:t>
      </w:r>
      <w:r w:rsidRPr="00A378A8">
        <w:rPr>
          <w:lang w:val="en-US"/>
        </w:rPr>
        <w:t>i</w:t>
      </w:r>
      <w:r w:rsidRPr="00A378A8">
        <w:t>-ой Сделке РЕПО, в % годовых.</w:t>
      </w:r>
    </w:p>
    <w:p w14:paraId="5A136334" w14:textId="77777777" w:rsidR="00803F45" w:rsidRPr="00A378A8" w:rsidRDefault="00803F45" w:rsidP="00803F45">
      <w:pPr>
        <w:pStyle w:val="13"/>
        <w:tabs>
          <w:tab w:val="left" w:pos="1985"/>
        </w:tabs>
        <w:spacing w:before="60" w:after="60"/>
        <w:ind w:left="1985" w:hanging="709"/>
        <w:contextualSpacing w:val="0"/>
        <w:jc w:val="both"/>
      </w:pPr>
      <w:r w:rsidRPr="00A378A8">
        <w:t>∑ –   суммирование по числу дней за период расчета, за которые начисляются проценты, в соответствии с применяемым методом расчета процентов$</w:t>
      </w:r>
    </w:p>
    <w:p w14:paraId="34D1AC84" w14:textId="77777777" w:rsidR="00803F45" w:rsidRPr="00A378A8" w:rsidRDefault="00803F45" w:rsidP="00803F45">
      <w:pPr>
        <w:pStyle w:val="13"/>
        <w:tabs>
          <w:tab w:val="left" w:pos="1985"/>
        </w:tabs>
        <w:spacing w:before="60" w:after="60"/>
        <w:ind w:left="1985" w:hanging="709"/>
        <w:jc w:val="both"/>
      </w:pPr>
      <w:r w:rsidRPr="00A378A8">
        <w:t>Ps</w:t>
      </w:r>
      <w:r w:rsidRPr="00A378A8">
        <w:rPr>
          <w:lang w:val="en-US"/>
        </w:rPr>
        <w:t>i</w:t>
      </w:r>
      <w:r w:rsidRPr="00A378A8">
        <w:t xml:space="preserve"> – сумма Маржинальных взносов, включая накопленные проценты на них, внесенных Кредитором по </w:t>
      </w:r>
      <w:r w:rsidRPr="00A378A8">
        <w:rPr>
          <w:lang w:val="en-US"/>
        </w:rPr>
        <w:t>i</w:t>
      </w:r>
      <w:r w:rsidRPr="00A378A8">
        <w:t>-й Сделке РЕПО;</w:t>
      </w:r>
    </w:p>
    <w:p w14:paraId="42571A7E" w14:textId="7D7BC81F" w:rsidR="005A1AF6" w:rsidRPr="00A378A8" w:rsidRDefault="00803F45" w:rsidP="00803F45">
      <w:pPr>
        <w:pStyle w:val="ab"/>
        <w:widowControl w:val="0"/>
        <w:tabs>
          <w:tab w:val="clear" w:pos="851"/>
        </w:tabs>
        <w:spacing w:after="120"/>
        <w:ind w:left="1985" w:right="0" w:hanging="709"/>
      </w:pPr>
      <w:r w:rsidRPr="00A378A8">
        <w:t>Pb</w:t>
      </w:r>
      <w:r w:rsidRPr="00A378A8">
        <w:rPr>
          <w:lang w:val="en-US"/>
        </w:rPr>
        <w:t>i</w:t>
      </w:r>
      <w:r w:rsidRPr="00A378A8">
        <w:t xml:space="preserve"> – сумма Маржинальных взносов, включая накопленные проценты на них, внесенных Заемщиком по </w:t>
      </w:r>
      <w:r w:rsidRPr="00A378A8">
        <w:rPr>
          <w:lang w:val="en-US"/>
        </w:rPr>
        <w:t>i</w:t>
      </w:r>
      <w:r w:rsidRPr="00A378A8">
        <w:t>-й Сделке РЕПО.</w:t>
      </w:r>
      <w:r w:rsidR="005A1AF6" w:rsidRPr="00A378A8">
        <w:t xml:space="preserve"> </w:t>
      </w:r>
    </w:p>
    <w:p w14:paraId="04330AC0" w14:textId="6B1C9398" w:rsidR="00B81F02" w:rsidRPr="00A378A8" w:rsidRDefault="00770AA3" w:rsidP="005D2C31">
      <w:pPr>
        <w:pStyle w:val="ab"/>
        <w:widowControl w:val="0"/>
        <w:numPr>
          <w:ilvl w:val="1"/>
          <w:numId w:val="58"/>
        </w:numPr>
        <w:spacing w:after="120"/>
        <w:ind w:left="851" w:right="0" w:hanging="851"/>
      </w:pPr>
      <w:r w:rsidRPr="00A378A8">
        <w:t xml:space="preserve">При расчете Текущей стоимости обязательства и Стоимости обратного выкупа по Сделке РЕПО начисление процентов осуществляется в соответствии с методом расчета процентов, установленным в поручениях по форме </w:t>
      </w:r>
      <w:hyperlink r:id="rId23" w:history="1">
        <w:r w:rsidRPr="00A378A8">
          <w:rPr>
            <w:rStyle w:val="aa"/>
            <w:color w:val="auto"/>
            <w:u w:val="none"/>
            <w:lang w:val="en-US"/>
          </w:rPr>
          <w:t>MF</w:t>
        </w:r>
        <w:r w:rsidRPr="00A378A8">
          <w:rPr>
            <w:rStyle w:val="aa"/>
            <w:color w:val="auto"/>
            <w:u w:val="none"/>
          </w:rPr>
          <w:t>194</w:t>
        </w:r>
      </w:hyperlink>
      <w:r w:rsidRPr="00A378A8">
        <w:t>. В зависимости от выбранного метода, НРД при начислении процентов за каждый день Сделки РЕПО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r w:rsidR="00B81F02" w:rsidRPr="00A378A8">
        <w:t>.</w:t>
      </w:r>
    </w:p>
    <w:p w14:paraId="7E5B99B0" w14:textId="678CDCD8" w:rsidR="00784F72" w:rsidRPr="00A378A8" w:rsidRDefault="00784F72" w:rsidP="005D2C31">
      <w:pPr>
        <w:pStyle w:val="ab"/>
        <w:widowControl w:val="0"/>
        <w:numPr>
          <w:ilvl w:val="1"/>
          <w:numId w:val="58"/>
        </w:numPr>
        <w:spacing w:after="120"/>
        <w:ind w:left="851" w:right="0" w:hanging="851"/>
      </w:pPr>
      <w:r w:rsidRPr="00A378A8">
        <w:t xml:space="preserve">Количество дней в году, на который попадает день, за который начисляются проценты, </w:t>
      </w:r>
      <w:r w:rsidRPr="00A378A8">
        <w:lastRenderedPageBreak/>
        <w:t>определяется в зависимости от выбранного метода расчета процентов.</w:t>
      </w:r>
    </w:p>
    <w:p w14:paraId="35301AB4" w14:textId="55225B90" w:rsidR="00B81F02" w:rsidRPr="00A378A8" w:rsidRDefault="00784F72" w:rsidP="005D2C31">
      <w:pPr>
        <w:pStyle w:val="ab"/>
        <w:widowControl w:val="0"/>
        <w:numPr>
          <w:ilvl w:val="2"/>
          <w:numId w:val="58"/>
        </w:numPr>
        <w:spacing w:after="120"/>
        <w:ind w:left="851" w:right="0" w:hanging="851"/>
      </w:pPr>
      <w:r w:rsidRPr="00A378A8">
        <w:t>П</w:t>
      </w:r>
      <w:r w:rsidR="00770AA3" w:rsidRPr="00A378A8">
        <w:t>ри начислении процентов по методу расчета, предусматривающему включение начальной даты периода расчета и исключение последней даты, используется Текущая ставка РЕПО, действующая на календарный день, за который начисляются</w:t>
      </w:r>
      <w:r w:rsidRPr="00A378A8">
        <w:t xml:space="preserve"> проценты</w:t>
      </w:r>
      <w:r w:rsidR="00B81F02" w:rsidRPr="00A378A8">
        <w:t>.</w:t>
      </w:r>
    </w:p>
    <w:p w14:paraId="5E11ABFE" w14:textId="221F8DCA" w:rsidR="00EE3200" w:rsidRPr="00A378A8" w:rsidRDefault="00770AA3" w:rsidP="005D2C31">
      <w:pPr>
        <w:pStyle w:val="ab"/>
        <w:widowControl w:val="0"/>
        <w:numPr>
          <w:ilvl w:val="2"/>
          <w:numId w:val="58"/>
        </w:numPr>
        <w:spacing w:after="120"/>
        <w:ind w:left="851" w:right="0" w:hanging="851"/>
      </w:pPr>
      <w:r w:rsidRPr="00A378A8">
        <w:t>При начислении процентов по методу расчета, предусматривающему исключение начальной даты периода расчета и включение последней даты, используется Текущая ставка РЕПО, действующая на календарный день, предшествующий дню, за который начисляются проценты</w:t>
      </w:r>
      <w:r w:rsidR="00EE3200" w:rsidRPr="00A378A8">
        <w:t>.</w:t>
      </w:r>
    </w:p>
    <w:p w14:paraId="32FE02F7" w14:textId="6952804E" w:rsidR="00890ED2" w:rsidRPr="00A378A8" w:rsidRDefault="00890ED2" w:rsidP="005D2C31">
      <w:pPr>
        <w:pStyle w:val="ab"/>
        <w:widowControl w:val="0"/>
        <w:numPr>
          <w:ilvl w:val="1"/>
          <w:numId w:val="58"/>
        </w:numPr>
        <w:spacing w:after="120"/>
        <w:ind w:left="851" w:right="0" w:hanging="851"/>
      </w:pPr>
      <w:r w:rsidRPr="00A378A8">
        <w:t xml:space="preserve">В Сделках междилерского РЕПО, обязательства </w:t>
      </w:r>
      <w:r w:rsidR="00047228" w:rsidRPr="00A378A8">
        <w:t>по</w:t>
      </w:r>
      <w:r w:rsidRPr="00A378A8">
        <w:t xml:space="preserve"> которы</w:t>
      </w:r>
      <w:r w:rsidR="00047228" w:rsidRPr="00A378A8">
        <w:t>м</w:t>
      </w:r>
      <w:r w:rsidRPr="00A378A8">
        <w:t xml:space="preserve"> выражены в иностранной валюте, НРД не осуществляет расчет текущей стоимости и начислении процентов в </w:t>
      </w:r>
      <w:r w:rsidR="00047228" w:rsidRPr="00A378A8">
        <w:t xml:space="preserve">рабочий </w:t>
      </w:r>
      <w:r w:rsidRPr="00A378A8">
        <w:t>день</w:t>
      </w:r>
      <w:r w:rsidR="00047228" w:rsidRPr="00A378A8">
        <w:t>,</w:t>
      </w:r>
      <w:r w:rsidRPr="00A378A8">
        <w:t xml:space="preserve"> который является нерабочим в стране - эмитенте валюты </w:t>
      </w:r>
      <w:r w:rsidR="00F92AE2" w:rsidRPr="00A378A8">
        <w:t>Сделки</w:t>
      </w:r>
      <w:r w:rsidR="00047228" w:rsidRPr="00A378A8">
        <w:t>.</w:t>
      </w:r>
    </w:p>
    <w:p w14:paraId="79E7C189" w14:textId="6DEE2466" w:rsidR="004D6645" w:rsidRPr="00A378A8" w:rsidRDefault="00F83FC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49" w:name="_Toc163829070"/>
      <w:r w:rsidRPr="00A378A8">
        <w:rPr>
          <w:rFonts w:ascii="Times New Roman" w:hAnsi="Times New Roman"/>
          <w:color w:val="auto"/>
          <w:sz w:val="24"/>
          <w:szCs w:val="24"/>
        </w:rPr>
        <w:t>Особенности</w:t>
      </w:r>
      <w:r w:rsidR="00153F8D" w:rsidRPr="00A378A8">
        <w:rPr>
          <w:rFonts w:ascii="Times New Roman" w:hAnsi="Times New Roman"/>
          <w:color w:val="auto"/>
          <w:sz w:val="24"/>
          <w:szCs w:val="24"/>
        </w:rPr>
        <w:t xml:space="preserve"> Маркирования и</w:t>
      </w:r>
      <w:r w:rsidRPr="00A378A8">
        <w:rPr>
          <w:rFonts w:ascii="Times New Roman" w:hAnsi="Times New Roman"/>
          <w:color w:val="auto"/>
          <w:sz w:val="24"/>
          <w:szCs w:val="24"/>
        </w:rPr>
        <w:t xml:space="preserve"> </w:t>
      </w:r>
      <w:r w:rsidR="0091210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для исполнения </w:t>
      </w:r>
      <w:r w:rsidR="00803F45" w:rsidRPr="00A378A8">
        <w:rPr>
          <w:rFonts w:ascii="Times New Roman" w:hAnsi="Times New Roman"/>
          <w:color w:val="auto"/>
          <w:sz w:val="24"/>
          <w:szCs w:val="24"/>
        </w:rPr>
        <w:t xml:space="preserve">обязательств по </w:t>
      </w:r>
      <w:r w:rsidR="004D6645" w:rsidRPr="00A378A8">
        <w:rPr>
          <w:rFonts w:ascii="Times New Roman" w:hAnsi="Times New Roman"/>
          <w:color w:val="auto"/>
          <w:sz w:val="24"/>
          <w:szCs w:val="24"/>
        </w:rPr>
        <w:t>первой части Сделки РЕПО</w:t>
      </w:r>
      <w:bookmarkEnd w:id="149"/>
    </w:p>
    <w:p w14:paraId="1B971BC0" w14:textId="3C5668D3" w:rsidR="00434330" w:rsidRPr="00A378A8" w:rsidRDefault="00F83FC2" w:rsidP="005D2C31">
      <w:pPr>
        <w:pStyle w:val="ab"/>
        <w:widowControl w:val="0"/>
        <w:numPr>
          <w:ilvl w:val="1"/>
          <w:numId w:val="58"/>
        </w:numPr>
        <w:spacing w:after="120"/>
        <w:ind w:left="851" w:right="0" w:hanging="851"/>
      </w:pPr>
      <w:r w:rsidRPr="00A378A8">
        <w:t xml:space="preserve">НРД производит регистрацию Сделок РЕПО в СУО на основании </w:t>
      </w:r>
      <w:hyperlink w:anchor="_Поручение_на_изменение" w:history="1">
        <w:r w:rsidRPr="00A378A8">
          <w:rPr>
            <w:rStyle w:val="aa"/>
            <w:color w:val="auto"/>
            <w:u w:val="none"/>
          </w:rPr>
          <w:t>поручений</w:t>
        </w:r>
      </w:hyperlink>
      <w:r w:rsidRPr="00A378A8">
        <w:t xml:space="preserve"> </w:t>
      </w:r>
      <w:r w:rsidR="00B40B03" w:rsidRPr="00A378A8">
        <w:t xml:space="preserve">по форме </w:t>
      </w:r>
      <w:hyperlink r:id="rId24" w:history="1">
        <w:r w:rsidR="00B40B03" w:rsidRPr="00A378A8">
          <w:rPr>
            <w:rStyle w:val="aa"/>
            <w:color w:val="auto"/>
            <w:u w:val="none"/>
            <w:lang w:val="en-US"/>
          </w:rPr>
          <w:t>MF</w:t>
        </w:r>
        <w:r w:rsidR="00B40B03" w:rsidRPr="00A378A8">
          <w:rPr>
            <w:rStyle w:val="aa"/>
            <w:color w:val="auto"/>
            <w:u w:val="none"/>
          </w:rPr>
          <w:t>194</w:t>
        </w:r>
      </w:hyperlink>
      <w:r w:rsidR="00B40B03" w:rsidRPr="00A378A8">
        <w:t xml:space="preserve"> </w:t>
      </w:r>
      <w:r w:rsidR="00B6150D" w:rsidRPr="00A378A8">
        <w:t>(</w:t>
      </w:r>
      <w:r w:rsidR="00C6268C" w:rsidRPr="00A378A8">
        <w:t>Перечень</w:t>
      </w:r>
      <w:r w:rsidR="0087295F" w:rsidRPr="00A378A8">
        <w:t xml:space="preserve"> клиринговых</w:t>
      </w:r>
      <w:r w:rsidR="00C6268C" w:rsidRPr="00A378A8">
        <w:t xml:space="preserve"> документов</w:t>
      </w:r>
      <w:r w:rsidR="00B6150D" w:rsidRPr="00A378A8">
        <w:t xml:space="preserve">) </w:t>
      </w:r>
      <w:r w:rsidRPr="00A378A8">
        <w:t xml:space="preserve">Кредитора и </w:t>
      </w:r>
      <w:r w:rsidR="009A61B9" w:rsidRPr="00A378A8">
        <w:t>Заемщика</w:t>
      </w:r>
      <w:r w:rsidR="00552C42" w:rsidRPr="00A378A8">
        <w:t>.</w:t>
      </w:r>
    </w:p>
    <w:p w14:paraId="3F54E4A1" w14:textId="3749D2C4" w:rsidR="00A92B48" w:rsidRPr="00A378A8" w:rsidRDefault="00A92B48" w:rsidP="005D2C31">
      <w:pPr>
        <w:pStyle w:val="ab"/>
        <w:widowControl w:val="0"/>
        <w:numPr>
          <w:ilvl w:val="1"/>
          <w:numId w:val="58"/>
        </w:numPr>
        <w:spacing w:after="120"/>
        <w:ind w:left="851" w:right="-2" w:hanging="851"/>
      </w:pPr>
      <w:r w:rsidRPr="00A378A8">
        <w:t xml:space="preserve">Период исполнения поручений по форме </w:t>
      </w:r>
      <w:hyperlink r:id="rId25" w:history="1">
        <w:r w:rsidRPr="00A378A8">
          <w:rPr>
            <w:rStyle w:val="aa"/>
            <w:color w:val="auto"/>
            <w:u w:val="none"/>
          </w:rPr>
          <w:t>MF194</w:t>
        </w:r>
      </w:hyperlink>
      <w:r w:rsidRPr="00A378A8">
        <w:t xml:space="preserve"> составляет 1</w:t>
      </w:r>
      <w:r w:rsidR="00803F45" w:rsidRPr="00A378A8">
        <w:t xml:space="preserve"> (один) рабочий</w:t>
      </w:r>
      <w:r w:rsidRPr="00A378A8">
        <w:t xml:space="preserve"> день.</w:t>
      </w:r>
    </w:p>
    <w:p w14:paraId="5A2C31DD" w14:textId="42529DAE" w:rsidR="009A61B9" w:rsidRPr="00A378A8" w:rsidRDefault="00B57218" w:rsidP="005D2C31">
      <w:pPr>
        <w:pStyle w:val="ab"/>
        <w:widowControl w:val="0"/>
        <w:numPr>
          <w:ilvl w:val="1"/>
          <w:numId w:val="58"/>
        </w:numPr>
        <w:spacing w:after="120"/>
        <w:ind w:left="851" w:right="-2" w:hanging="851"/>
      </w:pPr>
      <w:r w:rsidRPr="00A378A8">
        <w:t>Подбор ценных бумаг для исполнения обязательств по Сделкам междилерского РЕПО</w:t>
      </w:r>
      <w:r w:rsidR="00E54DE1" w:rsidRPr="00A378A8">
        <w:t xml:space="preserve"> с типом расчетов </w:t>
      </w:r>
      <w:r w:rsidRPr="00A378A8">
        <w:t xml:space="preserve">DVP-3, </w:t>
      </w:r>
      <w:r w:rsidR="009A61B9" w:rsidRPr="00A378A8">
        <w:t>проводится:</w:t>
      </w:r>
    </w:p>
    <w:p w14:paraId="5FEDEDB2" w14:textId="00DC3410" w:rsidR="00B57218" w:rsidRPr="00A378A8" w:rsidRDefault="00153F8D" w:rsidP="00B71FA3">
      <w:pPr>
        <w:pStyle w:val="Default"/>
        <w:widowControl w:val="0"/>
        <w:numPr>
          <w:ilvl w:val="0"/>
          <w:numId w:val="17"/>
        </w:numPr>
        <w:tabs>
          <w:tab w:val="left" w:pos="284"/>
          <w:tab w:val="left" w:pos="567"/>
          <w:tab w:val="left" w:pos="1276"/>
        </w:tabs>
        <w:spacing w:before="120" w:after="120"/>
        <w:ind w:left="1276" w:hanging="425"/>
        <w:jc w:val="both"/>
        <w:rPr>
          <w:color w:val="auto"/>
        </w:rPr>
      </w:pPr>
      <w:r w:rsidRPr="00A378A8">
        <w:rPr>
          <w:color w:val="auto"/>
        </w:rPr>
        <w:t>перед клиринговыми сеансами НРД, осуществляемыми с использованием торговых банковских счетов, открытых в НРД, и (или) корреспондентских счетов, открытых в Банке России, - для исполнения обязательств по Сделкам РЕПО, в которых Стороны по Сделке используют для расчетов торговые банковские счета, открытые в НРД, и (или) корреспондентские счета, открытые в Банке России;</w:t>
      </w:r>
    </w:p>
    <w:p w14:paraId="45C4BBD3" w14:textId="42A342C1" w:rsidR="00B57218" w:rsidRPr="00A378A8" w:rsidRDefault="00153F8D" w:rsidP="005D2C31">
      <w:pPr>
        <w:pStyle w:val="Default"/>
        <w:widowControl w:val="0"/>
        <w:numPr>
          <w:ilvl w:val="1"/>
          <w:numId w:val="74"/>
        </w:numPr>
        <w:tabs>
          <w:tab w:val="left" w:pos="1276"/>
        </w:tabs>
        <w:spacing w:before="120" w:after="120"/>
        <w:ind w:left="1276" w:hanging="425"/>
        <w:jc w:val="both"/>
        <w:rPr>
          <w:color w:val="auto"/>
        </w:rPr>
      </w:pPr>
      <w:r w:rsidRPr="00A378A8">
        <w:rPr>
          <w:color w:val="auto"/>
        </w:rPr>
        <w:t>перед клиринговыми сеансами, осуществляемыми с использованием как торговых банковских счетов, открытых в НРД, так и банковских счетов, открытых в иностранных банках - для исполнения обязательств по Сделкам РЕПО, в которых хотя бы одна из Сторон по Сделке использует для расчетов банковский счет в Иностранном банке</w:t>
      </w:r>
      <w:r w:rsidR="00B57218" w:rsidRPr="00A378A8">
        <w:rPr>
          <w:color w:val="auto"/>
        </w:rPr>
        <w:t>.</w:t>
      </w:r>
    </w:p>
    <w:p w14:paraId="402D4FED" w14:textId="76780662" w:rsidR="009A61B9" w:rsidRPr="00A378A8" w:rsidRDefault="009A61B9" w:rsidP="005D2C31">
      <w:pPr>
        <w:pStyle w:val="ab"/>
        <w:widowControl w:val="0"/>
        <w:numPr>
          <w:ilvl w:val="1"/>
          <w:numId w:val="58"/>
        </w:numPr>
        <w:spacing w:after="120"/>
        <w:ind w:left="851" w:right="-2" w:hanging="851"/>
      </w:pPr>
      <w:r w:rsidRPr="00A378A8">
        <w:t xml:space="preserve">При указании в Сделке РЕПО Локальной корзины, НРД при Подборе ценных бумаг для исполнения обязательств по Сделке РЕПО, а также для Замены ценных бумаг и </w:t>
      </w:r>
      <w:r w:rsidR="00516F48" w:rsidRPr="00A378A8">
        <w:t xml:space="preserve">внесения </w:t>
      </w:r>
      <w:r w:rsidRPr="00A378A8">
        <w:t>Компенсационного взноса, использует только ценные бумаги из Локальной корзины.</w:t>
      </w:r>
    </w:p>
    <w:p w14:paraId="25600F37" w14:textId="77777777" w:rsidR="009A61B9" w:rsidRPr="00A378A8" w:rsidRDefault="009A61B9" w:rsidP="005D2C31">
      <w:pPr>
        <w:pStyle w:val="ab"/>
        <w:widowControl w:val="0"/>
        <w:numPr>
          <w:ilvl w:val="1"/>
          <w:numId w:val="58"/>
        </w:numPr>
        <w:spacing w:after="120"/>
        <w:ind w:left="851" w:right="-2" w:hanging="851"/>
      </w:pPr>
      <w:r w:rsidRPr="00A378A8">
        <w:t>В случае указания в Локальной корзине Сделки РЕПО количества ценных бумаг, при Подборе используется только указанное количество, независимо от Суммы РЕПО и Рыночной цены ценных бумаг. Если не удалось осуществить Подбор хотя бы одной ценной бумаги из Локальной корзины в соответствии с указанным количеством, то дальнейший Подбор ценных бумаг не осуществляется.</w:t>
      </w:r>
    </w:p>
    <w:p w14:paraId="71347BD5" w14:textId="77777777" w:rsidR="009A61B9" w:rsidRPr="00A378A8" w:rsidRDefault="009A61B9" w:rsidP="005D2C31">
      <w:pPr>
        <w:pStyle w:val="ab"/>
        <w:widowControl w:val="0"/>
        <w:numPr>
          <w:ilvl w:val="1"/>
          <w:numId w:val="58"/>
        </w:numPr>
        <w:spacing w:after="120"/>
        <w:ind w:left="851" w:right="-2" w:hanging="851"/>
      </w:pPr>
      <w:r w:rsidRPr="00A378A8">
        <w:t>Если одна из Сторон по Сделке РЕПО не участвует либо уклоняется от идентификации в соответствии с требованиями FATCA</w:t>
      </w:r>
      <w:r w:rsidRPr="00A378A8">
        <w:rPr>
          <w:vertAlign w:val="superscript"/>
        </w:rPr>
        <w:footnoteReference w:id="4"/>
      </w:r>
      <w:r w:rsidRPr="00A378A8">
        <w:t>, то указание в Локальной корзине ценных бумаг, попадающих под требования FATCA, не допускается.</w:t>
      </w:r>
    </w:p>
    <w:p w14:paraId="057F85D4" w14:textId="77777777" w:rsidR="009A61B9" w:rsidRPr="00A378A8" w:rsidRDefault="009A61B9" w:rsidP="005D2C31">
      <w:pPr>
        <w:pStyle w:val="ab"/>
        <w:widowControl w:val="0"/>
        <w:numPr>
          <w:ilvl w:val="1"/>
          <w:numId w:val="58"/>
        </w:numPr>
        <w:spacing w:after="120"/>
        <w:ind w:left="851" w:right="-2" w:hanging="851"/>
      </w:pPr>
      <w:r w:rsidRPr="00A378A8">
        <w:t>В Группе сделок междилерского РЕПО контроль Минимального лота при Подборе ценных бумаг не осуществляется.</w:t>
      </w:r>
    </w:p>
    <w:p w14:paraId="083DDBC7" w14:textId="36BF3E74" w:rsidR="009A61B9" w:rsidRPr="00A378A8" w:rsidRDefault="009A61B9" w:rsidP="005D2C31">
      <w:pPr>
        <w:pStyle w:val="ab"/>
        <w:widowControl w:val="0"/>
        <w:numPr>
          <w:ilvl w:val="1"/>
          <w:numId w:val="58"/>
        </w:numPr>
        <w:spacing w:after="120"/>
        <w:ind w:left="851" w:right="-2" w:hanging="851"/>
      </w:pPr>
      <w:r w:rsidRPr="00A378A8">
        <w:t>Разрешены для Маркирования и участвуют в Подборе</w:t>
      </w:r>
      <w:r w:rsidR="0049691E" w:rsidRPr="00A378A8">
        <w:t xml:space="preserve"> ценных бумаг</w:t>
      </w:r>
      <w:r w:rsidRPr="00A378A8">
        <w:t xml:space="preserve"> только разделы счетов депо следующих типов:</w:t>
      </w:r>
    </w:p>
    <w:p w14:paraId="2B81AD23" w14:textId="77777777" w:rsidR="000F1CBA" w:rsidRPr="00A378A8" w:rsidRDefault="000F1CBA" w:rsidP="00BE1386">
      <w:pPr>
        <w:pStyle w:val="ab"/>
        <w:widowControl w:val="0"/>
        <w:numPr>
          <w:ilvl w:val="0"/>
          <w:numId w:val="1"/>
        </w:numPr>
        <w:spacing w:before="40" w:after="40"/>
        <w:ind w:left="1276" w:right="-2" w:hanging="425"/>
      </w:pPr>
      <w:r w:rsidRPr="00A378A8">
        <w:t xml:space="preserve">на счетах депо </w:t>
      </w:r>
      <w:r w:rsidR="00B67F44" w:rsidRPr="00A378A8">
        <w:t>в</w:t>
      </w:r>
      <w:r w:rsidRPr="00A378A8">
        <w:t>ладел</w:t>
      </w:r>
      <w:r w:rsidR="00B67F44" w:rsidRPr="00A378A8">
        <w:t>ьца</w:t>
      </w:r>
      <w:r w:rsidRPr="00A378A8">
        <w:t xml:space="preserve"> (</w:t>
      </w:r>
      <w:r w:rsidRPr="00A378A8">
        <w:rPr>
          <w:lang w:val="en-US"/>
        </w:rPr>
        <w:t>S</w:t>
      </w:r>
      <w:r w:rsidRPr="00A378A8">
        <w:t>):</w:t>
      </w:r>
    </w:p>
    <w:p w14:paraId="28DBD130" w14:textId="77777777" w:rsidR="000F1CBA" w:rsidRPr="00A378A8" w:rsidRDefault="000F1CBA" w:rsidP="00B71FA3">
      <w:pPr>
        <w:pStyle w:val="ab"/>
        <w:widowControl w:val="0"/>
        <w:numPr>
          <w:ilvl w:val="1"/>
          <w:numId w:val="30"/>
        </w:numPr>
        <w:spacing w:before="40" w:after="40"/>
        <w:ind w:left="993" w:right="-2" w:firstLine="0"/>
      </w:pPr>
      <w:r w:rsidRPr="00A378A8">
        <w:t>Основной</w:t>
      </w:r>
      <w:r w:rsidRPr="00A378A8">
        <w:rPr>
          <w:lang w:val="en-US"/>
        </w:rPr>
        <w:t xml:space="preserve"> (00);</w:t>
      </w:r>
    </w:p>
    <w:p w14:paraId="13F4DE21" w14:textId="77777777" w:rsidR="000F1CBA" w:rsidRPr="00A378A8" w:rsidRDefault="000F1CBA" w:rsidP="00B71FA3">
      <w:pPr>
        <w:pStyle w:val="ab"/>
        <w:widowControl w:val="0"/>
        <w:numPr>
          <w:ilvl w:val="1"/>
          <w:numId w:val="30"/>
        </w:numPr>
        <w:spacing w:before="40" w:after="40"/>
        <w:ind w:left="993" w:right="-2" w:firstLine="0"/>
      </w:pPr>
      <w:r w:rsidRPr="00A378A8">
        <w:lastRenderedPageBreak/>
        <w:t>Основной (дополнительный)</w:t>
      </w:r>
      <w:r w:rsidRPr="00A378A8">
        <w:rPr>
          <w:lang w:val="en-US"/>
        </w:rPr>
        <w:t xml:space="preserve"> (73);</w:t>
      </w:r>
    </w:p>
    <w:p w14:paraId="33FA5A9A" w14:textId="77777777" w:rsidR="00205067" w:rsidRPr="00A378A8" w:rsidRDefault="00205067" w:rsidP="00B71FA3">
      <w:pPr>
        <w:pStyle w:val="ab"/>
        <w:widowControl w:val="0"/>
        <w:numPr>
          <w:ilvl w:val="1"/>
          <w:numId w:val="30"/>
        </w:numPr>
        <w:spacing w:before="40" w:after="40"/>
        <w:ind w:left="993" w:right="-2" w:firstLine="0"/>
      </w:pPr>
      <w:r w:rsidRPr="00A378A8">
        <w:t xml:space="preserve">Раздел длительного хранения </w:t>
      </w:r>
      <w:r w:rsidRPr="00A378A8">
        <w:rPr>
          <w:lang w:val="en-US"/>
        </w:rPr>
        <w:t>(IN)</w:t>
      </w:r>
      <w:r w:rsidRPr="00A378A8">
        <w:t>;</w:t>
      </w:r>
    </w:p>
    <w:p w14:paraId="26728BC8" w14:textId="10D5C5FA" w:rsidR="00C43FF4" w:rsidRPr="00A378A8" w:rsidRDefault="00C43FF4"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C4581A" w:rsidRPr="00A378A8">
        <w:t>д</w:t>
      </w:r>
      <w:r w:rsidRPr="00A378A8">
        <w:t>оверительн</w:t>
      </w:r>
      <w:r w:rsidR="00C4581A" w:rsidRPr="00A378A8">
        <w:t>ого</w:t>
      </w:r>
      <w:r w:rsidRPr="00A378A8">
        <w:t xml:space="preserve"> управляющ</w:t>
      </w:r>
      <w:r w:rsidR="00C4581A" w:rsidRPr="00A378A8">
        <w:t>его</w:t>
      </w:r>
      <w:r w:rsidRPr="00A378A8">
        <w:t xml:space="preserve"> (</w:t>
      </w:r>
      <w:r w:rsidRPr="00A378A8">
        <w:rPr>
          <w:lang w:val="en-US"/>
        </w:rPr>
        <w:t>D</w:t>
      </w:r>
      <w:r w:rsidRPr="00A378A8">
        <w:t>):</w:t>
      </w:r>
    </w:p>
    <w:p w14:paraId="13693639" w14:textId="77777777" w:rsidR="00C43FF4" w:rsidRPr="00A378A8" w:rsidRDefault="00C43FF4" w:rsidP="00B71FA3">
      <w:pPr>
        <w:pStyle w:val="ab"/>
        <w:widowControl w:val="0"/>
        <w:numPr>
          <w:ilvl w:val="1"/>
          <w:numId w:val="31"/>
        </w:numPr>
        <w:spacing w:before="40" w:after="40"/>
        <w:ind w:left="1418" w:right="-2" w:hanging="425"/>
      </w:pPr>
      <w:r w:rsidRPr="00A378A8">
        <w:t>Основной</w:t>
      </w:r>
      <w:r w:rsidRPr="00A378A8">
        <w:rPr>
          <w:lang w:val="en-US"/>
        </w:rPr>
        <w:t xml:space="preserve"> (00);</w:t>
      </w:r>
    </w:p>
    <w:p w14:paraId="4651F5E2" w14:textId="77777777" w:rsidR="00C43FF4" w:rsidRPr="00A378A8" w:rsidRDefault="00C43FF4" w:rsidP="00B71FA3">
      <w:pPr>
        <w:pStyle w:val="ab"/>
        <w:widowControl w:val="0"/>
        <w:numPr>
          <w:ilvl w:val="1"/>
          <w:numId w:val="31"/>
        </w:numPr>
        <w:spacing w:before="40" w:after="40"/>
        <w:ind w:left="1418" w:right="-2" w:hanging="425"/>
      </w:pPr>
      <w:r w:rsidRPr="00A378A8">
        <w:t>Основной (дополнительный)</w:t>
      </w:r>
      <w:r w:rsidRPr="00A378A8">
        <w:rPr>
          <w:lang w:val="en-US"/>
        </w:rPr>
        <w:t xml:space="preserve"> (73);</w:t>
      </w:r>
    </w:p>
    <w:p w14:paraId="5152BC63" w14:textId="77777777" w:rsidR="00C43FF4" w:rsidRPr="00A378A8" w:rsidRDefault="00C43FF4" w:rsidP="00B71FA3">
      <w:pPr>
        <w:pStyle w:val="ab"/>
        <w:widowControl w:val="0"/>
        <w:numPr>
          <w:ilvl w:val="1"/>
          <w:numId w:val="31"/>
        </w:numPr>
        <w:spacing w:before="40" w:after="40"/>
        <w:ind w:left="1418" w:right="-2" w:hanging="425"/>
      </w:pPr>
      <w:r w:rsidRPr="00A378A8">
        <w:t xml:space="preserve">Раздел длительного хранения </w:t>
      </w:r>
      <w:r w:rsidRPr="00A378A8">
        <w:rPr>
          <w:lang w:val="en-US"/>
        </w:rPr>
        <w:t>(IN)</w:t>
      </w:r>
      <w:r w:rsidRPr="00A378A8">
        <w:t>;</w:t>
      </w:r>
    </w:p>
    <w:p w14:paraId="6E120145" w14:textId="14785B56" w:rsidR="00F83FC2" w:rsidRPr="00A378A8" w:rsidRDefault="00F83FC2"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B67F44" w:rsidRPr="00A378A8">
        <w:t>н</w:t>
      </w:r>
      <w:r w:rsidRPr="00A378A8">
        <w:t>оминальн</w:t>
      </w:r>
      <w:r w:rsidR="00B67F44" w:rsidRPr="00A378A8">
        <w:t>ого</w:t>
      </w:r>
      <w:r w:rsidRPr="00A378A8">
        <w:t xml:space="preserve"> держател</w:t>
      </w:r>
      <w:r w:rsidR="00B67F44" w:rsidRPr="00A378A8">
        <w:t>я</w:t>
      </w:r>
      <w:r w:rsidRPr="00A378A8">
        <w:t xml:space="preserve"> (</w:t>
      </w:r>
      <w:r w:rsidRPr="00A378A8">
        <w:rPr>
          <w:lang w:val="en-US"/>
        </w:rPr>
        <w:t>L</w:t>
      </w:r>
      <w:r w:rsidRPr="00A378A8">
        <w:t>):</w:t>
      </w:r>
    </w:p>
    <w:p w14:paraId="43C7B611" w14:textId="1C892E0A" w:rsidR="00F83FC2" w:rsidRPr="00A378A8" w:rsidRDefault="00F83FC2" w:rsidP="00840F80">
      <w:pPr>
        <w:pStyle w:val="ab"/>
        <w:widowControl w:val="0"/>
        <w:numPr>
          <w:ilvl w:val="1"/>
          <w:numId w:val="1"/>
        </w:numPr>
        <w:spacing w:before="40" w:after="40"/>
        <w:ind w:left="709" w:right="-2" w:firstLine="284"/>
      </w:pPr>
      <w:r w:rsidRPr="00A378A8">
        <w:t>Основной</w:t>
      </w:r>
      <w:r w:rsidRPr="00A378A8">
        <w:rPr>
          <w:lang w:val="en-US"/>
        </w:rPr>
        <w:t xml:space="preserve"> (</w:t>
      </w:r>
      <w:r w:rsidRPr="00A378A8">
        <w:t>0</w:t>
      </w:r>
      <w:r w:rsidRPr="00A378A8">
        <w:rPr>
          <w:lang w:val="en-US"/>
        </w:rPr>
        <w:t>0);</w:t>
      </w:r>
    </w:p>
    <w:p w14:paraId="5FA089B5" w14:textId="77777777" w:rsidR="00F83FC2" w:rsidRPr="00A378A8" w:rsidRDefault="00F83FC2" w:rsidP="00840F80">
      <w:pPr>
        <w:pStyle w:val="ab"/>
        <w:widowControl w:val="0"/>
        <w:numPr>
          <w:ilvl w:val="1"/>
          <w:numId w:val="1"/>
        </w:numPr>
        <w:spacing w:before="40" w:after="40"/>
        <w:ind w:left="709" w:right="-2" w:firstLine="284"/>
      </w:pPr>
      <w:r w:rsidRPr="00A378A8">
        <w:t>Основной (клиентский)</w:t>
      </w:r>
      <w:r w:rsidRPr="00A378A8">
        <w:rPr>
          <w:lang w:val="en-US"/>
        </w:rPr>
        <w:t xml:space="preserve"> (7</w:t>
      </w:r>
      <w:r w:rsidRPr="00A378A8">
        <w:t>0</w:t>
      </w:r>
      <w:r w:rsidRPr="00A378A8">
        <w:rPr>
          <w:lang w:val="en-US"/>
        </w:rPr>
        <w:t>);</w:t>
      </w:r>
    </w:p>
    <w:p w14:paraId="2CCFD54C" w14:textId="77777777" w:rsidR="00205067" w:rsidRPr="00A378A8" w:rsidRDefault="000511D6" w:rsidP="00840F80">
      <w:pPr>
        <w:pStyle w:val="ab"/>
        <w:widowControl w:val="0"/>
        <w:numPr>
          <w:ilvl w:val="1"/>
          <w:numId w:val="1"/>
        </w:numPr>
        <w:spacing w:before="40" w:after="40"/>
        <w:ind w:left="709" w:right="-2" w:firstLine="284"/>
      </w:pPr>
      <w:r w:rsidRPr="00A378A8">
        <w:t>Р</w:t>
      </w:r>
      <w:r w:rsidR="00205067" w:rsidRPr="00A378A8">
        <w:t>аздел длительного хранения</w:t>
      </w:r>
      <w:r w:rsidRPr="00A378A8">
        <w:t xml:space="preserve"> </w:t>
      </w:r>
      <w:r w:rsidR="00205067" w:rsidRPr="00A378A8">
        <w:rPr>
          <w:lang w:val="en-US"/>
        </w:rPr>
        <w:t>(IN)</w:t>
      </w:r>
      <w:r w:rsidR="00205067" w:rsidRPr="00A378A8">
        <w:t>;</w:t>
      </w:r>
    </w:p>
    <w:p w14:paraId="3C3697B5" w14:textId="77777777" w:rsidR="0078055D" w:rsidRPr="00A378A8" w:rsidRDefault="0078055D" w:rsidP="00BE1386">
      <w:pPr>
        <w:pStyle w:val="ab"/>
        <w:widowControl w:val="0"/>
        <w:numPr>
          <w:ilvl w:val="0"/>
          <w:numId w:val="1"/>
        </w:numPr>
        <w:spacing w:before="40" w:after="40"/>
        <w:ind w:left="1276" w:right="0" w:hanging="425"/>
      </w:pPr>
      <w:r w:rsidRPr="00A378A8">
        <w:t xml:space="preserve">на счетах депо </w:t>
      </w:r>
      <w:r w:rsidR="00B67F44" w:rsidRPr="00A378A8">
        <w:t>и</w:t>
      </w:r>
      <w:r w:rsidRPr="00A378A8">
        <w:t>ностранн</w:t>
      </w:r>
      <w:r w:rsidR="00B67F44" w:rsidRPr="00A378A8">
        <w:t>ого</w:t>
      </w:r>
      <w:r w:rsidRPr="00A378A8">
        <w:t xml:space="preserve"> номинальн</w:t>
      </w:r>
      <w:r w:rsidR="00B67F44" w:rsidRPr="00A378A8">
        <w:t>ого</w:t>
      </w:r>
      <w:r w:rsidRPr="00A378A8">
        <w:t xml:space="preserve"> держател</w:t>
      </w:r>
      <w:r w:rsidR="00B67F44" w:rsidRPr="00A378A8">
        <w:t>я</w:t>
      </w:r>
      <w:r w:rsidRPr="00A378A8">
        <w:t xml:space="preserve">. </w:t>
      </w:r>
      <w:r w:rsidRPr="00A378A8">
        <w:rPr>
          <w:lang w:val="en-US"/>
        </w:rPr>
        <w:t>ICSD</w:t>
      </w:r>
      <w:r w:rsidRPr="00A378A8">
        <w:t xml:space="preserve"> (</w:t>
      </w:r>
      <w:r w:rsidRPr="00A378A8">
        <w:rPr>
          <w:lang w:val="en-US"/>
        </w:rPr>
        <w:t>LF</w:t>
      </w:r>
      <w:r w:rsidRPr="00A378A8">
        <w:t>)</w:t>
      </w:r>
      <w:r w:rsidR="005C7E35" w:rsidRPr="00A378A8">
        <w:t>:</w:t>
      </w:r>
    </w:p>
    <w:p w14:paraId="1566BF17" w14:textId="77777777" w:rsidR="0078055D" w:rsidRPr="00A378A8" w:rsidRDefault="0078055D" w:rsidP="00B71FA3">
      <w:pPr>
        <w:pStyle w:val="ab"/>
        <w:widowControl w:val="0"/>
        <w:numPr>
          <w:ilvl w:val="0"/>
          <w:numId w:val="29"/>
        </w:numPr>
        <w:spacing w:before="40" w:after="40"/>
        <w:ind w:left="709" w:right="-2" w:firstLine="425"/>
      </w:pPr>
      <w:r w:rsidRPr="00A378A8">
        <w:t>Основной (00);</w:t>
      </w:r>
    </w:p>
    <w:p w14:paraId="21BDA202" w14:textId="77777777" w:rsidR="0078055D" w:rsidRPr="00A378A8" w:rsidRDefault="0078055D" w:rsidP="00B71FA3">
      <w:pPr>
        <w:pStyle w:val="ab"/>
        <w:widowControl w:val="0"/>
        <w:numPr>
          <w:ilvl w:val="0"/>
          <w:numId w:val="29"/>
        </w:numPr>
        <w:spacing w:before="40" w:after="40"/>
        <w:ind w:left="709" w:right="-2" w:firstLine="425"/>
      </w:pPr>
      <w:r w:rsidRPr="00A378A8">
        <w:t>Основной (клиентский) (70);</w:t>
      </w:r>
    </w:p>
    <w:p w14:paraId="02FCF99A" w14:textId="77777777" w:rsidR="0078055D" w:rsidRPr="00A378A8" w:rsidRDefault="0078055D" w:rsidP="00BE1386">
      <w:pPr>
        <w:pStyle w:val="ab"/>
        <w:widowControl w:val="0"/>
        <w:numPr>
          <w:ilvl w:val="0"/>
          <w:numId w:val="1"/>
        </w:numPr>
        <w:tabs>
          <w:tab w:val="left" w:pos="1276"/>
        </w:tabs>
        <w:spacing w:before="40" w:after="40"/>
        <w:ind w:left="1276" w:right="0" w:hanging="425"/>
      </w:pPr>
      <w:r w:rsidRPr="00A378A8">
        <w:t xml:space="preserve">на счетах депо </w:t>
      </w:r>
      <w:r w:rsidR="00F079BC" w:rsidRPr="00A378A8">
        <w:t>и</w:t>
      </w:r>
      <w:r w:rsidRPr="00A378A8">
        <w:t>ностранн</w:t>
      </w:r>
      <w:r w:rsidR="00F079BC" w:rsidRPr="00A378A8">
        <w:t>ого</w:t>
      </w:r>
      <w:r w:rsidRPr="00A378A8">
        <w:t xml:space="preserve"> номинальн</w:t>
      </w:r>
      <w:r w:rsidR="00F079BC" w:rsidRPr="00A378A8">
        <w:t>ого</w:t>
      </w:r>
      <w:r w:rsidRPr="00A378A8">
        <w:t xml:space="preserve"> держател</w:t>
      </w:r>
      <w:r w:rsidR="00F079BC" w:rsidRPr="00A378A8">
        <w:t>я</w:t>
      </w:r>
      <w:r w:rsidRPr="00A378A8">
        <w:t>. ЦД/РД (</w:t>
      </w:r>
      <w:r w:rsidRPr="00A378A8">
        <w:rPr>
          <w:lang w:val="en-US"/>
        </w:rPr>
        <w:t>LW</w:t>
      </w:r>
      <w:r w:rsidRPr="00A378A8">
        <w:t>)</w:t>
      </w:r>
      <w:r w:rsidR="005C7E35" w:rsidRPr="00A378A8">
        <w:t>:</w:t>
      </w:r>
    </w:p>
    <w:p w14:paraId="3E003860" w14:textId="77777777" w:rsidR="0078055D" w:rsidRPr="00A378A8" w:rsidRDefault="0078055D" w:rsidP="00B71FA3">
      <w:pPr>
        <w:pStyle w:val="ab"/>
        <w:widowControl w:val="0"/>
        <w:numPr>
          <w:ilvl w:val="0"/>
          <w:numId w:val="28"/>
        </w:numPr>
        <w:spacing w:before="40" w:after="40"/>
        <w:ind w:left="709" w:right="-2" w:firstLine="425"/>
      </w:pPr>
      <w:r w:rsidRPr="00A378A8">
        <w:t>Основной (00);</w:t>
      </w:r>
    </w:p>
    <w:p w14:paraId="297F93E5" w14:textId="77777777" w:rsidR="00973E48" w:rsidRPr="00A378A8" w:rsidRDefault="0078055D" w:rsidP="00B71FA3">
      <w:pPr>
        <w:pStyle w:val="ab"/>
        <w:widowControl w:val="0"/>
        <w:numPr>
          <w:ilvl w:val="0"/>
          <w:numId w:val="28"/>
        </w:numPr>
        <w:spacing w:before="40" w:after="40"/>
        <w:ind w:left="709" w:right="0" w:firstLine="425"/>
      </w:pPr>
      <w:r w:rsidRPr="00A378A8">
        <w:t>Основной (клиентский) (70);</w:t>
      </w:r>
    </w:p>
    <w:p w14:paraId="1E597A95" w14:textId="4621E833" w:rsidR="005C7E35" w:rsidRPr="00A378A8" w:rsidRDefault="005C7E35" w:rsidP="00BE1386">
      <w:pPr>
        <w:pStyle w:val="ab"/>
        <w:widowControl w:val="0"/>
        <w:numPr>
          <w:ilvl w:val="0"/>
          <w:numId w:val="1"/>
        </w:numPr>
        <w:spacing w:before="40" w:after="40"/>
        <w:ind w:left="1276" w:right="0" w:hanging="425"/>
      </w:pPr>
      <w:r w:rsidRPr="00A378A8">
        <w:t xml:space="preserve">на счетах депо </w:t>
      </w:r>
      <w:r w:rsidR="00A30B05" w:rsidRPr="00A378A8">
        <w:t>«</w:t>
      </w:r>
      <w:r w:rsidRPr="00A378A8">
        <w:t>Торговый. Ценные бумаги в собств</w:t>
      </w:r>
      <w:r w:rsidR="002F4529" w:rsidRPr="00A378A8">
        <w:t xml:space="preserve">енности </w:t>
      </w:r>
      <w:r w:rsidRPr="00A378A8">
        <w:t>депонента</w:t>
      </w:r>
      <w:r w:rsidR="00A30B05" w:rsidRPr="00A378A8">
        <w:t>»</w:t>
      </w:r>
      <w:r w:rsidRPr="00A378A8">
        <w:t xml:space="preserve">: </w:t>
      </w:r>
    </w:p>
    <w:p w14:paraId="69C0570E"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НРД (</w:t>
      </w:r>
      <w:r w:rsidRPr="00A378A8">
        <w:rPr>
          <w:lang w:val="en-US"/>
        </w:rPr>
        <w:t>T</w:t>
      </w:r>
      <w:r w:rsidRPr="00A378A8">
        <w:t>S):</w:t>
      </w:r>
    </w:p>
    <w:p w14:paraId="12D8A561"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w:t>
      </w:r>
      <w:r w:rsidRPr="00A378A8">
        <w:rPr>
          <w:lang w:val="en-US"/>
        </w:rPr>
        <w:t xml:space="preserve"> (00);</w:t>
      </w:r>
    </w:p>
    <w:p w14:paraId="1C4D464B" w14:textId="77777777" w:rsidR="005C7E35" w:rsidRPr="00A378A8" w:rsidRDefault="005C7E35" w:rsidP="00840F80">
      <w:pPr>
        <w:pStyle w:val="ab"/>
        <w:widowControl w:val="0"/>
        <w:numPr>
          <w:ilvl w:val="1"/>
          <w:numId w:val="1"/>
        </w:numPr>
        <w:tabs>
          <w:tab w:val="left" w:pos="1843"/>
        </w:tabs>
        <w:spacing w:before="40" w:after="40"/>
        <w:ind w:left="1843" w:right="-2" w:hanging="283"/>
      </w:pPr>
      <w:r w:rsidRPr="00A378A8">
        <w:t>Основной (дополнительный)</w:t>
      </w:r>
      <w:r w:rsidRPr="00A378A8">
        <w:rPr>
          <w:lang w:val="en-US"/>
        </w:rPr>
        <w:t xml:space="preserve"> (73);</w:t>
      </w:r>
    </w:p>
    <w:p w14:paraId="5B8E6CBB" w14:textId="77777777" w:rsidR="005C7E35" w:rsidRPr="00A378A8" w:rsidRDefault="005C7E35" w:rsidP="005D2C31">
      <w:pPr>
        <w:pStyle w:val="ab"/>
        <w:widowControl w:val="0"/>
        <w:numPr>
          <w:ilvl w:val="0"/>
          <w:numId w:val="55"/>
        </w:numPr>
        <w:spacing w:before="40" w:after="40"/>
        <w:ind w:left="1560" w:right="-2" w:hanging="426"/>
      </w:pPr>
      <w:r w:rsidRPr="00A378A8">
        <w:t>Клиринговая организация НКЦ (HS):</w:t>
      </w:r>
    </w:p>
    <w:p w14:paraId="01EE38B3" w14:textId="77777777" w:rsidR="005C7E35" w:rsidRPr="00A378A8" w:rsidRDefault="005C7E35" w:rsidP="00B71FA3">
      <w:pPr>
        <w:pStyle w:val="ab"/>
        <w:widowControl w:val="0"/>
        <w:numPr>
          <w:ilvl w:val="1"/>
          <w:numId w:val="32"/>
        </w:numPr>
        <w:spacing w:before="40" w:after="40"/>
        <w:ind w:left="1843" w:right="-2" w:hanging="283"/>
      </w:pPr>
      <w:r w:rsidRPr="00A378A8">
        <w:t>Блокировано для клиринга в НКЦ (31);</w:t>
      </w:r>
    </w:p>
    <w:p w14:paraId="2B01DAAF" w14:textId="77777777" w:rsidR="005C7E35" w:rsidRPr="00A378A8" w:rsidRDefault="005C7E35" w:rsidP="00B71FA3">
      <w:pPr>
        <w:pStyle w:val="ab"/>
        <w:widowControl w:val="0"/>
        <w:numPr>
          <w:ilvl w:val="2"/>
          <w:numId w:val="32"/>
        </w:numPr>
        <w:spacing w:before="40" w:after="40"/>
        <w:ind w:left="1843" w:right="-2" w:hanging="283"/>
      </w:pPr>
      <w:r w:rsidRPr="00A378A8">
        <w:t>Блокировано для клиринга в НКЦ. Обеспечение (36);</w:t>
      </w:r>
    </w:p>
    <w:p w14:paraId="012F3323" w14:textId="570DB4AE" w:rsidR="00FF1331" w:rsidRPr="00A378A8" w:rsidRDefault="00FF1331" w:rsidP="00840F80">
      <w:pPr>
        <w:pStyle w:val="ab"/>
        <w:widowControl w:val="0"/>
        <w:numPr>
          <w:ilvl w:val="0"/>
          <w:numId w:val="1"/>
        </w:numPr>
        <w:tabs>
          <w:tab w:val="left" w:pos="993"/>
        </w:tabs>
        <w:spacing w:before="40" w:after="40"/>
        <w:ind w:left="993" w:right="0" w:hanging="284"/>
      </w:pPr>
      <w:r w:rsidRPr="00A378A8">
        <w:t xml:space="preserve">на счетах депо </w:t>
      </w:r>
      <w:r w:rsidR="00A30B05" w:rsidRPr="00A378A8">
        <w:t>«</w:t>
      </w:r>
      <w:r w:rsidRPr="00A378A8">
        <w:t>Торговый. Ценные бумаги в доверительном управлении</w:t>
      </w:r>
      <w:r w:rsidR="00A30B05" w:rsidRPr="00A378A8">
        <w:t>»:</w:t>
      </w:r>
    </w:p>
    <w:p w14:paraId="0AC97BBE" w14:textId="77777777" w:rsidR="00FF1331" w:rsidRPr="00A378A8" w:rsidRDefault="00FF1331" w:rsidP="00B71FA3">
      <w:pPr>
        <w:pStyle w:val="ab"/>
        <w:widowControl w:val="0"/>
        <w:numPr>
          <w:ilvl w:val="0"/>
          <w:numId w:val="19"/>
        </w:numPr>
        <w:spacing w:before="40" w:after="40"/>
        <w:ind w:left="1418" w:right="-2" w:hanging="283"/>
      </w:pPr>
      <w:r w:rsidRPr="00A378A8">
        <w:t>Клиринговая организация НРД (</w:t>
      </w:r>
      <w:r w:rsidRPr="00A378A8">
        <w:rPr>
          <w:lang w:val="en-US"/>
        </w:rPr>
        <w:t>TD</w:t>
      </w:r>
      <w:r w:rsidRPr="00A378A8">
        <w:t>):</w:t>
      </w:r>
    </w:p>
    <w:p w14:paraId="6E9CDA13" w14:textId="77777777" w:rsidR="00FF1331" w:rsidRPr="00A378A8" w:rsidRDefault="00FF1331"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1266FD22" w14:textId="77777777" w:rsidR="00FF1331" w:rsidRPr="00A378A8" w:rsidRDefault="00FF1331" w:rsidP="00840F80">
      <w:pPr>
        <w:pStyle w:val="ab"/>
        <w:widowControl w:val="0"/>
        <w:numPr>
          <w:ilvl w:val="1"/>
          <w:numId w:val="1"/>
        </w:numPr>
        <w:spacing w:before="40" w:after="40"/>
        <w:ind w:left="1843" w:right="-2" w:hanging="283"/>
      </w:pPr>
      <w:r w:rsidRPr="00A378A8">
        <w:t>Основной (дополнительный)</w:t>
      </w:r>
      <w:r w:rsidRPr="00A378A8">
        <w:rPr>
          <w:lang w:val="en-US"/>
        </w:rPr>
        <w:t xml:space="preserve"> (73);</w:t>
      </w:r>
    </w:p>
    <w:p w14:paraId="1409C4B7" w14:textId="77777777" w:rsidR="00FF1331" w:rsidRPr="00A378A8" w:rsidRDefault="00FF1331" w:rsidP="00B71FA3">
      <w:pPr>
        <w:pStyle w:val="ab"/>
        <w:widowControl w:val="0"/>
        <w:numPr>
          <w:ilvl w:val="0"/>
          <w:numId w:val="19"/>
        </w:numPr>
        <w:spacing w:before="40" w:after="40"/>
        <w:ind w:left="1418" w:right="-2" w:hanging="284"/>
      </w:pPr>
      <w:r w:rsidRPr="00A378A8">
        <w:t>Клиринговая организация НКЦ (</w:t>
      </w:r>
      <w:r w:rsidRPr="00A378A8">
        <w:rPr>
          <w:lang w:val="en-US"/>
        </w:rPr>
        <w:t>HD</w:t>
      </w:r>
      <w:r w:rsidRPr="00A378A8">
        <w:t>):</w:t>
      </w:r>
    </w:p>
    <w:p w14:paraId="55CC5F45" w14:textId="77777777" w:rsidR="00FF1331" w:rsidRPr="00A378A8" w:rsidRDefault="00FF1331" w:rsidP="00B71FA3">
      <w:pPr>
        <w:pStyle w:val="ab"/>
        <w:widowControl w:val="0"/>
        <w:numPr>
          <w:ilvl w:val="2"/>
          <w:numId w:val="33"/>
        </w:numPr>
        <w:spacing w:before="40" w:after="40"/>
        <w:ind w:left="1843" w:right="-2" w:hanging="283"/>
      </w:pPr>
      <w:r w:rsidRPr="00A378A8">
        <w:t>Блокировано для клиринга в НКЦ (31);</w:t>
      </w:r>
    </w:p>
    <w:p w14:paraId="1C6FBC26" w14:textId="77777777" w:rsidR="00FF1331" w:rsidRPr="00A378A8" w:rsidRDefault="00FF1331" w:rsidP="00B71FA3">
      <w:pPr>
        <w:pStyle w:val="Default"/>
        <w:widowControl w:val="0"/>
        <w:numPr>
          <w:ilvl w:val="0"/>
          <w:numId w:val="33"/>
        </w:numPr>
        <w:spacing w:before="40" w:after="40"/>
        <w:ind w:left="1843" w:right="-2" w:hanging="283"/>
        <w:jc w:val="both"/>
        <w:rPr>
          <w:color w:val="auto"/>
        </w:rPr>
      </w:pPr>
      <w:r w:rsidRPr="00A378A8">
        <w:rPr>
          <w:color w:val="auto"/>
        </w:rPr>
        <w:t>Блокировано для клиринга в НКЦ. Обеспечение (36)</w:t>
      </w:r>
      <w:r w:rsidR="00AA7C68" w:rsidRPr="00A378A8">
        <w:rPr>
          <w:color w:val="auto"/>
        </w:rPr>
        <w:t>;</w:t>
      </w:r>
    </w:p>
    <w:p w14:paraId="0591CEBB" w14:textId="0E80669C" w:rsidR="005C7E35" w:rsidRPr="00A378A8" w:rsidRDefault="00F83FC2"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Торговый. Ценные бумаги номинального держателя</w:t>
      </w:r>
      <w:r w:rsidR="00A30B05" w:rsidRPr="00A378A8">
        <w:t>»</w:t>
      </w:r>
      <w:r w:rsidR="000D479E" w:rsidRPr="00A378A8">
        <w:t>:</w:t>
      </w:r>
    </w:p>
    <w:p w14:paraId="45B49601" w14:textId="77777777" w:rsidR="00F83FC2" w:rsidRPr="00A378A8" w:rsidRDefault="00C43FF4" w:rsidP="00B71FA3">
      <w:pPr>
        <w:pStyle w:val="ab"/>
        <w:widowControl w:val="0"/>
        <w:numPr>
          <w:ilvl w:val="0"/>
          <w:numId w:val="17"/>
        </w:numPr>
        <w:spacing w:before="40" w:after="40"/>
        <w:ind w:left="1418" w:right="-2" w:hanging="284"/>
      </w:pPr>
      <w:r w:rsidRPr="00A378A8">
        <w:t>Клиринговая организация НРД</w:t>
      </w:r>
      <w:r w:rsidR="00F83FC2" w:rsidRPr="00A378A8">
        <w:t xml:space="preserve"> (</w:t>
      </w:r>
      <w:r w:rsidR="00F83FC2" w:rsidRPr="00A378A8">
        <w:rPr>
          <w:lang w:val="en-US"/>
        </w:rPr>
        <w:t>TL</w:t>
      </w:r>
      <w:r w:rsidR="00F83FC2" w:rsidRPr="00A378A8">
        <w:t>):</w:t>
      </w:r>
    </w:p>
    <w:p w14:paraId="3BEB7570" w14:textId="77777777" w:rsidR="00F83FC2" w:rsidRPr="00A378A8" w:rsidRDefault="00F83FC2" w:rsidP="00840F80">
      <w:pPr>
        <w:pStyle w:val="ab"/>
        <w:widowControl w:val="0"/>
        <w:numPr>
          <w:ilvl w:val="1"/>
          <w:numId w:val="1"/>
        </w:numPr>
        <w:spacing w:before="40" w:after="40"/>
        <w:ind w:left="1843" w:right="-2" w:hanging="283"/>
      </w:pPr>
      <w:r w:rsidRPr="00A378A8">
        <w:t>Основной</w:t>
      </w:r>
      <w:r w:rsidRPr="00A378A8">
        <w:rPr>
          <w:lang w:val="en-US"/>
        </w:rPr>
        <w:t xml:space="preserve"> (00);</w:t>
      </w:r>
    </w:p>
    <w:p w14:paraId="530511B1" w14:textId="77777777" w:rsidR="00F83FC2" w:rsidRPr="00A378A8" w:rsidRDefault="00F83FC2" w:rsidP="00840F80">
      <w:pPr>
        <w:pStyle w:val="ab"/>
        <w:widowControl w:val="0"/>
        <w:numPr>
          <w:ilvl w:val="1"/>
          <w:numId w:val="1"/>
        </w:numPr>
        <w:spacing w:before="40" w:after="40"/>
        <w:ind w:left="1843" w:right="-2" w:hanging="283"/>
      </w:pPr>
      <w:r w:rsidRPr="00A378A8">
        <w:t>Основной (клиентский)</w:t>
      </w:r>
      <w:r w:rsidRPr="00A378A8">
        <w:rPr>
          <w:lang w:val="en-US"/>
        </w:rPr>
        <w:t xml:space="preserve"> (</w:t>
      </w:r>
      <w:r w:rsidRPr="00A378A8">
        <w:t>70</w:t>
      </w:r>
      <w:r w:rsidRPr="00A378A8">
        <w:rPr>
          <w:lang w:val="en-US"/>
        </w:rPr>
        <w:t>);</w:t>
      </w:r>
    </w:p>
    <w:p w14:paraId="0484A280" w14:textId="77777777" w:rsidR="00F83FC2" w:rsidRPr="00A378A8" w:rsidRDefault="00C43FF4" w:rsidP="00B71FA3">
      <w:pPr>
        <w:pStyle w:val="ab"/>
        <w:widowControl w:val="0"/>
        <w:numPr>
          <w:ilvl w:val="0"/>
          <w:numId w:val="20"/>
        </w:numPr>
        <w:spacing w:before="40" w:after="40"/>
        <w:ind w:left="1418" w:right="-2" w:hanging="284"/>
      </w:pPr>
      <w:r w:rsidRPr="00A378A8">
        <w:t xml:space="preserve">Клиринговая организация НКЦ </w:t>
      </w:r>
      <w:r w:rsidR="00F83FC2" w:rsidRPr="00A378A8">
        <w:t>(</w:t>
      </w:r>
      <w:r w:rsidR="00F83FC2" w:rsidRPr="00A378A8">
        <w:rPr>
          <w:lang w:val="en-US"/>
        </w:rPr>
        <w:t>HL</w:t>
      </w:r>
      <w:r w:rsidR="00F83FC2" w:rsidRPr="00A378A8">
        <w:t>):</w:t>
      </w:r>
    </w:p>
    <w:p w14:paraId="6F5AAAE4"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(31);</w:t>
      </w:r>
    </w:p>
    <w:p w14:paraId="045AD4FC" w14:textId="77777777" w:rsidR="00F83FC2" w:rsidRPr="00A378A8" w:rsidRDefault="00F83FC2" w:rsidP="00840F80">
      <w:pPr>
        <w:pStyle w:val="ab"/>
        <w:widowControl w:val="0"/>
        <w:numPr>
          <w:ilvl w:val="1"/>
          <w:numId w:val="1"/>
        </w:numPr>
        <w:spacing w:before="40" w:after="40"/>
        <w:ind w:left="1843" w:right="-2" w:hanging="283"/>
      </w:pPr>
      <w:r w:rsidRPr="00A378A8">
        <w:t>Блокировано для клиринга в НКЦ. Обеспечение (36);</w:t>
      </w:r>
    </w:p>
    <w:p w14:paraId="2BA9673E" w14:textId="1891D102" w:rsidR="00C4581A"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A30B05" w:rsidRPr="00A378A8">
        <w:t>«</w:t>
      </w:r>
      <w:r w:rsidRPr="00A378A8">
        <w:t xml:space="preserve">Торговый. Ценные бумаги иностранного номинального держателя. </w:t>
      </w:r>
      <w:r w:rsidR="00771326" w:rsidRPr="00A378A8">
        <w:t xml:space="preserve">   </w:t>
      </w:r>
      <w:r w:rsidRPr="00A378A8">
        <w:t>ICSD</w:t>
      </w:r>
      <w:r w:rsidR="00A30B05" w:rsidRPr="00A378A8">
        <w:t>»</w:t>
      </w:r>
      <w:r w:rsidR="00771326" w:rsidRPr="00A378A8">
        <w:t>:</w:t>
      </w:r>
      <w:r w:rsidRPr="00A378A8">
        <w:t xml:space="preserve"> </w:t>
      </w:r>
    </w:p>
    <w:p w14:paraId="1CEA88F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НРД </w:t>
      </w:r>
      <w:r w:rsidR="0078055D" w:rsidRPr="00A378A8">
        <w:t>(ТF):</w:t>
      </w:r>
    </w:p>
    <w:p w14:paraId="6C965F73" w14:textId="77777777" w:rsidR="0078055D" w:rsidRPr="00A378A8" w:rsidRDefault="0078055D" w:rsidP="00840F80">
      <w:pPr>
        <w:pStyle w:val="ab"/>
        <w:widowControl w:val="0"/>
        <w:numPr>
          <w:ilvl w:val="1"/>
          <w:numId w:val="1"/>
        </w:numPr>
        <w:spacing w:before="40" w:after="40"/>
        <w:ind w:left="1843" w:right="-2" w:hanging="283"/>
      </w:pPr>
      <w:r w:rsidRPr="00A378A8">
        <w:t>Основной (00);</w:t>
      </w:r>
    </w:p>
    <w:p w14:paraId="5FD89D2F" w14:textId="77777777" w:rsidR="0078055D" w:rsidRPr="00A378A8" w:rsidRDefault="00C6329D" w:rsidP="00840F80">
      <w:pPr>
        <w:pStyle w:val="ab"/>
        <w:widowControl w:val="0"/>
        <w:numPr>
          <w:ilvl w:val="1"/>
          <w:numId w:val="1"/>
        </w:numPr>
        <w:spacing w:before="40" w:after="40"/>
        <w:ind w:left="1843" w:right="-2" w:hanging="283"/>
      </w:pPr>
      <w:r w:rsidRPr="00A378A8">
        <w:t>О</w:t>
      </w:r>
      <w:r w:rsidR="0078055D" w:rsidRPr="00A378A8">
        <w:t>сновной (клиентский) (70)</w:t>
      </w:r>
      <w:r w:rsidR="001815A3" w:rsidRPr="00A378A8">
        <w:t>;</w:t>
      </w:r>
    </w:p>
    <w:p w14:paraId="14130F2F" w14:textId="77777777" w:rsidR="0078055D" w:rsidRPr="00A378A8" w:rsidRDefault="00C4581A" w:rsidP="00B71FA3">
      <w:pPr>
        <w:pStyle w:val="ab"/>
        <w:widowControl w:val="0"/>
        <w:numPr>
          <w:ilvl w:val="0"/>
          <w:numId w:val="20"/>
        </w:numPr>
        <w:spacing w:before="40" w:after="40"/>
        <w:ind w:left="1418" w:right="-2" w:hanging="284"/>
      </w:pPr>
      <w:r w:rsidRPr="00A378A8">
        <w:t xml:space="preserve">Клиринговая организация НКЦ </w:t>
      </w:r>
      <w:r w:rsidR="00771326" w:rsidRPr="00A378A8">
        <w:t>(HF</w:t>
      </w:r>
      <w:r w:rsidR="0078055D" w:rsidRPr="00A378A8">
        <w:t>):</w:t>
      </w:r>
    </w:p>
    <w:p w14:paraId="3A3A4242"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680CC30D"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Обеспечение (36)</w:t>
      </w:r>
      <w:r w:rsidR="00635EC6" w:rsidRPr="00A378A8">
        <w:t>;</w:t>
      </w:r>
    </w:p>
    <w:p w14:paraId="42B73892" w14:textId="3ECE2798" w:rsidR="0078055D" w:rsidRPr="00A378A8" w:rsidRDefault="0078055D" w:rsidP="00840F80">
      <w:pPr>
        <w:pStyle w:val="ab"/>
        <w:widowControl w:val="0"/>
        <w:numPr>
          <w:ilvl w:val="0"/>
          <w:numId w:val="1"/>
        </w:numPr>
        <w:spacing w:before="40" w:after="40"/>
        <w:ind w:left="993" w:right="0" w:hanging="284"/>
      </w:pPr>
      <w:r w:rsidRPr="00A378A8">
        <w:t xml:space="preserve">на счетах депо </w:t>
      </w:r>
      <w:r w:rsidR="00D23411" w:rsidRPr="00A378A8">
        <w:t>«</w:t>
      </w:r>
      <w:r w:rsidRPr="00A378A8">
        <w:t>Торговый. Ценные бумаги иностранного номинального держателя</w:t>
      </w:r>
      <w:r w:rsidR="00771326" w:rsidRPr="00A378A8">
        <w:t xml:space="preserve"> </w:t>
      </w:r>
      <w:r w:rsidRPr="00A378A8">
        <w:t>ЦД/РД</w:t>
      </w:r>
      <w:r w:rsidR="00D23411" w:rsidRPr="00A378A8">
        <w:t>»</w:t>
      </w:r>
      <w:r w:rsidRPr="00A378A8">
        <w:t>:</w:t>
      </w:r>
    </w:p>
    <w:p w14:paraId="0A02191A" w14:textId="77777777"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НРД (ТW):</w:t>
      </w:r>
    </w:p>
    <w:p w14:paraId="0D89A8AE" w14:textId="77777777" w:rsidR="00771326" w:rsidRPr="00A378A8" w:rsidRDefault="00771326" w:rsidP="00840F80">
      <w:pPr>
        <w:pStyle w:val="ab"/>
        <w:widowControl w:val="0"/>
        <w:numPr>
          <w:ilvl w:val="1"/>
          <w:numId w:val="1"/>
        </w:numPr>
        <w:spacing w:before="40" w:after="40"/>
        <w:ind w:left="1843" w:right="-2" w:hanging="283"/>
      </w:pPr>
      <w:r w:rsidRPr="00A378A8">
        <w:lastRenderedPageBreak/>
        <w:t>Основной (00);</w:t>
      </w:r>
    </w:p>
    <w:p w14:paraId="7518D175" w14:textId="77777777" w:rsidR="00771326" w:rsidRPr="00A378A8" w:rsidRDefault="00771326" w:rsidP="00840F80">
      <w:pPr>
        <w:pStyle w:val="ab"/>
        <w:widowControl w:val="0"/>
        <w:numPr>
          <w:ilvl w:val="1"/>
          <w:numId w:val="1"/>
        </w:numPr>
        <w:spacing w:before="40" w:after="40"/>
        <w:ind w:left="1843" w:right="-2" w:hanging="283"/>
      </w:pPr>
      <w:r w:rsidRPr="00A378A8">
        <w:t>Основной (клиентский) (70);</w:t>
      </w:r>
    </w:p>
    <w:p w14:paraId="542862D3" w14:textId="05D1DAE6" w:rsidR="00771326" w:rsidRPr="00A378A8" w:rsidRDefault="00771326" w:rsidP="00B71FA3">
      <w:pPr>
        <w:pStyle w:val="ab"/>
        <w:widowControl w:val="0"/>
        <w:numPr>
          <w:ilvl w:val="0"/>
          <w:numId w:val="20"/>
        </w:numPr>
        <w:spacing w:before="40" w:after="40"/>
        <w:ind w:left="1418" w:right="-2" w:hanging="284"/>
      </w:pPr>
      <w:r w:rsidRPr="00A378A8">
        <w:t>Клиринговая организация НКЦ (HW):</w:t>
      </w:r>
    </w:p>
    <w:p w14:paraId="2C641318" w14:textId="77777777" w:rsidR="00771326" w:rsidRPr="00A378A8" w:rsidRDefault="00771326" w:rsidP="00840F80">
      <w:pPr>
        <w:pStyle w:val="ab"/>
        <w:widowControl w:val="0"/>
        <w:numPr>
          <w:ilvl w:val="1"/>
          <w:numId w:val="1"/>
        </w:numPr>
        <w:spacing w:before="40" w:after="40"/>
        <w:ind w:left="1843" w:right="-2" w:hanging="283"/>
      </w:pPr>
      <w:r w:rsidRPr="00A378A8">
        <w:t>Блокировано для клиринга в НКЦ (31);</w:t>
      </w:r>
    </w:p>
    <w:p w14:paraId="163D3C6A" w14:textId="77777777" w:rsidR="00BD1B6F" w:rsidRPr="00A378A8" w:rsidRDefault="00C6329D" w:rsidP="00840F80">
      <w:pPr>
        <w:pStyle w:val="ab"/>
        <w:widowControl w:val="0"/>
        <w:numPr>
          <w:ilvl w:val="1"/>
          <w:numId w:val="1"/>
        </w:numPr>
        <w:spacing w:before="40" w:after="40"/>
        <w:ind w:left="1843" w:right="-2" w:hanging="283"/>
      </w:pPr>
      <w:r w:rsidRPr="00A378A8">
        <w:t>Б</w:t>
      </w:r>
      <w:r w:rsidR="00771326" w:rsidRPr="00A378A8">
        <w:t>локировано для клиринга в НКЦ. Обеспечение (36)</w:t>
      </w:r>
      <w:r w:rsidR="00DE2BBD" w:rsidRPr="00A378A8">
        <w:t>.</w:t>
      </w:r>
    </w:p>
    <w:p w14:paraId="618C07E7" w14:textId="279A77F1" w:rsidR="00D21F1F" w:rsidRPr="00A378A8" w:rsidRDefault="00AE667D" w:rsidP="005D2C31">
      <w:pPr>
        <w:pStyle w:val="ab"/>
        <w:widowControl w:val="0"/>
        <w:numPr>
          <w:ilvl w:val="1"/>
          <w:numId w:val="58"/>
        </w:numPr>
        <w:spacing w:after="120"/>
        <w:ind w:left="851" w:right="-2" w:hanging="851"/>
      </w:pPr>
      <w:r w:rsidRPr="00A378A8">
        <w:t xml:space="preserve">Ценные бумаги, находящиеся на разделе торгового счета депо, на который осуществляется перевод ценных бумаг, подобранных в качестве </w:t>
      </w:r>
      <w:r w:rsidR="00464BD7" w:rsidRPr="00A378A8">
        <w:t>О</w:t>
      </w:r>
      <w:r w:rsidRPr="00A378A8">
        <w:t xml:space="preserve">беспечения по Сделкам РЕПО, участвуют в Подборе </w:t>
      </w:r>
      <w:r w:rsidR="00D84C37" w:rsidRPr="00A378A8">
        <w:t>ценных бумаг</w:t>
      </w:r>
      <w:r w:rsidRPr="00A378A8">
        <w:t xml:space="preserve"> для таких Сделок РЕПО</w:t>
      </w:r>
      <w:r w:rsidR="009150EA" w:rsidRPr="00A378A8">
        <w:t>,</w:t>
      </w:r>
      <w:r w:rsidR="0030229D" w:rsidRPr="00A378A8">
        <w:t xml:space="preserve"> </w:t>
      </w:r>
      <w:r w:rsidR="00496EE1" w:rsidRPr="00A378A8">
        <w:t>даже если</w:t>
      </w:r>
      <w:r w:rsidRPr="00A378A8">
        <w:t xml:space="preserve"> </w:t>
      </w:r>
      <w:r w:rsidR="00496EE1" w:rsidRPr="00A378A8">
        <w:t>такие ценные бумаги либо</w:t>
      </w:r>
      <w:r w:rsidRPr="00A378A8">
        <w:t xml:space="preserve"> </w:t>
      </w:r>
      <w:r w:rsidR="00496EE1" w:rsidRPr="00A378A8">
        <w:t xml:space="preserve">указанный </w:t>
      </w:r>
      <w:r w:rsidRPr="00A378A8">
        <w:t>раздел счета депо не промаркирован</w:t>
      </w:r>
      <w:r w:rsidR="00496EE1" w:rsidRPr="00A378A8">
        <w:t>ы</w:t>
      </w:r>
      <w:r w:rsidRPr="00A378A8">
        <w:t xml:space="preserve"> Клиентом как доступны</w:t>
      </w:r>
      <w:r w:rsidR="00496EE1" w:rsidRPr="00A378A8">
        <w:t>е</w:t>
      </w:r>
      <w:r w:rsidRPr="00A378A8">
        <w:t xml:space="preserve"> для Подбора. </w:t>
      </w:r>
      <w:r w:rsidR="00496EE1" w:rsidRPr="00A378A8">
        <w:t>В этом случае непромаркированные бумаги будут подбираться</w:t>
      </w:r>
      <w:r w:rsidR="002D50DD" w:rsidRPr="00A378A8">
        <w:t xml:space="preserve"> в </w:t>
      </w:r>
      <w:r w:rsidR="00D21F1F" w:rsidRPr="00A378A8">
        <w:t>Сделки РЕПО с минимальным приоритетом.</w:t>
      </w:r>
    </w:p>
    <w:p w14:paraId="4C82FAE5" w14:textId="5FA2423B" w:rsidR="00D21F1F" w:rsidRPr="00A378A8" w:rsidRDefault="000274BD" w:rsidP="005D2C31">
      <w:pPr>
        <w:pStyle w:val="ab"/>
        <w:widowControl w:val="0"/>
        <w:numPr>
          <w:ilvl w:val="1"/>
          <w:numId w:val="58"/>
        </w:numPr>
        <w:spacing w:after="120"/>
        <w:ind w:left="851" w:right="-2" w:hanging="851"/>
      </w:pPr>
      <w:r w:rsidRPr="00A378A8">
        <w:t>Определение обязательств (установление параметров обязательств на основании заключенной сделки) Клиентов по первой части Сделки РЕПО осуществляется на основании поручений</w:t>
      </w:r>
      <w:r w:rsidR="00B6150D" w:rsidRPr="00A378A8">
        <w:t xml:space="preserve"> по форме </w:t>
      </w:r>
      <w:hyperlink r:id="rId26" w:history="1">
        <w:r w:rsidR="00B6150D" w:rsidRPr="00A378A8">
          <w:rPr>
            <w:rStyle w:val="aa"/>
            <w:color w:val="auto"/>
            <w:u w:val="none"/>
          </w:rPr>
          <w:t>MF194</w:t>
        </w:r>
      </w:hyperlink>
      <w:r w:rsidRPr="00A378A8">
        <w:t xml:space="preserve">, </w:t>
      </w:r>
      <w:r w:rsidR="00AA4A8F" w:rsidRPr="00A378A8">
        <w:t>(</w:t>
      </w:r>
      <w:r w:rsidR="00E20224" w:rsidRPr="00A378A8">
        <w:t xml:space="preserve">Перечень </w:t>
      </w:r>
      <w:r w:rsidR="0087295F" w:rsidRPr="00A378A8">
        <w:t xml:space="preserve">клиринговых </w:t>
      </w:r>
      <w:r w:rsidR="00E20224" w:rsidRPr="00A378A8">
        <w:t>документов</w:t>
      </w:r>
      <w:r w:rsidR="00FB509F" w:rsidRPr="00A378A8">
        <w:t>)</w:t>
      </w:r>
      <w:r w:rsidR="00B6150D" w:rsidRPr="00A378A8">
        <w:t>, поданных Кредитором и Заемщиком</w:t>
      </w:r>
      <w:r w:rsidR="00AE7FFD" w:rsidRPr="00A378A8">
        <w:t>,</w:t>
      </w:r>
      <w:r w:rsidR="00FB509F" w:rsidRPr="00A378A8">
        <w:t xml:space="preserve"> без учета принципа толерантности и без </w:t>
      </w:r>
      <w:r w:rsidR="00D21F1F" w:rsidRPr="00A378A8">
        <w:t>резервирования денежных средств в соответствии с Правилами клиринга.</w:t>
      </w:r>
    </w:p>
    <w:p w14:paraId="76800C79" w14:textId="77777777" w:rsidR="00D21F1F" w:rsidRPr="00A378A8" w:rsidRDefault="00D21F1F" w:rsidP="005D2C31">
      <w:pPr>
        <w:pStyle w:val="ab"/>
        <w:widowControl w:val="0"/>
        <w:numPr>
          <w:ilvl w:val="1"/>
          <w:numId w:val="58"/>
        </w:numPr>
        <w:spacing w:after="120"/>
        <w:ind w:left="851" w:right="-2" w:hanging="851"/>
      </w:pPr>
      <w:r w:rsidRPr="00A378A8">
        <w:t>Ценные бумаги, переданные Кредитору, учитываются и блокируются на разделе «Для расчетов по сделкам РЕПО» торгового счета депо Кредитора при условии, что по данной Сделке РЕПО установлен запрет на Реюз.</w:t>
      </w:r>
    </w:p>
    <w:p w14:paraId="296B81FB" w14:textId="77777777" w:rsidR="00D21F1F" w:rsidRPr="00A378A8" w:rsidRDefault="00D21F1F" w:rsidP="005D2C31">
      <w:pPr>
        <w:pStyle w:val="ab"/>
        <w:widowControl w:val="0"/>
        <w:numPr>
          <w:ilvl w:val="1"/>
          <w:numId w:val="58"/>
        </w:numPr>
        <w:spacing w:after="120"/>
        <w:ind w:left="851" w:right="-2" w:hanging="851"/>
      </w:pPr>
      <w:r w:rsidRPr="00A378A8">
        <w:t>В случае если по Сделке РЕПО не установлен запрет на использование Реюза, то Ценные бумаги, переданные Кредитору, переводятся на раздел торгового счета депо Кредитора, который используется для расчетов по данной Сделке РЕПО, и не блокируются.</w:t>
      </w:r>
    </w:p>
    <w:p w14:paraId="1C665620" w14:textId="7A76A702" w:rsidR="00D21F1F" w:rsidRPr="00A378A8" w:rsidRDefault="00D21F1F" w:rsidP="005D2C31">
      <w:pPr>
        <w:pStyle w:val="ab"/>
        <w:widowControl w:val="0"/>
        <w:numPr>
          <w:ilvl w:val="1"/>
          <w:numId w:val="58"/>
        </w:numPr>
        <w:spacing w:after="120"/>
        <w:ind w:left="851" w:right="-2" w:hanging="851"/>
      </w:pPr>
      <w:r w:rsidRPr="00A378A8">
        <w:t>Частичное исполнение</w:t>
      </w:r>
      <w:r w:rsidR="005A0331" w:rsidRPr="00A378A8">
        <w:t xml:space="preserve"> обязательств по</w:t>
      </w:r>
      <w:r w:rsidRPr="00A378A8">
        <w:t xml:space="preserve"> первы</w:t>
      </w:r>
      <w:r w:rsidR="005A0331" w:rsidRPr="00A378A8">
        <w:t>м</w:t>
      </w:r>
      <w:r w:rsidRPr="00A378A8">
        <w:t xml:space="preserve"> част</w:t>
      </w:r>
      <w:r w:rsidR="005A0331" w:rsidRPr="00A378A8">
        <w:t>ям</w:t>
      </w:r>
      <w:r w:rsidRPr="00A378A8">
        <w:t xml:space="preserve"> Сделок междилерского РЕПО не предусмотрено.</w:t>
      </w:r>
    </w:p>
    <w:p w14:paraId="3315FEAE" w14:textId="35825C94" w:rsidR="00295903" w:rsidRPr="00A378A8" w:rsidRDefault="000274B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0" w:name="_Toc163829071"/>
      <w:r w:rsidRPr="00A378A8">
        <w:rPr>
          <w:rFonts w:ascii="Times New Roman" w:hAnsi="Times New Roman"/>
          <w:color w:val="auto"/>
          <w:sz w:val="24"/>
          <w:szCs w:val="24"/>
        </w:rPr>
        <w:t xml:space="preserve">Особенности </w:t>
      </w:r>
      <w:r w:rsidR="00D43EEC" w:rsidRPr="00A378A8">
        <w:rPr>
          <w:rFonts w:ascii="Times New Roman" w:hAnsi="Times New Roman"/>
          <w:color w:val="auto"/>
          <w:sz w:val="24"/>
          <w:szCs w:val="24"/>
        </w:rPr>
        <w:t xml:space="preserve">исполнения </w:t>
      </w:r>
      <w:r w:rsidRPr="00A378A8">
        <w:rPr>
          <w:rFonts w:ascii="Times New Roman" w:hAnsi="Times New Roman"/>
          <w:color w:val="auto"/>
          <w:sz w:val="24"/>
          <w:szCs w:val="24"/>
        </w:rPr>
        <w:t xml:space="preserve">обязательств Клиентов по второй части Сделки </w:t>
      </w:r>
      <w:r w:rsidR="00295903" w:rsidRPr="00A378A8">
        <w:rPr>
          <w:rFonts w:ascii="Times New Roman" w:hAnsi="Times New Roman"/>
          <w:color w:val="auto"/>
          <w:sz w:val="24"/>
          <w:szCs w:val="24"/>
        </w:rPr>
        <w:t>РЕПО</w:t>
      </w:r>
      <w:bookmarkEnd w:id="150"/>
    </w:p>
    <w:p w14:paraId="25FB439A" w14:textId="74223EAF" w:rsidR="00295903" w:rsidRPr="00A378A8" w:rsidRDefault="00295903" w:rsidP="005D2C31">
      <w:pPr>
        <w:pStyle w:val="ab"/>
        <w:widowControl w:val="0"/>
        <w:numPr>
          <w:ilvl w:val="1"/>
          <w:numId w:val="58"/>
        </w:numPr>
        <w:spacing w:after="120"/>
        <w:ind w:left="851" w:right="-2" w:hanging="851"/>
      </w:pPr>
      <w:r w:rsidRPr="00A378A8">
        <w:t xml:space="preserve">Подбор ценных бумаг для исполнения </w:t>
      </w:r>
      <w:r w:rsidR="00992093" w:rsidRPr="00A378A8">
        <w:t xml:space="preserve">обязательств по </w:t>
      </w:r>
      <w:r w:rsidRPr="00A378A8">
        <w:t>второй части Сделки РЕПО проводится с учетом промаркированных Кредитором ценных бумаг для исполнения обязательств по второй части Сделки РЕПО.</w:t>
      </w:r>
    </w:p>
    <w:p w14:paraId="335D23D1" w14:textId="77777777" w:rsidR="00295903" w:rsidRPr="00A378A8" w:rsidRDefault="00295903" w:rsidP="005D2C31">
      <w:pPr>
        <w:pStyle w:val="ab"/>
        <w:widowControl w:val="0"/>
        <w:numPr>
          <w:ilvl w:val="1"/>
          <w:numId w:val="58"/>
        </w:numPr>
        <w:spacing w:after="120"/>
        <w:ind w:left="851" w:right="-2" w:hanging="851"/>
      </w:pPr>
      <w:r w:rsidRPr="00A378A8">
        <w:t>В Сделках междилерского РЕПО Перенос даты второй части Сделки РЕПО не допускается.</w:t>
      </w:r>
    </w:p>
    <w:p w14:paraId="1733DD99" w14:textId="2CD3C8A1" w:rsidR="00295903" w:rsidRPr="00A378A8" w:rsidRDefault="00295903" w:rsidP="005D2C31">
      <w:pPr>
        <w:pStyle w:val="ab"/>
        <w:widowControl w:val="0"/>
        <w:numPr>
          <w:ilvl w:val="1"/>
          <w:numId w:val="58"/>
        </w:numPr>
        <w:spacing w:after="120"/>
        <w:ind w:left="851" w:right="-2" w:hanging="851"/>
      </w:pPr>
      <w:r w:rsidRPr="00A378A8">
        <w:t xml:space="preserve">В случае неисполнения обязательств по второй части Сделки РЕПО НРД прекращает учет обязательств по такой Сделке РЕПО, а ценные бумаги, являющиеся Обеспечением по данной Сделке РЕПО, разблокируются (в случае, если в Сделке РЕПО был установлен запрет на использование Реюза) и переводятся служебным поручением НРД без дополнительных инструкций Клиента на основной раздел торгового счета депо Кредитора. Клиентам направляется </w:t>
      </w:r>
      <w:hyperlink w:anchor="_Отчет_об_обязательствах_1" w:history="1">
        <w:r w:rsidRPr="00A378A8">
          <w:t xml:space="preserve">Отчет о </w:t>
        </w:r>
        <w:r w:rsidR="007B62C8" w:rsidRPr="00A378A8">
          <w:t xml:space="preserve">прекращении учета </w:t>
        </w:r>
        <w:r w:rsidRPr="00A378A8">
          <w:t>обязательств по Сделке РЕПО</w:t>
        </w:r>
      </w:hyperlink>
      <w:r w:rsidRPr="00A378A8">
        <w:t>. Дальнейшее урегулирование обязательств по Сделке РЕПО Стороны осуществляют самостоятельно.</w:t>
      </w:r>
    </w:p>
    <w:p w14:paraId="5A58F892" w14:textId="77777777" w:rsidR="00992093" w:rsidRPr="00A378A8" w:rsidRDefault="00992093"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1" w:name="_Toc149225292"/>
      <w:bookmarkStart w:id="152" w:name="_Toc163829072"/>
      <w:r w:rsidRPr="00A378A8">
        <w:rPr>
          <w:rFonts w:ascii="Times New Roman" w:hAnsi="Times New Roman"/>
          <w:color w:val="auto"/>
          <w:sz w:val="24"/>
          <w:szCs w:val="24"/>
        </w:rPr>
        <w:t>Особенности переоценки обязательств, проверки Обеспеченности обязательств и внесения Компенсационного или Маржинального взноса</w:t>
      </w:r>
      <w:bookmarkEnd w:id="151"/>
      <w:bookmarkEnd w:id="152"/>
    </w:p>
    <w:p w14:paraId="702E10DA" w14:textId="77777777" w:rsidR="00992093" w:rsidRPr="00A378A8" w:rsidRDefault="00992093" w:rsidP="005D2C31">
      <w:pPr>
        <w:pStyle w:val="ab"/>
        <w:widowControl w:val="0"/>
        <w:numPr>
          <w:ilvl w:val="1"/>
          <w:numId w:val="58"/>
        </w:numPr>
        <w:spacing w:after="120"/>
        <w:ind w:left="851" w:right="-2" w:hanging="851"/>
      </w:pPr>
      <w:bookmarkStart w:id="153" w:name="_Ref508709653"/>
      <w:r w:rsidRPr="00A378A8">
        <w:t>Переоценку обязательств, расчет и исполнение обязательств по внесению Компенсационных взносов или Маржинальных взносов между Кредитором и Заемщиком НРД осуществляет по каждой Сделке РЕПО (посделочное маржирование).</w:t>
      </w:r>
    </w:p>
    <w:p w14:paraId="32497DA6" w14:textId="77777777" w:rsidR="00992093" w:rsidRPr="00A378A8" w:rsidRDefault="00992093" w:rsidP="005D2C31">
      <w:pPr>
        <w:pStyle w:val="ab"/>
        <w:widowControl w:val="0"/>
        <w:numPr>
          <w:ilvl w:val="1"/>
          <w:numId w:val="58"/>
        </w:numPr>
        <w:spacing w:after="120"/>
        <w:ind w:left="851" w:right="-2" w:hanging="851"/>
      </w:pPr>
      <w:r w:rsidRPr="00A378A8">
        <w:t>В Группе сделок междилерского РЕПО допускается внесение Компенсационного взноса ценными бумагами и денежными средствами. Внесение Маржинального взноса допускается только денежными средствами.</w:t>
      </w:r>
    </w:p>
    <w:p w14:paraId="486605EC" w14:textId="77777777" w:rsidR="00992093" w:rsidRPr="00A378A8" w:rsidRDefault="00992093" w:rsidP="005D2C31">
      <w:pPr>
        <w:pStyle w:val="ab"/>
        <w:widowControl w:val="0"/>
        <w:numPr>
          <w:ilvl w:val="2"/>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w:t>
      </w:r>
      <w:r w:rsidRPr="00A378A8">
        <w:lastRenderedPageBreak/>
        <w:t>контрагентов, в Сделках РЕПО с которыми в случае выявления необеспеченности обязательств будет применяться Маржинальный взнос.</w:t>
      </w:r>
    </w:p>
    <w:p w14:paraId="0CFE068E" w14:textId="77777777" w:rsidR="00992093" w:rsidRPr="00A378A8" w:rsidRDefault="00992093" w:rsidP="005D2C31">
      <w:pPr>
        <w:pStyle w:val="ab"/>
        <w:widowControl w:val="0"/>
        <w:numPr>
          <w:ilvl w:val="1"/>
          <w:numId w:val="58"/>
        </w:numPr>
        <w:spacing w:after="120"/>
        <w:ind w:left="851" w:right="-2" w:hanging="851"/>
      </w:pPr>
      <w:r w:rsidRPr="00A378A8">
        <w:t xml:space="preserve">Стороны по Сделке РЕПО могут отказаться от автоматического внесения Компенсационных взносов или Маржинальных взносов путем указания в поручениях по форме </w:t>
      </w:r>
      <w:hyperlink r:id="rId27" w:history="1">
        <w:r w:rsidRPr="00A378A8">
          <w:t>MF194</w:t>
        </w:r>
      </w:hyperlink>
      <w:r w:rsidRPr="00A378A8">
        <w:t xml:space="preserve"> (Перечень клиринговых документов) параметра «Без автоматического маржирования». В этом случае Сторона по Сделке вправе самостоятельно подать в НРД </w:t>
      </w:r>
      <w:hyperlink w:anchor="_Поручение_на_денежный_1" w:history="1">
        <w:r w:rsidRPr="00A378A8">
          <w:t>Поручение на денежный Компенсационный взнос</w:t>
        </w:r>
      </w:hyperlink>
      <w:r w:rsidRPr="00A378A8">
        <w:t xml:space="preserve">/Маржинальный взнос по форме </w:t>
      </w:r>
      <w:hyperlink w:anchor="_Поручение_на_денежный_1" w:history="1">
        <w:r w:rsidRPr="00A378A8">
          <w:t>MF18X</w:t>
        </w:r>
      </w:hyperlink>
      <w:r w:rsidRPr="00A378A8">
        <w:t xml:space="preserve"> (Приложение </w:t>
      </w:r>
      <w:hyperlink w:anchor="_Поручение_на_денежный" w:history="1">
        <w:r w:rsidRPr="00A378A8">
          <w:t>3</w:t>
        </w:r>
      </w:hyperlink>
      <w:r w:rsidRPr="00A378A8">
        <w:t xml:space="preserve"> к Порядку) на внесение Компенсационного взноса денежными средствами или Маржинального взноса с указанием суммы денежных средств, не превышающей рассчитанную сумму такого Компенсационного взноса или Маржинального взноса.</w:t>
      </w:r>
    </w:p>
    <w:p w14:paraId="084E2492" w14:textId="77777777" w:rsidR="00992093" w:rsidRPr="00A378A8" w:rsidRDefault="00992093" w:rsidP="005D2C31">
      <w:pPr>
        <w:pStyle w:val="ab"/>
        <w:widowControl w:val="0"/>
        <w:numPr>
          <w:ilvl w:val="1"/>
          <w:numId w:val="58"/>
        </w:numPr>
        <w:spacing w:after="120"/>
        <w:ind w:left="851" w:right="-2" w:hanging="851"/>
      </w:pPr>
      <w:r w:rsidRPr="00A378A8">
        <w:t xml:space="preserve">Клиент вправе предоставить в НРД </w:t>
      </w:r>
      <w:hyperlink w:anchor="_Поручение_на_регистрацию_2" w:history="1">
        <w:r w:rsidRPr="00A378A8">
          <w:t>Поручение на регистрацию параметров</w:t>
        </w:r>
      </w:hyperlink>
      <w:r w:rsidRPr="00A378A8">
        <w:t xml:space="preserve"> с указанием типа Компенсационного взноса или Маржинального взноса и времени начала исполнения обязательства по его внесению в Сделках РЕПО с определенным контрагентом.</w:t>
      </w:r>
    </w:p>
    <w:p w14:paraId="38DDA43F" w14:textId="77777777" w:rsidR="00992093" w:rsidRPr="00A378A8" w:rsidRDefault="00992093" w:rsidP="005D2C31">
      <w:pPr>
        <w:pStyle w:val="ab"/>
        <w:widowControl w:val="0"/>
        <w:numPr>
          <w:ilvl w:val="1"/>
          <w:numId w:val="58"/>
        </w:numPr>
        <w:spacing w:after="120"/>
        <w:ind w:left="851" w:right="-2" w:hanging="851"/>
      </w:pPr>
      <w:r w:rsidRPr="00A378A8">
        <w:t>Компенсационный взнос денежными средствами и Маржинальный взнос уплачиваются за счет денежных средств на торговых банковских счетах Стороны по Сделке РЕПО.</w:t>
      </w:r>
    </w:p>
    <w:p w14:paraId="29F2C900" w14:textId="77777777" w:rsidR="00992093" w:rsidRPr="00A378A8" w:rsidRDefault="00992093" w:rsidP="005D2C31">
      <w:pPr>
        <w:pStyle w:val="ab"/>
        <w:widowControl w:val="0"/>
        <w:numPr>
          <w:ilvl w:val="1"/>
          <w:numId w:val="58"/>
        </w:numPr>
        <w:spacing w:after="120"/>
        <w:ind w:left="851" w:right="-2" w:hanging="851"/>
      </w:pPr>
      <w:r w:rsidRPr="00A378A8">
        <w:t>При уплате Компенсационных взносов денежными средствами или Маржинальных взносов в первую очередь исполняются обязательства Кредиторов по внесению Компенсационных взносов, а затем обязательства Заемщиков.</w:t>
      </w:r>
    </w:p>
    <w:p w14:paraId="6215BCBF" w14:textId="77777777" w:rsidR="00992093" w:rsidRPr="00A378A8" w:rsidRDefault="00992093" w:rsidP="005D2C31">
      <w:pPr>
        <w:pStyle w:val="ab"/>
        <w:widowControl w:val="0"/>
        <w:numPr>
          <w:ilvl w:val="1"/>
          <w:numId w:val="58"/>
        </w:numPr>
        <w:spacing w:after="120"/>
        <w:ind w:left="851" w:right="-2" w:hanging="851"/>
      </w:pPr>
      <w:r w:rsidRPr="00A378A8">
        <w:t>Компенсационный взнос в виде денежных средств или Маржинальный взнос формируется в валюте, в которой выражены обязательства по Сделке междилерского РЕПО.</w:t>
      </w:r>
    </w:p>
    <w:p w14:paraId="76F6CA9E" w14:textId="77777777" w:rsidR="00992093" w:rsidRPr="00A378A8" w:rsidRDefault="00992093" w:rsidP="005D2C31">
      <w:pPr>
        <w:pStyle w:val="ab"/>
        <w:widowControl w:val="0"/>
        <w:numPr>
          <w:ilvl w:val="1"/>
          <w:numId w:val="58"/>
        </w:numPr>
        <w:spacing w:after="120"/>
        <w:ind w:left="851" w:right="-2" w:hanging="851"/>
      </w:pPr>
      <w:r w:rsidRPr="00A378A8">
        <w:t xml:space="preserve">По результатам уплаты Компенсационного взноса или Маржинального взноса Клиентам направляется </w:t>
      </w:r>
      <w:hyperlink w:anchor="_Отчет_о_регистрации/изменении_1" w:history="1">
        <w:r w:rsidRPr="00A378A8">
          <w:t>Отчет о регистрации обязательств</w:t>
        </w:r>
      </w:hyperlink>
      <w:r w:rsidRPr="00A378A8">
        <w:t>.</w:t>
      </w:r>
    </w:p>
    <w:p w14:paraId="74C80A6E" w14:textId="77777777" w:rsidR="00992093" w:rsidRPr="00A378A8" w:rsidRDefault="00992093" w:rsidP="005D2C31">
      <w:pPr>
        <w:pStyle w:val="ab"/>
        <w:widowControl w:val="0"/>
        <w:numPr>
          <w:ilvl w:val="1"/>
          <w:numId w:val="58"/>
        </w:numPr>
        <w:spacing w:after="120"/>
        <w:ind w:left="851" w:right="-2" w:hanging="851"/>
      </w:pPr>
      <w:r w:rsidRPr="00A378A8">
        <w:t xml:space="preserve">На сумму уплаченных Маржинальных взносов НРД ежедневно начисляет проценты в размере Ставки РЕПО. </w:t>
      </w:r>
    </w:p>
    <w:p w14:paraId="394501B1" w14:textId="77777777" w:rsidR="00992093" w:rsidRPr="00A378A8" w:rsidRDefault="00992093" w:rsidP="005D2C31">
      <w:pPr>
        <w:pStyle w:val="ab"/>
        <w:widowControl w:val="0"/>
        <w:numPr>
          <w:ilvl w:val="2"/>
          <w:numId w:val="58"/>
        </w:numPr>
        <w:spacing w:after="120"/>
        <w:ind w:left="851" w:right="-2" w:hanging="851"/>
      </w:pPr>
      <w:r w:rsidRPr="00A378A8">
        <w:t>Начисление процентов по Маржинальным взносам осуществляется в соответствии с методом расчета процентов, установленным в поручениях по форме MF194 для начисления процентов по Сделке РЕПО. В зависимости от выбранного метода, НРД при начислении процентов за каждый день наличия на торговом банковском счете денежных средств, перечисленных в рамках Маржинального взноса, либо включает в расчет начальную дату периода расчета и исключает последнюю дату, либо исключает начальную дату периода расчета и включает последнюю дату.</w:t>
      </w:r>
    </w:p>
    <w:p w14:paraId="275EB426" w14:textId="77777777" w:rsidR="00992093" w:rsidRPr="00A378A8" w:rsidRDefault="00992093" w:rsidP="005D2C31">
      <w:pPr>
        <w:pStyle w:val="ab"/>
        <w:widowControl w:val="0"/>
        <w:numPr>
          <w:ilvl w:val="2"/>
          <w:numId w:val="58"/>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7731EF44" w14:textId="5A1D04DE" w:rsidR="00992093" w:rsidRPr="00A378A8" w:rsidRDefault="00992093" w:rsidP="005D2C31">
      <w:pPr>
        <w:pStyle w:val="ab"/>
        <w:widowControl w:val="0"/>
        <w:numPr>
          <w:ilvl w:val="1"/>
          <w:numId w:val="58"/>
        </w:numPr>
        <w:spacing w:after="120"/>
        <w:ind w:left="851" w:right="-2" w:hanging="851"/>
      </w:pPr>
      <w:r w:rsidRPr="00A378A8">
        <w:t xml:space="preserve">По результатам начисления процентов по Маржинальным вносам Клиентам направляется уведомление по форме </w:t>
      </w:r>
      <w:r w:rsidRPr="00A378A8">
        <w:rPr>
          <w:lang w:val="en-US"/>
        </w:rPr>
        <w:t>GS</w:t>
      </w:r>
      <w:r w:rsidRPr="00A378A8">
        <w:t>036 (Приложение 2 к Условия</w:t>
      </w:r>
      <w:r w:rsidR="002A38FA" w:rsidRPr="00A378A8">
        <w:t>м</w:t>
      </w:r>
      <w:r w:rsidRPr="00A378A8">
        <w:t>).</w:t>
      </w:r>
    </w:p>
    <w:p w14:paraId="51B4FF42" w14:textId="77777777" w:rsidR="00992093" w:rsidRPr="00A378A8" w:rsidRDefault="00992093" w:rsidP="005D2C31">
      <w:pPr>
        <w:pStyle w:val="ac"/>
        <w:widowControl w:val="0"/>
        <w:numPr>
          <w:ilvl w:val="2"/>
          <w:numId w:val="58"/>
        </w:numPr>
        <w:spacing w:before="120" w:after="120"/>
        <w:ind w:left="851" w:hanging="851"/>
        <w:jc w:val="both"/>
      </w:pPr>
      <w:r w:rsidRPr="00A378A8">
        <w:t xml:space="preserve">По окончании срока Сделки РЕПО каждая из Сторон по Сделке возвращает другой Стороне сумму полученных Маржинальных взносов, увеличенную на сумму начисленных процентов. </w:t>
      </w:r>
    </w:p>
    <w:p w14:paraId="27B1750C" w14:textId="77777777" w:rsidR="00992093" w:rsidRPr="00A378A8" w:rsidRDefault="00992093" w:rsidP="005D2C31">
      <w:pPr>
        <w:pStyle w:val="ab"/>
        <w:widowControl w:val="0"/>
        <w:numPr>
          <w:ilvl w:val="1"/>
          <w:numId w:val="58"/>
        </w:numPr>
        <w:spacing w:after="120"/>
        <w:ind w:left="851" w:right="-2" w:hanging="851"/>
      </w:pPr>
      <w:r w:rsidRPr="00A378A8">
        <w:t>Обязательства Сторон по Сделке по возврату Маржинальных взносов с учетом начисленных процентов рассчитываются в Дату второй части Сделки РЕПО и включаются в клиринговый пул.</w:t>
      </w:r>
    </w:p>
    <w:p w14:paraId="5DE420AE" w14:textId="06712A90" w:rsidR="00992093" w:rsidRDefault="00992093" w:rsidP="005D2C31">
      <w:pPr>
        <w:pStyle w:val="ab"/>
        <w:widowControl w:val="0"/>
        <w:numPr>
          <w:ilvl w:val="1"/>
          <w:numId w:val="58"/>
        </w:numPr>
        <w:spacing w:after="120"/>
        <w:ind w:left="851" w:right="-2" w:hanging="851"/>
      </w:pPr>
      <w:r w:rsidRPr="00A378A8">
        <w:t>В Дату второй части Сделки РЕПО Маржинальный взнос не уплачивается даже в случае необеспеченности (переобеспеченности) Сделки РЕПО.</w:t>
      </w:r>
    </w:p>
    <w:p w14:paraId="3E7A8465" w14:textId="23B2DACE" w:rsidR="00926E99" w:rsidRDefault="00926E99" w:rsidP="00926E99">
      <w:pPr>
        <w:pStyle w:val="ab"/>
        <w:widowControl w:val="0"/>
        <w:tabs>
          <w:tab w:val="clear" w:pos="851"/>
        </w:tabs>
        <w:spacing w:after="120"/>
        <w:ind w:right="-2" w:firstLine="0"/>
      </w:pPr>
    </w:p>
    <w:p w14:paraId="1F80E655" w14:textId="77777777" w:rsidR="00926E99" w:rsidRPr="00A378A8" w:rsidRDefault="00926E99" w:rsidP="00926E99">
      <w:pPr>
        <w:pStyle w:val="ab"/>
        <w:widowControl w:val="0"/>
        <w:tabs>
          <w:tab w:val="clear" w:pos="851"/>
        </w:tabs>
        <w:spacing w:after="120"/>
        <w:ind w:right="-2" w:firstLine="0"/>
      </w:pPr>
    </w:p>
    <w:p w14:paraId="24933418" w14:textId="77777777" w:rsidR="00AC72EC" w:rsidRPr="00A378A8" w:rsidRDefault="00AC72EC"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4" w:name="_Toc149225293"/>
      <w:bookmarkStart w:id="155" w:name="_Toc163829073"/>
      <w:bookmarkEnd w:id="153"/>
      <w:r w:rsidRPr="00A378A8">
        <w:rPr>
          <w:rFonts w:ascii="Times New Roman" w:hAnsi="Times New Roman"/>
          <w:color w:val="auto"/>
          <w:sz w:val="24"/>
          <w:szCs w:val="24"/>
        </w:rPr>
        <w:lastRenderedPageBreak/>
        <w:t>Особенности изменения параметров Сделки РЕПО</w:t>
      </w:r>
      <w:bookmarkEnd w:id="154"/>
      <w:bookmarkEnd w:id="155"/>
      <w:r w:rsidRPr="00A378A8">
        <w:rPr>
          <w:rFonts w:ascii="Times New Roman" w:hAnsi="Times New Roman"/>
          <w:color w:val="auto"/>
          <w:sz w:val="24"/>
          <w:szCs w:val="24"/>
        </w:rPr>
        <w:t xml:space="preserve"> </w:t>
      </w:r>
    </w:p>
    <w:p w14:paraId="3E42434D" w14:textId="77777777" w:rsidR="00AC72EC" w:rsidRPr="00A378A8" w:rsidRDefault="00AC72EC" w:rsidP="005D2C31">
      <w:pPr>
        <w:pStyle w:val="ab"/>
        <w:widowControl w:val="0"/>
        <w:numPr>
          <w:ilvl w:val="1"/>
          <w:numId w:val="58"/>
        </w:numPr>
        <w:spacing w:after="120"/>
        <w:ind w:left="851" w:right="-2" w:hanging="851"/>
      </w:pPr>
      <w:r w:rsidRPr="00A378A8">
        <w:t xml:space="preserve">В соответствии с выбранным параметром в поле «Право переопределения даты исполнения» в поручениях Клиентов по форме </w:t>
      </w:r>
      <w:hyperlink r:id="rId28" w:history="1">
        <w:r w:rsidRPr="00A378A8">
          <w:rPr>
            <w:rStyle w:val="aa"/>
            <w:color w:val="auto"/>
            <w:u w:val="none"/>
          </w:rPr>
          <w:t>MF194</w:t>
        </w:r>
      </w:hyperlink>
      <w:r w:rsidRPr="00A378A8">
        <w:t xml:space="preserve">  (Перечень клиринговых документов), на основании </w:t>
      </w:r>
      <w:hyperlink w:anchor="_Поручение_на_изменение_1" w:history="1">
        <w:r w:rsidRPr="00A378A8">
          <w:t>Одностороннего поручения</w:t>
        </w:r>
      </w:hyperlink>
      <w:r w:rsidRPr="00A378A8">
        <w:t xml:space="preserve"> допускается изменение Стороной по Сделке РЕПО Даты второй части Сделки РЕПО на более раннюю (но не ранее текущего операционного дня) либо установление Даты второй части Сделки РЕПО с открытой датой. При этом если в таком поручении не указан номер Сделки РЕПО, то изменение Даты второй части Сделки РЕПО применяется ко всем Действующим Сделкам РЕПО между Сторонами при условии, что по всем таким Сделкам РЕПО инициатору поручения предоставлено право изменения Даты второй части Сделки РЕПО.</w:t>
      </w:r>
    </w:p>
    <w:p w14:paraId="0F1CBEDC" w14:textId="77777777" w:rsidR="00AC72EC" w:rsidRPr="00A378A8" w:rsidRDefault="00AC72EC" w:rsidP="005D2C31">
      <w:pPr>
        <w:pStyle w:val="ab"/>
        <w:widowControl w:val="0"/>
        <w:numPr>
          <w:ilvl w:val="1"/>
          <w:numId w:val="58"/>
        </w:numPr>
        <w:spacing w:after="120"/>
        <w:ind w:left="851" w:right="-2" w:hanging="851"/>
      </w:pPr>
      <w:bookmarkStart w:id="156" w:name="_Ref152260539"/>
      <w:r w:rsidRPr="00A378A8">
        <w:t xml:space="preserve">Если по окончании последнего клирингового сеанса Сторона по Сделке РЕПО не исполнила обязательства по второй части Сделки РЕПО, либо до закрытия операционного дня обязательства по Сделке РЕПО остались необеспеченными (переобеспеченными), другая Сторона имеет возможность подать </w:t>
      </w:r>
      <w:hyperlink w:anchor="_Поручение_на_изменение_1" w:history="1">
        <w:r w:rsidRPr="00A378A8">
          <w:rPr>
            <w:rStyle w:val="aa"/>
            <w:color w:val="auto"/>
            <w:u w:val="none"/>
          </w:rPr>
          <w:t>Одностороннее поручение</w:t>
        </w:r>
      </w:hyperlink>
      <w:r w:rsidRPr="00A378A8">
        <w:t xml:space="preserve"> и изменить на более раннюю как Дату второй части данной Сделки РЕПО, так и Даты вторых частей всех Действующих Сделок РЕПО между Сторонами, вне зависимости от выбранного параметра в поле «Право переопределения даты исполнения». Указанное поручение может быть подано в течение следующего операционного дня вне зависимости от Обеспеченности обязательств по данной Сделке РЕПО, при этом обязанность по контролю соблюдения условий Сделки РЕПО возлагается на Сторону, подающую указанное поручение.</w:t>
      </w:r>
      <w:bookmarkEnd w:id="156"/>
    </w:p>
    <w:p w14:paraId="5CD2C840" w14:textId="56031E0B" w:rsidR="00AC72EC" w:rsidRPr="00A378A8" w:rsidRDefault="00AC72EC" w:rsidP="005D2C31">
      <w:pPr>
        <w:pStyle w:val="ab"/>
        <w:widowControl w:val="0"/>
        <w:numPr>
          <w:ilvl w:val="1"/>
          <w:numId w:val="58"/>
        </w:numPr>
        <w:spacing w:after="120"/>
        <w:ind w:left="851" w:right="-2" w:hanging="851"/>
      </w:pPr>
      <w:r w:rsidRPr="00A378A8">
        <w:t xml:space="preserve">Устанавливаемая в соответствии с пунктом </w:t>
      </w:r>
      <w:r w:rsidR="00F82AA9" w:rsidRPr="00A378A8">
        <w:fldChar w:fldCharType="begin"/>
      </w:r>
      <w:r w:rsidR="00F82AA9" w:rsidRPr="00A378A8">
        <w:instrText xml:space="preserve"> REF _Ref152260539 \r \h </w:instrText>
      </w:r>
      <w:r w:rsidR="00A378A8">
        <w:instrText xml:space="preserve"> \* MERGEFORMAT </w:instrText>
      </w:r>
      <w:r w:rsidR="00F82AA9" w:rsidRPr="00A378A8">
        <w:fldChar w:fldCharType="separate"/>
      </w:r>
      <w:r w:rsidR="0053118C">
        <w:t>45.2</w:t>
      </w:r>
      <w:r w:rsidR="00F82AA9" w:rsidRPr="00A378A8">
        <w:fldChar w:fldCharType="end"/>
      </w:r>
      <w:r w:rsidRPr="00A378A8">
        <w:t xml:space="preserve"> новая Дата второй части сделки РЕПО не может быть ранее операционного дня, следующего за датой неисполнения обязательств по Сделке РЕПО.</w:t>
      </w:r>
    </w:p>
    <w:p w14:paraId="1D592049" w14:textId="4EAFAB3B" w:rsidR="00AC72EC" w:rsidRPr="00A378A8" w:rsidRDefault="00AC72EC" w:rsidP="005D2C31">
      <w:pPr>
        <w:pStyle w:val="ab"/>
        <w:widowControl w:val="0"/>
        <w:numPr>
          <w:ilvl w:val="1"/>
          <w:numId w:val="58"/>
        </w:numPr>
        <w:spacing w:after="120"/>
        <w:ind w:left="851" w:right="-2" w:hanging="851"/>
      </w:pPr>
      <w:r w:rsidRPr="00A378A8">
        <w:t xml:space="preserve">Количество подаваемых в соответствии с пунктом </w:t>
      </w:r>
      <w:r w:rsidR="00266F1F" w:rsidRPr="00A378A8">
        <w:fldChar w:fldCharType="begin"/>
      </w:r>
      <w:r w:rsidR="00266F1F" w:rsidRPr="00A378A8">
        <w:instrText xml:space="preserve"> REF _Ref152260539 \r \h </w:instrText>
      </w:r>
      <w:r w:rsidR="00A378A8">
        <w:instrText xml:space="preserve"> \* MERGEFORMAT </w:instrText>
      </w:r>
      <w:r w:rsidR="00266F1F" w:rsidRPr="00A378A8">
        <w:fldChar w:fldCharType="separate"/>
      </w:r>
      <w:r w:rsidR="0053118C">
        <w:t>45.2</w:t>
      </w:r>
      <w:r w:rsidR="00266F1F" w:rsidRPr="00A378A8">
        <w:fldChar w:fldCharType="end"/>
      </w:r>
      <w:r w:rsidRPr="00A378A8">
        <w:t xml:space="preserve"> </w:t>
      </w:r>
      <w:hyperlink w:anchor="_Поручение_на_изменение" w:history="1">
        <w:r w:rsidRPr="00A378A8">
          <w:t>Односторонних поручений</w:t>
        </w:r>
      </w:hyperlink>
      <w:r w:rsidRPr="00A378A8">
        <w:t xml:space="preserve"> для изменения Даты второй части Сделки РЕПО не ограничено. При подаче нескольких указанных поручений исполняться будут только поручения, которые изменяют Дату второй части Сделки РЕПО на более раннюю.</w:t>
      </w:r>
    </w:p>
    <w:p w14:paraId="7F384C9C" w14:textId="77777777" w:rsidR="00AC72EC" w:rsidRPr="00A378A8" w:rsidRDefault="00AC72EC" w:rsidP="005D2C31">
      <w:pPr>
        <w:pStyle w:val="ab"/>
        <w:widowControl w:val="0"/>
        <w:numPr>
          <w:ilvl w:val="1"/>
          <w:numId w:val="58"/>
        </w:numPr>
        <w:spacing w:after="120"/>
        <w:ind w:left="851" w:right="-2" w:hanging="851"/>
      </w:pPr>
      <w:r w:rsidRPr="00A378A8">
        <w:t xml:space="preserve">Сторона по Сделке РЕПО, имеющая возможность изменять Дату второй части Сделки РЕПО в одностороннем порядке, указывается в </w:t>
      </w:r>
      <w:hyperlink w:anchor="_Отчет_о_составе_1" w:history="1">
        <w:r w:rsidRPr="00A378A8">
          <w:t>Отчете об Обеспеченности</w:t>
        </w:r>
      </w:hyperlink>
      <w:r w:rsidRPr="00A378A8">
        <w:t xml:space="preserve"> в поле «Право установить/приблизить дату исполнения сделки» в период обеспечения такой возможности.</w:t>
      </w:r>
    </w:p>
    <w:p w14:paraId="2DDFF070"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на основании </w:t>
      </w:r>
      <w:hyperlink w:anchor="_Поручение_на_изменение_1" w:history="1">
        <w:r w:rsidRPr="00A378A8">
          <w:rPr>
            <w:rStyle w:val="aa"/>
            <w:color w:val="auto"/>
            <w:u w:val="none"/>
          </w:rPr>
          <w:t>Одностороннего поручения</w:t>
        </w:r>
      </w:hyperlink>
      <w:r w:rsidRPr="00A378A8">
        <w:t xml:space="preserve"> изменять параметры Сделки РЕПО, если данное право установлено в поручениях Клиентов по форме </w:t>
      </w:r>
      <w:hyperlink r:id="rId29" w:history="1">
        <w:r w:rsidRPr="00A378A8">
          <w:rPr>
            <w:rStyle w:val="aa"/>
            <w:color w:val="auto"/>
            <w:u w:val="none"/>
            <w:lang w:val="en-US"/>
          </w:rPr>
          <w:t>MF</w:t>
        </w:r>
        <w:r w:rsidRPr="00A378A8">
          <w:rPr>
            <w:rStyle w:val="aa"/>
            <w:color w:val="auto"/>
            <w:u w:val="none"/>
          </w:rPr>
          <w:t>194</w:t>
        </w:r>
      </w:hyperlink>
      <w:r w:rsidRPr="00A378A8">
        <w:t xml:space="preserve"> (Перечень клиринговых документов) при заполнении поля «Право одностороннего изменения параметров сделки».</w:t>
      </w:r>
    </w:p>
    <w:p w14:paraId="0317C498"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Прекращение учета обязательств по Сделке РЕПО на основании </w:t>
      </w:r>
      <w:hyperlink w:anchor="_Поручение_на_изменение" w:history="1">
        <w:r w:rsidRPr="00A378A8">
          <w:t>Одностороннего поручения</w:t>
        </w:r>
      </w:hyperlink>
      <w:r w:rsidRPr="00A378A8">
        <w:t xml:space="preserve"> допускается в случае, когда Сторонами по Сделке РЕПО является одно и то же лицо. В других случаях одностороннее прекращение учета обязательств по Сделке РЕПО не допускается.</w:t>
      </w:r>
    </w:p>
    <w:p w14:paraId="41DDAEC5" w14:textId="727042E7" w:rsidR="00AC72EC" w:rsidRPr="00A378A8" w:rsidRDefault="00AC72EC" w:rsidP="005D2C31">
      <w:pPr>
        <w:pStyle w:val="ab"/>
        <w:widowControl w:val="0"/>
        <w:numPr>
          <w:ilvl w:val="1"/>
          <w:numId w:val="58"/>
        </w:numPr>
        <w:spacing w:before="100" w:beforeAutospacing="1" w:after="120"/>
        <w:ind w:left="851" w:right="-2" w:hanging="851"/>
      </w:pPr>
      <w:r w:rsidRPr="00A378A8">
        <w:t xml:space="preserve">Сторона по Сделке РЕПО вправе в одностороннем порядке предоставить в НРД </w:t>
      </w:r>
      <w:hyperlink w:anchor="_УВЕДОМЛЕНИЕ_О_ДЕФОЛТЕ_1" w:history="1">
        <w:r w:rsidRPr="00A378A8">
          <w:t>Уведомление о Дефолте</w:t>
        </w:r>
      </w:hyperlink>
      <w:r w:rsidRPr="00A378A8">
        <w:t xml:space="preserve"> другой Стороны по Сделке, оформленное в соответствии с требованиями НРД (Приложение </w:t>
      </w:r>
      <w:r w:rsidR="004B7E4C" w:rsidRPr="00A378A8">
        <w:t xml:space="preserve">5 </w:t>
      </w:r>
      <w:r w:rsidRPr="00A378A8">
        <w:t xml:space="preserve">к Порядку). При получении такого уведомления НРД прекращает учет обязательств по Сделкам РЕПО, указанным в уведомлении. При этом Сторонам по Сделке РЕПО направляется </w:t>
      </w:r>
      <w:hyperlink w:anchor="_Отчет_об_обязательствах" w:history="1">
        <w:r w:rsidRPr="00A378A8">
          <w:t>Отчет о прекращении учета обязательств по Сделке РЕПО</w:t>
        </w:r>
      </w:hyperlink>
      <w:r w:rsidRPr="00A378A8">
        <w:t>. Дальнейшее урегулирование обязательств по таким Сделкам РЕПО Стороны осуществляют самостоятельно.</w:t>
      </w:r>
    </w:p>
    <w:p w14:paraId="70869435" w14:textId="77777777" w:rsidR="00AC72EC" w:rsidRPr="00A378A8" w:rsidRDefault="00AC72EC" w:rsidP="005D2C31">
      <w:pPr>
        <w:pStyle w:val="ab"/>
        <w:widowControl w:val="0"/>
        <w:numPr>
          <w:ilvl w:val="1"/>
          <w:numId w:val="58"/>
        </w:numPr>
        <w:spacing w:before="100" w:beforeAutospacing="1" w:after="120"/>
        <w:ind w:left="851" w:right="-2" w:hanging="851"/>
      </w:pPr>
      <w:r w:rsidRPr="00A378A8">
        <w:t xml:space="preserve">НРД не осуществляет контроль правомерности и/или обоснованности подачи Стороной по Сделке </w:t>
      </w:r>
      <w:hyperlink w:anchor="_УВЕДОМЛЕНИЕ_О_ДЕФОЛТЕ_1" w:history="1">
        <w:r w:rsidRPr="00A378A8">
          <w:t>Уведомления о Дефолте</w:t>
        </w:r>
      </w:hyperlink>
      <w:r w:rsidRPr="00A378A8">
        <w:t xml:space="preserve"> другой Стороны. Ответственность за соблюдение законодательства Российской Федерации и условий Генерального соглашения об общих </w:t>
      </w:r>
      <w:r w:rsidRPr="00A378A8">
        <w:lastRenderedPageBreak/>
        <w:t xml:space="preserve">условиях заключения договоров РЕПО на рынке ценных бумаг возлагается на Сторону по Сделке РЕПО, предоставившую </w:t>
      </w:r>
      <w:hyperlink w:anchor="_УВЕДОМЛЕНИЕ_О_ДЕФОЛТЕ_1" w:history="1">
        <w:r w:rsidRPr="00A378A8">
          <w:t>Уведомление о Дефолте</w:t>
        </w:r>
      </w:hyperlink>
      <w:r w:rsidRPr="00A378A8">
        <w:t>.</w:t>
      </w:r>
    </w:p>
    <w:p w14:paraId="75F0A186" w14:textId="77777777" w:rsidR="00AC72EC" w:rsidRPr="00A378A8" w:rsidRDefault="00AC72EC" w:rsidP="005D2C31">
      <w:pPr>
        <w:pStyle w:val="ab"/>
        <w:widowControl w:val="0"/>
        <w:numPr>
          <w:ilvl w:val="1"/>
          <w:numId w:val="58"/>
        </w:numPr>
        <w:spacing w:before="100" w:beforeAutospacing="1" w:after="120"/>
        <w:ind w:left="851" w:right="-2" w:hanging="851"/>
      </w:pPr>
      <w:r w:rsidRPr="00A378A8">
        <w:t>В случае наличия в Обеспечении Действующих Сделок междилерского РЕПО ценных бумаг публичного общества, подлежащих выкупу в соответствии со статьей 84.8 Федерального закона «Об акционерных обществах», НРД за 2 (два) рабочих дня до даты фиксации состава участников указанного корпоративного действия прекращает учет обязательств по таким Сделкам РЕПО.</w:t>
      </w:r>
    </w:p>
    <w:p w14:paraId="2B717DA7" w14:textId="689668CB" w:rsidR="00AC72EC" w:rsidRPr="00A378A8" w:rsidRDefault="00AC72EC" w:rsidP="005D2C31">
      <w:pPr>
        <w:pStyle w:val="ab"/>
        <w:widowControl w:val="0"/>
        <w:numPr>
          <w:ilvl w:val="1"/>
          <w:numId w:val="58"/>
        </w:numPr>
        <w:spacing w:before="100" w:beforeAutospacing="1" w:after="120"/>
        <w:ind w:left="851" w:right="-2" w:hanging="851"/>
      </w:pPr>
      <w:r w:rsidRPr="00A378A8">
        <w:t>В Сделках междилерского РЕПО, обязательства по которым выражены в иностранной валюте, НРД не осуществляет проверку Обеспеченности обязательств и расчет Компенсационного</w:t>
      </w:r>
      <w:r w:rsidR="00266F1F" w:rsidRPr="00A378A8">
        <w:t xml:space="preserve"> взноса</w:t>
      </w:r>
      <w:r w:rsidRPr="00A378A8">
        <w:t xml:space="preserve"> или Маржинального взноса в рабочий день, который является нерабочим в стране - эмитенте валюты Сделки.</w:t>
      </w:r>
    </w:p>
    <w:p w14:paraId="0D6BDA5C" w14:textId="67380836" w:rsidR="009E6AA3" w:rsidRPr="00A378A8" w:rsidRDefault="00DC05E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7" w:name="_Toc163829074"/>
      <w:r w:rsidRPr="00A378A8">
        <w:rPr>
          <w:rFonts w:ascii="Times New Roman" w:hAnsi="Times New Roman"/>
          <w:color w:val="auto"/>
          <w:sz w:val="24"/>
          <w:szCs w:val="24"/>
        </w:rPr>
        <w:t xml:space="preserve">Особенности замены ценных </w:t>
      </w:r>
      <w:r w:rsidR="009E6AA3" w:rsidRPr="00A378A8">
        <w:rPr>
          <w:rFonts w:ascii="Times New Roman" w:hAnsi="Times New Roman"/>
          <w:color w:val="auto"/>
          <w:sz w:val="24"/>
          <w:szCs w:val="24"/>
        </w:rPr>
        <w:t>бумаг</w:t>
      </w:r>
      <w:bookmarkEnd w:id="157"/>
    </w:p>
    <w:p w14:paraId="5D2799E9" w14:textId="6D51D58A"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Замена ценных бумаг по </w:t>
      </w:r>
      <w:hyperlink w:anchor="_Поручение_на_изменение_1" w:history="1">
        <w:r w:rsidRPr="00A378A8">
          <w:t xml:space="preserve">Поручению на Замену с </w:t>
        </w:r>
        <w:r w:rsidR="00983D3B" w:rsidRPr="00A378A8">
          <w:t>Подбором</w:t>
        </w:r>
      </w:hyperlink>
      <w:r w:rsidRPr="00A378A8">
        <w:t xml:space="preserve"> возможна при соблюдении следующих условий:</w:t>
      </w:r>
    </w:p>
    <w:p w14:paraId="534871FC" w14:textId="77777777" w:rsidR="009E6AA3" w:rsidRPr="00A378A8" w:rsidRDefault="009E6AA3" w:rsidP="005D2C31">
      <w:pPr>
        <w:pStyle w:val="ab"/>
        <w:widowControl w:val="0"/>
        <w:numPr>
          <w:ilvl w:val="2"/>
          <w:numId w:val="58"/>
        </w:numPr>
        <w:spacing w:before="100" w:beforeAutospacing="1" w:after="120"/>
        <w:ind w:left="851" w:right="-2" w:hanging="851"/>
      </w:pPr>
      <w:r w:rsidRPr="00A378A8">
        <w:t xml:space="preserve">стоимость Обеспечения после Замены ценных бумаг должна быть не ниже стоимости обязательств Заемщика по данной Сделке РЕПО; </w:t>
      </w:r>
    </w:p>
    <w:p w14:paraId="1D49B16E"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после Замены ценных бумаг не нарушаются установленные Кредитором Лимиты.</w:t>
      </w:r>
    </w:p>
    <w:p w14:paraId="2F289D7B" w14:textId="5FD51056" w:rsidR="009E6AA3" w:rsidRPr="00A378A8" w:rsidRDefault="009E6AA3" w:rsidP="005D2C31">
      <w:pPr>
        <w:pStyle w:val="ab"/>
        <w:widowControl w:val="0"/>
        <w:numPr>
          <w:ilvl w:val="1"/>
          <w:numId w:val="58"/>
        </w:numPr>
        <w:spacing w:before="100" w:beforeAutospacing="1" w:after="120"/>
        <w:ind w:left="851" w:right="-2" w:hanging="851"/>
      </w:pPr>
      <w:r w:rsidRPr="00A378A8">
        <w:t xml:space="preserve">Заемщик вправе подать </w:t>
      </w:r>
      <w:hyperlink w:anchor="_Поручение_на_изменение_1" w:history="1">
        <w:r w:rsidRPr="00A378A8">
          <w:t xml:space="preserve">Поручение на Замену </w:t>
        </w:r>
        <w:r w:rsidR="00983D3B" w:rsidRPr="00A378A8">
          <w:t>без Подбора</w:t>
        </w:r>
      </w:hyperlink>
      <w:r w:rsidRPr="00A378A8">
        <w:t>, при этом операция допустима, если по результатам операции не нарушаются установленные Кредитором Лимиты, и соблюдается одно из следующих условий:</w:t>
      </w:r>
    </w:p>
    <w:p w14:paraId="442E4D54"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при Обеспеченности или переобеспеченности обязательств по Сделке РЕПО стоимость Обеспечения после Замены ценных бумаг должна быть не ниже стоимости обязательств Заемщика по данной Сделке РЕПО;</w:t>
      </w:r>
    </w:p>
    <w:p w14:paraId="3F595A98" w14:textId="77777777" w:rsidR="009E6AA3" w:rsidRPr="00A378A8" w:rsidRDefault="009E6AA3" w:rsidP="005D2C31">
      <w:pPr>
        <w:pStyle w:val="ab"/>
        <w:widowControl w:val="0"/>
        <w:numPr>
          <w:ilvl w:val="2"/>
          <w:numId w:val="58"/>
        </w:numPr>
        <w:spacing w:before="100" w:beforeAutospacing="1" w:after="120"/>
        <w:ind w:left="851" w:right="-2" w:hanging="851"/>
      </w:pPr>
      <w:r w:rsidRPr="00A378A8">
        <w:t>при необеспеченности обязательств по Сделке РЕПО совокупная дисконтированная стоимость Заменяемых ценных бумаг должна быть меньше совокупной дисконтированной стоимости Заменяющих ценных бумаг.</w:t>
      </w:r>
    </w:p>
    <w:p w14:paraId="4529400A" w14:textId="61F55335" w:rsidR="009E6AA3" w:rsidRPr="00A378A8" w:rsidRDefault="009E6AA3" w:rsidP="005D2C31">
      <w:pPr>
        <w:pStyle w:val="ab"/>
        <w:widowControl w:val="0"/>
        <w:numPr>
          <w:ilvl w:val="1"/>
          <w:numId w:val="58"/>
        </w:numPr>
        <w:spacing w:before="100" w:beforeAutospacing="1" w:after="120"/>
        <w:ind w:left="851" w:right="-2" w:hanging="851"/>
      </w:pPr>
      <w:r w:rsidRPr="00A378A8">
        <w:t>Замена ценных бумаг по служебному поручению НРД в интересах Кредитора не осуществляется.</w:t>
      </w:r>
    </w:p>
    <w:p w14:paraId="5F2FF32B" w14:textId="6602AD97" w:rsidR="00C805EE" w:rsidRPr="00A378A8" w:rsidRDefault="009D1252"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58" w:name="_Toc163829075"/>
      <w:r w:rsidRPr="00A378A8">
        <w:rPr>
          <w:rFonts w:ascii="Times New Roman" w:hAnsi="Times New Roman"/>
          <w:color w:val="auto"/>
          <w:sz w:val="24"/>
          <w:szCs w:val="24"/>
        </w:rPr>
        <w:t xml:space="preserve">Порядок действий </w:t>
      </w:r>
      <w:r w:rsidR="006B6E52" w:rsidRPr="00A378A8">
        <w:rPr>
          <w:rFonts w:ascii="Times New Roman" w:hAnsi="Times New Roman"/>
          <w:color w:val="auto"/>
          <w:sz w:val="24"/>
          <w:szCs w:val="24"/>
        </w:rPr>
        <w:t xml:space="preserve">НРД </w:t>
      </w:r>
      <w:r w:rsidRPr="00A378A8">
        <w:rPr>
          <w:rFonts w:ascii="Times New Roman" w:hAnsi="Times New Roman"/>
          <w:color w:val="auto"/>
          <w:sz w:val="24"/>
          <w:szCs w:val="24"/>
        </w:rPr>
        <w:t xml:space="preserve">при проведении корпоративных действий с </w:t>
      </w:r>
      <w:r w:rsidR="000902FF" w:rsidRPr="00A378A8">
        <w:rPr>
          <w:rFonts w:ascii="Times New Roman" w:hAnsi="Times New Roman"/>
          <w:color w:val="auto"/>
          <w:sz w:val="24"/>
          <w:szCs w:val="24"/>
        </w:rPr>
        <w:t>ценны</w:t>
      </w:r>
      <w:r w:rsidR="00145EDD" w:rsidRPr="00A378A8">
        <w:rPr>
          <w:rFonts w:ascii="Times New Roman" w:hAnsi="Times New Roman"/>
          <w:color w:val="auto"/>
          <w:sz w:val="24"/>
          <w:szCs w:val="24"/>
        </w:rPr>
        <w:t>ми</w:t>
      </w:r>
      <w:r w:rsidR="000902FF" w:rsidRPr="00A378A8">
        <w:rPr>
          <w:rFonts w:ascii="Times New Roman" w:hAnsi="Times New Roman"/>
          <w:color w:val="auto"/>
          <w:sz w:val="24"/>
          <w:szCs w:val="24"/>
        </w:rPr>
        <w:t xml:space="preserve"> бумаг</w:t>
      </w:r>
      <w:r w:rsidR="00145EDD" w:rsidRPr="00A378A8">
        <w:rPr>
          <w:rFonts w:ascii="Times New Roman" w:hAnsi="Times New Roman"/>
          <w:color w:val="auto"/>
          <w:sz w:val="24"/>
          <w:szCs w:val="24"/>
        </w:rPr>
        <w:t>ами</w:t>
      </w:r>
      <w:r w:rsidR="000902FF" w:rsidRPr="00A378A8">
        <w:rPr>
          <w:rFonts w:ascii="Times New Roman" w:hAnsi="Times New Roman"/>
          <w:color w:val="auto"/>
          <w:sz w:val="24"/>
          <w:szCs w:val="24"/>
        </w:rPr>
        <w:t>, переданны</w:t>
      </w:r>
      <w:r w:rsidR="00145EDD" w:rsidRPr="00A378A8">
        <w:rPr>
          <w:rFonts w:ascii="Times New Roman" w:hAnsi="Times New Roman"/>
          <w:color w:val="auto"/>
          <w:sz w:val="24"/>
          <w:szCs w:val="24"/>
        </w:rPr>
        <w:t>ми</w:t>
      </w:r>
      <w:r w:rsidR="009E60B1" w:rsidRPr="00A378A8">
        <w:rPr>
          <w:rFonts w:ascii="Times New Roman" w:hAnsi="Times New Roman"/>
          <w:color w:val="auto"/>
          <w:sz w:val="24"/>
          <w:szCs w:val="24"/>
        </w:rPr>
        <w:t xml:space="preserve"> </w:t>
      </w:r>
      <w:r w:rsidR="000902FF" w:rsidRPr="00A378A8">
        <w:rPr>
          <w:rFonts w:ascii="Times New Roman" w:hAnsi="Times New Roman"/>
          <w:color w:val="auto"/>
          <w:sz w:val="24"/>
          <w:szCs w:val="24"/>
        </w:rPr>
        <w:t xml:space="preserve">в качестве </w:t>
      </w:r>
      <w:r w:rsidR="00C805EE" w:rsidRPr="00A378A8">
        <w:rPr>
          <w:rFonts w:ascii="Times New Roman" w:hAnsi="Times New Roman"/>
          <w:color w:val="auto"/>
          <w:sz w:val="24"/>
          <w:szCs w:val="24"/>
        </w:rPr>
        <w:t>обеспечения по Сделкам РЕПО</w:t>
      </w:r>
      <w:bookmarkEnd w:id="158"/>
    </w:p>
    <w:p w14:paraId="3FB60E40" w14:textId="5DF5F92E" w:rsidR="007E7ACF" w:rsidRPr="00A378A8" w:rsidRDefault="007E7ACF" w:rsidP="005D2C31">
      <w:pPr>
        <w:pStyle w:val="ab"/>
        <w:widowControl w:val="0"/>
        <w:numPr>
          <w:ilvl w:val="1"/>
          <w:numId w:val="58"/>
        </w:numPr>
        <w:spacing w:before="100" w:beforeAutospacing="1" w:after="120"/>
        <w:ind w:left="851" w:right="-2" w:hanging="851"/>
      </w:pPr>
      <w:r w:rsidRPr="00A378A8">
        <w:t>При поступлении в НРД информации об осуществлении корпоративного действия по Ценным бумагам, переданным Кредитору по Действующей Сделке РЕПО (за исключением ценных бумаг, попадающих под требования FATCA),</w:t>
      </w:r>
      <w:r w:rsidRPr="00A378A8" w:rsidDel="001101BC">
        <w:t xml:space="preserve"> </w:t>
      </w:r>
      <w:r w:rsidRPr="00A378A8">
        <w:t>НРД</w:t>
      </w:r>
      <w:r w:rsidR="00B4093A" w:rsidRPr="00A378A8">
        <w:t xml:space="preserve"> не позднее рабочего дня, следующего за датой поступления вышеуказанной информации,</w:t>
      </w:r>
      <w:r w:rsidRPr="00A378A8">
        <w:t xml:space="preserve"> без дополнительных инструкций Клиента формирует поручение на исполнение обязательства Кредитора по перечислению Заемщику денежных средств и включает его в клиринговый пул ближайшего клирингового сеанса. Поручение формируется с учетом количества Ценных бумаг, переданных Кредитору по Сделке РЕПО, на дату фиксации корпоративного действия. Перевод денежных средств по сформированному поручению будет осуществлен по торговым банковским счетам Кредитора и Заемщика, зарегистрированным для расчетов по данной Сделке РЕПО.</w:t>
      </w:r>
    </w:p>
    <w:p w14:paraId="485208CB" w14:textId="74C0F54B" w:rsidR="006725A2" w:rsidRPr="00A378A8" w:rsidRDefault="006725A2" w:rsidP="005D2C31">
      <w:pPr>
        <w:pStyle w:val="ab"/>
        <w:widowControl w:val="0"/>
        <w:numPr>
          <w:ilvl w:val="1"/>
          <w:numId w:val="58"/>
        </w:numPr>
        <w:spacing w:before="100" w:beforeAutospacing="1" w:after="120"/>
        <w:ind w:left="851" w:right="-2" w:hanging="851"/>
      </w:pPr>
      <w:r w:rsidRPr="00A378A8">
        <w:t xml:space="preserve">В случае если выплата по ценным бумагам осуществляется в валюте, отличной от валюты Сделки РЕПО, по первой части которой были переданы указанные ценные бумаги, НРД формирует поручение на исполнение обязательства Кредитора по перечислению денежных средств на торговый банковский счет в соответствующей валюте, зарегистрированный Заемщиком для исполнения обязательств, допущенных к клирингу НРД. В случае отсутствия у Заемщика торгового банковского счета в валюте выплаты, зарегистрированного Заемщиком для исполнения обязательств, допущенных к </w:t>
      </w:r>
      <w:r w:rsidRPr="00A378A8">
        <w:lastRenderedPageBreak/>
        <w:t xml:space="preserve">клирингу НРД, НРД направляет Заемщику уведомление по форме </w:t>
      </w:r>
      <w:hyperlink r:id="rId30" w:history="1">
        <w:r w:rsidRPr="00A378A8">
          <w:rPr>
            <w:rStyle w:val="aa"/>
            <w:color w:val="auto"/>
            <w:u w:val="none"/>
          </w:rPr>
          <w:t>GS036</w:t>
        </w:r>
      </w:hyperlink>
      <w:r w:rsidRPr="00A378A8">
        <w:t xml:space="preserve"> (</w:t>
      </w:r>
      <w:r w:rsidR="00F36FC7" w:rsidRPr="00A378A8">
        <w:t>Приложение 2 к Условиям</w:t>
      </w:r>
      <w:r w:rsidRPr="00A378A8">
        <w:t>), при этом поручение на исполнение обязательства Кредитора по перечислению денежных средств не формируется, и Стороны по Сделке РЕПО урегулируют перечисление выплаты самостоятельно.</w:t>
      </w:r>
    </w:p>
    <w:p w14:paraId="0E283169" w14:textId="2E4B451F" w:rsidR="006725A2" w:rsidRPr="00A378A8" w:rsidRDefault="006725A2" w:rsidP="005D2C31">
      <w:pPr>
        <w:pStyle w:val="ab"/>
        <w:widowControl w:val="0"/>
        <w:numPr>
          <w:ilvl w:val="1"/>
          <w:numId w:val="58"/>
        </w:numPr>
        <w:spacing w:before="100" w:beforeAutospacing="1" w:after="120"/>
        <w:ind w:left="851" w:right="-2" w:hanging="851"/>
      </w:pPr>
      <w:r w:rsidRPr="00A378A8">
        <w:t xml:space="preserve">НРД определяет сумму перечисления дохода с учетом информации, указанной в поле «Вариант возврата доходов» в </w:t>
      </w:r>
      <w:r w:rsidR="00B40B03" w:rsidRPr="00A378A8">
        <w:t xml:space="preserve">поручениях по форме </w:t>
      </w:r>
      <w:hyperlink r:id="rId31" w:history="1">
        <w:r w:rsidR="00B40B03" w:rsidRPr="00A378A8">
          <w:rPr>
            <w:rStyle w:val="aa"/>
            <w:color w:val="auto"/>
            <w:u w:val="none"/>
          </w:rPr>
          <w:t>MF194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по каждой Сделке РЕПО. Вариант «Возврат 100% доходов по российским и иностранным ценным бумагам» предусмотрен по умолчанию.</w:t>
      </w:r>
    </w:p>
    <w:p w14:paraId="36FC3E92" w14:textId="5F00DC5D" w:rsidR="006725A2" w:rsidRPr="00A378A8" w:rsidRDefault="00D505C4" w:rsidP="005D2C31">
      <w:pPr>
        <w:pStyle w:val="ab"/>
        <w:widowControl w:val="0"/>
        <w:numPr>
          <w:ilvl w:val="1"/>
          <w:numId w:val="58"/>
        </w:numPr>
        <w:spacing w:before="100" w:beforeAutospacing="1" w:after="120"/>
        <w:ind w:left="851" w:right="-2" w:hanging="851"/>
      </w:pPr>
      <w:r w:rsidRPr="00A378A8">
        <w:t>До</w:t>
      </w:r>
      <w:r w:rsidR="006725A2" w:rsidRPr="00A378A8">
        <w:t xml:space="preserve"> </w:t>
      </w:r>
      <w:r w:rsidR="00A93C8A" w:rsidRPr="00A378A8">
        <w:t>Д</w:t>
      </w:r>
      <w:r w:rsidR="006725A2" w:rsidRPr="00A378A8">
        <w:t xml:space="preserve">аты второй части Сделки РЕПО, в рамках которой было сформировано поручение по обязательствам Кредитора перед Заемщиком по перечислению дохода по ценным бумагам, переданным </w:t>
      </w:r>
      <w:r w:rsidR="00E12593" w:rsidRPr="00A378A8">
        <w:t>Кредитору</w:t>
      </w:r>
      <w:r w:rsidR="006725A2" w:rsidRPr="00A378A8">
        <w:t xml:space="preserve">, указанное поручение исполняется в клиринговых сеансах </w:t>
      </w:r>
      <w:r w:rsidR="00A93C8A" w:rsidRPr="00A378A8">
        <w:t>ранее, чем обязательства по Сделкам междилерского РЕПО Кредитора</w:t>
      </w:r>
      <w:r w:rsidR="006725A2" w:rsidRPr="00A378A8">
        <w:t>.</w:t>
      </w:r>
      <w:r w:rsidR="00A93C8A" w:rsidRPr="00A378A8">
        <w:t xml:space="preserve"> После Даты второй части Сделки РЕПО указанное поручение</w:t>
      </w:r>
      <w:r w:rsidR="00A92B48" w:rsidRPr="00A378A8">
        <w:t xml:space="preserve"> исполняется в последнюю очередь.</w:t>
      </w:r>
    </w:p>
    <w:p w14:paraId="05F92E13" w14:textId="294D8781" w:rsidR="006725A2" w:rsidRPr="00A378A8" w:rsidRDefault="006725A2" w:rsidP="005D2C31">
      <w:pPr>
        <w:pStyle w:val="ab"/>
        <w:widowControl w:val="0"/>
        <w:numPr>
          <w:ilvl w:val="1"/>
          <w:numId w:val="58"/>
        </w:numPr>
        <w:spacing w:before="100" w:beforeAutospacing="1" w:after="120"/>
        <w:ind w:left="851" w:right="-2" w:hanging="851"/>
      </w:pPr>
      <w:r w:rsidRPr="00A378A8">
        <w:t xml:space="preserve">В случае неисполнения поручения по обязательствам Кредитора по перечислению дохода по ценным бумагам вследствие недостаточности денежных средств на торговом банковском счете Кредитора, Заемщик вправе предоставить в НРД </w:t>
      </w:r>
      <w:hyperlink w:anchor="_Заявление_об_отказе" w:history="1">
        <w:r w:rsidRPr="00A378A8">
          <w:rPr>
            <w:rStyle w:val="aa"/>
            <w:color w:val="auto"/>
            <w:u w:val="none"/>
          </w:rPr>
          <w:t>Заявление об отказе от предоставления услуги по перечислению дохода по Ценным бумагам, переданным Кредитор</w:t>
        </w:r>
      </w:hyperlink>
      <w:r w:rsidRPr="00A378A8">
        <w:t xml:space="preserve">у. Заявление предоставляется на бумажном носителе по форме </w:t>
      </w:r>
      <w:hyperlink w:anchor="_Заявление_об_отказе" w:history="1">
        <w:r w:rsidRPr="00A378A8">
          <w:t>LN018</w:t>
        </w:r>
      </w:hyperlink>
      <w:r w:rsidRPr="00A378A8">
        <w:t xml:space="preserve"> (Приложение </w:t>
      </w:r>
      <w:hyperlink w:anchor="_Заявление" w:history="1">
        <w:r w:rsidRPr="00A378A8">
          <w:t>3</w:t>
        </w:r>
      </w:hyperlink>
      <w:r w:rsidRPr="00A378A8">
        <w:t xml:space="preserve"> к Порядку). При его получении НРД аннулирует обязательство с указанием Заявления в качестве основания для отмены. Если поручение по обязательству Кредитора уже было исполнено, НРД уведомляет Заемщика о невозможности исполнения Заявления с указанием причины.</w:t>
      </w:r>
    </w:p>
    <w:p w14:paraId="2401E1AB" w14:textId="21D350F7" w:rsidR="0021150C" w:rsidRPr="00A378A8" w:rsidRDefault="009C4C89" w:rsidP="004B7245">
      <w:pPr>
        <w:pStyle w:val="20"/>
        <w:keepNext w:val="0"/>
        <w:widowControl w:val="0"/>
        <w:spacing w:before="360" w:after="120"/>
        <w:rPr>
          <w:rFonts w:ascii="Times New Roman" w:hAnsi="Times New Roman"/>
        </w:rPr>
      </w:pPr>
      <w:bookmarkStart w:id="159" w:name="_Toc163829076"/>
      <w:r w:rsidRPr="00A378A8">
        <w:rPr>
          <w:rFonts w:ascii="Times New Roman" w:hAnsi="Times New Roman"/>
          <w:caps w:val="0"/>
        </w:rPr>
        <w:t>ЧАСТЬ IV.  ОСОБЕННОСТИ ОКАЗАНИЯ УСЛУГИ ПО ПОДБОРУ ЦЕННЫХ БУМАГ НА СЧЕТ ДЕПО/РАЗДЕЛ СЧЕТА ДЕПО/СУБСЧЕТ ДЕПО ДЛЯ ОБСЛУЖИВАНИЯ КЛИРИНГОВОЙ ДЕЯТЕЛЬНОСТИ НКЦ</w:t>
      </w:r>
      <w:bookmarkEnd w:id="159"/>
    </w:p>
    <w:p w14:paraId="1AB79491" w14:textId="390D9A7E" w:rsidR="00262074" w:rsidRPr="00A378A8" w:rsidRDefault="00262074"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0" w:name="_Toc163829077"/>
      <w:r w:rsidRPr="00A378A8">
        <w:rPr>
          <w:rFonts w:ascii="Times New Roman" w:hAnsi="Times New Roman"/>
          <w:color w:val="auto"/>
          <w:sz w:val="24"/>
          <w:szCs w:val="24"/>
        </w:rPr>
        <w:t>Общие положения</w:t>
      </w:r>
      <w:bookmarkEnd w:id="160"/>
    </w:p>
    <w:p w14:paraId="25C6E272"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НРД оказывает услугу по Подбору ценных бумаг, учитываемых на счетах депо Клиента в НРД, и переводу их на определенный счет депо/раздел счета депо/субсчет депо для обслуживания клиринговой деятельности НКЦ. Подбор ценных бумаг осуществляется на основании поручения Клиента либо НКЦ.</w:t>
      </w:r>
    </w:p>
    <w:p w14:paraId="59E9FFF6" w14:textId="64626204" w:rsidR="004E2885" w:rsidRPr="00A378A8" w:rsidRDefault="004E2885" w:rsidP="005D2C31">
      <w:pPr>
        <w:pStyle w:val="ab"/>
        <w:widowControl w:val="0"/>
        <w:numPr>
          <w:ilvl w:val="1"/>
          <w:numId w:val="58"/>
        </w:numPr>
        <w:spacing w:before="100" w:beforeAutospacing="1" w:after="120"/>
        <w:ind w:left="851" w:right="-2" w:hanging="851"/>
      </w:pPr>
      <w:r w:rsidRPr="00A378A8">
        <w:t>НРД при Подборе ценных бумаг использует информацию из зарегистрированного Перечня ценных бумаг, передаваемого НКЦ в НРД. Перечень</w:t>
      </w:r>
      <w:r w:rsidR="00E0018A" w:rsidRPr="00A378A8">
        <w:t xml:space="preserve"> ценных бумаг</w:t>
      </w:r>
      <w:r w:rsidRPr="00A378A8">
        <w:t xml:space="preserve"> определяет список ценных бумаг, разрешенных НКЦ для Подбора, а также перечень счетов депо/разделов счета депо/субсчетов депо, на которые могут быть подобраны ценные бумаги, указанные в Перечне</w:t>
      </w:r>
      <w:r w:rsidR="00E0018A" w:rsidRPr="00A378A8">
        <w:t xml:space="preserve"> ценных бумаг</w:t>
      </w:r>
      <w:r w:rsidRPr="00A378A8">
        <w:t>.</w:t>
      </w:r>
    </w:p>
    <w:p w14:paraId="010D6453" w14:textId="77777777" w:rsidR="004E2885" w:rsidRPr="00A378A8" w:rsidRDefault="004E2885" w:rsidP="005D2C31">
      <w:pPr>
        <w:pStyle w:val="ab"/>
        <w:widowControl w:val="0"/>
        <w:numPr>
          <w:ilvl w:val="1"/>
          <w:numId w:val="58"/>
        </w:numPr>
        <w:spacing w:before="100" w:beforeAutospacing="1" w:after="120"/>
        <w:ind w:left="851" w:right="-2" w:hanging="851"/>
      </w:pPr>
      <w:r w:rsidRPr="00A378A8">
        <w:t>Оценочная стоимость ценных бумаг, указанных в Перечне ценных бумаг, устанавливается НКЦ. Оценочная стоимость ценной бумаги может составлять 0 (ноль) рублей.</w:t>
      </w:r>
    </w:p>
    <w:p w14:paraId="553A33FF" w14:textId="15A3DFCB" w:rsidR="00120AEF" w:rsidRPr="00A378A8" w:rsidRDefault="0026191E" w:rsidP="005D2C31">
      <w:pPr>
        <w:pStyle w:val="ab"/>
        <w:widowControl w:val="0"/>
        <w:numPr>
          <w:ilvl w:val="1"/>
          <w:numId w:val="58"/>
        </w:numPr>
        <w:spacing w:before="100" w:beforeAutospacing="1" w:after="120"/>
        <w:ind w:left="851" w:right="-2" w:hanging="851"/>
      </w:pPr>
      <w:r w:rsidRPr="00A378A8">
        <w:t xml:space="preserve">Зарегистрированный </w:t>
      </w:r>
      <w:r w:rsidR="006824C5" w:rsidRPr="00A378A8">
        <w:t>П</w:t>
      </w:r>
      <w:r w:rsidRPr="00A378A8">
        <w:t>еречень ценных бумаг действует</w:t>
      </w:r>
      <w:r w:rsidR="006824C5" w:rsidRPr="00A378A8">
        <w:t xml:space="preserve"> </w:t>
      </w:r>
      <w:r w:rsidR="00343F1A" w:rsidRPr="00A378A8">
        <w:t xml:space="preserve">до момента </w:t>
      </w:r>
      <w:r w:rsidR="006824C5" w:rsidRPr="00A378A8">
        <w:t>регистрации нового П</w:t>
      </w:r>
      <w:r w:rsidRPr="00A378A8">
        <w:t>еречня</w:t>
      </w:r>
      <w:r w:rsidR="00E0018A" w:rsidRPr="00A378A8">
        <w:t xml:space="preserve"> ценных бумаг</w:t>
      </w:r>
      <w:r w:rsidR="009608E6" w:rsidRPr="00A378A8">
        <w:t>.</w:t>
      </w:r>
      <w:r w:rsidR="003D5490" w:rsidRPr="00A378A8">
        <w:t xml:space="preserve"> </w:t>
      </w:r>
      <w:r w:rsidR="006330FE" w:rsidRPr="00A378A8">
        <w:t xml:space="preserve">НРД использует только информацию из Перечня ценных бумаг, полученную в текущий </w:t>
      </w:r>
      <w:r w:rsidR="00402201" w:rsidRPr="00A378A8">
        <w:t xml:space="preserve">операционный </w:t>
      </w:r>
      <w:r w:rsidR="006330FE" w:rsidRPr="00A378A8">
        <w:t xml:space="preserve">день. </w:t>
      </w:r>
      <w:r w:rsidR="003D5490" w:rsidRPr="00A378A8">
        <w:t xml:space="preserve">Если информация о Перечне ценных бумаг не поступила в НРД в текущий </w:t>
      </w:r>
      <w:r w:rsidR="00402201" w:rsidRPr="00A378A8">
        <w:t xml:space="preserve">операционный </w:t>
      </w:r>
      <w:r w:rsidR="003D5490" w:rsidRPr="00A378A8">
        <w:t xml:space="preserve">день, НРД не осуществляет </w:t>
      </w:r>
      <w:r w:rsidR="000F2FF4" w:rsidRPr="00A378A8">
        <w:t>П</w:t>
      </w:r>
      <w:r w:rsidR="003D5490" w:rsidRPr="00A378A8">
        <w:t>одбор ценных бумаг на счет депо/раздел счета</w:t>
      </w:r>
      <w:r w:rsidR="008C0851" w:rsidRPr="00A378A8">
        <w:t xml:space="preserve"> </w:t>
      </w:r>
      <w:r w:rsidR="003D5490" w:rsidRPr="00A378A8">
        <w:t>депо</w:t>
      </w:r>
      <w:r w:rsidR="008C0851" w:rsidRPr="00A378A8">
        <w:t>/</w:t>
      </w:r>
      <w:r w:rsidR="003D5490" w:rsidRPr="00A378A8">
        <w:t>субсчет</w:t>
      </w:r>
      <w:r w:rsidR="008400EE" w:rsidRPr="00A378A8">
        <w:t xml:space="preserve"> депо</w:t>
      </w:r>
      <w:r w:rsidR="00360610" w:rsidRPr="00A378A8">
        <w:t xml:space="preserve"> </w:t>
      </w:r>
      <w:r w:rsidR="00120AEF" w:rsidRPr="00A378A8">
        <w:t>для обслуживания клиринговой деятельности НКЦ.</w:t>
      </w:r>
    </w:p>
    <w:p w14:paraId="4B0F188A" w14:textId="77777777" w:rsidR="00120AEF" w:rsidRPr="00A378A8" w:rsidRDefault="003D5490" w:rsidP="005D2C31">
      <w:pPr>
        <w:pStyle w:val="ab"/>
        <w:widowControl w:val="0"/>
        <w:numPr>
          <w:ilvl w:val="1"/>
          <w:numId w:val="58"/>
        </w:numPr>
        <w:spacing w:after="120"/>
        <w:ind w:left="851" w:right="-2" w:hanging="851"/>
      </w:pPr>
      <w:r w:rsidRPr="00A378A8">
        <w:t xml:space="preserve">НКЦ вправе установить дополнительные ограничения </w:t>
      </w:r>
      <w:r w:rsidR="00360610" w:rsidRPr="00A378A8">
        <w:t>по П</w:t>
      </w:r>
      <w:r w:rsidR="00197CCE" w:rsidRPr="00A378A8">
        <w:t>еречню</w:t>
      </w:r>
      <w:r w:rsidRPr="00A378A8">
        <w:t xml:space="preserve"> ценных бумаг</w:t>
      </w:r>
      <w:r w:rsidR="00197CCE" w:rsidRPr="00A378A8">
        <w:t xml:space="preserve">, допустимых к </w:t>
      </w:r>
      <w:r w:rsidR="000F2FF4" w:rsidRPr="00A378A8">
        <w:t>П</w:t>
      </w:r>
      <w:r w:rsidR="00197CCE" w:rsidRPr="00A378A8">
        <w:t>одбору</w:t>
      </w:r>
      <w:r w:rsidR="00061F2D" w:rsidRPr="00A378A8">
        <w:t xml:space="preserve"> на</w:t>
      </w:r>
      <w:r w:rsidR="00197CCE" w:rsidRPr="00A378A8">
        <w:t xml:space="preserve"> конкретный</w:t>
      </w:r>
      <w:r w:rsidR="00061F2D" w:rsidRPr="00A378A8">
        <w:t xml:space="preserve"> </w:t>
      </w:r>
      <w:r w:rsidR="006330FE" w:rsidRPr="00A378A8">
        <w:t>счет депо/раздел счета депо</w:t>
      </w:r>
      <w:r w:rsidR="008C0851" w:rsidRPr="00A378A8">
        <w:t>/</w:t>
      </w:r>
      <w:r w:rsidR="006330FE" w:rsidRPr="00A378A8">
        <w:t>субсчет</w:t>
      </w:r>
      <w:r w:rsidR="008400EE" w:rsidRPr="00A378A8">
        <w:t xml:space="preserve"> депо</w:t>
      </w:r>
      <w:r w:rsidR="006330FE" w:rsidRPr="00A378A8">
        <w:t xml:space="preserve"> Клиента</w:t>
      </w:r>
      <w:r w:rsidR="00D31D90" w:rsidRPr="00A378A8">
        <w:t xml:space="preserve">. НРД при </w:t>
      </w:r>
      <w:r w:rsidR="00634CAD" w:rsidRPr="00A378A8">
        <w:t>П</w:t>
      </w:r>
      <w:r w:rsidR="00D31D90" w:rsidRPr="00A378A8">
        <w:t>одборе ценных бумаг использует информацию</w:t>
      </w:r>
      <w:r w:rsidR="00360610" w:rsidRPr="00A378A8">
        <w:t xml:space="preserve"> из Перечня </w:t>
      </w:r>
      <w:r w:rsidR="00120AEF" w:rsidRPr="00A378A8">
        <w:t>ценных бумаг с учетом полученной от НКЦ информации о дополнительных ограничениях.</w:t>
      </w:r>
    </w:p>
    <w:p w14:paraId="6DA8EC59" w14:textId="546EAAFE" w:rsidR="00CC3775" w:rsidRPr="00A378A8" w:rsidRDefault="000840BB"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1" w:name="_Toc163829078"/>
      <w:r w:rsidRPr="00A378A8">
        <w:rPr>
          <w:rFonts w:ascii="Times New Roman" w:hAnsi="Times New Roman"/>
          <w:color w:val="auto"/>
          <w:sz w:val="24"/>
          <w:szCs w:val="24"/>
        </w:rPr>
        <w:lastRenderedPageBreak/>
        <w:t xml:space="preserve">Особенности </w:t>
      </w:r>
      <w:r w:rsidR="00A245ED" w:rsidRPr="00A378A8">
        <w:rPr>
          <w:rFonts w:ascii="Times New Roman" w:hAnsi="Times New Roman"/>
          <w:color w:val="auto"/>
          <w:sz w:val="24"/>
          <w:szCs w:val="24"/>
        </w:rPr>
        <w:t>П</w:t>
      </w:r>
      <w:r w:rsidR="00D9617B" w:rsidRPr="00A378A8">
        <w:rPr>
          <w:rFonts w:ascii="Times New Roman" w:hAnsi="Times New Roman"/>
          <w:color w:val="auto"/>
          <w:sz w:val="24"/>
          <w:szCs w:val="24"/>
        </w:rPr>
        <w:t>одбора</w:t>
      </w:r>
      <w:r w:rsidRPr="00A378A8">
        <w:rPr>
          <w:rFonts w:ascii="Times New Roman" w:hAnsi="Times New Roman"/>
          <w:color w:val="auto"/>
          <w:sz w:val="24"/>
          <w:szCs w:val="24"/>
        </w:rPr>
        <w:t xml:space="preserve"> ценных бумаг</w:t>
      </w:r>
      <w:r w:rsidR="00D9617B" w:rsidRPr="00A378A8">
        <w:rPr>
          <w:rFonts w:ascii="Times New Roman" w:hAnsi="Times New Roman"/>
          <w:color w:val="auto"/>
          <w:sz w:val="24"/>
          <w:szCs w:val="24"/>
        </w:rPr>
        <w:t xml:space="preserve"> </w:t>
      </w:r>
      <w:r w:rsidR="005A07A5" w:rsidRPr="00A378A8">
        <w:rPr>
          <w:rFonts w:ascii="Times New Roman" w:hAnsi="Times New Roman"/>
          <w:color w:val="auto"/>
          <w:sz w:val="24"/>
          <w:szCs w:val="24"/>
        </w:rPr>
        <w:t xml:space="preserve">для </w:t>
      </w:r>
      <w:r w:rsidR="006B7AE8" w:rsidRPr="00A378A8">
        <w:rPr>
          <w:rFonts w:ascii="Times New Roman" w:hAnsi="Times New Roman"/>
          <w:color w:val="auto"/>
          <w:sz w:val="24"/>
          <w:szCs w:val="24"/>
        </w:rPr>
        <w:t xml:space="preserve">обслуживания клиринговой деятельности </w:t>
      </w:r>
      <w:r w:rsidR="00CC3775" w:rsidRPr="00A378A8">
        <w:rPr>
          <w:rFonts w:ascii="Times New Roman" w:hAnsi="Times New Roman"/>
          <w:color w:val="auto"/>
          <w:sz w:val="24"/>
          <w:szCs w:val="24"/>
        </w:rPr>
        <w:t>НКЦ</w:t>
      </w:r>
      <w:bookmarkEnd w:id="161"/>
    </w:p>
    <w:p w14:paraId="1A2E0DA6" w14:textId="0AAF34E4" w:rsidR="00CC3775" w:rsidRPr="00A378A8" w:rsidRDefault="007165A8" w:rsidP="005D2C31">
      <w:pPr>
        <w:pStyle w:val="ab"/>
        <w:widowControl w:val="0"/>
        <w:numPr>
          <w:ilvl w:val="1"/>
          <w:numId w:val="58"/>
        </w:numPr>
        <w:spacing w:after="120"/>
        <w:ind w:left="851" w:right="-2" w:hanging="851"/>
      </w:pPr>
      <w:r w:rsidRPr="00A378A8">
        <w:t xml:space="preserve">Для осуществления </w:t>
      </w:r>
      <w:r w:rsidR="000F2FF4" w:rsidRPr="00A378A8">
        <w:t>П</w:t>
      </w:r>
      <w:r w:rsidRPr="00A378A8">
        <w:t xml:space="preserve">одбора ценных бумаг </w:t>
      </w:r>
      <w:r w:rsidR="006B7AE8" w:rsidRPr="00A378A8">
        <w:t>на</w:t>
      </w:r>
      <w:r w:rsidR="005770F4" w:rsidRPr="00A378A8">
        <w:t xml:space="preserve"> определенн</w:t>
      </w:r>
      <w:r w:rsidR="006B7AE8" w:rsidRPr="00A378A8">
        <w:t>ый счет депо/раздел счета депо</w:t>
      </w:r>
      <w:r w:rsidR="008C0851" w:rsidRPr="00A378A8">
        <w:t>/</w:t>
      </w:r>
      <w:r w:rsidR="006B7AE8" w:rsidRPr="00A378A8">
        <w:t xml:space="preserve">субсчет депо </w:t>
      </w:r>
      <w:r w:rsidR="00BD1213" w:rsidRPr="00A378A8">
        <w:t>Клиент</w:t>
      </w:r>
      <w:r w:rsidR="009E1CAF" w:rsidRPr="00A378A8">
        <w:t xml:space="preserve"> либо НКЦ</w:t>
      </w:r>
      <w:r w:rsidR="00BD1213" w:rsidRPr="00A378A8">
        <w:t xml:space="preserve"> подает </w:t>
      </w:r>
      <w:hyperlink w:anchor="_Поручение_на_Подбор_1" w:history="1">
        <w:r w:rsidR="00BD1213" w:rsidRPr="00A378A8">
          <w:rPr>
            <w:rStyle w:val="aa"/>
            <w:color w:val="auto"/>
            <w:u w:val="none"/>
          </w:rPr>
          <w:t>П</w:t>
        </w:r>
        <w:r w:rsidRPr="00A378A8">
          <w:rPr>
            <w:rStyle w:val="aa"/>
            <w:color w:val="auto"/>
            <w:u w:val="none"/>
          </w:rPr>
          <w:t>оручение</w:t>
        </w:r>
        <w:r w:rsidR="00647CBB" w:rsidRPr="00A378A8">
          <w:rPr>
            <w:rStyle w:val="aa"/>
            <w:color w:val="auto"/>
            <w:u w:val="none"/>
          </w:rPr>
          <w:t xml:space="preserve"> на подбор</w:t>
        </w:r>
        <w:r w:rsidR="00501913" w:rsidRPr="00A378A8">
          <w:rPr>
            <w:rStyle w:val="aa"/>
            <w:color w:val="auto"/>
            <w:u w:val="none"/>
          </w:rPr>
          <w:t xml:space="preserve"> </w:t>
        </w:r>
        <w:r w:rsidR="00AF3E14" w:rsidRPr="00A378A8">
          <w:rPr>
            <w:rStyle w:val="aa"/>
            <w:color w:val="auto"/>
            <w:u w:val="none"/>
          </w:rPr>
          <w:t>для обслуживания клиринговой деятельности НКЦ</w:t>
        </w:r>
      </w:hyperlink>
      <w:r w:rsidR="00AF3E14" w:rsidRPr="00A378A8">
        <w:t xml:space="preserve"> (далее – Поручение на подбор) </w:t>
      </w:r>
      <w:r w:rsidRPr="00A378A8">
        <w:t xml:space="preserve">по форме </w:t>
      </w:r>
      <w:hyperlink w:anchor="_Поручение_на_Подбор_1" w:history="1">
        <w:r w:rsidRPr="00A378A8">
          <w:t>MF18G</w:t>
        </w:r>
      </w:hyperlink>
      <w:r w:rsidR="00DE09BB" w:rsidRPr="00A378A8">
        <w:t xml:space="preserve"> </w:t>
      </w:r>
      <w:r w:rsidR="00CC3775" w:rsidRPr="00A378A8">
        <w:t xml:space="preserve">(Приложение </w:t>
      </w:r>
      <w:hyperlink w:anchor="_Поручение_на_подбор" w:history="1">
        <w:r w:rsidR="00CC3775" w:rsidRPr="00A378A8">
          <w:t>3</w:t>
        </w:r>
      </w:hyperlink>
      <w:r w:rsidR="00CC3775" w:rsidRPr="00A378A8">
        <w:t xml:space="preserve"> к Порядку).</w:t>
      </w:r>
    </w:p>
    <w:p w14:paraId="6CBFCE59" w14:textId="12D82F2E" w:rsidR="0070687E" w:rsidRPr="00A378A8" w:rsidRDefault="00090ADB" w:rsidP="005D2C31">
      <w:pPr>
        <w:pStyle w:val="ab"/>
        <w:widowControl w:val="0"/>
        <w:numPr>
          <w:ilvl w:val="1"/>
          <w:numId w:val="58"/>
        </w:numPr>
        <w:spacing w:after="120"/>
        <w:ind w:left="851" w:right="-2" w:hanging="851"/>
      </w:pPr>
      <w:r w:rsidRPr="00A378A8">
        <w:t xml:space="preserve">Разрешены для </w:t>
      </w:r>
      <w:r w:rsidR="00912105" w:rsidRPr="00A378A8">
        <w:t>М</w:t>
      </w:r>
      <w:r w:rsidRPr="00A378A8">
        <w:t xml:space="preserve">аркирования и участвуют в </w:t>
      </w:r>
      <w:r w:rsidR="000F2FF4" w:rsidRPr="00A378A8">
        <w:t>П</w:t>
      </w:r>
      <w:r w:rsidRPr="00A378A8">
        <w:t>одборе</w:t>
      </w:r>
      <w:r w:rsidR="007C6912" w:rsidRPr="00A378A8">
        <w:t xml:space="preserve"> ценных бумаг</w:t>
      </w:r>
      <w:r w:rsidRPr="00A378A8">
        <w:t xml:space="preserve"> только разделы счетов депо </w:t>
      </w:r>
      <w:r w:rsidR="0070687E" w:rsidRPr="00A378A8">
        <w:t>следующих типов:</w:t>
      </w:r>
    </w:p>
    <w:p w14:paraId="57786D51"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владельца (</w:t>
      </w:r>
      <w:r w:rsidRPr="00A378A8">
        <w:rPr>
          <w:lang w:val="en-US"/>
        </w:rPr>
        <w:t>S</w:t>
      </w:r>
      <w:r w:rsidRPr="00A378A8">
        <w:t>):</w:t>
      </w:r>
    </w:p>
    <w:p w14:paraId="4206B30A" w14:textId="7777777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(00);</w:t>
      </w:r>
    </w:p>
    <w:p w14:paraId="160F4EB7"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644B9247"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423798CA" w14:textId="4A97358B" w:rsidR="00F2404B" w:rsidRPr="00A378A8" w:rsidRDefault="00F2404B" w:rsidP="00126EFD">
      <w:pPr>
        <w:pStyle w:val="ab"/>
        <w:widowControl w:val="0"/>
        <w:numPr>
          <w:ilvl w:val="0"/>
          <w:numId w:val="1"/>
        </w:numPr>
        <w:spacing w:before="40" w:after="40"/>
        <w:ind w:left="993" w:right="0" w:hanging="284"/>
      </w:pPr>
      <w:r w:rsidRPr="00A378A8">
        <w:t>на счетах депо доверительного управляющего (</w:t>
      </w:r>
      <w:r w:rsidRPr="00A378A8">
        <w:rPr>
          <w:lang w:val="en-US"/>
        </w:rPr>
        <w:t>D</w:t>
      </w:r>
      <w:r w:rsidRPr="00A378A8">
        <w:t>):</w:t>
      </w:r>
    </w:p>
    <w:p w14:paraId="69ED65E8" w14:textId="7777777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(00);</w:t>
      </w:r>
    </w:p>
    <w:p w14:paraId="536B5E08" w14:textId="77777777" w:rsidR="00F2404B" w:rsidRPr="00A378A8" w:rsidRDefault="00F2404B" w:rsidP="00126EFD">
      <w:pPr>
        <w:pStyle w:val="ab"/>
        <w:widowControl w:val="0"/>
        <w:numPr>
          <w:ilvl w:val="1"/>
          <w:numId w:val="1"/>
        </w:numPr>
        <w:spacing w:before="40" w:after="40"/>
        <w:ind w:left="1276" w:right="-2" w:hanging="283"/>
      </w:pPr>
      <w:r w:rsidRPr="00A378A8">
        <w:t>Основной (дополнительный)</w:t>
      </w:r>
      <w:r w:rsidRPr="00A378A8">
        <w:rPr>
          <w:lang w:val="en-US"/>
        </w:rPr>
        <w:t xml:space="preserve"> (73);</w:t>
      </w:r>
    </w:p>
    <w:p w14:paraId="59033032"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6A5CDF74" w14:textId="77777777" w:rsidR="00F2404B" w:rsidRPr="00A378A8" w:rsidRDefault="00F2404B" w:rsidP="00126EFD">
      <w:pPr>
        <w:pStyle w:val="ab"/>
        <w:widowControl w:val="0"/>
        <w:numPr>
          <w:ilvl w:val="0"/>
          <w:numId w:val="1"/>
        </w:numPr>
        <w:spacing w:before="40" w:after="40"/>
        <w:ind w:left="851" w:right="0" w:hanging="142"/>
      </w:pPr>
      <w:r w:rsidRPr="00A378A8">
        <w:t xml:space="preserve">  на счетах депо номинального держателя (</w:t>
      </w:r>
      <w:r w:rsidRPr="00A378A8">
        <w:rPr>
          <w:lang w:val="en-US"/>
        </w:rPr>
        <w:t>L</w:t>
      </w:r>
      <w:r w:rsidRPr="00A378A8">
        <w:t>):</w:t>
      </w:r>
    </w:p>
    <w:p w14:paraId="07F5578F" w14:textId="5FE6C267" w:rsidR="00F2404B" w:rsidRPr="00A378A8" w:rsidRDefault="00F2404B" w:rsidP="00126EFD">
      <w:pPr>
        <w:pStyle w:val="ab"/>
        <w:widowControl w:val="0"/>
        <w:numPr>
          <w:ilvl w:val="1"/>
          <w:numId w:val="1"/>
        </w:numPr>
        <w:spacing w:before="40" w:after="40"/>
        <w:ind w:left="1276" w:right="-2" w:hanging="283"/>
      </w:pPr>
      <w:r w:rsidRPr="00A378A8">
        <w:t>Основной</w:t>
      </w:r>
      <w:r w:rsidRPr="00A378A8">
        <w:rPr>
          <w:lang w:val="en-US"/>
        </w:rPr>
        <w:t xml:space="preserve"> (</w:t>
      </w:r>
      <w:r w:rsidRPr="00A378A8">
        <w:t>0</w:t>
      </w:r>
      <w:r w:rsidRPr="00A378A8">
        <w:rPr>
          <w:lang w:val="en-US"/>
        </w:rPr>
        <w:t>0);</w:t>
      </w:r>
    </w:p>
    <w:p w14:paraId="6A2CCA6F" w14:textId="77777777" w:rsidR="00F2404B" w:rsidRPr="00A378A8" w:rsidRDefault="00F2404B" w:rsidP="00126EFD">
      <w:pPr>
        <w:pStyle w:val="ab"/>
        <w:widowControl w:val="0"/>
        <w:numPr>
          <w:ilvl w:val="1"/>
          <w:numId w:val="1"/>
        </w:numPr>
        <w:spacing w:before="40" w:after="40"/>
        <w:ind w:left="1276" w:right="-2" w:hanging="283"/>
      </w:pPr>
      <w:r w:rsidRPr="00A378A8">
        <w:t>Основной (клиентский)</w:t>
      </w:r>
      <w:r w:rsidRPr="00A378A8">
        <w:rPr>
          <w:lang w:val="en-US"/>
        </w:rPr>
        <w:t xml:space="preserve"> (7</w:t>
      </w:r>
      <w:r w:rsidRPr="00A378A8">
        <w:t>0</w:t>
      </w:r>
      <w:r w:rsidRPr="00A378A8">
        <w:rPr>
          <w:lang w:val="en-US"/>
        </w:rPr>
        <w:t>);</w:t>
      </w:r>
    </w:p>
    <w:p w14:paraId="535EFB16" w14:textId="77777777" w:rsidR="00F2404B" w:rsidRPr="00A378A8" w:rsidRDefault="00F2404B" w:rsidP="00126EFD">
      <w:pPr>
        <w:pStyle w:val="ab"/>
        <w:widowControl w:val="0"/>
        <w:numPr>
          <w:ilvl w:val="1"/>
          <w:numId w:val="1"/>
        </w:numPr>
        <w:spacing w:before="40" w:after="40"/>
        <w:ind w:left="1276" w:right="-2" w:hanging="283"/>
      </w:pPr>
      <w:r w:rsidRPr="00A378A8">
        <w:t xml:space="preserve">Раздел длительного хранения </w:t>
      </w:r>
      <w:r w:rsidRPr="00A378A8">
        <w:rPr>
          <w:lang w:val="en-US"/>
        </w:rPr>
        <w:t>(IN)</w:t>
      </w:r>
      <w:r w:rsidRPr="00A378A8">
        <w:t>;</w:t>
      </w:r>
    </w:p>
    <w:p w14:paraId="7DD35102" w14:textId="777777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2ED7A7A6" w14:textId="77777777" w:rsidR="00F2404B" w:rsidRPr="00A378A8" w:rsidRDefault="00F2404B" w:rsidP="00B71FA3">
      <w:pPr>
        <w:pStyle w:val="ab"/>
        <w:widowControl w:val="0"/>
        <w:numPr>
          <w:ilvl w:val="2"/>
          <w:numId w:val="34"/>
        </w:numPr>
        <w:spacing w:before="40" w:after="40"/>
        <w:ind w:left="1276" w:right="-2" w:hanging="283"/>
      </w:pPr>
      <w:r w:rsidRPr="00A378A8">
        <w:t>Основной (00);</w:t>
      </w:r>
    </w:p>
    <w:p w14:paraId="224750C4" w14:textId="77777777" w:rsidR="00F2404B" w:rsidRPr="00A378A8" w:rsidRDefault="00F2404B" w:rsidP="00B71FA3">
      <w:pPr>
        <w:pStyle w:val="ab"/>
        <w:widowControl w:val="0"/>
        <w:numPr>
          <w:ilvl w:val="2"/>
          <w:numId w:val="34"/>
        </w:numPr>
        <w:spacing w:before="40" w:after="40"/>
        <w:ind w:left="1276" w:right="-2" w:hanging="283"/>
      </w:pPr>
      <w:r w:rsidRPr="00A378A8">
        <w:t>Основной (клиентский) (70);</w:t>
      </w:r>
    </w:p>
    <w:p w14:paraId="24F2314B" w14:textId="77777777" w:rsidR="00F2404B" w:rsidRPr="00A378A8" w:rsidRDefault="00F2404B" w:rsidP="00126EFD">
      <w:pPr>
        <w:pStyle w:val="ab"/>
        <w:widowControl w:val="0"/>
        <w:numPr>
          <w:ilvl w:val="0"/>
          <w:numId w:val="1"/>
        </w:numPr>
        <w:spacing w:before="40" w:after="40"/>
        <w:ind w:left="993" w:right="-2" w:hanging="284"/>
      </w:pPr>
      <w:r w:rsidRPr="00A378A8">
        <w:t>на счетах депо иностранного номинального держателя. ЦД/РД (</w:t>
      </w:r>
      <w:r w:rsidRPr="00A378A8">
        <w:rPr>
          <w:lang w:val="en-US"/>
        </w:rPr>
        <w:t>LW</w:t>
      </w:r>
      <w:r w:rsidRPr="00A378A8">
        <w:t>):</w:t>
      </w:r>
    </w:p>
    <w:p w14:paraId="7A59C5A9" w14:textId="77777777" w:rsidR="00F2404B" w:rsidRPr="00A378A8" w:rsidRDefault="00F2404B" w:rsidP="00B71FA3">
      <w:pPr>
        <w:pStyle w:val="ab"/>
        <w:widowControl w:val="0"/>
        <w:numPr>
          <w:ilvl w:val="2"/>
          <w:numId w:val="35"/>
        </w:numPr>
        <w:spacing w:before="40" w:after="40"/>
        <w:ind w:left="1276" w:right="-2" w:hanging="283"/>
      </w:pPr>
      <w:r w:rsidRPr="00A378A8">
        <w:t>Основной (00);</w:t>
      </w:r>
    </w:p>
    <w:p w14:paraId="6100E62B" w14:textId="77777777" w:rsidR="00F2404B" w:rsidRPr="00A378A8" w:rsidRDefault="00F2404B" w:rsidP="00B71FA3">
      <w:pPr>
        <w:pStyle w:val="ab"/>
        <w:widowControl w:val="0"/>
        <w:numPr>
          <w:ilvl w:val="2"/>
          <w:numId w:val="35"/>
        </w:numPr>
        <w:spacing w:before="40" w:after="40"/>
        <w:ind w:left="1276" w:right="-2" w:hanging="283"/>
      </w:pPr>
      <w:r w:rsidRPr="00A378A8">
        <w:t>Основной (клиентский) (70);</w:t>
      </w:r>
    </w:p>
    <w:p w14:paraId="7A8AF089" w14:textId="1FB7A2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355EE0" w:rsidRPr="00A378A8">
        <w:t>«</w:t>
      </w:r>
      <w:r w:rsidRPr="00A378A8">
        <w:t>Торговый. Ценные бумаги в собственности депонента</w:t>
      </w:r>
      <w:r w:rsidR="00355EE0" w:rsidRPr="00A378A8">
        <w:t>»</w:t>
      </w:r>
      <w:r w:rsidRPr="00A378A8">
        <w:t>:</w:t>
      </w:r>
    </w:p>
    <w:p w14:paraId="3F3AADB5" w14:textId="77777777" w:rsidR="00F2404B" w:rsidRPr="00A378A8" w:rsidRDefault="00F2404B" w:rsidP="005D2C31">
      <w:pPr>
        <w:pStyle w:val="ab"/>
        <w:widowControl w:val="0"/>
        <w:numPr>
          <w:ilvl w:val="0"/>
          <w:numId w:val="56"/>
        </w:numPr>
        <w:spacing w:before="40" w:after="40"/>
        <w:ind w:right="-2" w:firstLine="273"/>
      </w:pPr>
      <w:r w:rsidRPr="00A378A8">
        <w:t>Клиринговая организация НРД (</w:t>
      </w:r>
      <w:r w:rsidRPr="00A378A8">
        <w:rPr>
          <w:lang w:val="en-US"/>
        </w:rPr>
        <w:t>T</w:t>
      </w:r>
      <w:r w:rsidRPr="00A378A8">
        <w:t>S):</w:t>
      </w:r>
    </w:p>
    <w:p w14:paraId="4926CEFF"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w:t>
      </w:r>
      <w:r w:rsidRPr="00A378A8">
        <w:rPr>
          <w:lang w:val="en-US"/>
        </w:rPr>
        <w:t xml:space="preserve"> (00);</w:t>
      </w:r>
    </w:p>
    <w:p w14:paraId="70DFE918" w14:textId="77777777" w:rsidR="00F2404B" w:rsidRPr="00A378A8" w:rsidRDefault="00F2404B" w:rsidP="00126EFD">
      <w:pPr>
        <w:pStyle w:val="ab"/>
        <w:widowControl w:val="0"/>
        <w:numPr>
          <w:ilvl w:val="1"/>
          <w:numId w:val="1"/>
        </w:numPr>
        <w:spacing w:before="40" w:after="40"/>
        <w:ind w:left="1701" w:right="-2" w:hanging="283"/>
      </w:pPr>
      <w:r w:rsidRPr="00A378A8">
        <w:t xml:space="preserve"> Основной (дополнительный)</w:t>
      </w:r>
      <w:r w:rsidRPr="00A378A8">
        <w:rPr>
          <w:lang w:val="en-US"/>
        </w:rPr>
        <w:t xml:space="preserve"> (73);</w:t>
      </w:r>
    </w:p>
    <w:p w14:paraId="58FE4377" w14:textId="1361DFEE" w:rsidR="00F2404B" w:rsidRPr="00A378A8" w:rsidRDefault="00F2404B" w:rsidP="005D2C31">
      <w:pPr>
        <w:pStyle w:val="ab"/>
        <w:widowControl w:val="0"/>
        <w:numPr>
          <w:ilvl w:val="1"/>
          <w:numId w:val="57"/>
        </w:numPr>
        <w:spacing w:before="40" w:after="40"/>
        <w:ind w:right="-2" w:hanging="502"/>
      </w:pPr>
      <w:r w:rsidRPr="00A378A8">
        <w:t>Клиринговая организация НКЦ (</w:t>
      </w:r>
      <w:r w:rsidRPr="00A378A8">
        <w:rPr>
          <w:lang w:val="en-US"/>
        </w:rPr>
        <w:t>H</w:t>
      </w:r>
      <w:r w:rsidRPr="00A378A8">
        <w:t>S):</w:t>
      </w:r>
    </w:p>
    <w:p w14:paraId="2D6F0EEA" w14:textId="77777777" w:rsidR="00F2404B" w:rsidRPr="00A378A8" w:rsidRDefault="008A184A" w:rsidP="00126EFD">
      <w:pPr>
        <w:pStyle w:val="ab"/>
        <w:widowControl w:val="0"/>
        <w:numPr>
          <w:ilvl w:val="1"/>
          <w:numId w:val="1"/>
        </w:numPr>
        <w:spacing w:before="40" w:after="40"/>
        <w:ind w:left="1701" w:right="-2" w:hanging="283"/>
      </w:pPr>
      <w:r w:rsidRPr="00A378A8">
        <w:t xml:space="preserve"> </w:t>
      </w:r>
      <w:r w:rsidR="00F2404B" w:rsidRPr="00A378A8">
        <w:t>Блокировано для клиринга в НКЦ (31);</w:t>
      </w:r>
    </w:p>
    <w:p w14:paraId="189BE2F4" w14:textId="77777777" w:rsidR="00F2404B" w:rsidRPr="00A378A8" w:rsidRDefault="00F2404B" w:rsidP="00126EFD">
      <w:pPr>
        <w:pStyle w:val="ab"/>
        <w:widowControl w:val="0"/>
        <w:tabs>
          <w:tab w:val="clear" w:pos="851"/>
        </w:tabs>
        <w:spacing w:before="40" w:after="40"/>
        <w:ind w:left="1701" w:right="-2" w:hanging="283"/>
      </w:pPr>
      <w:r w:rsidRPr="00A378A8">
        <w:t>-</w:t>
      </w:r>
      <w:r w:rsidRPr="00A378A8">
        <w:tab/>
        <w:t xml:space="preserve"> Блокировано для клиринга в НКЦ. Обеспечение (36);</w:t>
      </w:r>
    </w:p>
    <w:p w14:paraId="2F5E6A1B" w14:textId="5A45113A"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в доверительном управлении</w:t>
      </w:r>
      <w:r w:rsidR="00C547E3" w:rsidRPr="00A378A8">
        <w:t>»</w:t>
      </w:r>
    </w:p>
    <w:p w14:paraId="541961E1"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НРД (</w:t>
      </w:r>
      <w:r w:rsidRPr="00A378A8">
        <w:rPr>
          <w:lang w:val="en-US"/>
        </w:rPr>
        <w:t>TD</w:t>
      </w:r>
      <w:r w:rsidRPr="00A378A8">
        <w:t>):</w:t>
      </w:r>
    </w:p>
    <w:p w14:paraId="6CCCC6EF" w14:textId="77777777" w:rsidR="00F2404B" w:rsidRPr="00A378A8" w:rsidRDefault="00F2404B" w:rsidP="00126EFD">
      <w:pPr>
        <w:pStyle w:val="ab"/>
        <w:widowControl w:val="0"/>
        <w:numPr>
          <w:ilvl w:val="1"/>
          <w:numId w:val="1"/>
        </w:numPr>
        <w:spacing w:before="40" w:after="40"/>
        <w:ind w:left="1701" w:right="-2" w:hanging="425"/>
      </w:pPr>
      <w:r w:rsidRPr="00A378A8">
        <w:t>Основной</w:t>
      </w:r>
      <w:r w:rsidRPr="00A378A8">
        <w:rPr>
          <w:lang w:val="en-US"/>
        </w:rPr>
        <w:t xml:space="preserve"> (00);</w:t>
      </w:r>
    </w:p>
    <w:p w14:paraId="06F8A2A2" w14:textId="77777777" w:rsidR="00F2404B" w:rsidRPr="00A378A8" w:rsidRDefault="00F2404B" w:rsidP="00126EFD">
      <w:pPr>
        <w:pStyle w:val="ab"/>
        <w:widowControl w:val="0"/>
        <w:numPr>
          <w:ilvl w:val="1"/>
          <w:numId w:val="1"/>
        </w:numPr>
        <w:spacing w:before="40" w:after="40"/>
        <w:ind w:left="1701" w:right="-2" w:hanging="425"/>
      </w:pPr>
      <w:r w:rsidRPr="00A378A8">
        <w:t>Основной (дополнительный)</w:t>
      </w:r>
      <w:r w:rsidRPr="00A378A8">
        <w:rPr>
          <w:lang w:val="en-US"/>
        </w:rPr>
        <w:t xml:space="preserve"> (73);</w:t>
      </w:r>
    </w:p>
    <w:p w14:paraId="0B83D23C" w14:textId="77777777" w:rsidR="00F2404B" w:rsidRPr="00A378A8" w:rsidRDefault="00F2404B" w:rsidP="00B71FA3">
      <w:pPr>
        <w:pStyle w:val="ab"/>
        <w:widowControl w:val="0"/>
        <w:numPr>
          <w:ilvl w:val="0"/>
          <w:numId w:val="19"/>
        </w:numPr>
        <w:spacing w:before="40" w:after="40"/>
        <w:ind w:left="709" w:right="-2" w:firstLine="284"/>
      </w:pPr>
      <w:r w:rsidRPr="00A378A8">
        <w:t>Клиринговая организация НКЦ (</w:t>
      </w:r>
      <w:r w:rsidRPr="00A378A8">
        <w:rPr>
          <w:lang w:val="en-US"/>
        </w:rPr>
        <w:t>HD</w:t>
      </w:r>
      <w:r w:rsidRPr="00A378A8">
        <w:t>):</w:t>
      </w:r>
    </w:p>
    <w:p w14:paraId="5B24EFCF" w14:textId="77777777" w:rsidR="00F2404B" w:rsidRPr="00A378A8" w:rsidRDefault="00F2404B" w:rsidP="00B71FA3">
      <w:pPr>
        <w:pStyle w:val="ab"/>
        <w:widowControl w:val="0"/>
        <w:numPr>
          <w:ilvl w:val="2"/>
          <w:numId w:val="36"/>
        </w:numPr>
        <w:spacing w:before="40" w:after="40"/>
        <w:ind w:left="1701" w:right="-2" w:hanging="425"/>
      </w:pPr>
      <w:r w:rsidRPr="00A378A8">
        <w:t>Блокировано для клиринга в НКЦ (31);</w:t>
      </w:r>
    </w:p>
    <w:p w14:paraId="3310B1E4" w14:textId="77777777" w:rsidR="00F2404B" w:rsidRPr="00A378A8" w:rsidRDefault="00F2404B" w:rsidP="00B71FA3">
      <w:pPr>
        <w:pStyle w:val="Default"/>
        <w:widowControl w:val="0"/>
        <w:numPr>
          <w:ilvl w:val="2"/>
          <w:numId w:val="36"/>
        </w:numPr>
        <w:spacing w:before="40" w:after="40"/>
        <w:ind w:left="1701" w:right="-2" w:hanging="425"/>
        <w:jc w:val="both"/>
        <w:rPr>
          <w:color w:val="auto"/>
        </w:rPr>
      </w:pPr>
      <w:r w:rsidRPr="00A378A8">
        <w:rPr>
          <w:color w:val="auto"/>
        </w:rPr>
        <w:t>Блокировано для клиринга в НКЦ. Обеспечение (36).</w:t>
      </w:r>
    </w:p>
    <w:p w14:paraId="22853B91" w14:textId="35008C62"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Торговый. Ценные бумаги номинального держателя</w:t>
      </w:r>
      <w:r w:rsidR="00C547E3" w:rsidRPr="00A378A8">
        <w:t>»</w:t>
      </w:r>
      <w:r w:rsidRPr="00A378A8">
        <w:t>:</w:t>
      </w:r>
    </w:p>
    <w:p w14:paraId="6C4AE4F1" w14:textId="77777777" w:rsidR="00F2404B" w:rsidRPr="00A378A8" w:rsidRDefault="00F2404B" w:rsidP="00B71FA3">
      <w:pPr>
        <w:pStyle w:val="ab"/>
        <w:widowControl w:val="0"/>
        <w:numPr>
          <w:ilvl w:val="0"/>
          <w:numId w:val="17"/>
        </w:numPr>
        <w:spacing w:before="40" w:after="40"/>
        <w:ind w:left="709" w:right="-2" w:firstLine="284"/>
      </w:pPr>
      <w:r w:rsidRPr="00A378A8">
        <w:t>Клиринговая организация НРД (</w:t>
      </w:r>
      <w:r w:rsidRPr="00A378A8">
        <w:rPr>
          <w:lang w:val="en-US"/>
        </w:rPr>
        <w:t>TL</w:t>
      </w:r>
      <w:r w:rsidRPr="00A378A8">
        <w:t>):</w:t>
      </w:r>
    </w:p>
    <w:p w14:paraId="103DE565" w14:textId="77777777" w:rsidR="00F2404B" w:rsidRPr="00A378A8" w:rsidRDefault="00F2404B" w:rsidP="00126EFD">
      <w:pPr>
        <w:pStyle w:val="ab"/>
        <w:widowControl w:val="0"/>
        <w:numPr>
          <w:ilvl w:val="1"/>
          <w:numId w:val="1"/>
        </w:numPr>
        <w:spacing w:before="40" w:after="40"/>
        <w:ind w:left="1560" w:right="-2" w:hanging="426"/>
      </w:pPr>
      <w:r w:rsidRPr="00A378A8">
        <w:t>Основной</w:t>
      </w:r>
      <w:r w:rsidRPr="00A378A8">
        <w:rPr>
          <w:lang w:val="en-US"/>
        </w:rPr>
        <w:t xml:space="preserve"> (00);</w:t>
      </w:r>
    </w:p>
    <w:p w14:paraId="31960046" w14:textId="77777777" w:rsidR="00F2404B" w:rsidRPr="00A378A8" w:rsidRDefault="00F2404B" w:rsidP="00126EFD">
      <w:pPr>
        <w:pStyle w:val="ab"/>
        <w:widowControl w:val="0"/>
        <w:numPr>
          <w:ilvl w:val="1"/>
          <w:numId w:val="1"/>
        </w:numPr>
        <w:spacing w:before="40" w:after="40"/>
        <w:ind w:left="1560" w:right="-2" w:hanging="426"/>
      </w:pPr>
      <w:r w:rsidRPr="00A378A8">
        <w:t>Основной (клиентский)</w:t>
      </w:r>
      <w:r w:rsidRPr="00A378A8">
        <w:rPr>
          <w:lang w:val="en-US"/>
        </w:rPr>
        <w:t xml:space="preserve"> (</w:t>
      </w:r>
      <w:r w:rsidRPr="00A378A8">
        <w:t>70</w:t>
      </w:r>
      <w:r w:rsidRPr="00A378A8">
        <w:rPr>
          <w:lang w:val="en-US"/>
        </w:rPr>
        <w:t>);</w:t>
      </w:r>
    </w:p>
    <w:p w14:paraId="62955A30" w14:textId="77777777" w:rsidR="00F2404B" w:rsidRPr="00A378A8" w:rsidRDefault="00F2404B" w:rsidP="00B71FA3">
      <w:pPr>
        <w:pStyle w:val="ab"/>
        <w:widowControl w:val="0"/>
        <w:numPr>
          <w:ilvl w:val="0"/>
          <w:numId w:val="20"/>
        </w:numPr>
        <w:spacing w:before="40" w:after="40"/>
        <w:ind w:left="709" w:right="-2" w:firstLine="284"/>
      </w:pPr>
      <w:r w:rsidRPr="00A378A8">
        <w:t>Клиринговая организация НКЦ (</w:t>
      </w:r>
      <w:r w:rsidRPr="00A378A8">
        <w:rPr>
          <w:lang w:val="en-US"/>
        </w:rPr>
        <w:t>HL</w:t>
      </w:r>
      <w:r w:rsidRPr="00A378A8">
        <w:t>):</w:t>
      </w:r>
    </w:p>
    <w:p w14:paraId="16B1DEB3"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(31);</w:t>
      </w:r>
    </w:p>
    <w:p w14:paraId="40B924C9" w14:textId="77777777" w:rsidR="00F2404B" w:rsidRPr="00A378A8" w:rsidRDefault="00F2404B" w:rsidP="00126EFD">
      <w:pPr>
        <w:pStyle w:val="ab"/>
        <w:widowControl w:val="0"/>
        <w:numPr>
          <w:ilvl w:val="1"/>
          <w:numId w:val="1"/>
        </w:numPr>
        <w:spacing w:before="40" w:after="40"/>
        <w:ind w:left="1560" w:right="-2" w:hanging="426"/>
      </w:pPr>
      <w:r w:rsidRPr="00A378A8">
        <w:t>Блокировано для клиринга в НКЦ. Обеспечение (36);</w:t>
      </w:r>
    </w:p>
    <w:p w14:paraId="19C50FDC" w14:textId="7F5BDE77" w:rsidR="00F2404B" w:rsidRPr="00A378A8" w:rsidRDefault="00F2404B" w:rsidP="00126EFD">
      <w:pPr>
        <w:pStyle w:val="ab"/>
        <w:widowControl w:val="0"/>
        <w:numPr>
          <w:ilvl w:val="0"/>
          <w:numId w:val="1"/>
        </w:numPr>
        <w:spacing w:before="40" w:after="40"/>
        <w:ind w:left="993" w:right="0" w:hanging="284"/>
      </w:pPr>
      <w:r w:rsidRPr="00A378A8">
        <w:t xml:space="preserve">на счетах депо </w:t>
      </w:r>
      <w:r w:rsidR="00C547E3" w:rsidRPr="00A378A8">
        <w:t>«</w:t>
      </w:r>
      <w:r w:rsidRPr="00A378A8">
        <w:t xml:space="preserve">Торговый. Ценные бумаги иностранного номинального держателя.    </w:t>
      </w:r>
      <w:r w:rsidRPr="00A378A8">
        <w:rPr>
          <w:lang w:val="en-US"/>
        </w:rPr>
        <w:lastRenderedPageBreak/>
        <w:t>ICSD</w:t>
      </w:r>
      <w:r w:rsidR="00C547E3" w:rsidRPr="00A378A8">
        <w:t>»</w:t>
      </w:r>
      <w:r w:rsidRPr="00A378A8">
        <w:t xml:space="preserve">: </w:t>
      </w:r>
    </w:p>
    <w:p w14:paraId="37FE206C" w14:textId="77777777" w:rsidR="00F2404B" w:rsidRPr="00A378A8" w:rsidRDefault="00F2404B" w:rsidP="00B71FA3">
      <w:pPr>
        <w:pStyle w:val="ab"/>
        <w:widowControl w:val="0"/>
        <w:numPr>
          <w:ilvl w:val="0"/>
          <w:numId w:val="18"/>
        </w:numPr>
        <w:spacing w:before="40" w:after="40"/>
        <w:ind w:left="709" w:right="-2" w:firstLine="284"/>
      </w:pPr>
      <w:r w:rsidRPr="00A378A8">
        <w:t>Клиринговая организация НРД (Т</w:t>
      </w:r>
      <w:r w:rsidRPr="00A378A8">
        <w:rPr>
          <w:lang w:val="en-US"/>
        </w:rPr>
        <w:t>F</w:t>
      </w:r>
      <w:r w:rsidRPr="00A378A8">
        <w:t>):</w:t>
      </w:r>
    </w:p>
    <w:p w14:paraId="2B2E9D3C" w14:textId="77777777" w:rsidR="00F2404B" w:rsidRPr="00A378A8" w:rsidRDefault="00F2404B" w:rsidP="00B71FA3">
      <w:pPr>
        <w:pStyle w:val="ab"/>
        <w:widowControl w:val="0"/>
        <w:numPr>
          <w:ilvl w:val="0"/>
          <w:numId w:val="37"/>
        </w:numPr>
        <w:spacing w:before="40" w:after="40"/>
        <w:ind w:left="1560" w:right="-2" w:hanging="426"/>
      </w:pPr>
      <w:r w:rsidRPr="00A378A8">
        <w:t>Основной (00);</w:t>
      </w:r>
    </w:p>
    <w:p w14:paraId="3652E402" w14:textId="77777777" w:rsidR="00F2404B" w:rsidRPr="00A378A8" w:rsidRDefault="00F2404B" w:rsidP="00B71FA3">
      <w:pPr>
        <w:pStyle w:val="ab"/>
        <w:widowControl w:val="0"/>
        <w:numPr>
          <w:ilvl w:val="0"/>
          <w:numId w:val="37"/>
        </w:numPr>
        <w:spacing w:before="40" w:after="40"/>
        <w:ind w:left="1560" w:right="-2" w:hanging="426"/>
        <w:rPr>
          <w:lang w:val="en-US"/>
        </w:rPr>
      </w:pPr>
      <w:r w:rsidRPr="00A378A8">
        <w:t>Основной (клиентский) (70);</w:t>
      </w:r>
    </w:p>
    <w:p w14:paraId="2501F912" w14:textId="77777777"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HF</w:t>
      </w:r>
      <w:r w:rsidRPr="00A378A8">
        <w:t>):</w:t>
      </w:r>
    </w:p>
    <w:p w14:paraId="57BCE0EF"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(31);</w:t>
      </w:r>
    </w:p>
    <w:p w14:paraId="040E0FEA" w14:textId="77777777" w:rsidR="00F2404B" w:rsidRPr="00A378A8" w:rsidRDefault="00F2404B" w:rsidP="00B71FA3">
      <w:pPr>
        <w:pStyle w:val="ab"/>
        <w:widowControl w:val="0"/>
        <w:numPr>
          <w:ilvl w:val="0"/>
          <w:numId w:val="38"/>
        </w:numPr>
        <w:spacing w:before="40" w:after="40"/>
        <w:ind w:left="1560" w:right="-2" w:hanging="426"/>
      </w:pPr>
      <w:r w:rsidRPr="00A378A8">
        <w:t>Блокировано для клиринга в НКЦ. Обеспечение (36)</w:t>
      </w:r>
    </w:p>
    <w:p w14:paraId="50D162B2" w14:textId="55D9B348" w:rsidR="00F2404B" w:rsidRPr="00A378A8" w:rsidRDefault="00F2404B" w:rsidP="00126EFD">
      <w:pPr>
        <w:pStyle w:val="ab"/>
        <w:widowControl w:val="0"/>
        <w:numPr>
          <w:ilvl w:val="0"/>
          <w:numId w:val="1"/>
        </w:numPr>
        <w:spacing w:before="40" w:after="40"/>
        <w:ind w:left="993" w:right="-2" w:hanging="426"/>
      </w:pPr>
      <w:r w:rsidRPr="00A378A8">
        <w:t xml:space="preserve">на счетах депо </w:t>
      </w:r>
      <w:r w:rsidR="00C547E3" w:rsidRPr="00A378A8">
        <w:t>«</w:t>
      </w:r>
      <w:r w:rsidRPr="00A378A8">
        <w:t>Торговый. Ценные бумаги иностранного номинального держателя ЦД/РД</w:t>
      </w:r>
      <w:r w:rsidR="00C547E3" w:rsidRPr="00A378A8">
        <w:t>»</w:t>
      </w:r>
      <w:r w:rsidRPr="00A378A8">
        <w:t>:</w:t>
      </w:r>
    </w:p>
    <w:p w14:paraId="0BC42F1E" w14:textId="77777777" w:rsidR="00F2404B" w:rsidRPr="00A378A8" w:rsidRDefault="00F2404B" w:rsidP="00B71FA3">
      <w:pPr>
        <w:pStyle w:val="ab"/>
        <w:widowControl w:val="0"/>
        <w:numPr>
          <w:ilvl w:val="0"/>
          <w:numId w:val="18"/>
        </w:numPr>
        <w:spacing w:before="40" w:after="40"/>
        <w:ind w:left="1276" w:right="-2" w:hanging="283"/>
      </w:pPr>
      <w:r w:rsidRPr="00A378A8">
        <w:t>Клиринговая организация НРД (Т</w:t>
      </w:r>
      <w:r w:rsidRPr="00A378A8">
        <w:rPr>
          <w:lang w:val="en-US"/>
        </w:rPr>
        <w:t>W</w:t>
      </w:r>
      <w:r w:rsidRPr="00A378A8">
        <w:t>):</w:t>
      </w:r>
    </w:p>
    <w:p w14:paraId="00504D52" w14:textId="77777777" w:rsidR="00F2404B" w:rsidRPr="00A378A8" w:rsidRDefault="00F2404B" w:rsidP="00B71FA3">
      <w:pPr>
        <w:pStyle w:val="ab"/>
        <w:widowControl w:val="0"/>
        <w:numPr>
          <w:ilvl w:val="0"/>
          <w:numId w:val="39"/>
        </w:numPr>
        <w:spacing w:before="40" w:after="40"/>
        <w:ind w:left="709" w:right="-2" w:firstLine="425"/>
      </w:pPr>
      <w:r w:rsidRPr="00A378A8">
        <w:t>Основной (00);</w:t>
      </w:r>
    </w:p>
    <w:p w14:paraId="23B2F7D7" w14:textId="77777777" w:rsidR="00F2404B" w:rsidRPr="00A378A8" w:rsidRDefault="00F2404B" w:rsidP="00B71FA3">
      <w:pPr>
        <w:pStyle w:val="ab"/>
        <w:widowControl w:val="0"/>
        <w:numPr>
          <w:ilvl w:val="0"/>
          <w:numId w:val="39"/>
        </w:numPr>
        <w:spacing w:before="40" w:after="40"/>
        <w:ind w:left="709" w:right="-2" w:firstLine="425"/>
        <w:rPr>
          <w:lang w:val="en-US"/>
        </w:rPr>
      </w:pPr>
      <w:r w:rsidRPr="00A378A8">
        <w:t>Основной (клиентский) (70);</w:t>
      </w:r>
    </w:p>
    <w:p w14:paraId="23DABDAA" w14:textId="6314F61C" w:rsidR="00F2404B" w:rsidRPr="00A378A8" w:rsidRDefault="00F2404B" w:rsidP="00B71FA3">
      <w:pPr>
        <w:pStyle w:val="ab"/>
        <w:widowControl w:val="0"/>
        <w:numPr>
          <w:ilvl w:val="0"/>
          <w:numId w:val="19"/>
        </w:numPr>
        <w:spacing w:before="40" w:after="40"/>
        <w:ind w:left="1276" w:right="-2" w:hanging="283"/>
      </w:pPr>
      <w:r w:rsidRPr="00A378A8">
        <w:t>Клиринговая организация НКЦ (</w:t>
      </w:r>
      <w:r w:rsidRPr="00A378A8">
        <w:rPr>
          <w:lang w:val="en-US"/>
        </w:rPr>
        <w:t>HW</w:t>
      </w:r>
      <w:r w:rsidRPr="00A378A8">
        <w:t>):</w:t>
      </w:r>
    </w:p>
    <w:p w14:paraId="19AADA5B" w14:textId="77777777" w:rsidR="00F2404B" w:rsidRPr="00A378A8" w:rsidRDefault="00F2404B" w:rsidP="00B71FA3">
      <w:pPr>
        <w:pStyle w:val="ab"/>
        <w:widowControl w:val="0"/>
        <w:numPr>
          <w:ilvl w:val="0"/>
          <w:numId w:val="40"/>
        </w:numPr>
        <w:spacing w:before="40" w:after="40"/>
        <w:ind w:left="709" w:right="-2" w:firstLine="425"/>
      </w:pPr>
      <w:r w:rsidRPr="00A378A8">
        <w:t>Блокировано для клиринга в НКЦ (31);</w:t>
      </w:r>
    </w:p>
    <w:p w14:paraId="4A87A65B" w14:textId="77777777" w:rsidR="008A184A" w:rsidRPr="00A378A8" w:rsidRDefault="00F2404B" w:rsidP="00B71FA3">
      <w:pPr>
        <w:pStyle w:val="ab"/>
        <w:widowControl w:val="0"/>
        <w:numPr>
          <w:ilvl w:val="0"/>
          <w:numId w:val="40"/>
        </w:numPr>
        <w:spacing w:before="40" w:after="40"/>
        <w:ind w:left="709" w:right="-2" w:firstLine="425"/>
      </w:pPr>
      <w:r w:rsidRPr="00A378A8">
        <w:t>Блокировано для клиринга в НКЦ. Обеспечение (36)</w:t>
      </w:r>
      <w:r w:rsidR="008A184A" w:rsidRPr="00A378A8">
        <w:t>.</w:t>
      </w:r>
    </w:p>
    <w:p w14:paraId="274FF67F" w14:textId="2039DD90" w:rsidR="0070687E" w:rsidRPr="00A378A8" w:rsidRDefault="0070687E" w:rsidP="00B4243B">
      <w:pPr>
        <w:pStyle w:val="ab"/>
        <w:widowControl w:val="0"/>
        <w:numPr>
          <w:ilvl w:val="1"/>
          <w:numId w:val="58"/>
        </w:numPr>
        <w:spacing w:after="120"/>
        <w:ind w:left="993" w:right="-2" w:hanging="993"/>
      </w:pPr>
      <w:r w:rsidRPr="00A378A8">
        <w:t xml:space="preserve">Ожидаемый результат Подбора ценных бумаг в </w:t>
      </w:r>
      <w:hyperlink w:anchor="_Поручение_на_Подбор_1" w:history="1">
        <w:r w:rsidRPr="00A378A8">
          <w:t>Поручении на подбор</w:t>
        </w:r>
      </w:hyperlink>
      <w:r w:rsidRPr="00A378A8">
        <w:t xml:space="preserve"> может указываться в виде:</w:t>
      </w:r>
    </w:p>
    <w:p w14:paraId="41B03303" w14:textId="77650BD9" w:rsidR="0070687E" w:rsidRPr="00A378A8" w:rsidRDefault="0070687E" w:rsidP="00B4243B">
      <w:pPr>
        <w:pStyle w:val="ab"/>
        <w:widowControl w:val="0"/>
        <w:numPr>
          <w:ilvl w:val="2"/>
          <w:numId w:val="58"/>
        </w:numPr>
        <w:spacing w:before="100" w:beforeAutospacing="1" w:after="120"/>
        <w:ind w:left="993" w:right="-2" w:hanging="993"/>
      </w:pPr>
      <w:r w:rsidRPr="00A378A8">
        <w:t xml:space="preserve">Суммы Подбора, т.е. суммы денежных средств в </w:t>
      </w:r>
      <w:r w:rsidR="00AF263B" w:rsidRPr="00A378A8">
        <w:t xml:space="preserve">российских </w:t>
      </w:r>
      <w:r w:rsidRPr="00A378A8">
        <w:t>рублях, соответствующей суммарной стоимости подбираемых ценных бумаг;</w:t>
      </w:r>
    </w:p>
    <w:p w14:paraId="1FA1E1DE" w14:textId="77777777" w:rsidR="0070687E" w:rsidRPr="00A378A8" w:rsidRDefault="0070687E" w:rsidP="00B4243B">
      <w:pPr>
        <w:pStyle w:val="ab"/>
        <w:widowControl w:val="0"/>
        <w:numPr>
          <w:ilvl w:val="2"/>
          <w:numId w:val="58"/>
        </w:numPr>
        <w:spacing w:before="100" w:beforeAutospacing="1" w:after="120"/>
        <w:ind w:left="993" w:right="-2" w:hanging="993"/>
      </w:pPr>
      <w:r w:rsidRPr="00A378A8">
        <w:t>Списка ценных бумаг с указанием их количества по каждой ценной бумаге.</w:t>
      </w:r>
    </w:p>
    <w:p w14:paraId="2062CB15" w14:textId="335E5313" w:rsidR="0070687E" w:rsidRPr="00A378A8" w:rsidRDefault="0070687E" w:rsidP="00B4243B">
      <w:pPr>
        <w:pStyle w:val="ab"/>
        <w:widowControl w:val="0"/>
        <w:numPr>
          <w:ilvl w:val="1"/>
          <w:numId w:val="58"/>
        </w:numPr>
        <w:spacing w:after="120"/>
        <w:ind w:left="993" w:right="-2" w:hanging="993"/>
      </w:pPr>
      <w:r w:rsidRPr="00A378A8">
        <w:t>В Подборе ценных бумаг участвуют только ценные бумаги, включенные в Перечень ценных бумаг и промаркированные Клиентом для Подбора ценных бумаг в данной Группе</w:t>
      </w:r>
      <w:r w:rsidR="001171A1" w:rsidRPr="00A378A8">
        <w:t xml:space="preserve"> сделок</w:t>
      </w:r>
      <w:r w:rsidRPr="00A378A8">
        <w:t xml:space="preserve">. При этом Подбор осуществляется на счета депо/разделы счета депо/субсчета депо, указанные в </w:t>
      </w:r>
      <w:hyperlink w:anchor="_Поручение_на_Подбор_1" w:history="1">
        <w:r w:rsidRPr="00A378A8">
          <w:t>Поручении на подбор</w:t>
        </w:r>
      </w:hyperlink>
      <w:r w:rsidRPr="00A378A8">
        <w:t>.</w:t>
      </w:r>
    </w:p>
    <w:p w14:paraId="09159868" w14:textId="77777777" w:rsidR="0070687E"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 с использованием Оценочной стоимости ценных бумаг, установленной в Перечне ценных бумаг.</w:t>
      </w:r>
    </w:p>
    <w:p w14:paraId="49CC8A60" w14:textId="40345EB6" w:rsidR="000D45C9" w:rsidRPr="00A378A8" w:rsidRDefault="0070687E" w:rsidP="00B4243B">
      <w:pPr>
        <w:pStyle w:val="ab"/>
        <w:widowControl w:val="0"/>
        <w:numPr>
          <w:ilvl w:val="1"/>
          <w:numId w:val="58"/>
        </w:numPr>
        <w:spacing w:after="120"/>
        <w:ind w:left="993" w:right="-2" w:hanging="993"/>
      </w:pPr>
      <w:r w:rsidRPr="00A378A8">
        <w:t>Подбор ценных бумаг осуществляется</w:t>
      </w:r>
      <w:r w:rsidR="000D45C9" w:rsidRPr="00A378A8">
        <w:t xml:space="preserve"> </w:t>
      </w:r>
      <w:r w:rsidR="00C10914" w:rsidRPr="00A378A8">
        <w:t>с целью формирования</w:t>
      </w:r>
      <w:r w:rsidR="000D45C9" w:rsidRPr="00A378A8">
        <w:t xml:space="preserve"> </w:t>
      </w:r>
      <w:r w:rsidR="001E43F9" w:rsidRPr="00A378A8">
        <w:t>и</w:t>
      </w:r>
      <w:r w:rsidR="00C10914" w:rsidRPr="00A378A8">
        <w:t>мущественных</w:t>
      </w:r>
      <w:r w:rsidR="005C4820" w:rsidRPr="00A378A8">
        <w:t xml:space="preserve"> пулов</w:t>
      </w:r>
      <w:r w:rsidR="00E33681" w:rsidRPr="00A378A8">
        <w:t xml:space="preserve"> КСУ</w:t>
      </w:r>
      <w:r w:rsidR="005C4820" w:rsidRPr="00A378A8">
        <w:t xml:space="preserve">, </w:t>
      </w:r>
      <w:r w:rsidR="001E538A" w:rsidRPr="00A378A8">
        <w:t>г</w:t>
      </w:r>
      <w:r w:rsidR="005C4820" w:rsidRPr="00A378A8">
        <w:t>арантийных фондов</w:t>
      </w:r>
      <w:r w:rsidR="001E538A" w:rsidRPr="00A378A8">
        <w:t>,</w:t>
      </w:r>
      <w:r w:rsidR="00E00BB6" w:rsidRPr="00A378A8">
        <w:t xml:space="preserve"> индивидуального клирингового обеспечения и иных типов об</w:t>
      </w:r>
      <w:r w:rsidR="00E33681" w:rsidRPr="00A378A8">
        <w:t>е</w:t>
      </w:r>
      <w:r w:rsidR="00E00BB6" w:rsidRPr="00A378A8">
        <w:t>спеч</w:t>
      </w:r>
      <w:r w:rsidR="00E33681" w:rsidRPr="00A378A8">
        <w:t>е</w:t>
      </w:r>
      <w:r w:rsidR="00E00BB6" w:rsidRPr="00A378A8">
        <w:t>ния,</w:t>
      </w:r>
      <w:r w:rsidR="008B417F" w:rsidRPr="00A378A8">
        <w:t xml:space="preserve"> перечень которых у</w:t>
      </w:r>
      <w:r w:rsidR="00E00BB6" w:rsidRPr="00A378A8">
        <w:t xml:space="preserve">становлен правилами клиринга </w:t>
      </w:r>
      <w:r w:rsidR="00E7375B" w:rsidRPr="00A378A8">
        <w:t>НКЦ и/или иными документами НКЦ</w:t>
      </w:r>
      <w:r w:rsidR="00EA2431" w:rsidRPr="00A378A8">
        <w:t>.</w:t>
      </w:r>
    </w:p>
    <w:p w14:paraId="2823B05B" w14:textId="08941D0D" w:rsidR="0070687E" w:rsidRPr="00A378A8" w:rsidRDefault="0070687E" w:rsidP="00B4243B">
      <w:pPr>
        <w:pStyle w:val="ab"/>
        <w:widowControl w:val="0"/>
        <w:numPr>
          <w:ilvl w:val="1"/>
          <w:numId w:val="58"/>
        </w:numPr>
        <w:spacing w:after="120"/>
        <w:ind w:left="993" w:right="0" w:hanging="993"/>
      </w:pPr>
      <w:r w:rsidRPr="00A378A8">
        <w:t>Подбор ценных бумаг осуществляется на разделы счета депо/субсчета депо</w:t>
      </w:r>
      <w:r w:rsidR="00E7375B" w:rsidRPr="00A378A8">
        <w:t xml:space="preserve"> в соответствии с Условиями</w:t>
      </w:r>
      <w:r w:rsidRPr="00A378A8">
        <w:t>.</w:t>
      </w:r>
    </w:p>
    <w:p w14:paraId="5B6F5445" w14:textId="0DB46BE2"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По итогам Подбора ценных бумаг НРД переводит подобранные ценные бумаги на указанные в </w:t>
      </w:r>
      <w:hyperlink w:anchor="_Поручение_на_Подбор_1" w:history="1">
        <w:r w:rsidRPr="00A378A8">
          <w:t>Поручении на подбор</w:t>
        </w:r>
      </w:hyperlink>
      <w:r w:rsidRPr="00A378A8">
        <w:t xml:space="preserve"> разделы счетов депо/субсчета депо. При этом Клиентам направляется </w:t>
      </w:r>
      <w:hyperlink w:anchor="_Отчет_о_Подборе_1" w:history="1">
        <w:r w:rsidRPr="00A378A8">
          <w:rPr>
            <w:rStyle w:val="aa"/>
            <w:color w:val="auto"/>
            <w:u w:val="none"/>
          </w:rPr>
          <w:t>Отчет</w:t>
        </w:r>
        <w:r w:rsidRPr="00A378A8">
          <w:rPr>
            <w:rStyle w:val="aa"/>
            <w:b/>
            <w:bCs/>
            <w:color w:val="auto"/>
            <w:u w:val="none"/>
          </w:rPr>
          <w:t xml:space="preserve"> </w:t>
        </w:r>
        <w:r w:rsidRPr="00A378A8">
          <w:rPr>
            <w:rStyle w:val="aa"/>
            <w:bCs/>
            <w:color w:val="auto"/>
            <w:u w:val="none"/>
          </w:rPr>
          <w:t>о подборе ценных бумаг для обеспечения клиринговой деятельности НКЦ</w:t>
        </w:r>
      </w:hyperlink>
      <w:r w:rsidRPr="00A378A8">
        <w:t xml:space="preserve"> по форме </w:t>
      </w:r>
      <w:hyperlink w:anchor="_Отчет_о_Подборе_1" w:history="1">
        <w:r w:rsidRPr="00A378A8">
          <w:rPr>
            <w:rStyle w:val="aa"/>
            <w:color w:val="auto"/>
            <w:u w:val="none"/>
          </w:rPr>
          <w:t>MS18G</w:t>
        </w:r>
      </w:hyperlink>
      <w:r w:rsidRPr="00A378A8">
        <w:t xml:space="preserve"> (Приложение 3 к Порядку).</w:t>
      </w:r>
    </w:p>
    <w:p w14:paraId="5900B2E2" w14:textId="6F1CF183" w:rsidR="0070687E" w:rsidRPr="00A378A8" w:rsidRDefault="0070687E" w:rsidP="00B4243B">
      <w:pPr>
        <w:pStyle w:val="ab"/>
        <w:widowControl w:val="0"/>
        <w:numPr>
          <w:ilvl w:val="1"/>
          <w:numId w:val="58"/>
        </w:numPr>
        <w:tabs>
          <w:tab w:val="left" w:pos="993"/>
        </w:tabs>
        <w:spacing w:after="120"/>
        <w:ind w:left="993" w:right="0" w:hanging="993"/>
      </w:pPr>
      <w:r w:rsidRPr="00A378A8">
        <w:t xml:space="preserve">Если на момент исполнения </w:t>
      </w:r>
      <w:hyperlink w:anchor="_Поручение_на_Подбор_1" w:history="1">
        <w:r w:rsidRPr="00A378A8">
          <w:t>Поручения на подбор</w:t>
        </w:r>
      </w:hyperlink>
      <w:r w:rsidRPr="00A378A8">
        <w:t xml:space="preserve"> на промаркированных счетах Клиента недостаточно промаркированных и включенных в Перечень ценных бумаг, Подбор ценных бумаг на указанный в </w:t>
      </w:r>
      <w:hyperlink w:anchor="_Поручение_на_Подбор_1" w:history="1">
        <w:r w:rsidRPr="00A378A8">
          <w:t>Поручении на подбор</w:t>
        </w:r>
      </w:hyperlink>
      <w:r w:rsidRPr="00A378A8">
        <w:t xml:space="preserve"> счет депо/раздел счет депо/субсчет депо осуществляется частично в максимально возможном размере. В дальнейшем повторный Подбор по данному </w:t>
      </w:r>
      <w:hyperlink w:anchor="_Поручение_на_Подбор_1" w:history="1">
        <w:r w:rsidRPr="00A378A8">
          <w:t>Поручению на подбор</w:t>
        </w:r>
      </w:hyperlink>
      <w:r w:rsidRPr="00A378A8">
        <w:t xml:space="preserve"> не производится.</w:t>
      </w:r>
    </w:p>
    <w:p w14:paraId="0ADB5D73" w14:textId="449D4CB4" w:rsidR="0070687E" w:rsidRPr="00A378A8" w:rsidRDefault="0070687E" w:rsidP="00B4243B">
      <w:pPr>
        <w:pStyle w:val="ab"/>
        <w:widowControl w:val="0"/>
        <w:numPr>
          <w:ilvl w:val="1"/>
          <w:numId w:val="58"/>
        </w:numPr>
        <w:tabs>
          <w:tab w:val="left" w:pos="993"/>
        </w:tabs>
        <w:spacing w:after="120"/>
        <w:ind w:left="993" w:right="0" w:hanging="993"/>
      </w:pPr>
      <w:bookmarkStart w:id="162" w:name="_Ref19712059"/>
      <w:r w:rsidRPr="00A378A8">
        <w:t>При Подборе ценных бумаг на разделы счетов депо владельцев, возможно использование ценных бумаг, находящихся в Обеспечении Сделок РЕПО с Глобальными кредиторами.</w:t>
      </w:r>
      <w:bookmarkEnd w:id="162"/>
    </w:p>
    <w:p w14:paraId="4D7947A6" w14:textId="52157427" w:rsidR="00A047DE" w:rsidRPr="00A378A8" w:rsidRDefault="00A047DE" w:rsidP="00B4243B">
      <w:pPr>
        <w:pStyle w:val="ab"/>
        <w:widowControl w:val="0"/>
        <w:numPr>
          <w:ilvl w:val="1"/>
          <w:numId w:val="58"/>
        </w:numPr>
        <w:tabs>
          <w:tab w:val="left" w:pos="993"/>
        </w:tabs>
        <w:spacing w:after="120"/>
        <w:ind w:left="993" w:right="0" w:hanging="993"/>
      </w:pPr>
      <w:bookmarkStart w:id="163" w:name="_Ref19279625"/>
      <w:r w:rsidRPr="00A378A8">
        <w:t>Изъятие ценных бумаг из Обеспечения Сделок РЕПО с Глобальными кредиторами возможно при одновременном соблюдении следующих условий:</w:t>
      </w:r>
      <w:bookmarkEnd w:id="163"/>
    </w:p>
    <w:p w14:paraId="42B18EA8" w14:textId="1D700135"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недостаточное для исполнения </w:t>
      </w:r>
      <w:hyperlink w:anchor="_Поручение_на_Подбор_1" w:history="1">
        <w:r w:rsidRPr="00A378A8">
          <w:t>Поручения на подбор</w:t>
        </w:r>
      </w:hyperlink>
      <w:r w:rsidRPr="00A378A8">
        <w:t xml:space="preserve"> количество ценных бумаг, включенных в Перечень</w:t>
      </w:r>
      <w:r w:rsidR="00E0018A" w:rsidRPr="00A378A8">
        <w:t xml:space="preserve"> ценных бумаг</w:t>
      </w:r>
      <w:r w:rsidRPr="00A378A8">
        <w:t xml:space="preserve"> и промаркированных на счетах Клиента для </w:t>
      </w:r>
      <w:r w:rsidRPr="00A378A8">
        <w:lastRenderedPageBreak/>
        <w:t>данной Группы сделок;</w:t>
      </w:r>
    </w:p>
    <w:p w14:paraId="30BAA124" w14:textId="298F4186" w:rsidR="0070687E" w:rsidRPr="00A378A8" w:rsidRDefault="0070687E" w:rsidP="00B4243B">
      <w:pPr>
        <w:pStyle w:val="ab"/>
        <w:widowControl w:val="0"/>
        <w:numPr>
          <w:ilvl w:val="2"/>
          <w:numId w:val="58"/>
        </w:numPr>
        <w:tabs>
          <w:tab w:val="left" w:pos="993"/>
        </w:tabs>
        <w:spacing w:before="60" w:after="60"/>
        <w:ind w:left="993" w:right="0" w:hanging="993"/>
      </w:pPr>
      <w:r w:rsidRPr="00A378A8">
        <w:t xml:space="preserve">указание Клиентом в </w:t>
      </w:r>
      <w:hyperlink w:anchor="_Поручение_на_регистрацию_3" w:history="1">
        <w:r w:rsidR="0020244A" w:rsidRPr="00A378A8">
          <w:t>Поручении</w:t>
        </w:r>
      </w:hyperlink>
      <w:r w:rsidR="0020244A" w:rsidRPr="00A378A8">
        <w:t xml:space="preserve"> на автозамену</w:t>
      </w:r>
      <w:r w:rsidRPr="00A378A8">
        <w:t xml:space="preserve"> признака «Y» в поле «Автозамена ценных бумаг в сделках с Глобальными кредиторами»;</w:t>
      </w:r>
    </w:p>
    <w:p w14:paraId="02C4C151" w14:textId="77777777" w:rsidR="0070687E" w:rsidRPr="00A378A8" w:rsidRDefault="0070687E" w:rsidP="005D2C31">
      <w:pPr>
        <w:pStyle w:val="ab"/>
        <w:widowControl w:val="0"/>
        <w:numPr>
          <w:ilvl w:val="2"/>
          <w:numId w:val="58"/>
        </w:numPr>
        <w:spacing w:before="60" w:after="60"/>
        <w:ind w:left="993" w:right="0" w:hanging="993"/>
      </w:pPr>
      <w:r w:rsidRPr="00A378A8">
        <w:t>возможность Замены ценных бумаг, изымаемых из Сделок РЕПО с Глобальными кредиторами.</w:t>
      </w:r>
    </w:p>
    <w:p w14:paraId="5DDDF532" w14:textId="7F8A3940" w:rsidR="00A047DE" w:rsidRPr="00A378A8" w:rsidRDefault="00A43188" w:rsidP="004B7245">
      <w:pPr>
        <w:pStyle w:val="20"/>
        <w:keepNext w:val="0"/>
        <w:widowControl w:val="0"/>
        <w:spacing w:before="360" w:after="120"/>
        <w:rPr>
          <w:rFonts w:ascii="Times New Roman" w:hAnsi="Times New Roman"/>
          <w:caps w:val="0"/>
        </w:rPr>
      </w:pPr>
      <w:bookmarkStart w:id="164" w:name="_Toc14098556"/>
      <w:bookmarkStart w:id="165" w:name="_Toc163829079"/>
      <w:bookmarkStart w:id="166" w:name="_Toc456103505"/>
      <w:bookmarkEnd w:id="164"/>
      <w:r w:rsidRPr="00A378A8">
        <w:rPr>
          <w:rFonts w:ascii="Times New Roman" w:hAnsi="Times New Roman"/>
          <w:caps w:val="0"/>
        </w:rPr>
        <w:t>ЧАСТЬ V.   ОСОБЕННОСТИ ОКАЗАНИЯ УСЛУГИ ПО ПОДБОРУ ЦЕННЫХ БУМАГ ДЛЯ ИСПОЛНЕНИЯ ОБЯЗАТЕЛЬСТВ ПО СДЕЛКАМ DVP</w:t>
      </w:r>
      <w:bookmarkEnd w:id="165"/>
    </w:p>
    <w:p w14:paraId="1A35F958" w14:textId="74A48C83" w:rsidR="00BE7C2C" w:rsidRPr="00A378A8" w:rsidRDefault="00BE7C2C" w:rsidP="00EA1D4E">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7" w:name="_Toc163829080"/>
      <w:bookmarkEnd w:id="166"/>
      <w:r w:rsidRPr="00A378A8">
        <w:rPr>
          <w:rFonts w:ascii="Times New Roman" w:hAnsi="Times New Roman"/>
          <w:color w:val="auto"/>
          <w:sz w:val="24"/>
          <w:szCs w:val="24"/>
        </w:rPr>
        <w:t>Общие положения</w:t>
      </w:r>
      <w:bookmarkEnd w:id="167"/>
    </w:p>
    <w:p w14:paraId="324DEDE3" w14:textId="1B225C7D" w:rsidR="005227C2" w:rsidRPr="00A378A8" w:rsidRDefault="005D4F10" w:rsidP="005D2C31">
      <w:pPr>
        <w:pStyle w:val="ab"/>
        <w:widowControl w:val="0"/>
        <w:numPr>
          <w:ilvl w:val="1"/>
          <w:numId w:val="58"/>
        </w:numPr>
        <w:spacing w:after="120"/>
        <w:ind w:left="851" w:right="0" w:hanging="851"/>
      </w:pPr>
      <w:r w:rsidRPr="00A378A8">
        <w:t xml:space="preserve">НРД оказывает услуги по </w:t>
      </w:r>
      <w:r w:rsidR="00951CFB" w:rsidRPr="00A378A8">
        <w:t>П</w:t>
      </w:r>
      <w:r w:rsidRPr="00A378A8">
        <w:t xml:space="preserve">одбору ценных бумаг </w:t>
      </w:r>
      <w:r w:rsidR="00B54019" w:rsidRPr="00A378A8">
        <w:t xml:space="preserve">для исполнения обязательств по </w:t>
      </w:r>
      <w:r w:rsidR="005227C2" w:rsidRPr="00A378A8">
        <w:t>Сделкам DVP с типом расчетов DVP-1, DVP-2 и DVP-3.</w:t>
      </w:r>
    </w:p>
    <w:p w14:paraId="0B4067C3" w14:textId="17EBA359" w:rsidR="00BE620A" w:rsidRPr="00A378A8" w:rsidRDefault="005D4F10" w:rsidP="005D2C31">
      <w:pPr>
        <w:pStyle w:val="ab"/>
        <w:widowControl w:val="0"/>
        <w:numPr>
          <w:ilvl w:val="1"/>
          <w:numId w:val="58"/>
        </w:numPr>
        <w:spacing w:after="120"/>
        <w:ind w:left="851" w:right="0" w:hanging="851"/>
      </w:pPr>
      <w:r w:rsidRPr="00A378A8">
        <w:t xml:space="preserve">НРД осуществляет </w:t>
      </w:r>
      <w:r w:rsidR="00951CFB" w:rsidRPr="00A378A8">
        <w:t>П</w:t>
      </w:r>
      <w:r w:rsidRPr="00A378A8">
        <w:t xml:space="preserve">одбор ценных бумаг при условии заполнения </w:t>
      </w:r>
      <w:r w:rsidR="00030949" w:rsidRPr="00A378A8">
        <w:t>П</w:t>
      </w:r>
      <w:r w:rsidRPr="00A378A8">
        <w:t xml:space="preserve">родавцом в клиринговом поручении по форме </w:t>
      </w:r>
      <w:hyperlink r:id="rId32" w:history="1">
        <w:r w:rsidRPr="00A378A8">
          <w:rPr>
            <w:rStyle w:val="aa"/>
            <w:color w:val="auto"/>
            <w:u w:val="none"/>
          </w:rPr>
          <w:t>MF190</w:t>
        </w:r>
      </w:hyperlink>
      <w:r w:rsidRPr="00A378A8">
        <w:t xml:space="preserve"> (</w:t>
      </w:r>
      <w:r w:rsidR="00930484" w:rsidRPr="00A378A8">
        <w:t xml:space="preserve">Перечень </w:t>
      </w:r>
      <w:r w:rsidR="0087295F" w:rsidRPr="00A378A8">
        <w:t xml:space="preserve">клиринговых </w:t>
      </w:r>
      <w:r w:rsidR="00930484" w:rsidRPr="00A378A8">
        <w:t>документов</w:t>
      </w:r>
      <w:r w:rsidRPr="00A378A8">
        <w:t xml:space="preserve">) </w:t>
      </w:r>
      <w:r w:rsidR="00BE620A" w:rsidRPr="00A378A8">
        <w:t xml:space="preserve">с </w:t>
      </w:r>
      <w:r w:rsidR="009D77B2" w:rsidRPr="00A378A8">
        <w:t>кодом</w:t>
      </w:r>
      <w:r w:rsidR="00BE620A" w:rsidRPr="00A378A8">
        <w:t xml:space="preserve"> операции 19/0 поля «Осуществлять подбор ценных бумаг».</w:t>
      </w:r>
    </w:p>
    <w:p w14:paraId="717C5F62" w14:textId="77777777" w:rsidR="001E2E1D" w:rsidRPr="00A378A8" w:rsidRDefault="001E2E1D" w:rsidP="005D2C31">
      <w:pPr>
        <w:pStyle w:val="ab"/>
        <w:widowControl w:val="0"/>
        <w:numPr>
          <w:ilvl w:val="1"/>
          <w:numId w:val="58"/>
        </w:numPr>
        <w:spacing w:after="120"/>
        <w:ind w:left="851" w:right="0" w:hanging="851"/>
      </w:pPr>
      <w:r w:rsidRPr="00A378A8">
        <w:t xml:space="preserve">До момента исполнения НРД клирингового поручения по форме </w:t>
      </w:r>
      <w:hyperlink r:id="rId33" w:history="1">
        <w:r w:rsidRPr="00A378A8">
          <w:rPr>
            <w:rStyle w:val="aa"/>
            <w:color w:val="auto"/>
            <w:u w:val="none"/>
          </w:rPr>
          <w:t>MF190</w:t>
        </w:r>
      </w:hyperlink>
      <w:r w:rsidRPr="00A378A8">
        <w:t xml:space="preserve"> с видом операции 19/0 с заполненным полем «Осуществлять подбор ценных бумаг» может изменить параметр в указанном поле путем подачи поручения по форме MF530 (Перечень клиринговых документов).</w:t>
      </w:r>
    </w:p>
    <w:p w14:paraId="3EF34ECB" w14:textId="27B503E1" w:rsidR="00BE7C2C" w:rsidRPr="00A378A8" w:rsidRDefault="00544E9D" w:rsidP="005D2C31">
      <w:pPr>
        <w:pStyle w:val="1"/>
        <w:keepNext w:val="0"/>
        <w:keepLines w:val="0"/>
        <w:widowControl w:val="0"/>
        <w:numPr>
          <w:ilvl w:val="0"/>
          <w:numId w:val="58"/>
        </w:numPr>
        <w:spacing w:before="240" w:after="240"/>
        <w:ind w:left="851" w:hanging="851"/>
        <w:jc w:val="both"/>
        <w:rPr>
          <w:rFonts w:ascii="Times New Roman" w:hAnsi="Times New Roman"/>
          <w:color w:val="auto"/>
          <w:sz w:val="24"/>
          <w:szCs w:val="24"/>
        </w:rPr>
      </w:pPr>
      <w:bookmarkStart w:id="168" w:name="_Toc163829081"/>
      <w:r w:rsidRPr="00A378A8">
        <w:rPr>
          <w:rFonts w:ascii="Times New Roman" w:hAnsi="Times New Roman"/>
          <w:color w:val="auto"/>
          <w:sz w:val="24"/>
          <w:szCs w:val="24"/>
        </w:rPr>
        <w:t>Особенности П</w:t>
      </w:r>
      <w:r w:rsidR="00BE7C2C" w:rsidRPr="00A378A8">
        <w:rPr>
          <w:rFonts w:ascii="Times New Roman" w:hAnsi="Times New Roman"/>
          <w:color w:val="auto"/>
          <w:sz w:val="24"/>
          <w:szCs w:val="24"/>
        </w:rPr>
        <w:t>одбора ценных бумаг</w:t>
      </w:r>
      <w:bookmarkEnd w:id="168"/>
    </w:p>
    <w:p w14:paraId="33DE87C6" w14:textId="255BE2B9" w:rsidR="002646EB" w:rsidRPr="00A378A8" w:rsidRDefault="005D4F10" w:rsidP="005D2C31">
      <w:pPr>
        <w:pStyle w:val="ab"/>
        <w:widowControl w:val="0"/>
        <w:numPr>
          <w:ilvl w:val="1"/>
          <w:numId w:val="58"/>
        </w:numPr>
        <w:spacing w:after="120"/>
        <w:ind w:left="851" w:right="0" w:hanging="851"/>
      </w:pPr>
      <w:r w:rsidRPr="00A378A8">
        <w:t xml:space="preserve">Подбор ценных бумаг для исполнения обязательств по Сделке DVP осуществляется </w:t>
      </w:r>
      <w:r w:rsidR="002646EB" w:rsidRPr="00A378A8">
        <w:t>в дату Сделки DVP в следующем порядке:</w:t>
      </w:r>
    </w:p>
    <w:p w14:paraId="3CB9902B"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DVP-1 – непосредственно после регистрации Сделки DVP, а при отсутствии или недостаточности ценных бумаг, необходимых для исполнения обязательств по Сделке DVP – периодически в течение операционного дня в соответствии с расписанием, установленным НРД;</w:t>
      </w:r>
    </w:p>
    <w:p w14:paraId="35DC9086" w14:textId="77777777" w:rsidR="00C372C3" w:rsidRPr="00A378A8" w:rsidRDefault="00C372C3" w:rsidP="005D2C31">
      <w:pPr>
        <w:pStyle w:val="ab"/>
        <w:widowControl w:val="0"/>
        <w:numPr>
          <w:ilvl w:val="1"/>
          <w:numId w:val="58"/>
        </w:numPr>
        <w:spacing w:after="120"/>
        <w:ind w:left="851" w:right="0" w:hanging="851"/>
      </w:pPr>
      <w:r w:rsidRPr="00A378A8">
        <w:t>в случае выбора типа расчетов DVP-2 и DVP-3 – непосредственно перед ближайшим клиринговым сеансом, а при отсутствии или недостаточности ценных бумаг, необходимых для исполнения обязательств по Сделке DVP, повторно перед каждым последующим клиринговым сеансом.</w:t>
      </w:r>
    </w:p>
    <w:p w14:paraId="304365C0" w14:textId="09081582" w:rsidR="00D15A91" w:rsidRPr="00A378A8" w:rsidRDefault="005D4F10" w:rsidP="005D2C31">
      <w:pPr>
        <w:pStyle w:val="ab"/>
        <w:widowControl w:val="0"/>
        <w:numPr>
          <w:ilvl w:val="1"/>
          <w:numId w:val="58"/>
        </w:numPr>
        <w:spacing w:after="120"/>
        <w:ind w:left="851" w:right="0" w:hanging="851"/>
      </w:pPr>
      <w:r w:rsidRPr="00A378A8">
        <w:t>Подбор ценных бумаг осуществляется</w:t>
      </w:r>
      <w:r w:rsidR="00F132D7" w:rsidRPr="00A378A8">
        <w:t xml:space="preserve"> </w:t>
      </w:r>
      <w:r w:rsidRPr="00A378A8">
        <w:t>до исполнения/отмены Сделки DVP или отмены параметра «Осуществлять подбор ценных бумаг»</w:t>
      </w:r>
      <w:r w:rsidR="007741C6" w:rsidRPr="00A378A8">
        <w:t xml:space="preserve"> </w:t>
      </w:r>
      <w:r w:rsidR="00D15A91" w:rsidRPr="00A378A8">
        <w:t>соответствующим поручением Продавца.</w:t>
      </w:r>
    </w:p>
    <w:p w14:paraId="6EC48025" w14:textId="77777777" w:rsidR="00D15A91" w:rsidRPr="00A378A8" w:rsidRDefault="00D15A91" w:rsidP="005D2C31">
      <w:pPr>
        <w:pStyle w:val="ab"/>
        <w:widowControl w:val="0"/>
        <w:numPr>
          <w:ilvl w:val="1"/>
          <w:numId w:val="58"/>
        </w:numPr>
        <w:spacing w:after="120"/>
        <w:ind w:left="851" w:right="0" w:hanging="851"/>
      </w:pPr>
      <w:r w:rsidRPr="00A378A8">
        <w:t>Подбор осуществляется в соответствии с перечнем ценных бумаг, указанных в клиринговом поручении, с учетом их количества.</w:t>
      </w:r>
    </w:p>
    <w:p w14:paraId="03750893" w14:textId="77777777" w:rsidR="00D15A91" w:rsidRPr="00A378A8" w:rsidRDefault="00D15A91" w:rsidP="005D2C31">
      <w:pPr>
        <w:pStyle w:val="ab"/>
        <w:widowControl w:val="0"/>
        <w:numPr>
          <w:ilvl w:val="1"/>
          <w:numId w:val="58"/>
        </w:numPr>
        <w:spacing w:after="120"/>
        <w:ind w:left="851" w:right="0" w:hanging="851"/>
      </w:pPr>
      <w:r w:rsidRPr="00A378A8">
        <w:t>В Подборе участвуют только ценные бумаги, промаркированные Продавцом для Подбора в данной Группе.</w:t>
      </w:r>
    </w:p>
    <w:p w14:paraId="3BD6B011" w14:textId="0A96C065" w:rsidR="00D15A91" w:rsidRPr="00A378A8" w:rsidRDefault="00D15A91" w:rsidP="005D2C31">
      <w:pPr>
        <w:pStyle w:val="ab"/>
        <w:widowControl w:val="0"/>
        <w:numPr>
          <w:ilvl w:val="1"/>
          <w:numId w:val="58"/>
        </w:numPr>
        <w:spacing w:after="120"/>
        <w:ind w:left="851" w:right="0" w:hanging="851"/>
      </w:pPr>
      <w:r w:rsidRPr="00A378A8">
        <w:t xml:space="preserve">Разрешены для Маркирования и участвуют в Подборе </w:t>
      </w:r>
      <w:r w:rsidR="007C6912" w:rsidRPr="00A378A8">
        <w:t xml:space="preserve">ценных бумаг </w:t>
      </w:r>
      <w:r w:rsidRPr="00A378A8">
        <w:t>только счета депо (разделы счетов депо) следующих типов:</w:t>
      </w:r>
    </w:p>
    <w:p w14:paraId="2882DEA2" w14:textId="77777777" w:rsidR="005D4F10" w:rsidRPr="00A378A8" w:rsidRDefault="005D4F10" w:rsidP="00BE7C2C">
      <w:pPr>
        <w:pStyle w:val="ab"/>
        <w:widowControl w:val="0"/>
        <w:numPr>
          <w:ilvl w:val="0"/>
          <w:numId w:val="1"/>
        </w:numPr>
        <w:tabs>
          <w:tab w:val="left" w:pos="1134"/>
        </w:tabs>
        <w:spacing w:before="60" w:after="60"/>
        <w:ind w:right="-2" w:hanging="11"/>
      </w:pPr>
      <w:r w:rsidRPr="00A378A8">
        <w:t>на счетах депо владельца (</w:t>
      </w:r>
      <w:r w:rsidRPr="00A378A8">
        <w:rPr>
          <w:lang w:val="en-US"/>
        </w:rPr>
        <w:t>S</w:t>
      </w:r>
      <w:r w:rsidRPr="00A378A8">
        <w:t>):</w:t>
      </w:r>
    </w:p>
    <w:p w14:paraId="3FA3C1E5"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w:t>
      </w:r>
      <w:r w:rsidRPr="00A378A8">
        <w:rPr>
          <w:lang w:val="en-US"/>
        </w:rPr>
        <w:t xml:space="preserve"> (00);</w:t>
      </w:r>
    </w:p>
    <w:p w14:paraId="08524E41"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Основной (дополнительный)</w:t>
      </w:r>
      <w:r w:rsidRPr="00A378A8">
        <w:rPr>
          <w:lang w:val="en-US"/>
        </w:rPr>
        <w:t xml:space="preserve"> (73);</w:t>
      </w:r>
    </w:p>
    <w:p w14:paraId="5890C1D8" w14:textId="77777777" w:rsidR="005D4F10" w:rsidRPr="00A378A8" w:rsidRDefault="005D4F10" w:rsidP="00BE7C2C">
      <w:pPr>
        <w:pStyle w:val="ab"/>
        <w:widowControl w:val="0"/>
        <w:numPr>
          <w:ilvl w:val="1"/>
          <w:numId w:val="1"/>
        </w:numPr>
        <w:tabs>
          <w:tab w:val="left" w:pos="1134"/>
          <w:tab w:val="left" w:pos="1701"/>
        </w:tabs>
        <w:spacing w:before="60" w:after="60"/>
        <w:ind w:right="-2" w:hanging="22"/>
      </w:pPr>
      <w:r w:rsidRPr="00A378A8">
        <w:t xml:space="preserve">  Раздел длительного хранения </w:t>
      </w:r>
      <w:r w:rsidRPr="00A378A8">
        <w:rPr>
          <w:lang w:val="en-US"/>
        </w:rPr>
        <w:t>(IN)</w:t>
      </w:r>
      <w:r w:rsidRPr="00A378A8">
        <w:t>;</w:t>
      </w:r>
    </w:p>
    <w:p w14:paraId="44695815" w14:textId="77777777" w:rsidR="005D4F10" w:rsidRPr="00A378A8" w:rsidRDefault="005D4F10" w:rsidP="00BE7C2C">
      <w:pPr>
        <w:pStyle w:val="ab"/>
        <w:widowControl w:val="0"/>
        <w:numPr>
          <w:ilvl w:val="0"/>
          <w:numId w:val="1"/>
        </w:numPr>
        <w:spacing w:before="60" w:after="60"/>
        <w:ind w:left="993" w:right="0" w:hanging="284"/>
      </w:pPr>
      <w:r w:rsidRPr="00A378A8">
        <w:t xml:space="preserve">  на счетах депо доверительного управляющего (</w:t>
      </w:r>
      <w:r w:rsidRPr="00A378A8">
        <w:rPr>
          <w:lang w:val="en-US"/>
        </w:rPr>
        <w:t>D</w:t>
      </w:r>
      <w:r w:rsidRPr="00A378A8">
        <w:t>):</w:t>
      </w:r>
    </w:p>
    <w:p w14:paraId="1864E497"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(00);</w:t>
      </w:r>
    </w:p>
    <w:p w14:paraId="71A228DA"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(дополнительный)</w:t>
      </w:r>
      <w:r w:rsidRPr="00A378A8">
        <w:rPr>
          <w:lang w:val="en-US"/>
        </w:rPr>
        <w:t xml:space="preserve"> (73);</w:t>
      </w:r>
    </w:p>
    <w:p w14:paraId="750635A4"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0A44DDED" w14:textId="77777777" w:rsidR="005D4F10" w:rsidRPr="00A378A8" w:rsidRDefault="005D4F10" w:rsidP="00BE7C2C">
      <w:pPr>
        <w:pStyle w:val="ab"/>
        <w:widowControl w:val="0"/>
        <w:numPr>
          <w:ilvl w:val="0"/>
          <w:numId w:val="1"/>
        </w:numPr>
        <w:tabs>
          <w:tab w:val="left" w:pos="993"/>
          <w:tab w:val="left" w:pos="1134"/>
          <w:tab w:val="left" w:pos="1701"/>
        </w:tabs>
        <w:spacing w:before="60" w:after="60"/>
        <w:ind w:left="714" w:right="0" w:hanging="11"/>
      </w:pPr>
      <w:r w:rsidRPr="00A378A8">
        <w:lastRenderedPageBreak/>
        <w:t xml:space="preserve">  на счетах депо номинального держателя (</w:t>
      </w:r>
      <w:r w:rsidRPr="00A378A8">
        <w:rPr>
          <w:lang w:val="en-US"/>
        </w:rPr>
        <w:t>L</w:t>
      </w:r>
      <w:r w:rsidRPr="00A378A8">
        <w:t>):</w:t>
      </w:r>
    </w:p>
    <w:p w14:paraId="0F027EA1" w14:textId="2A4D880A" w:rsidR="005D4F10" w:rsidRPr="00A378A8" w:rsidRDefault="005D4F10" w:rsidP="00BE7C2C">
      <w:pPr>
        <w:pStyle w:val="ab"/>
        <w:widowControl w:val="0"/>
        <w:numPr>
          <w:ilvl w:val="1"/>
          <w:numId w:val="1"/>
        </w:numPr>
        <w:tabs>
          <w:tab w:val="left" w:pos="1843"/>
        </w:tabs>
        <w:spacing w:before="60" w:after="60"/>
        <w:ind w:right="-2" w:hanging="77"/>
      </w:pPr>
      <w:r w:rsidRPr="00A378A8">
        <w:t>Основной</w:t>
      </w:r>
      <w:r w:rsidRPr="00A378A8">
        <w:rPr>
          <w:lang w:val="en-US"/>
        </w:rPr>
        <w:t xml:space="preserve"> (</w:t>
      </w:r>
      <w:r w:rsidRPr="00A378A8">
        <w:t>0</w:t>
      </w:r>
      <w:r w:rsidRPr="00A378A8">
        <w:rPr>
          <w:lang w:val="en-US"/>
        </w:rPr>
        <w:t>0);</w:t>
      </w:r>
    </w:p>
    <w:p w14:paraId="6DC09C6F" w14:textId="77777777" w:rsidR="005D4F10" w:rsidRPr="00A378A8" w:rsidRDefault="005D4F10" w:rsidP="00BE7C2C">
      <w:pPr>
        <w:pStyle w:val="ab"/>
        <w:widowControl w:val="0"/>
        <w:numPr>
          <w:ilvl w:val="1"/>
          <w:numId w:val="1"/>
        </w:numPr>
        <w:tabs>
          <w:tab w:val="left" w:pos="1843"/>
        </w:tabs>
        <w:spacing w:before="60" w:after="60"/>
        <w:ind w:right="-2" w:hanging="77"/>
      </w:pPr>
      <w:r w:rsidRPr="00A378A8">
        <w:t>Основной (клиентский)</w:t>
      </w:r>
      <w:r w:rsidRPr="00A378A8">
        <w:rPr>
          <w:lang w:val="en-US"/>
        </w:rPr>
        <w:t xml:space="preserve"> (7</w:t>
      </w:r>
      <w:r w:rsidRPr="00A378A8">
        <w:t>0</w:t>
      </w:r>
      <w:r w:rsidRPr="00A378A8">
        <w:rPr>
          <w:lang w:val="en-US"/>
        </w:rPr>
        <w:t>);</w:t>
      </w:r>
    </w:p>
    <w:p w14:paraId="113E4623" w14:textId="77777777" w:rsidR="005D4F10" w:rsidRPr="00A378A8" w:rsidRDefault="005D4F10" w:rsidP="00BE7C2C">
      <w:pPr>
        <w:pStyle w:val="ab"/>
        <w:widowControl w:val="0"/>
        <w:numPr>
          <w:ilvl w:val="1"/>
          <w:numId w:val="1"/>
        </w:numPr>
        <w:tabs>
          <w:tab w:val="left" w:pos="1134"/>
          <w:tab w:val="left" w:pos="1418"/>
          <w:tab w:val="left" w:pos="1843"/>
        </w:tabs>
        <w:spacing w:before="60" w:after="60"/>
        <w:ind w:right="-2" w:hanging="77"/>
      </w:pPr>
      <w:r w:rsidRPr="00A378A8">
        <w:t xml:space="preserve">Раздел длительного хранения </w:t>
      </w:r>
      <w:r w:rsidRPr="00A378A8">
        <w:rPr>
          <w:lang w:val="en-US"/>
        </w:rPr>
        <w:t>(IN)</w:t>
      </w:r>
      <w:r w:rsidRPr="00A378A8">
        <w:t>;</w:t>
      </w:r>
    </w:p>
    <w:p w14:paraId="1D157147"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 xml:space="preserve">на счетах депо иностранного номинального держателя. </w:t>
      </w:r>
      <w:r w:rsidRPr="00A378A8">
        <w:rPr>
          <w:lang w:val="en-US"/>
        </w:rPr>
        <w:t>ICSD</w:t>
      </w:r>
      <w:r w:rsidRPr="00A378A8">
        <w:t xml:space="preserve"> (</w:t>
      </w:r>
      <w:r w:rsidRPr="00A378A8">
        <w:rPr>
          <w:lang w:val="en-US"/>
        </w:rPr>
        <w:t>LF</w:t>
      </w:r>
      <w:r w:rsidRPr="00A378A8">
        <w:t>):</w:t>
      </w:r>
    </w:p>
    <w:p w14:paraId="5AA76BFC" w14:textId="77777777" w:rsidR="005D4F10" w:rsidRPr="00A378A8" w:rsidRDefault="005D4F10" w:rsidP="00B71FA3">
      <w:pPr>
        <w:pStyle w:val="ab"/>
        <w:widowControl w:val="0"/>
        <w:numPr>
          <w:ilvl w:val="0"/>
          <w:numId w:val="41"/>
        </w:numPr>
        <w:spacing w:before="60" w:after="60"/>
        <w:ind w:left="1843" w:right="-2" w:hanging="425"/>
      </w:pPr>
      <w:r w:rsidRPr="00A378A8">
        <w:t>Основной (00);</w:t>
      </w:r>
    </w:p>
    <w:p w14:paraId="63E68F6A" w14:textId="77777777" w:rsidR="005D4F10" w:rsidRPr="00A378A8" w:rsidRDefault="005D4F10" w:rsidP="00B71FA3">
      <w:pPr>
        <w:pStyle w:val="ab"/>
        <w:widowControl w:val="0"/>
        <w:numPr>
          <w:ilvl w:val="0"/>
          <w:numId w:val="41"/>
        </w:numPr>
        <w:tabs>
          <w:tab w:val="left" w:pos="851"/>
        </w:tabs>
        <w:spacing w:before="60" w:after="60"/>
        <w:ind w:left="1843" w:right="-2" w:hanging="425"/>
      </w:pPr>
      <w:r w:rsidRPr="00A378A8">
        <w:t>Основной (клиентский) (70);</w:t>
      </w:r>
    </w:p>
    <w:p w14:paraId="1F18D2CA" w14:textId="77777777" w:rsidR="005D4F10" w:rsidRPr="00A378A8" w:rsidRDefault="005D4F10" w:rsidP="00BE7C2C">
      <w:pPr>
        <w:pStyle w:val="ab"/>
        <w:widowControl w:val="0"/>
        <w:numPr>
          <w:ilvl w:val="0"/>
          <w:numId w:val="1"/>
        </w:numPr>
        <w:tabs>
          <w:tab w:val="left" w:pos="1134"/>
        </w:tabs>
        <w:spacing w:before="60" w:after="60"/>
        <w:ind w:right="0" w:hanging="11"/>
      </w:pPr>
      <w:r w:rsidRPr="00A378A8">
        <w:t>на счетах депо иностранного номинального держателя. ЦД/РД (</w:t>
      </w:r>
      <w:r w:rsidRPr="00A378A8">
        <w:rPr>
          <w:lang w:val="en-US"/>
        </w:rPr>
        <w:t>LW</w:t>
      </w:r>
      <w:r w:rsidRPr="00A378A8">
        <w:t>):</w:t>
      </w:r>
    </w:p>
    <w:p w14:paraId="165B5DD6" w14:textId="77777777" w:rsidR="005D4F10" w:rsidRPr="00A378A8" w:rsidRDefault="005D4F10" w:rsidP="00B71FA3">
      <w:pPr>
        <w:pStyle w:val="ab"/>
        <w:widowControl w:val="0"/>
        <w:numPr>
          <w:ilvl w:val="2"/>
          <w:numId w:val="42"/>
        </w:numPr>
        <w:spacing w:before="60" w:after="60"/>
        <w:ind w:left="1843" w:right="-2" w:hanging="425"/>
      </w:pPr>
      <w:r w:rsidRPr="00A378A8">
        <w:t>Основной (00);</w:t>
      </w:r>
    </w:p>
    <w:p w14:paraId="4A2B9509" w14:textId="77777777" w:rsidR="005D4F10" w:rsidRPr="00A378A8" w:rsidRDefault="005D4F10" w:rsidP="00B71FA3">
      <w:pPr>
        <w:pStyle w:val="ab"/>
        <w:widowControl w:val="0"/>
        <w:numPr>
          <w:ilvl w:val="2"/>
          <w:numId w:val="42"/>
        </w:numPr>
        <w:spacing w:before="60" w:after="60"/>
        <w:ind w:left="1843" w:right="-2" w:hanging="425"/>
      </w:pPr>
      <w:r w:rsidRPr="00A378A8">
        <w:t>Основной (клиентский) (70);</w:t>
      </w:r>
    </w:p>
    <w:p w14:paraId="05016040" w14:textId="614B94C8" w:rsidR="005D4F10" w:rsidRPr="00A378A8" w:rsidRDefault="005D4F10" w:rsidP="00BE7C2C">
      <w:pPr>
        <w:pStyle w:val="ab"/>
        <w:widowControl w:val="0"/>
        <w:numPr>
          <w:ilvl w:val="0"/>
          <w:numId w:val="1"/>
        </w:numPr>
        <w:tabs>
          <w:tab w:val="left" w:pos="1134"/>
          <w:tab w:val="left" w:pos="1701"/>
        </w:tabs>
        <w:spacing w:before="60" w:after="60"/>
        <w:ind w:left="1134" w:right="0" w:hanging="436"/>
      </w:pPr>
      <w:r w:rsidRPr="00A378A8">
        <w:t xml:space="preserve">на счетах депо </w:t>
      </w:r>
      <w:r w:rsidR="00806D7C" w:rsidRPr="00A378A8">
        <w:t>«</w:t>
      </w:r>
      <w:r w:rsidRPr="00A378A8">
        <w:t>Торговый. Ценные бумаги в собственности депонента</w:t>
      </w:r>
      <w:r w:rsidR="00806D7C" w:rsidRPr="00A378A8">
        <w:t>»</w:t>
      </w:r>
      <w:r w:rsidRPr="00A378A8">
        <w:t>, Клиринговая организация НКЦ (</w:t>
      </w:r>
      <w:r w:rsidRPr="00A378A8">
        <w:rPr>
          <w:lang w:val="en-US"/>
        </w:rPr>
        <w:t>H</w:t>
      </w:r>
      <w:r w:rsidRPr="00A378A8">
        <w:t>S):</w:t>
      </w:r>
    </w:p>
    <w:p w14:paraId="20D632E5" w14:textId="77777777" w:rsidR="005D4F10" w:rsidRPr="00A378A8" w:rsidRDefault="005D4F10" w:rsidP="00B71FA3">
      <w:pPr>
        <w:pStyle w:val="ab"/>
        <w:widowControl w:val="0"/>
        <w:numPr>
          <w:ilvl w:val="1"/>
          <w:numId w:val="43"/>
        </w:numPr>
        <w:tabs>
          <w:tab w:val="left" w:pos="1134"/>
          <w:tab w:val="left" w:pos="1843"/>
        </w:tabs>
        <w:spacing w:before="60" w:after="60"/>
        <w:ind w:left="1843" w:right="-2" w:hanging="425"/>
      </w:pPr>
      <w:r w:rsidRPr="00A378A8">
        <w:t>Блокировано для клиринга в НКЦ (31);</w:t>
      </w:r>
    </w:p>
    <w:p w14:paraId="546B4525" w14:textId="77777777" w:rsidR="005D4F10" w:rsidRPr="00A378A8" w:rsidRDefault="005D4F10" w:rsidP="00B71FA3">
      <w:pPr>
        <w:pStyle w:val="ab"/>
        <w:widowControl w:val="0"/>
        <w:numPr>
          <w:ilvl w:val="2"/>
          <w:numId w:val="43"/>
        </w:numPr>
        <w:tabs>
          <w:tab w:val="left" w:pos="993"/>
          <w:tab w:val="left" w:pos="1134"/>
          <w:tab w:val="left" w:pos="1843"/>
        </w:tabs>
        <w:spacing w:before="60" w:after="60"/>
        <w:ind w:left="1843" w:right="-2" w:hanging="425"/>
      </w:pPr>
      <w:r w:rsidRPr="00A378A8">
        <w:t>Блокировано для клиринга в НКЦ. Обеспечение (36);</w:t>
      </w:r>
    </w:p>
    <w:p w14:paraId="324880FF" w14:textId="76775E20"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в доверительном управлении</w:t>
      </w:r>
      <w:r w:rsidR="00806D7C" w:rsidRPr="00A378A8">
        <w:t>»</w:t>
      </w:r>
      <w:r w:rsidRPr="00A378A8">
        <w:t>, Клиринговая организация НКЦ (</w:t>
      </w:r>
      <w:r w:rsidRPr="00A378A8">
        <w:rPr>
          <w:lang w:val="en-US"/>
        </w:rPr>
        <w:t>HD</w:t>
      </w:r>
      <w:r w:rsidRPr="00A378A8">
        <w:t>):</w:t>
      </w:r>
    </w:p>
    <w:p w14:paraId="22898756" w14:textId="77777777" w:rsidR="005D4F10" w:rsidRPr="00A378A8" w:rsidRDefault="005D4F10" w:rsidP="00B71FA3">
      <w:pPr>
        <w:pStyle w:val="ab"/>
        <w:widowControl w:val="0"/>
        <w:numPr>
          <w:ilvl w:val="2"/>
          <w:numId w:val="44"/>
        </w:numPr>
        <w:spacing w:before="60" w:after="60"/>
        <w:ind w:left="1843" w:right="-2" w:hanging="425"/>
      </w:pPr>
      <w:r w:rsidRPr="00A378A8">
        <w:t>Блокировано для клиринга в НКЦ (31);</w:t>
      </w:r>
    </w:p>
    <w:p w14:paraId="1119B9C6" w14:textId="77777777" w:rsidR="005D4F10" w:rsidRPr="00A378A8" w:rsidRDefault="005D4F10" w:rsidP="00B71FA3">
      <w:pPr>
        <w:pStyle w:val="Default"/>
        <w:widowControl w:val="0"/>
        <w:numPr>
          <w:ilvl w:val="2"/>
          <w:numId w:val="44"/>
        </w:numPr>
        <w:spacing w:before="60" w:after="60"/>
        <w:ind w:left="1843" w:right="-2" w:hanging="425"/>
        <w:jc w:val="both"/>
        <w:rPr>
          <w:color w:val="auto"/>
        </w:rPr>
      </w:pPr>
      <w:r w:rsidRPr="00A378A8">
        <w:rPr>
          <w:color w:val="auto"/>
        </w:rPr>
        <w:t>Блокировано для клиринга в НКЦ. Обеспечение (36);</w:t>
      </w:r>
    </w:p>
    <w:p w14:paraId="22F89801" w14:textId="5B571E97" w:rsidR="005D4F10" w:rsidRPr="00A378A8" w:rsidRDefault="005D4F10" w:rsidP="00BE7C2C">
      <w:pPr>
        <w:pStyle w:val="ab"/>
        <w:widowControl w:val="0"/>
        <w:numPr>
          <w:ilvl w:val="0"/>
          <w:numId w:val="1"/>
        </w:numPr>
        <w:spacing w:before="60" w:after="60"/>
        <w:ind w:left="1134" w:right="0" w:hanging="425"/>
      </w:pPr>
      <w:r w:rsidRPr="00A378A8">
        <w:t xml:space="preserve">на счетах депо </w:t>
      </w:r>
      <w:r w:rsidR="00806D7C" w:rsidRPr="00A378A8">
        <w:t>«</w:t>
      </w:r>
      <w:r w:rsidRPr="00A378A8">
        <w:t>Торговый. Ценные бумаги номинального держателя</w:t>
      </w:r>
      <w:r w:rsidR="00806D7C" w:rsidRPr="00A378A8">
        <w:t>»</w:t>
      </w:r>
      <w:r w:rsidRPr="00A378A8">
        <w:t>, Клиринговая организация НКЦ (</w:t>
      </w:r>
      <w:r w:rsidRPr="00A378A8">
        <w:rPr>
          <w:lang w:val="en-US"/>
        </w:rPr>
        <w:t>HL</w:t>
      </w:r>
      <w:r w:rsidRPr="00A378A8">
        <w:t>):</w:t>
      </w:r>
    </w:p>
    <w:p w14:paraId="35EC253F"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(31);</w:t>
      </w:r>
    </w:p>
    <w:p w14:paraId="3F5DB548" w14:textId="77777777" w:rsidR="005D4F10" w:rsidRPr="00A378A8" w:rsidRDefault="005D4F10" w:rsidP="00BE7C2C">
      <w:pPr>
        <w:pStyle w:val="ab"/>
        <w:widowControl w:val="0"/>
        <w:numPr>
          <w:ilvl w:val="1"/>
          <w:numId w:val="1"/>
        </w:numPr>
        <w:tabs>
          <w:tab w:val="left" w:pos="1843"/>
          <w:tab w:val="left" w:pos="1985"/>
        </w:tabs>
        <w:spacing w:before="60" w:after="60"/>
        <w:ind w:right="-2" w:hanging="77"/>
      </w:pPr>
      <w:r w:rsidRPr="00A378A8">
        <w:t>Блокировано для клиринга в НКЦ. Обеспечение (36);</w:t>
      </w:r>
    </w:p>
    <w:p w14:paraId="09006B5E" w14:textId="6E552AC2" w:rsidR="005D4F10" w:rsidRPr="00A378A8" w:rsidRDefault="005D4F10" w:rsidP="00BE7C2C">
      <w:pPr>
        <w:pStyle w:val="ab"/>
        <w:widowControl w:val="0"/>
        <w:numPr>
          <w:ilvl w:val="0"/>
          <w:numId w:val="1"/>
        </w:numPr>
        <w:tabs>
          <w:tab w:val="left" w:pos="1134"/>
          <w:tab w:val="left" w:pos="1701"/>
        </w:tabs>
        <w:spacing w:before="60" w:after="60"/>
        <w:ind w:left="1134" w:right="0" w:hanging="425"/>
      </w:pPr>
      <w:r w:rsidRPr="00A378A8">
        <w:t xml:space="preserve">на счетах депо </w:t>
      </w:r>
      <w:r w:rsidR="00806D7C" w:rsidRPr="00A378A8">
        <w:t>«</w:t>
      </w:r>
      <w:r w:rsidRPr="00A378A8">
        <w:t xml:space="preserve">Торговый. Ценные бумаги иностранного номинального держателя.    </w:t>
      </w:r>
      <w:r w:rsidRPr="00A378A8">
        <w:rPr>
          <w:lang w:val="en-US"/>
        </w:rPr>
        <w:t>ICSD</w:t>
      </w:r>
      <w:r w:rsidR="00806D7C" w:rsidRPr="00A378A8">
        <w:t>»</w:t>
      </w:r>
      <w:r w:rsidRPr="00A378A8">
        <w:t>, Клиринговая организация НКЦ (</w:t>
      </w:r>
      <w:r w:rsidRPr="00A378A8">
        <w:rPr>
          <w:lang w:val="en-US"/>
        </w:rPr>
        <w:t>HF</w:t>
      </w:r>
      <w:r w:rsidRPr="00A378A8">
        <w:t>):</w:t>
      </w:r>
    </w:p>
    <w:p w14:paraId="7023B150" w14:textId="77777777" w:rsidR="005D4F10" w:rsidRPr="00A378A8" w:rsidRDefault="005D4F10" w:rsidP="00B71FA3">
      <w:pPr>
        <w:pStyle w:val="ab"/>
        <w:widowControl w:val="0"/>
        <w:numPr>
          <w:ilvl w:val="0"/>
          <w:numId w:val="45"/>
        </w:numPr>
        <w:tabs>
          <w:tab w:val="left" w:pos="1134"/>
          <w:tab w:val="left" w:pos="1701"/>
        </w:tabs>
        <w:spacing w:before="60" w:after="60"/>
        <w:ind w:left="1701" w:right="-2" w:hanging="283"/>
      </w:pPr>
      <w:r w:rsidRPr="00A378A8">
        <w:t>Блокировано для клиринга в НКЦ (31);</w:t>
      </w:r>
    </w:p>
    <w:p w14:paraId="245644CC" w14:textId="77777777" w:rsidR="005D4F10" w:rsidRPr="00A378A8" w:rsidRDefault="005D4F10" w:rsidP="00B71FA3">
      <w:pPr>
        <w:pStyle w:val="ab"/>
        <w:widowControl w:val="0"/>
        <w:numPr>
          <w:ilvl w:val="0"/>
          <w:numId w:val="45"/>
        </w:numPr>
        <w:tabs>
          <w:tab w:val="left" w:pos="851"/>
          <w:tab w:val="left" w:pos="1134"/>
        </w:tabs>
        <w:spacing w:before="60" w:after="60"/>
        <w:ind w:left="1701" w:right="-2" w:hanging="283"/>
      </w:pPr>
      <w:r w:rsidRPr="00A378A8">
        <w:t>Блокировано для клиринга в НКЦ. Обеспечение (36);</w:t>
      </w:r>
    </w:p>
    <w:p w14:paraId="1C9A0DF8" w14:textId="1740D1E6" w:rsidR="005D4F10" w:rsidRPr="00A378A8" w:rsidRDefault="005D4F10" w:rsidP="00BE7C2C">
      <w:pPr>
        <w:pStyle w:val="ab"/>
        <w:widowControl w:val="0"/>
        <w:numPr>
          <w:ilvl w:val="0"/>
          <w:numId w:val="1"/>
        </w:numPr>
        <w:tabs>
          <w:tab w:val="left" w:pos="1134"/>
        </w:tabs>
        <w:spacing w:before="60" w:after="60"/>
        <w:ind w:left="1134" w:right="-2" w:hanging="425"/>
      </w:pPr>
      <w:r w:rsidRPr="00A378A8">
        <w:t xml:space="preserve">на счетах депо </w:t>
      </w:r>
      <w:r w:rsidR="00806D7C" w:rsidRPr="00A378A8">
        <w:t>«</w:t>
      </w:r>
      <w:r w:rsidRPr="00A378A8">
        <w:t>Торговый. Ценные бумаги иностранного номинального</w:t>
      </w:r>
      <w:r w:rsidR="007777ED" w:rsidRPr="00A378A8">
        <w:t xml:space="preserve"> </w:t>
      </w:r>
      <w:r w:rsidRPr="00A378A8">
        <w:t>держателя.</w:t>
      </w:r>
      <w:r w:rsidR="007777ED" w:rsidRPr="00A378A8">
        <w:t xml:space="preserve"> </w:t>
      </w:r>
      <w:r w:rsidRPr="00A378A8">
        <w:t xml:space="preserve">  ЦД/РД</w:t>
      </w:r>
      <w:r w:rsidR="00806D7C" w:rsidRPr="00A378A8">
        <w:t>»</w:t>
      </w:r>
      <w:r w:rsidRPr="00A378A8">
        <w:t>, Клиринговая организация НКЦ (</w:t>
      </w:r>
      <w:r w:rsidRPr="00A378A8">
        <w:rPr>
          <w:lang w:val="en-US"/>
        </w:rPr>
        <w:t>HW</w:t>
      </w:r>
      <w:r w:rsidRPr="00A378A8">
        <w:t>):</w:t>
      </w:r>
    </w:p>
    <w:p w14:paraId="5D169DFC" w14:textId="77777777" w:rsidR="005D4F10" w:rsidRPr="00A378A8" w:rsidRDefault="005D4F10" w:rsidP="00B71FA3">
      <w:pPr>
        <w:pStyle w:val="ab"/>
        <w:widowControl w:val="0"/>
        <w:numPr>
          <w:ilvl w:val="0"/>
          <w:numId w:val="46"/>
        </w:numPr>
        <w:tabs>
          <w:tab w:val="left" w:pos="1134"/>
          <w:tab w:val="left" w:pos="1701"/>
        </w:tabs>
        <w:spacing w:before="60" w:after="60"/>
        <w:ind w:left="1701" w:right="-2" w:hanging="283"/>
      </w:pPr>
      <w:r w:rsidRPr="00A378A8">
        <w:t>Блокировано для клиринга в НКЦ (31);</w:t>
      </w:r>
    </w:p>
    <w:p w14:paraId="47B7C3E8" w14:textId="77777777" w:rsidR="005D4F10" w:rsidRPr="00A378A8" w:rsidRDefault="005D4F10" w:rsidP="00B71FA3">
      <w:pPr>
        <w:pStyle w:val="ab"/>
        <w:widowControl w:val="0"/>
        <w:numPr>
          <w:ilvl w:val="0"/>
          <w:numId w:val="46"/>
        </w:numPr>
        <w:tabs>
          <w:tab w:val="left" w:pos="851"/>
          <w:tab w:val="left" w:pos="1134"/>
        </w:tabs>
        <w:spacing w:before="60" w:after="60"/>
        <w:ind w:left="1701" w:right="-2" w:hanging="283"/>
      </w:pPr>
      <w:r w:rsidRPr="00A378A8">
        <w:t>Блокировано для клиринга в НКЦ. Обеспечение (36).</w:t>
      </w:r>
    </w:p>
    <w:p w14:paraId="47964DF5" w14:textId="36A4F8D3" w:rsidR="00C372C3" w:rsidRPr="00A378A8" w:rsidRDefault="005D4F10" w:rsidP="005D2C31">
      <w:pPr>
        <w:pStyle w:val="ab"/>
        <w:widowControl w:val="0"/>
        <w:numPr>
          <w:ilvl w:val="1"/>
          <w:numId w:val="58"/>
        </w:numPr>
        <w:tabs>
          <w:tab w:val="left" w:pos="851"/>
        </w:tabs>
        <w:spacing w:after="120"/>
        <w:ind w:left="851" w:right="0" w:hanging="851"/>
      </w:pPr>
      <w:r w:rsidRPr="00A378A8">
        <w:t>Результатом Подбора ценных бумаг является перевод подобранных ценных бумаг НРД на торгов</w:t>
      </w:r>
      <w:r w:rsidR="000A0BEA" w:rsidRPr="00A378A8">
        <w:t>ый</w:t>
      </w:r>
      <w:r w:rsidRPr="00A378A8">
        <w:t xml:space="preserve"> счет депо Продавца </w:t>
      </w:r>
      <w:r w:rsidR="000A0BEA" w:rsidRPr="00A378A8">
        <w:t xml:space="preserve">в количестве, достаточном для </w:t>
      </w:r>
      <w:r w:rsidR="00747042" w:rsidRPr="00A378A8">
        <w:t xml:space="preserve">исполнения клирингового поручения по форме </w:t>
      </w:r>
      <w:hyperlink r:id="rId34" w:history="1">
        <w:r w:rsidR="00747042" w:rsidRPr="00A378A8">
          <w:rPr>
            <w:rStyle w:val="aa"/>
            <w:color w:val="auto"/>
            <w:u w:val="none"/>
          </w:rPr>
          <w:t>MF190</w:t>
        </w:r>
      </w:hyperlink>
      <w:r w:rsidR="00D15A91" w:rsidRPr="00A378A8">
        <w:t xml:space="preserve"> (</w:t>
      </w:r>
      <w:r w:rsidR="00DF17E0" w:rsidRPr="00A378A8">
        <w:t>Перечень</w:t>
      </w:r>
      <w:r w:rsidR="0087295F" w:rsidRPr="00A378A8">
        <w:t xml:space="preserve"> клиринговых</w:t>
      </w:r>
      <w:r w:rsidR="00DF17E0" w:rsidRPr="00A378A8">
        <w:t xml:space="preserve"> документов</w:t>
      </w:r>
      <w:r w:rsidR="00D15A91" w:rsidRPr="00A378A8">
        <w:t>)</w:t>
      </w:r>
      <w:r w:rsidR="00747042" w:rsidRPr="00A378A8">
        <w:t xml:space="preserve"> с выбранной</w:t>
      </w:r>
      <w:r w:rsidR="00C372C3" w:rsidRPr="00A378A8">
        <w:t xml:space="preserve"> опцией «Осуществлять подбор ценных бумаг».</w:t>
      </w:r>
    </w:p>
    <w:p w14:paraId="06194088" w14:textId="54564970" w:rsidR="009F5D6A" w:rsidRPr="00A378A8" w:rsidRDefault="009F5D6A" w:rsidP="00926E99">
      <w:pPr>
        <w:pStyle w:val="ac"/>
        <w:widowControl w:val="0"/>
        <w:spacing w:before="120" w:after="120"/>
        <w:ind w:left="851"/>
        <w:jc w:val="both"/>
        <w:rPr>
          <w:strike/>
          <w:webHidden/>
        </w:rPr>
      </w:pPr>
    </w:p>
    <w:p w14:paraId="4A460F37" w14:textId="77777777" w:rsidR="00A14CF7" w:rsidRDefault="00A14CF7" w:rsidP="00F80C39">
      <w:pPr>
        <w:widowControl w:val="0"/>
        <w:ind w:left="5245"/>
        <w:rPr>
          <w:rStyle w:val="21"/>
          <w:rFonts w:ascii="Times New Roman" w:hAnsi="Times New Roman"/>
          <w:caps w:val="0"/>
          <w:sz w:val="20"/>
          <w:szCs w:val="20"/>
        </w:rPr>
      </w:pPr>
      <w:bookmarkStart w:id="169" w:name="_Toc163829082"/>
    </w:p>
    <w:p w14:paraId="797833FD" w14:textId="77777777" w:rsidR="00A14CF7" w:rsidRDefault="00A14CF7" w:rsidP="00F80C39">
      <w:pPr>
        <w:widowControl w:val="0"/>
        <w:ind w:left="5245"/>
        <w:rPr>
          <w:rStyle w:val="21"/>
          <w:rFonts w:ascii="Times New Roman" w:hAnsi="Times New Roman"/>
          <w:caps w:val="0"/>
          <w:sz w:val="20"/>
          <w:szCs w:val="20"/>
        </w:rPr>
      </w:pPr>
    </w:p>
    <w:p w14:paraId="613F503A" w14:textId="77777777" w:rsidR="00A14CF7" w:rsidRDefault="00A14CF7" w:rsidP="00F80C39">
      <w:pPr>
        <w:widowControl w:val="0"/>
        <w:ind w:left="5245"/>
        <w:rPr>
          <w:rStyle w:val="21"/>
          <w:rFonts w:ascii="Times New Roman" w:hAnsi="Times New Roman"/>
          <w:caps w:val="0"/>
          <w:sz w:val="20"/>
          <w:szCs w:val="20"/>
        </w:rPr>
      </w:pPr>
    </w:p>
    <w:p w14:paraId="47A22BFA" w14:textId="77777777" w:rsidR="00A14CF7" w:rsidRDefault="00A14CF7" w:rsidP="00F80C39">
      <w:pPr>
        <w:widowControl w:val="0"/>
        <w:ind w:left="5245"/>
        <w:rPr>
          <w:rStyle w:val="21"/>
          <w:rFonts w:ascii="Times New Roman" w:hAnsi="Times New Roman"/>
          <w:caps w:val="0"/>
          <w:sz w:val="20"/>
          <w:szCs w:val="20"/>
        </w:rPr>
      </w:pPr>
    </w:p>
    <w:p w14:paraId="7EA1F366" w14:textId="77777777" w:rsidR="00A14CF7" w:rsidRDefault="00A14CF7" w:rsidP="00F80C39">
      <w:pPr>
        <w:widowControl w:val="0"/>
        <w:ind w:left="5245"/>
        <w:rPr>
          <w:rStyle w:val="21"/>
          <w:rFonts w:ascii="Times New Roman" w:hAnsi="Times New Roman"/>
          <w:caps w:val="0"/>
          <w:sz w:val="20"/>
          <w:szCs w:val="20"/>
        </w:rPr>
      </w:pPr>
    </w:p>
    <w:p w14:paraId="2825FBD7" w14:textId="77777777" w:rsidR="00A14CF7" w:rsidRDefault="00A14CF7" w:rsidP="00F80C39">
      <w:pPr>
        <w:widowControl w:val="0"/>
        <w:ind w:left="5245"/>
        <w:rPr>
          <w:rStyle w:val="21"/>
          <w:rFonts w:ascii="Times New Roman" w:hAnsi="Times New Roman"/>
          <w:caps w:val="0"/>
          <w:sz w:val="20"/>
          <w:szCs w:val="20"/>
        </w:rPr>
      </w:pPr>
    </w:p>
    <w:p w14:paraId="6B7444EA" w14:textId="77777777" w:rsidR="00A14CF7" w:rsidRDefault="00A14CF7" w:rsidP="00F80C39">
      <w:pPr>
        <w:widowControl w:val="0"/>
        <w:ind w:left="5245"/>
        <w:rPr>
          <w:rStyle w:val="21"/>
          <w:rFonts w:ascii="Times New Roman" w:hAnsi="Times New Roman"/>
          <w:caps w:val="0"/>
          <w:sz w:val="20"/>
          <w:szCs w:val="20"/>
        </w:rPr>
      </w:pPr>
    </w:p>
    <w:p w14:paraId="5056BED5" w14:textId="77777777" w:rsidR="00A14CF7" w:rsidRDefault="00A14CF7" w:rsidP="00F80C39">
      <w:pPr>
        <w:widowControl w:val="0"/>
        <w:ind w:left="5245"/>
        <w:rPr>
          <w:rStyle w:val="21"/>
          <w:rFonts w:ascii="Times New Roman" w:hAnsi="Times New Roman"/>
          <w:caps w:val="0"/>
          <w:sz w:val="20"/>
          <w:szCs w:val="20"/>
        </w:rPr>
      </w:pPr>
    </w:p>
    <w:p w14:paraId="6A891563" w14:textId="77777777" w:rsidR="00A14CF7" w:rsidRDefault="00A14CF7" w:rsidP="00F80C39">
      <w:pPr>
        <w:widowControl w:val="0"/>
        <w:ind w:left="5245"/>
        <w:rPr>
          <w:rStyle w:val="21"/>
          <w:rFonts w:ascii="Times New Roman" w:hAnsi="Times New Roman"/>
          <w:caps w:val="0"/>
          <w:sz w:val="20"/>
          <w:szCs w:val="20"/>
        </w:rPr>
      </w:pPr>
    </w:p>
    <w:p w14:paraId="4BA70BF7" w14:textId="77777777" w:rsidR="00A14CF7" w:rsidRDefault="00A14CF7" w:rsidP="00F80C39">
      <w:pPr>
        <w:widowControl w:val="0"/>
        <w:ind w:left="5245"/>
        <w:rPr>
          <w:rStyle w:val="21"/>
          <w:rFonts w:ascii="Times New Roman" w:hAnsi="Times New Roman"/>
          <w:caps w:val="0"/>
          <w:sz w:val="20"/>
          <w:szCs w:val="20"/>
        </w:rPr>
      </w:pPr>
    </w:p>
    <w:p w14:paraId="520E8D5E" w14:textId="77777777" w:rsidR="00A14CF7" w:rsidRDefault="00A14CF7" w:rsidP="00F80C39">
      <w:pPr>
        <w:widowControl w:val="0"/>
        <w:ind w:left="5245"/>
        <w:rPr>
          <w:rStyle w:val="21"/>
          <w:rFonts w:ascii="Times New Roman" w:hAnsi="Times New Roman"/>
          <w:caps w:val="0"/>
          <w:sz w:val="20"/>
          <w:szCs w:val="20"/>
        </w:rPr>
      </w:pPr>
    </w:p>
    <w:p w14:paraId="4CC73CC0" w14:textId="77777777" w:rsidR="00A14CF7" w:rsidRDefault="00A14CF7" w:rsidP="00F80C39">
      <w:pPr>
        <w:widowControl w:val="0"/>
        <w:ind w:left="5245"/>
        <w:rPr>
          <w:rStyle w:val="21"/>
          <w:rFonts w:ascii="Times New Roman" w:hAnsi="Times New Roman"/>
          <w:caps w:val="0"/>
          <w:sz w:val="20"/>
          <w:szCs w:val="20"/>
        </w:rPr>
      </w:pPr>
    </w:p>
    <w:p w14:paraId="2E356B21" w14:textId="77777777" w:rsidR="00A14CF7" w:rsidRDefault="00A14CF7" w:rsidP="00F80C39">
      <w:pPr>
        <w:widowControl w:val="0"/>
        <w:ind w:left="5245"/>
        <w:rPr>
          <w:rStyle w:val="21"/>
          <w:rFonts w:ascii="Times New Roman" w:hAnsi="Times New Roman"/>
          <w:caps w:val="0"/>
          <w:sz w:val="20"/>
          <w:szCs w:val="20"/>
        </w:rPr>
      </w:pPr>
    </w:p>
    <w:p w14:paraId="249AD4C6" w14:textId="77777777" w:rsidR="00A14CF7" w:rsidRDefault="00A14CF7" w:rsidP="00F80C39">
      <w:pPr>
        <w:widowControl w:val="0"/>
        <w:ind w:left="5245"/>
        <w:rPr>
          <w:rStyle w:val="21"/>
          <w:rFonts w:ascii="Times New Roman" w:hAnsi="Times New Roman"/>
          <w:caps w:val="0"/>
          <w:sz w:val="20"/>
          <w:szCs w:val="20"/>
        </w:rPr>
      </w:pPr>
    </w:p>
    <w:p w14:paraId="08E994EA" w14:textId="77777777" w:rsidR="00A14CF7" w:rsidRDefault="00A14CF7" w:rsidP="00F80C39">
      <w:pPr>
        <w:widowControl w:val="0"/>
        <w:ind w:left="5245"/>
        <w:rPr>
          <w:rStyle w:val="21"/>
          <w:rFonts w:ascii="Times New Roman" w:hAnsi="Times New Roman"/>
          <w:caps w:val="0"/>
          <w:sz w:val="20"/>
          <w:szCs w:val="20"/>
        </w:rPr>
      </w:pPr>
    </w:p>
    <w:p w14:paraId="18231E62" w14:textId="77777777" w:rsidR="00A14CF7" w:rsidRDefault="00A14CF7" w:rsidP="00F80C39">
      <w:pPr>
        <w:widowControl w:val="0"/>
        <w:ind w:left="5245"/>
        <w:rPr>
          <w:rStyle w:val="21"/>
          <w:rFonts w:ascii="Times New Roman" w:hAnsi="Times New Roman"/>
          <w:caps w:val="0"/>
          <w:sz w:val="20"/>
          <w:szCs w:val="20"/>
        </w:rPr>
      </w:pPr>
    </w:p>
    <w:p w14:paraId="025DF3B5" w14:textId="77777777" w:rsidR="00A14CF7" w:rsidRDefault="00A14CF7" w:rsidP="00F80C39">
      <w:pPr>
        <w:widowControl w:val="0"/>
        <w:ind w:left="5245"/>
        <w:rPr>
          <w:rStyle w:val="21"/>
          <w:rFonts w:ascii="Times New Roman" w:hAnsi="Times New Roman"/>
          <w:caps w:val="0"/>
          <w:sz w:val="20"/>
          <w:szCs w:val="20"/>
        </w:rPr>
      </w:pPr>
    </w:p>
    <w:p w14:paraId="11CD4380" w14:textId="74768875" w:rsidR="004F50F9" w:rsidRPr="00A378A8" w:rsidRDefault="00B55496" w:rsidP="00F80C39">
      <w:pPr>
        <w:widowControl w:val="0"/>
        <w:ind w:left="5245"/>
        <w:rPr>
          <w:sz w:val="20"/>
          <w:szCs w:val="20"/>
        </w:rPr>
      </w:pPr>
      <w:r w:rsidRPr="00A378A8">
        <w:rPr>
          <w:rStyle w:val="21"/>
          <w:rFonts w:ascii="Times New Roman" w:hAnsi="Times New Roman"/>
          <w:caps w:val="0"/>
          <w:sz w:val="20"/>
          <w:szCs w:val="20"/>
        </w:rPr>
        <w:lastRenderedPageBreak/>
        <w:t>Приложение</w:t>
      </w:r>
      <w:r w:rsidRPr="00A378A8">
        <w:rPr>
          <w:rStyle w:val="21"/>
          <w:rFonts w:ascii="Times New Roman" w:hAnsi="Times New Roman"/>
          <w:sz w:val="20"/>
          <w:szCs w:val="20"/>
        </w:rPr>
        <w:t xml:space="preserve"> 1</w:t>
      </w:r>
      <w:bookmarkEnd w:id="169"/>
      <w:r w:rsidRPr="00A378A8">
        <w:rPr>
          <w:sz w:val="20"/>
          <w:szCs w:val="20"/>
        </w:rPr>
        <w:t xml:space="preserve"> к порядку взаимодействия  </w:t>
      </w:r>
    </w:p>
    <w:p w14:paraId="368515B0" w14:textId="15BAC2F6" w:rsidR="004F50F9" w:rsidRPr="00A378A8" w:rsidRDefault="00B55496" w:rsidP="00F80C39">
      <w:pPr>
        <w:widowControl w:val="0"/>
        <w:ind w:left="5245"/>
        <w:rPr>
          <w:sz w:val="20"/>
          <w:szCs w:val="20"/>
        </w:rPr>
      </w:pPr>
      <w:r w:rsidRPr="00A378A8">
        <w:rPr>
          <w:sz w:val="20"/>
          <w:szCs w:val="20"/>
        </w:rPr>
        <w:t>клиентов и НКО АО НРД при оказании услуг по управлению обеспечением</w:t>
      </w:r>
    </w:p>
    <w:p w14:paraId="6BBD975B" w14:textId="77777777" w:rsidR="00DD1102" w:rsidRPr="00A378A8" w:rsidRDefault="00DD1102" w:rsidP="007A0300">
      <w:pPr>
        <w:widowControl w:val="0"/>
        <w:spacing w:before="100" w:beforeAutospacing="1" w:after="120"/>
      </w:pPr>
      <w:bookmarkStart w:id="170" w:name="_Toc349720235"/>
      <w:bookmarkStart w:id="171" w:name="_Toc351454950"/>
      <w:bookmarkStart w:id="172" w:name="_Toc374029748"/>
      <w:bookmarkStart w:id="173" w:name="_Toc431980304"/>
    </w:p>
    <w:p w14:paraId="0FEAE77C" w14:textId="2D9EB1B1" w:rsidR="00DD1102" w:rsidRPr="00A378A8" w:rsidRDefault="00B814D1" w:rsidP="00F42F12">
      <w:pPr>
        <w:widowControl w:val="0"/>
        <w:jc w:val="center"/>
        <w:rPr>
          <w:rStyle w:val="21"/>
          <w:rFonts w:ascii="Times New Roman" w:hAnsi="Times New Roman"/>
          <w:b/>
          <w:sz w:val="28"/>
          <w:szCs w:val="28"/>
        </w:rPr>
      </w:pPr>
      <w:bookmarkStart w:id="174" w:name="_Алгоритмы_Подбора_ценных"/>
      <w:bookmarkStart w:id="175" w:name="_Toc163829083"/>
      <w:bookmarkEnd w:id="174"/>
      <w:r w:rsidRPr="00A378A8">
        <w:rPr>
          <w:rStyle w:val="21"/>
          <w:rFonts w:ascii="Times New Roman" w:hAnsi="Times New Roman"/>
          <w:b/>
          <w:caps w:val="0"/>
          <w:sz w:val="28"/>
          <w:szCs w:val="28"/>
        </w:rPr>
        <w:t>Алгоритмы</w:t>
      </w:r>
      <w:bookmarkEnd w:id="170"/>
      <w:bookmarkEnd w:id="171"/>
      <w:bookmarkEnd w:id="172"/>
      <w:bookmarkEnd w:id="173"/>
      <w:r w:rsidRPr="00A378A8">
        <w:rPr>
          <w:rStyle w:val="21"/>
          <w:rFonts w:ascii="Times New Roman" w:hAnsi="Times New Roman"/>
          <w:b/>
          <w:caps w:val="0"/>
          <w:sz w:val="28"/>
          <w:szCs w:val="28"/>
        </w:rPr>
        <w:t xml:space="preserve"> Подбора ценных бумаг,</w:t>
      </w:r>
      <w:bookmarkEnd w:id="175"/>
    </w:p>
    <w:p w14:paraId="41B6363C" w14:textId="27603084" w:rsidR="00B814D1" w:rsidRPr="00A378A8" w:rsidRDefault="00B814D1" w:rsidP="00F42F12">
      <w:pPr>
        <w:widowControl w:val="0"/>
        <w:jc w:val="center"/>
        <w:rPr>
          <w:rStyle w:val="21"/>
          <w:rFonts w:ascii="Times New Roman" w:hAnsi="Times New Roman"/>
          <w:b/>
          <w:caps w:val="0"/>
          <w:sz w:val="28"/>
          <w:szCs w:val="28"/>
        </w:rPr>
      </w:pPr>
      <w:bookmarkStart w:id="176" w:name="_определения_обеспеченности_обязател"/>
      <w:bookmarkStart w:id="177" w:name="_Toc29908920"/>
      <w:bookmarkStart w:id="178" w:name="_Toc163829084"/>
      <w:bookmarkEnd w:id="176"/>
      <w:r w:rsidRPr="00A378A8">
        <w:rPr>
          <w:rStyle w:val="21"/>
          <w:rFonts w:ascii="Times New Roman" w:hAnsi="Times New Roman"/>
          <w:b/>
          <w:caps w:val="0"/>
          <w:sz w:val="28"/>
          <w:szCs w:val="28"/>
        </w:rPr>
        <w:t>определения Обеспеченности обязательств,</w:t>
      </w:r>
      <w:bookmarkEnd w:id="177"/>
      <w:bookmarkEnd w:id="178"/>
    </w:p>
    <w:p w14:paraId="019A5B9A" w14:textId="08034859" w:rsidR="004F50F9" w:rsidRPr="00A378A8" w:rsidRDefault="00B814D1" w:rsidP="00F42F12">
      <w:pPr>
        <w:widowControl w:val="0"/>
        <w:jc w:val="center"/>
        <w:rPr>
          <w:rStyle w:val="21"/>
          <w:rFonts w:ascii="Times New Roman" w:hAnsi="Times New Roman"/>
          <w:b/>
          <w:caps w:val="0"/>
          <w:sz w:val="28"/>
          <w:szCs w:val="28"/>
        </w:rPr>
      </w:pPr>
      <w:bookmarkStart w:id="179" w:name="_Toc163829085"/>
      <w:r w:rsidRPr="00A378A8">
        <w:rPr>
          <w:rStyle w:val="21"/>
          <w:rFonts w:ascii="Times New Roman" w:hAnsi="Times New Roman"/>
          <w:b/>
          <w:caps w:val="0"/>
          <w:sz w:val="28"/>
          <w:szCs w:val="28"/>
        </w:rPr>
        <w:t>расчета размеров и структуры Компенсационного взноса</w:t>
      </w:r>
      <w:r w:rsidR="005A6B1B" w:rsidRPr="00A378A8">
        <w:rPr>
          <w:rStyle w:val="21"/>
          <w:rFonts w:ascii="Times New Roman" w:hAnsi="Times New Roman"/>
          <w:b/>
          <w:caps w:val="0"/>
          <w:sz w:val="28"/>
          <w:szCs w:val="28"/>
        </w:rPr>
        <w:t xml:space="preserve">, а также </w:t>
      </w:r>
      <w:r w:rsidR="00D13FAC" w:rsidRPr="00A378A8">
        <w:rPr>
          <w:rStyle w:val="21"/>
          <w:rFonts w:ascii="Times New Roman" w:hAnsi="Times New Roman"/>
          <w:b/>
          <w:caps w:val="0"/>
          <w:sz w:val="28"/>
          <w:szCs w:val="28"/>
        </w:rPr>
        <w:t xml:space="preserve">определения </w:t>
      </w:r>
      <w:r w:rsidR="005A6B1B" w:rsidRPr="00A378A8">
        <w:rPr>
          <w:rStyle w:val="21"/>
          <w:rFonts w:ascii="Times New Roman" w:hAnsi="Times New Roman"/>
          <w:b/>
          <w:caps w:val="0"/>
          <w:sz w:val="28"/>
          <w:szCs w:val="28"/>
        </w:rPr>
        <w:t>состава и количества ценных бумаг для Сделок займа</w:t>
      </w:r>
      <w:bookmarkEnd w:id="179"/>
    </w:p>
    <w:p w14:paraId="6799AA35" w14:textId="77777777" w:rsidR="00EE7BBF" w:rsidRPr="00A378A8" w:rsidRDefault="00EE7BBF" w:rsidP="00EE7BBF">
      <w:pPr>
        <w:widowControl w:val="0"/>
        <w:spacing w:before="120" w:after="120"/>
        <w:jc w:val="center"/>
        <w:rPr>
          <w:rStyle w:val="21"/>
          <w:rFonts w:ascii="Times New Roman" w:hAnsi="Times New Roman"/>
          <w:b/>
          <w:sz w:val="20"/>
          <w:szCs w:val="20"/>
        </w:rPr>
      </w:pPr>
    </w:p>
    <w:p w14:paraId="04668E0F" w14:textId="14AF919C" w:rsidR="00AD1135" w:rsidRPr="00A378A8" w:rsidRDefault="00A43188" w:rsidP="004B7245">
      <w:pPr>
        <w:pStyle w:val="20"/>
        <w:keepNext w:val="0"/>
        <w:widowControl w:val="0"/>
        <w:spacing w:before="360" w:after="120"/>
        <w:rPr>
          <w:rFonts w:ascii="Times New Roman" w:hAnsi="Times New Roman"/>
        </w:rPr>
      </w:pPr>
      <w:bookmarkStart w:id="180" w:name="_АЛГОРИТМ_подборА_ценных"/>
      <w:bookmarkStart w:id="181" w:name="_ЧАСТЬ_I._АЛГОРИТМ"/>
      <w:bookmarkStart w:id="182" w:name="_Toc163829086"/>
      <w:bookmarkStart w:id="183" w:name="_Toc349720236"/>
      <w:bookmarkEnd w:id="180"/>
      <w:bookmarkEnd w:id="181"/>
      <w:r w:rsidRPr="00A378A8">
        <w:rPr>
          <w:rFonts w:ascii="Times New Roman" w:hAnsi="Times New Roman"/>
          <w:caps w:val="0"/>
        </w:rPr>
        <w:t xml:space="preserve">ЧАСТЬ I. </w:t>
      </w:r>
      <w:r w:rsidR="00C4647D" w:rsidRPr="00A378A8">
        <w:rPr>
          <w:rFonts w:ascii="Times New Roman" w:hAnsi="Times New Roman"/>
        </w:rPr>
        <w:t xml:space="preserve">Общие принципы Подбора ценных бумаг </w:t>
      </w:r>
      <w:r w:rsidR="007669E5" w:rsidRPr="00A378A8">
        <w:rPr>
          <w:rFonts w:ascii="Times New Roman" w:hAnsi="Times New Roman"/>
          <w:caps w:val="0"/>
        </w:rPr>
        <w:t xml:space="preserve">В СИСТЕМЕ  </w:t>
      </w:r>
      <w:r w:rsidRPr="00A378A8">
        <w:rPr>
          <w:rFonts w:ascii="Times New Roman" w:hAnsi="Times New Roman"/>
          <w:caps w:val="0"/>
        </w:rPr>
        <w:t>УПРАВЛЕНИ</w:t>
      </w:r>
      <w:r w:rsidR="007669E5" w:rsidRPr="00A378A8">
        <w:rPr>
          <w:rFonts w:ascii="Times New Roman" w:hAnsi="Times New Roman"/>
          <w:caps w:val="0"/>
        </w:rPr>
        <w:t>Я</w:t>
      </w:r>
      <w:r w:rsidRPr="00A378A8">
        <w:rPr>
          <w:rFonts w:ascii="Times New Roman" w:hAnsi="Times New Roman"/>
          <w:caps w:val="0"/>
        </w:rPr>
        <w:t xml:space="preserve"> ОБЕСПЕЧЕНИЕМ.</w:t>
      </w:r>
      <w:bookmarkEnd w:id="182"/>
    </w:p>
    <w:bookmarkEnd w:id="183"/>
    <w:p w14:paraId="6473CE7B" w14:textId="4083EE88" w:rsidR="004F50F9" w:rsidRPr="00A378A8" w:rsidRDefault="0057039F" w:rsidP="005D2C31">
      <w:pPr>
        <w:pStyle w:val="ac"/>
        <w:widowControl w:val="0"/>
        <w:numPr>
          <w:ilvl w:val="0"/>
          <w:numId w:val="54"/>
        </w:numPr>
        <w:spacing w:before="120" w:after="120"/>
        <w:ind w:left="851" w:hanging="851"/>
        <w:jc w:val="both"/>
      </w:pPr>
      <w:r w:rsidRPr="00A378A8">
        <w:t xml:space="preserve">НРД производит </w:t>
      </w:r>
      <w:r w:rsidR="00C42B84" w:rsidRPr="00A378A8">
        <w:t>П</w:t>
      </w:r>
      <w:r w:rsidRPr="00A378A8">
        <w:t>одбор ценных бумаг в следующих случаях:</w:t>
      </w:r>
    </w:p>
    <w:p w14:paraId="49C53749" w14:textId="0FEBCE0E" w:rsidR="004F50F9" w:rsidRPr="00A378A8" w:rsidRDefault="0057039F" w:rsidP="005D2C31">
      <w:pPr>
        <w:pStyle w:val="ac"/>
        <w:widowControl w:val="0"/>
        <w:numPr>
          <w:ilvl w:val="1"/>
          <w:numId w:val="54"/>
        </w:numPr>
        <w:spacing w:before="120" w:after="120"/>
        <w:ind w:left="851" w:hanging="851"/>
        <w:jc w:val="both"/>
      </w:pPr>
      <w:r w:rsidRPr="00A378A8">
        <w:t>при формировании поручений для исполнения обязательств по первой части сделки РЕПО</w:t>
      </w:r>
      <w:r w:rsidR="00CC7AD8" w:rsidRPr="00A378A8">
        <w:t>;</w:t>
      </w:r>
    </w:p>
    <w:p w14:paraId="2DE6D193" w14:textId="2C8B453F"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З</w:t>
      </w:r>
      <w:r w:rsidRPr="00A378A8">
        <w:t xml:space="preserve">аемщиком в пользу </w:t>
      </w:r>
      <w:r w:rsidR="00EB5E68" w:rsidRPr="00A378A8">
        <w:t>К</w:t>
      </w:r>
      <w:r w:rsidRPr="00A378A8">
        <w:t>редитора</w:t>
      </w:r>
      <w:r w:rsidR="00CC7AD8" w:rsidRPr="00A378A8">
        <w:t>;</w:t>
      </w:r>
    </w:p>
    <w:p w14:paraId="0B02B704" w14:textId="05DE5363" w:rsidR="004F50F9" w:rsidRPr="00A378A8" w:rsidRDefault="0057039F" w:rsidP="005D2C31">
      <w:pPr>
        <w:pStyle w:val="ac"/>
        <w:widowControl w:val="0"/>
        <w:numPr>
          <w:ilvl w:val="1"/>
          <w:numId w:val="54"/>
        </w:numPr>
        <w:spacing w:before="120" w:after="120"/>
        <w:ind w:left="851" w:hanging="851"/>
        <w:jc w:val="both"/>
      </w:pPr>
      <w:r w:rsidRPr="00A378A8">
        <w:t xml:space="preserve">при определении структуры Компенсационных взносов в виде ценных бумаг, подлежащих передаче </w:t>
      </w:r>
      <w:r w:rsidR="00EB5E68" w:rsidRPr="00A378A8">
        <w:t>К</w:t>
      </w:r>
      <w:r w:rsidRPr="00A378A8">
        <w:t xml:space="preserve">редитором в пользу </w:t>
      </w:r>
      <w:r w:rsidR="00EB5E68" w:rsidRPr="00A378A8">
        <w:t>З</w:t>
      </w:r>
      <w:r w:rsidRPr="00A378A8">
        <w:t>аемщика</w:t>
      </w:r>
      <w:r w:rsidR="00CC7AD8" w:rsidRPr="00A378A8">
        <w:t>;</w:t>
      </w:r>
    </w:p>
    <w:p w14:paraId="0233DA4A" w14:textId="09DE63F3" w:rsidR="004F50F9" w:rsidRPr="00A378A8" w:rsidRDefault="0057039F" w:rsidP="005D2C31">
      <w:pPr>
        <w:pStyle w:val="ac"/>
        <w:widowControl w:val="0"/>
        <w:numPr>
          <w:ilvl w:val="1"/>
          <w:numId w:val="54"/>
        </w:numPr>
        <w:spacing w:before="120" w:after="120"/>
        <w:ind w:left="851" w:hanging="851"/>
        <w:jc w:val="both"/>
      </w:pPr>
      <w:r w:rsidRPr="00A378A8">
        <w:t>при Замене ценных бумаг</w:t>
      </w:r>
      <w:r w:rsidR="00CC7AD8" w:rsidRPr="00A378A8">
        <w:t>;</w:t>
      </w:r>
    </w:p>
    <w:p w14:paraId="1A4A0773" w14:textId="744A6C36" w:rsidR="00FF05B9" w:rsidRPr="00A378A8" w:rsidRDefault="0057039F" w:rsidP="005D2C31">
      <w:pPr>
        <w:pStyle w:val="ac"/>
        <w:widowControl w:val="0"/>
        <w:numPr>
          <w:ilvl w:val="1"/>
          <w:numId w:val="54"/>
        </w:numPr>
        <w:spacing w:before="120" w:after="120"/>
        <w:ind w:left="851" w:hanging="851"/>
        <w:jc w:val="both"/>
      </w:pPr>
      <w:r w:rsidRPr="00A378A8">
        <w:t>при формировании поручений для исполнения обязательств по второй части сделки РЕПО по Группе сделок междилерского РЕПО;</w:t>
      </w:r>
    </w:p>
    <w:p w14:paraId="250C93F5" w14:textId="3ED7E5DC" w:rsidR="005D4F10" w:rsidRPr="00A378A8" w:rsidRDefault="0057039F" w:rsidP="005D2C31">
      <w:pPr>
        <w:pStyle w:val="ac"/>
        <w:widowControl w:val="0"/>
        <w:numPr>
          <w:ilvl w:val="1"/>
          <w:numId w:val="54"/>
        </w:numPr>
        <w:spacing w:before="120" w:after="120"/>
        <w:ind w:left="851" w:hanging="851"/>
        <w:jc w:val="both"/>
      </w:pPr>
      <w:r w:rsidRPr="00A378A8">
        <w:t>при обслуживании клиринговой деятельности НКЦ;</w:t>
      </w:r>
    </w:p>
    <w:p w14:paraId="347EE0A6" w14:textId="7DF5C99D" w:rsidR="00844125" w:rsidRPr="00A378A8" w:rsidRDefault="0057039F" w:rsidP="005D2C31">
      <w:pPr>
        <w:pStyle w:val="ac"/>
        <w:widowControl w:val="0"/>
        <w:numPr>
          <w:ilvl w:val="1"/>
          <w:numId w:val="54"/>
        </w:numPr>
        <w:spacing w:before="120" w:after="120"/>
        <w:ind w:left="851" w:hanging="851"/>
        <w:jc w:val="both"/>
      </w:pPr>
      <w:r w:rsidRPr="00A378A8">
        <w:t xml:space="preserve">при формировании поручений для исполнения обязательств по </w:t>
      </w:r>
      <w:r w:rsidR="00AE0C11" w:rsidRPr="00A378A8">
        <w:t xml:space="preserve">Сделке </w:t>
      </w:r>
      <w:r w:rsidRPr="00A378A8">
        <w:t>DVP</w:t>
      </w:r>
      <w:r w:rsidR="00844125" w:rsidRPr="00A378A8">
        <w:t>;</w:t>
      </w:r>
    </w:p>
    <w:p w14:paraId="4831D8ED" w14:textId="3D31AC3F" w:rsidR="004F50F9" w:rsidRPr="00A378A8" w:rsidRDefault="00003B04" w:rsidP="005D2C31">
      <w:pPr>
        <w:pStyle w:val="ac"/>
        <w:numPr>
          <w:ilvl w:val="0"/>
          <w:numId w:val="54"/>
        </w:numPr>
        <w:spacing w:before="120" w:after="120"/>
        <w:ind w:left="851" w:hanging="851"/>
        <w:jc w:val="both"/>
      </w:pPr>
      <w:r w:rsidRPr="00A378A8">
        <w:t xml:space="preserve">Для всех случаев </w:t>
      </w:r>
      <w:r w:rsidR="00C42B84" w:rsidRPr="00A378A8">
        <w:t>П</w:t>
      </w:r>
      <w:r w:rsidRPr="00A378A8">
        <w:t xml:space="preserve">одбора ценных бумаг для исполнения обязательства </w:t>
      </w:r>
      <w:r w:rsidR="00EB5E68" w:rsidRPr="00A378A8">
        <w:t>З</w:t>
      </w:r>
      <w:r w:rsidRPr="00A378A8">
        <w:t>аемщика используется единый алгоритм.</w:t>
      </w:r>
    </w:p>
    <w:p w14:paraId="3B5BE273" w14:textId="1EDE2561" w:rsidR="004F50F9" w:rsidRPr="00A378A8" w:rsidRDefault="004F50F9" w:rsidP="005D2C31">
      <w:pPr>
        <w:pStyle w:val="ac"/>
        <w:numPr>
          <w:ilvl w:val="0"/>
          <w:numId w:val="54"/>
        </w:numPr>
        <w:spacing w:before="120" w:after="120"/>
        <w:ind w:left="851" w:hanging="851"/>
      </w:pPr>
      <w:r w:rsidRPr="00A378A8">
        <w:t>П</w:t>
      </w:r>
      <w:r w:rsidR="00003B04" w:rsidRPr="00A378A8">
        <w:t>одбор ценных бумаг производится с учетом следующей информации</w:t>
      </w:r>
      <w:r w:rsidRPr="00A378A8">
        <w:t>:</w:t>
      </w:r>
    </w:p>
    <w:p w14:paraId="4F0B3443" w14:textId="77777777" w:rsidR="004F50F9" w:rsidRPr="00A378A8" w:rsidRDefault="004F50F9" w:rsidP="005D2C31">
      <w:pPr>
        <w:pStyle w:val="ac"/>
        <w:widowControl w:val="0"/>
        <w:numPr>
          <w:ilvl w:val="1"/>
          <w:numId w:val="54"/>
        </w:numPr>
        <w:spacing w:before="120" w:after="120"/>
        <w:ind w:left="851" w:hanging="851"/>
        <w:jc w:val="both"/>
      </w:pPr>
      <w:r w:rsidRPr="00A378A8">
        <w:t>Требований к ценным бумагам, входящим в Корзину РЕПО;</w:t>
      </w:r>
    </w:p>
    <w:p w14:paraId="7BE0CA0C" w14:textId="77777777" w:rsidR="004F50F9" w:rsidRPr="00A378A8" w:rsidRDefault="004F50F9" w:rsidP="005D2C31">
      <w:pPr>
        <w:pStyle w:val="ac"/>
        <w:widowControl w:val="0"/>
        <w:numPr>
          <w:ilvl w:val="1"/>
          <w:numId w:val="54"/>
        </w:numPr>
        <w:spacing w:before="120" w:after="120"/>
        <w:ind w:left="851" w:hanging="851"/>
        <w:jc w:val="both"/>
      </w:pPr>
      <w:r w:rsidRPr="00A378A8">
        <w:t>Установленных дисконтов;</w:t>
      </w:r>
    </w:p>
    <w:p w14:paraId="79B43B25" w14:textId="77777777" w:rsidR="004F50F9" w:rsidRPr="00A378A8" w:rsidRDefault="004F50F9" w:rsidP="005D2C31">
      <w:pPr>
        <w:pStyle w:val="ac"/>
        <w:widowControl w:val="0"/>
        <w:numPr>
          <w:ilvl w:val="1"/>
          <w:numId w:val="54"/>
        </w:numPr>
        <w:spacing w:before="120" w:after="120"/>
        <w:ind w:left="851" w:hanging="851"/>
        <w:jc w:val="both"/>
      </w:pPr>
      <w:r w:rsidRPr="00A378A8">
        <w:t>Дисконтированной стоимости ценных бумаг, входящих в Корзину РЕПО;</w:t>
      </w:r>
    </w:p>
    <w:p w14:paraId="124E0656"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Дополнительных ограничений (при наличии), установленных Кредитором, в отношении Заемщика на совершение Сделок РЕПО с отдельными выпусками ценных бумаг, входящих в Корзину РЕПО</w:t>
      </w:r>
      <w:r w:rsidR="002569CB" w:rsidRPr="00A378A8">
        <w:t>;</w:t>
      </w:r>
    </w:p>
    <w:p w14:paraId="5655C983" w14:textId="77777777" w:rsidR="004F50F9" w:rsidRPr="00A378A8" w:rsidRDefault="004F50F9" w:rsidP="005D2C31">
      <w:pPr>
        <w:pStyle w:val="ac"/>
        <w:widowControl w:val="0"/>
        <w:numPr>
          <w:ilvl w:val="1"/>
          <w:numId w:val="54"/>
        </w:numPr>
        <w:spacing w:before="100" w:beforeAutospacing="1" w:after="120"/>
        <w:ind w:left="851" w:hanging="851"/>
        <w:jc w:val="both"/>
      </w:pPr>
      <w:r w:rsidRPr="00A378A8">
        <w:t>Дат планируемых выплат доходов по входящим в Корзину РЕПО ценным бумагам</w:t>
      </w:r>
      <w:r w:rsidR="002569CB" w:rsidRPr="00A378A8">
        <w:t>;</w:t>
      </w:r>
    </w:p>
    <w:p w14:paraId="3420903D" w14:textId="3B284962" w:rsidR="002569CB" w:rsidRPr="00A378A8" w:rsidRDefault="002569CB" w:rsidP="005D2C31">
      <w:pPr>
        <w:pStyle w:val="ac"/>
        <w:widowControl w:val="0"/>
        <w:numPr>
          <w:ilvl w:val="1"/>
          <w:numId w:val="54"/>
        </w:numPr>
        <w:spacing w:before="100" w:beforeAutospacing="1" w:after="120"/>
        <w:ind w:left="851" w:hanging="851"/>
        <w:jc w:val="both"/>
      </w:pPr>
      <w:r w:rsidRPr="00A378A8">
        <w:t xml:space="preserve">Лимитов </w:t>
      </w:r>
      <w:r w:rsidR="005646D2" w:rsidRPr="00A378A8">
        <w:t>концентрации</w:t>
      </w:r>
      <w:r w:rsidR="00E42C5F" w:rsidRPr="00A378A8">
        <w:t xml:space="preserve"> ценных бумаг</w:t>
      </w:r>
      <w:r w:rsidRPr="00A378A8">
        <w:t>, установленных Кредитором</w:t>
      </w:r>
      <w:r w:rsidR="0028580B" w:rsidRPr="00A378A8">
        <w:t>.</w:t>
      </w:r>
    </w:p>
    <w:p w14:paraId="604A5258" w14:textId="5953725F" w:rsidR="004F50F9" w:rsidRPr="00A378A8" w:rsidRDefault="00CA3E24" w:rsidP="00CA3E24">
      <w:pPr>
        <w:pStyle w:val="1"/>
        <w:spacing w:before="240" w:after="240"/>
        <w:rPr>
          <w:rFonts w:ascii="Times New Roman" w:hAnsi="Times New Roman"/>
          <w:b w:val="0"/>
          <w:color w:val="auto"/>
        </w:rPr>
      </w:pPr>
      <w:bookmarkStart w:id="184" w:name="_Toc163829087"/>
      <w:r w:rsidRPr="00A378A8">
        <w:rPr>
          <w:rFonts w:ascii="Times New Roman" w:hAnsi="Times New Roman"/>
          <w:b w:val="0"/>
          <w:caps/>
        </w:rPr>
        <w:t>ЧАСТЬ I</w:t>
      </w:r>
      <w:r w:rsidRPr="00A378A8">
        <w:rPr>
          <w:rFonts w:ascii="Times New Roman" w:hAnsi="Times New Roman"/>
          <w:b w:val="0"/>
          <w:caps/>
          <w:lang w:val="en-US"/>
        </w:rPr>
        <w:t>I</w:t>
      </w:r>
      <w:r w:rsidRPr="00A378A8">
        <w:rPr>
          <w:rFonts w:ascii="Times New Roman" w:hAnsi="Times New Roman"/>
          <w:b w:val="0"/>
          <w:caps/>
        </w:rPr>
        <w:t>.</w:t>
      </w:r>
      <w:r w:rsidRPr="00A378A8">
        <w:rPr>
          <w:rFonts w:ascii="Times New Roman" w:hAnsi="Times New Roman"/>
          <w:color w:val="auto"/>
          <w:sz w:val="24"/>
          <w:szCs w:val="24"/>
        </w:rPr>
        <w:t xml:space="preserve"> </w:t>
      </w:r>
      <w:r w:rsidR="00607F15" w:rsidRPr="00A378A8">
        <w:rPr>
          <w:rFonts w:ascii="Times New Roman" w:hAnsi="Times New Roman"/>
          <w:color w:val="auto"/>
          <w:sz w:val="24"/>
          <w:szCs w:val="24"/>
        </w:rPr>
        <w:t xml:space="preserve"> </w:t>
      </w:r>
      <w:r w:rsidR="00607F15" w:rsidRPr="00A378A8">
        <w:rPr>
          <w:rFonts w:ascii="Times New Roman" w:eastAsia="Calibri" w:hAnsi="Times New Roman"/>
          <w:b w:val="0"/>
          <w:bCs w:val="0"/>
          <w:caps/>
          <w:color w:val="auto"/>
          <w:sz w:val="24"/>
          <w:szCs w:val="24"/>
          <w:lang w:eastAsia="en-US"/>
        </w:rPr>
        <w:t>Алгоритм Подбора ценных бумаг</w:t>
      </w:r>
      <w:r w:rsidRPr="00A378A8">
        <w:rPr>
          <w:rFonts w:ascii="Times New Roman" w:eastAsia="Calibri" w:hAnsi="Times New Roman"/>
          <w:b w:val="0"/>
          <w:bCs w:val="0"/>
          <w:caps/>
          <w:color w:val="auto"/>
          <w:sz w:val="24"/>
          <w:szCs w:val="24"/>
          <w:lang w:eastAsia="en-US"/>
        </w:rPr>
        <w:t xml:space="preserve"> в Сделках РЕПО</w:t>
      </w:r>
      <w:bookmarkEnd w:id="184"/>
    </w:p>
    <w:p w14:paraId="1E45E02C" w14:textId="348D3E25" w:rsidR="004F50F9" w:rsidRPr="00A378A8" w:rsidRDefault="004F50F9" w:rsidP="005D2C31">
      <w:pPr>
        <w:pStyle w:val="1"/>
        <w:numPr>
          <w:ilvl w:val="0"/>
          <w:numId w:val="54"/>
        </w:numPr>
        <w:spacing w:before="120" w:after="120"/>
        <w:ind w:left="851" w:hanging="851"/>
        <w:rPr>
          <w:rFonts w:ascii="Times New Roman" w:hAnsi="Times New Roman"/>
          <w:b w:val="0"/>
          <w:color w:val="auto"/>
          <w:sz w:val="24"/>
          <w:szCs w:val="24"/>
        </w:rPr>
      </w:pPr>
      <w:bookmarkStart w:id="185" w:name="_Ref508709768"/>
      <w:bookmarkStart w:id="186" w:name="_Toc152253178"/>
      <w:bookmarkStart w:id="187" w:name="_Toc163829088"/>
      <w:r w:rsidRPr="00A378A8">
        <w:rPr>
          <w:rFonts w:ascii="Times New Roman" w:hAnsi="Times New Roman"/>
          <w:b w:val="0"/>
          <w:color w:val="auto"/>
          <w:sz w:val="24"/>
          <w:szCs w:val="24"/>
        </w:rPr>
        <w:t xml:space="preserve">Составление упорядоченного </w:t>
      </w:r>
      <w:r w:rsidR="00B94196" w:rsidRPr="00A378A8">
        <w:rPr>
          <w:rFonts w:ascii="Times New Roman" w:hAnsi="Times New Roman"/>
          <w:b w:val="0"/>
          <w:color w:val="auto"/>
          <w:sz w:val="24"/>
          <w:szCs w:val="24"/>
        </w:rPr>
        <w:t xml:space="preserve">списка </w:t>
      </w:r>
      <w:r w:rsidRPr="00A378A8">
        <w:rPr>
          <w:rFonts w:ascii="Times New Roman" w:hAnsi="Times New Roman"/>
          <w:b w:val="0"/>
          <w:color w:val="auto"/>
          <w:sz w:val="24"/>
          <w:szCs w:val="24"/>
        </w:rPr>
        <w:t xml:space="preserve">доступных для </w:t>
      </w:r>
      <w:r w:rsidR="00A7168D" w:rsidRPr="00A378A8">
        <w:rPr>
          <w:rFonts w:ascii="Times New Roman" w:hAnsi="Times New Roman"/>
          <w:b w:val="0"/>
          <w:color w:val="auto"/>
          <w:sz w:val="24"/>
          <w:szCs w:val="24"/>
        </w:rPr>
        <w:t>П</w:t>
      </w:r>
      <w:r w:rsidRPr="00A378A8">
        <w:rPr>
          <w:rFonts w:ascii="Times New Roman" w:hAnsi="Times New Roman"/>
          <w:b w:val="0"/>
          <w:color w:val="auto"/>
          <w:sz w:val="24"/>
          <w:szCs w:val="24"/>
        </w:rPr>
        <w:t>одбора выпусков ценных бумаг в целях обеспечения обязательств по Сделкам РЕПО.</w:t>
      </w:r>
      <w:bookmarkEnd w:id="185"/>
      <w:bookmarkEnd w:id="186"/>
      <w:bookmarkEnd w:id="187"/>
    </w:p>
    <w:p w14:paraId="79B5C887" w14:textId="0FD66FD4" w:rsidR="00B62628" w:rsidRPr="00A378A8" w:rsidRDefault="002107E5" w:rsidP="005D2C31">
      <w:pPr>
        <w:pStyle w:val="ac"/>
        <w:widowControl w:val="0"/>
        <w:numPr>
          <w:ilvl w:val="1"/>
          <w:numId w:val="54"/>
        </w:numPr>
        <w:spacing w:before="120" w:after="120"/>
        <w:ind w:left="851" w:hanging="851"/>
        <w:jc w:val="both"/>
      </w:pPr>
      <w:r w:rsidRPr="00A378A8">
        <w:t>Упорядоченный с</w:t>
      </w:r>
      <w:r w:rsidR="00B94196" w:rsidRPr="00A378A8">
        <w:t xml:space="preserve">писок </w:t>
      </w:r>
      <w:r w:rsidR="004F50F9" w:rsidRPr="00A378A8">
        <w:t xml:space="preserve">составляется в соответствии с </w:t>
      </w:r>
      <w:r w:rsidR="00F951AB" w:rsidRPr="00A378A8">
        <w:t xml:space="preserve">предоставленным Клиентом </w:t>
      </w:r>
      <w:hyperlink w:anchor="_Поручение_на_маркирование" w:history="1">
        <w:r w:rsidR="008D2DF3" w:rsidRPr="00A378A8">
          <w:t>П</w:t>
        </w:r>
        <w:r w:rsidR="004F50F9" w:rsidRPr="00A378A8">
          <w:t xml:space="preserve">оручением на </w:t>
        </w:r>
        <w:r w:rsidR="008D2DF3" w:rsidRPr="00A378A8">
          <w:t>м</w:t>
        </w:r>
        <w:r w:rsidR="004F50F9" w:rsidRPr="00A378A8">
          <w:t>аркирование</w:t>
        </w:r>
      </w:hyperlink>
      <w:r w:rsidR="004F50F9" w:rsidRPr="00A378A8">
        <w:t xml:space="preserve">. </w:t>
      </w:r>
    </w:p>
    <w:p w14:paraId="4DDAED5C" w14:textId="2622A489"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В </w:t>
      </w:r>
      <w:r w:rsidR="00B94196" w:rsidRPr="00A378A8">
        <w:t xml:space="preserve">упорядоченный список </w:t>
      </w:r>
      <w:r w:rsidRPr="00A378A8">
        <w:t>включаются как промаркированные ценные бумаги (если промаркирован непосредственно выпуск ценной бумаги), так и ценные бумаги, хранящиеся на промаркированных разделах счетов депо Заемщика (если промаркирован раздел счета депо).</w:t>
      </w:r>
    </w:p>
    <w:p w14:paraId="62D0C83F" w14:textId="19ECBD79" w:rsidR="004F50F9" w:rsidRPr="00A378A8" w:rsidRDefault="004F50F9" w:rsidP="005D2C31">
      <w:pPr>
        <w:pStyle w:val="ac"/>
        <w:widowControl w:val="0"/>
        <w:numPr>
          <w:ilvl w:val="1"/>
          <w:numId w:val="54"/>
        </w:numPr>
        <w:spacing w:before="100" w:beforeAutospacing="1" w:after="120"/>
        <w:ind w:left="851" w:hanging="851"/>
        <w:jc w:val="both"/>
      </w:pPr>
      <w:r w:rsidRPr="00A378A8">
        <w:lastRenderedPageBreak/>
        <w:t xml:space="preserve">Ценные бумаги ранжируются в соответствии с приоритетными значениями, указанными в </w:t>
      </w:r>
      <w:hyperlink w:anchor="_Поручение_на_маркирование" w:history="1">
        <w:r w:rsidR="00D0306E" w:rsidRPr="00A378A8">
          <w:t>П</w:t>
        </w:r>
        <w:r w:rsidRPr="00A378A8">
          <w:t>оручении на маркирование</w:t>
        </w:r>
      </w:hyperlink>
      <w:r w:rsidRPr="00A378A8">
        <w:t xml:space="preserve">. При включении в </w:t>
      </w:r>
      <w:r w:rsidR="00704B41" w:rsidRPr="00A378A8">
        <w:t xml:space="preserve">упорядоченный список </w:t>
      </w:r>
      <w:r w:rsidRPr="00A378A8">
        <w:t>ценных бумаг с промаркированного раздела счета депо для всех бумаг данного раздела используется установленный для раздела</w:t>
      </w:r>
      <w:r w:rsidR="00A27FF9" w:rsidRPr="00A378A8">
        <w:t xml:space="preserve"> счета депо</w:t>
      </w:r>
      <w:r w:rsidRPr="00A378A8">
        <w:t xml:space="preserve"> приоритет.</w:t>
      </w:r>
    </w:p>
    <w:p w14:paraId="7E9F1351" w14:textId="2A2D9A4F" w:rsidR="004F50F9" w:rsidRPr="00A378A8" w:rsidRDefault="004F50F9" w:rsidP="005D2C31">
      <w:pPr>
        <w:pStyle w:val="ac"/>
        <w:widowControl w:val="0"/>
        <w:numPr>
          <w:ilvl w:val="1"/>
          <w:numId w:val="54"/>
        </w:numPr>
        <w:spacing w:before="100" w:beforeAutospacing="1" w:after="120"/>
        <w:ind w:left="851" w:hanging="851"/>
        <w:jc w:val="both"/>
      </w:pPr>
      <w:r w:rsidRPr="00A378A8">
        <w:t xml:space="preserve">Ценные бумаги, включенные в </w:t>
      </w:r>
      <w:r w:rsidR="00704B41" w:rsidRPr="00A378A8">
        <w:t xml:space="preserve">упорядоченный список </w:t>
      </w:r>
      <w:r w:rsidRPr="00A378A8">
        <w:t>с промаркированного раздела счета депо, ранжируются с учетом следующих условий:</w:t>
      </w:r>
    </w:p>
    <w:p w14:paraId="37B502FC" w14:textId="53893FEC" w:rsidR="004F50F9" w:rsidRPr="00A378A8" w:rsidRDefault="004F50F9" w:rsidP="005D2C31">
      <w:pPr>
        <w:pStyle w:val="ac"/>
        <w:widowControl w:val="0"/>
        <w:numPr>
          <w:ilvl w:val="2"/>
          <w:numId w:val="54"/>
        </w:numPr>
        <w:spacing w:before="100" w:beforeAutospacing="1" w:after="120"/>
        <w:ind w:left="851" w:hanging="851"/>
        <w:jc w:val="both"/>
      </w:pPr>
      <w:bookmarkStart w:id="188" w:name="_Ref178765312"/>
      <w:r w:rsidRPr="00A378A8">
        <w:t>В первую очередь подбираются ценные бумаги, номинированные в валюте, соответствующей валюте Сделки РЕПО, затем ценные бумаги, номинированные в иной валюте.</w:t>
      </w:r>
      <w:bookmarkEnd w:id="188"/>
    </w:p>
    <w:p w14:paraId="3640616D"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номинированных в одной валюте, распределяется по возрастанию размера дисконта (в первую очередь подбираются ценные бумаги Корзины РЕПО с наименьшим дисконтом).</w:t>
      </w:r>
    </w:p>
    <w:p w14:paraId="5EE6714E" w14:textId="77777777" w:rsidR="004F50F9" w:rsidRPr="00A378A8" w:rsidRDefault="004F50F9" w:rsidP="005D2C31">
      <w:pPr>
        <w:pStyle w:val="ac"/>
        <w:widowControl w:val="0"/>
        <w:numPr>
          <w:ilvl w:val="2"/>
          <w:numId w:val="54"/>
        </w:numPr>
        <w:spacing w:before="100" w:beforeAutospacing="1" w:after="120"/>
        <w:ind w:left="851" w:hanging="851"/>
        <w:jc w:val="both"/>
      </w:pPr>
      <w:r w:rsidRPr="00A378A8">
        <w:t>Список выпусков ценных бумаг с одинаковым дисконтом распределяется по убыванию их Дисконтированной стоимости (в первую очередь подбираются ценные бумаги Корзины РЕПО с наибольшей Дисконтированной стоимостью).</w:t>
      </w:r>
    </w:p>
    <w:p w14:paraId="4995ADF4" w14:textId="6B5DDF1C" w:rsidR="00B62628" w:rsidRPr="00A378A8" w:rsidRDefault="004F50F9" w:rsidP="005D2C31">
      <w:pPr>
        <w:pStyle w:val="ac"/>
        <w:widowControl w:val="0"/>
        <w:numPr>
          <w:ilvl w:val="1"/>
          <w:numId w:val="54"/>
        </w:numPr>
        <w:spacing w:before="120" w:after="120"/>
        <w:ind w:left="851" w:hanging="851"/>
        <w:jc w:val="both"/>
      </w:pPr>
      <w:r w:rsidRPr="00A378A8">
        <w:t xml:space="preserve">При </w:t>
      </w:r>
      <w:r w:rsidR="00183A3B" w:rsidRPr="00A378A8">
        <w:t>П</w:t>
      </w:r>
      <w:r w:rsidRPr="00A378A8">
        <w:t xml:space="preserve">одборе ценных бумаг из </w:t>
      </w:r>
      <w:r w:rsidR="00704B41" w:rsidRPr="00A378A8">
        <w:t>упорядоченного списка</w:t>
      </w:r>
      <w:r w:rsidRPr="00A378A8">
        <w:t xml:space="preserve"> выпусков ценных бумаг исключаются</w:t>
      </w:r>
      <w:r w:rsidR="00B62628" w:rsidRPr="00A378A8">
        <w:t>:</w:t>
      </w:r>
    </w:p>
    <w:p w14:paraId="0E3F43B5" w14:textId="08944200" w:rsidR="004F50F9" w:rsidRPr="00A378A8" w:rsidRDefault="004F50F9" w:rsidP="005D2C31">
      <w:pPr>
        <w:pStyle w:val="ac"/>
        <w:widowControl w:val="0"/>
        <w:numPr>
          <w:ilvl w:val="3"/>
          <w:numId w:val="75"/>
        </w:numPr>
        <w:spacing w:before="120" w:after="120"/>
        <w:ind w:left="1276" w:hanging="425"/>
        <w:jc w:val="both"/>
      </w:pPr>
      <w:r w:rsidRPr="00A378A8">
        <w:t>выпуски ценных бумаг, не входящие в Корзину РЕПО;</w:t>
      </w:r>
    </w:p>
    <w:p w14:paraId="50727CE3" w14:textId="202FCC14" w:rsidR="0066552F" w:rsidRPr="00A378A8" w:rsidRDefault="00AD37D3" w:rsidP="005D2C31">
      <w:pPr>
        <w:pStyle w:val="ac"/>
        <w:widowControl w:val="0"/>
        <w:numPr>
          <w:ilvl w:val="3"/>
          <w:numId w:val="75"/>
        </w:numPr>
        <w:spacing w:before="120" w:after="120"/>
        <w:ind w:left="1276" w:hanging="425"/>
        <w:jc w:val="both"/>
      </w:pPr>
      <w:r w:rsidRPr="00A378A8">
        <w:t>выпуски ценных бумаг, стоимость которых установлена НРД равной 0 (нулю)</w:t>
      </w:r>
      <w:r w:rsidR="00B050F6" w:rsidRPr="00A378A8">
        <w:t xml:space="preserve"> в соответствии с Порядком</w:t>
      </w:r>
      <w:r w:rsidRPr="00A378A8">
        <w:t>;</w:t>
      </w:r>
    </w:p>
    <w:p w14:paraId="02BA87E1" w14:textId="77777777" w:rsidR="00CC6BDC" w:rsidRPr="00A378A8" w:rsidRDefault="00B62628" w:rsidP="005D2C31">
      <w:pPr>
        <w:pStyle w:val="ac"/>
        <w:widowControl w:val="0"/>
        <w:numPr>
          <w:ilvl w:val="3"/>
          <w:numId w:val="75"/>
        </w:numPr>
        <w:spacing w:before="120" w:after="120"/>
        <w:ind w:left="1276" w:hanging="425"/>
        <w:jc w:val="both"/>
      </w:pPr>
      <w:r w:rsidRPr="00A378A8">
        <w:t>выпуски ценных бумаг</w:t>
      </w:r>
      <w:r w:rsidR="00FB1A43" w:rsidRPr="00A378A8">
        <w:t xml:space="preserve">, по которым НРД получено уведомление о проведении выкупа ценных бумаг публичного общества </w:t>
      </w:r>
      <w:r w:rsidR="00697650" w:rsidRPr="00A378A8">
        <w:t>в соответствии со статьей 84.8 Федерального закона «Об акционерных обществах»</w:t>
      </w:r>
      <w:r w:rsidR="00CC6BDC" w:rsidRPr="00A378A8">
        <w:t>;</w:t>
      </w:r>
    </w:p>
    <w:p w14:paraId="612F0E33" w14:textId="1B684DB9" w:rsidR="00CC6BDC" w:rsidRPr="00A378A8" w:rsidRDefault="00CC6BDC" w:rsidP="005D2C31">
      <w:pPr>
        <w:pStyle w:val="ac"/>
        <w:widowControl w:val="0"/>
        <w:numPr>
          <w:ilvl w:val="3"/>
          <w:numId w:val="75"/>
        </w:numPr>
        <w:spacing w:before="120" w:after="120"/>
        <w:ind w:left="1276" w:hanging="425"/>
        <w:jc w:val="both"/>
      </w:pPr>
      <w:r w:rsidRPr="00A378A8">
        <w:t xml:space="preserve">выпуски ценных бумаг, включенные в список ценных бумаг, в отношении обязательств по которым НРД не оказывает клиринговые услуги (Список предметов </w:t>
      </w:r>
      <w:r w:rsidR="00DD0BED" w:rsidRPr="00A378A8">
        <w:t>обязательств из договоров, заключенных не на организованных торгах, Небанковской кредитной организации акционерного общества «Национальный расчетный депозитарий»</w:t>
      </w:r>
      <w:r w:rsidRPr="00A378A8">
        <w:t>)</w:t>
      </w:r>
      <w:r w:rsidR="00483A59" w:rsidRPr="00A378A8">
        <w:t>.</w:t>
      </w:r>
    </w:p>
    <w:p w14:paraId="44EA951F" w14:textId="5C7D3ACF" w:rsidR="007F20CD" w:rsidRPr="00A378A8" w:rsidRDefault="007F20CD" w:rsidP="005D2C31">
      <w:pPr>
        <w:pStyle w:val="ac"/>
        <w:widowControl w:val="0"/>
        <w:numPr>
          <w:ilvl w:val="0"/>
          <w:numId w:val="54"/>
        </w:numPr>
        <w:spacing w:before="120" w:after="120"/>
        <w:ind w:left="851" w:hanging="851"/>
        <w:jc w:val="both"/>
      </w:pPr>
      <w:bookmarkStart w:id="189" w:name="_Ref508709840"/>
      <w:r w:rsidRPr="00A378A8">
        <w:t xml:space="preserve">Приоритетный для </w:t>
      </w:r>
      <w:r w:rsidR="00F10C91" w:rsidRPr="00A378A8">
        <w:t>П</w:t>
      </w:r>
      <w:r w:rsidRPr="00A378A8">
        <w:t>одбора выпуск ценных бумаг.</w:t>
      </w:r>
      <w:bookmarkEnd w:id="189"/>
    </w:p>
    <w:p w14:paraId="7667959C" w14:textId="453C0D92" w:rsidR="007F20CD" w:rsidRPr="00A378A8" w:rsidRDefault="007F20CD" w:rsidP="005729E2">
      <w:pPr>
        <w:pStyle w:val="13"/>
        <w:widowControl w:val="0"/>
        <w:spacing w:before="120" w:after="120"/>
        <w:ind w:left="851"/>
        <w:contextualSpacing w:val="0"/>
        <w:jc w:val="both"/>
      </w:pPr>
      <w:r w:rsidRPr="00A378A8">
        <w:t>Если Подбор ценных бумаг осуществляется для исполнения обязательств по первой части Сделки РЕПО, и для данной Сделки РЕПО указан ISIN одной ценной бумаги в Общем реестре Сделок РЕПО либо перечень ценных бумаг в поручениях</w:t>
      </w:r>
      <w:r w:rsidR="008B3E81" w:rsidRPr="00A378A8">
        <w:t xml:space="preserve"> по форме </w:t>
      </w:r>
      <w:hyperlink r:id="rId35" w:history="1">
        <w:r w:rsidR="008B3E81" w:rsidRPr="00A378A8">
          <w:rPr>
            <w:rStyle w:val="aa"/>
            <w:color w:val="auto"/>
            <w:u w:val="none"/>
            <w:lang w:val="en-US"/>
          </w:rPr>
          <w:t>MF</w:t>
        </w:r>
        <w:r w:rsidR="008B3E81" w:rsidRPr="00A378A8">
          <w:rPr>
            <w:rStyle w:val="aa"/>
            <w:color w:val="auto"/>
            <w:u w:val="none"/>
          </w:rPr>
          <w:t>194</w:t>
        </w:r>
      </w:hyperlink>
      <w:r w:rsidR="00AE7FFD" w:rsidRPr="00A378A8">
        <w:t xml:space="preserve"> (</w:t>
      </w:r>
      <w:r w:rsidR="00930484" w:rsidRPr="00A378A8">
        <w:t xml:space="preserve">Перечень </w:t>
      </w:r>
      <w:r w:rsidR="0087295F" w:rsidRPr="00A378A8">
        <w:t xml:space="preserve">клиринговых </w:t>
      </w:r>
      <w:r w:rsidR="00930484" w:rsidRPr="00A378A8">
        <w:t>документов</w:t>
      </w:r>
      <w:r w:rsidR="00AE7FFD" w:rsidRPr="00A378A8">
        <w:t>)</w:t>
      </w:r>
      <w:r w:rsidRPr="00A378A8">
        <w:t xml:space="preserve">, </w:t>
      </w:r>
      <w:r w:rsidR="001628AB" w:rsidRPr="00A378A8">
        <w:t>П</w:t>
      </w:r>
      <w:r w:rsidRPr="00A378A8">
        <w:t>одбор указанных ценных бумаг соответствующего выпуска со всех разделов, указанных в п</w:t>
      </w:r>
      <w:r w:rsidR="001628AB" w:rsidRPr="00A378A8">
        <w:t xml:space="preserve">ункте </w:t>
      </w:r>
      <w:r w:rsidR="002B08B5" w:rsidRPr="00A378A8">
        <w:fldChar w:fldCharType="begin"/>
      </w:r>
      <w:r w:rsidR="002B08B5" w:rsidRPr="00A378A8">
        <w:instrText xml:space="preserve"> REF _Ref508709768 \r \h </w:instrText>
      </w:r>
      <w:r w:rsidR="0004794A" w:rsidRPr="00A378A8">
        <w:instrText xml:space="preserve"> \* MERGEFORMAT </w:instrText>
      </w:r>
      <w:r w:rsidR="002B08B5" w:rsidRPr="00A378A8">
        <w:fldChar w:fldCharType="separate"/>
      </w:r>
      <w:r w:rsidR="0053118C">
        <w:t>4</w:t>
      </w:r>
      <w:r w:rsidR="002B08B5" w:rsidRPr="00A378A8">
        <w:fldChar w:fldCharType="end"/>
      </w:r>
      <w:r w:rsidR="00156CE5" w:rsidRPr="00A378A8">
        <w:t xml:space="preserve"> </w:t>
      </w:r>
      <w:r w:rsidR="00D4063A" w:rsidRPr="00A378A8">
        <w:t xml:space="preserve">настоящего </w:t>
      </w:r>
      <w:r w:rsidR="00156CE5" w:rsidRPr="00A378A8">
        <w:t>Приложения</w:t>
      </w:r>
      <w:r w:rsidRPr="00A378A8">
        <w:t xml:space="preserve">, выполняется ранее, чем </w:t>
      </w:r>
      <w:r w:rsidR="00E664AC" w:rsidRPr="00A378A8">
        <w:t xml:space="preserve">Подбор </w:t>
      </w:r>
      <w:r w:rsidRPr="00A378A8">
        <w:t>прочих ценных бумаг.</w:t>
      </w:r>
    </w:p>
    <w:p w14:paraId="7EE36938" w14:textId="51B8AA4D" w:rsidR="005D4F10" w:rsidRPr="00A378A8" w:rsidRDefault="007F20CD" w:rsidP="005D2C31">
      <w:pPr>
        <w:pStyle w:val="ac"/>
        <w:widowControl w:val="0"/>
        <w:numPr>
          <w:ilvl w:val="0"/>
          <w:numId w:val="54"/>
        </w:numPr>
        <w:spacing w:before="120" w:after="120"/>
        <w:ind w:left="851" w:hanging="851"/>
        <w:jc w:val="both"/>
      </w:pPr>
      <w:r w:rsidRPr="00A378A8">
        <w:t xml:space="preserve">При </w:t>
      </w:r>
      <w:r w:rsidR="00F65453" w:rsidRPr="00A378A8">
        <w:t>П</w:t>
      </w:r>
      <w:r w:rsidRPr="00A378A8">
        <w:t>одборе ценных бумаг, промаркированных Заемщиком одновременно для нескольких Групп</w:t>
      </w:r>
      <w:r w:rsidR="00E664AC" w:rsidRPr="00A378A8">
        <w:t xml:space="preserve"> сделок</w:t>
      </w:r>
      <w:r w:rsidRPr="00A378A8">
        <w:t xml:space="preserve">, такие бумаги </w:t>
      </w:r>
      <w:r w:rsidR="00582A48" w:rsidRPr="00A378A8">
        <w:t>подбираются</w:t>
      </w:r>
      <w:r w:rsidR="005D4F10" w:rsidRPr="00A378A8">
        <w:t xml:space="preserve"> в различные Группы в следующей очередности:</w:t>
      </w:r>
    </w:p>
    <w:p w14:paraId="75488ABE" w14:textId="73584CF5" w:rsidR="005D4F10" w:rsidRPr="00D431D0" w:rsidRDefault="005D4F10" w:rsidP="005D2C31">
      <w:pPr>
        <w:pStyle w:val="ac"/>
        <w:widowControl w:val="0"/>
        <w:numPr>
          <w:ilvl w:val="0"/>
          <w:numId w:val="80"/>
        </w:numPr>
        <w:spacing w:before="40" w:after="40"/>
        <w:ind w:left="1134" w:hanging="283"/>
        <w:jc w:val="both"/>
      </w:pPr>
      <w:r w:rsidRPr="00D431D0">
        <w:t xml:space="preserve">Сделки РЕПО с Банком России; </w:t>
      </w:r>
    </w:p>
    <w:p w14:paraId="0CB1F5DD" w14:textId="05A293D5" w:rsidR="004C1AB0" w:rsidRPr="00D431D0" w:rsidRDefault="005D4F10" w:rsidP="005D2C31">
      <w:pPr>
        <w:pStyle w:val="ac"/>
        <w:widowControl w:val="0"/>
        <w:numPr>
          <w:ilvl w:val="0"/>
          <w:numId w:val="80"/>
        </w:numPr>
        <w:spacing w:before="40" w:after="40"/>
        <w:ind w:left="1134" w:hanging="283"/>
        <w:jc w:val="both"/>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112534" w:rsidRPr="00D431D0">
        <w:t xml:space="preserve"> (</w:t>
      </w:r>
      <w:r w:rsidR="00F93986" w:rsidRPr="00D431D0">
        <w:t xml:space="preserve">Группа сделок </w:t>
      </w:r>
      <w:r w:rsidR="00112534" w:rsidRPr="00D431D0">
        <w:rPr>
          <w:lang w:val="en-US"/>
        </w:rPr>
        <w:t>KZN</w:t>
      </w:r>
      <w:r w:rsidR="005408BE">
        <w:rPr>
          <w:lang w:val="en-US"/>
        </w:rPr>
        <w:t>2</w:t>
      </w:r>
      <w:r w:rsidR="00112534" w:rsidRPr="00D431D0">
        <w:t>)</w:t>
      </w:r>
      <w:r w:rsidRPr="00D431D0">
        <w:t>;</w:t>
      </w:r>
    </w:p>
    <w:p w14:paraId="75035055" w14:textId="0218248F" w:rsidR="0054357B" w:rsidRDefault="0054357B" w:rsidP="005D2C31">
      <w:pPr>
        <w:pStyle w:val="ac"/>
        <w:widowControl w:val="0"/>
        <w:numPr>
          <w:ilvl w:val="0"/>
          <w:numId w:val="80"/>
        </w:numPr>
        <w:spacing w:before="40" w:after="40"/>
        <w:ind w:left="1134" w:hanging="283"/>
        <w:jc w:val="both"/>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Pr="00D431D0">
        <w:t xml:space="preserve"> </w:t>
      </w:r>
      <w:r w:rsidR="00F93986" w:rsidRPr="00D431D0">
        <w:t xml:space="preserve">(Группа сделок </w:t>
      </w:r>
      <w:r w:rsidR="00F93986" w:rsidRPr="00D431D0">
        <w:rPr>
          <w:lang w:val="en-US"/>
        </w:rPr>
        <w:t>EKS</w:t>
      </w:r>
      <w:r w:rsidR="005408BE">
        <w:rPr>
          <w:lang w:val="en-US"/>
        </w:rPr>
        <w:t>2</w:t>
      </w:r>
      <w:r w:rsidR="00F93986" w:rsidRPr="00D431D0">
        <w:t>)</w:t>
      </w:r>
      <w:r w:rsidRPr="00D431D0">
        <w:t>;</w:t>
      </w:r>
    </w:p>
    <w:p w14:paraId="733F3592" w14:textId="1D18BE87" w:rsidR="00CA36A4" w:rsidRPr="00D431D0" w:rsidRDefault="00CA36A4" w:rsidP="00CA36A4">
      <w:pPr>
        <w:pStyle w:val="ac"/>
        <w:widowControl w:val="0"/>
        <w:numPr>
          <w:ilvl w:val="0"/>
          <w:numId w:val="80"/>
        </w:numPr>
        <w:spacing w:before="40" w:after="40"/>
        <w:ind w:left="1134" w:hanging="283"/>
        <w:jc w:val="both"/>
      </w:pPr>
      <w:r w:rsidRPr="00D431D0">
        <w:t xml:space="preserve">Сделки РЕПО с </w:t>
      </w:r>
      <w:r>
        <w:t xml:space="preserve">Межрегиональным управлением </w:t>
      </w:r>
      <w:r w:rsidRPr="00A378A8">
        <w:t>Федеральн</w:t>
      </w:r>
      <w:r>
        <w:t>ого</w:t>
      </w:r>
      <w:r w:rsidRPr="00A378A8">
        <w:t xml:space="preserve"> казначейств</w:t>
      </w:r>
      <w:r>
        <w:t>а в сфере управления ликвидностью</w:t>
      </w:r>
      <w:r w:rsidRPr="00CA36A4">
        <w:t xml:space="preserve"> </w:t>
      </w:r>
      <w:r>
        <w:t>в китайских юанях</w:t>
      </w:r>
      <w:r w:rsidRPr="00D431D0">
        <w:t xml:space="preserve"> (Группа сделок </w:t>
      </w:r>
      <w:r w:rsidRPr="00D431D0">
        <w:rPr>
          <w:lang w:val="en-US"/>
        </w:rPr>
        <w:t>KZN</w:t>
      </w:r>
      <w:r w:rsidRPr="00CA36A4">
        <w:t>3</w:t>
      </w:r>
      <w:r w:rsidRPr="00D431D0">
        <w:t>);</w:t>
      </w:r>
    </w:p>
    <w:p w14:paraId="13F8FABD" w14:textId="72633AA0" w:rsidR="006612F3" w:rsidRPr="00D431D0" w:rsidRDefault="006612F3" w:rsidP="005D2C31">
      <w:pPr>
        <w:pStyle w:val="ac"/>
        <w:numPr>
          <w:ilvl w:val="0"/>
          <w:numId w:val="80"/>
        </w:numPr>
        <w:ind w:left="1134" w:hanging="283"/>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5408BE" w:rsidRPr="00D431D0" w:rsidDel="005408BE">
        <w:t xml:space="preserve"> </w:t>
      </w:r>
      <w:r w:rsidRPr="00D431D0">
        <w:t>(</w:t>
      </w:r>
      <w:r w:rsidR="00F93986" w:rsidRPr="00D431D0">
        <w:t xml:space="preserve">Группа сделок </w:t>
      </w:r>
      <w:r w:rsidRPr="00D431D0">
        <w:t>MBS</w:t>
      </w:r>
      <w:r w:rsidR="005408BE">
        <w:rPr>
          <w:lang w:val="en-US"/>
        </w:rPr>
        <w:t>3</w:t>
      </w:r>
      <w:r w:rsidRPr="00D431D0">
        <w:t>);</w:t>
      </w:r>
    </w:p>
    <w:p w14:paraId="7026C406" w14:textId="4C396605" w:rsidR="00104A56" w:rsidRPr="00D431D0" w:rsidRDefault="00104A56" w:rsidP="005D2C31">
      <w:pPr>
        <w:pStyle w:val="ac"/>
        <w:numPr>
          <w:ilvl w:val="0"/>
          <w:numId w:val="80"/>
        </w:numPr>
        <w:ind w:left="1134" w:hanging="283"/>
      </w:pPr>
      <w:r w:rsidRPr="00D431D0">
        <w:t xml:space="preserve">Сделки РЕПО с </w:t>
      </w:r>
      <w:r w:rsidR="005408BE">
        <w:t xml:space="preserve">Межрегиональным управлением </w:t>
      </w:r>
      <w:r w:rsidR="005408BE" w:rsidRPr="00A378A8">
        <w:t>Федеральн</w:t>
      </w:r>
      <w:r w:rsidR="005408BE">
        <w:t>ого</w:t>
      </w:r>
      <w:r w:rsidR="005408BE" w:rsidRPr="00A378A8">
        <w:t xml:space="preserve"> казначейств</w:t>
      </w:r>
      <w:r w:rsidR="005408BE">
        <w:t>а в сфере управления ликвидностью</w:t>
      </w:r>
      <w:r w:rsidR="005408BE" w:rsidRPr="00D431D0" w:rsidDel="005408BE">
        <w:t xml:space="preserve"> </w:t>
      </w:r>
      <w:r w:rsidRPr="00D431D0">
        <w:t xml:space="preserve">(Группа сделок </w:t>
      </w:r>
      <w:r w:rsidR="005408BE">
        <w:rPr>
          <w:lang w:val="en-US"/>
        </w:rPr>
        <w:t>E</w:t>
      </w:r>
      <w:r w:rsidR="00F9370D" w:rsidRPr="00D431D0">
        <w:rPr>
          <w:lang w:val="en-US"/>
        </w:rPr>
        <w:t>MBS</w:t>
      </w:r>
      <w:r w:rsidR="005408BE">
        <w:rPr>
          <w:lang w:val="en-US"/>
        </w:rPr>
        <w:t>4</w:t>
      </w:r>
      <w:r w:rsidRPr="00D431D0">
        <w:t>);</w:t>
      </w:r>
    </w:p>
    <w:p w14:paraId="4D4F7B28" w14:textId="77777777" w:rsidR="00F43335" w:rsidRPr="00A378A8" w:rsidRDefault="00F43335" w:rsidP="005D2C31">
      <w:pPr>
        <w:pStyle w:val="ac"/>
        <w:widowControl w:val="0"/>
        <w:numPr>
          <w:ilvl w:val="0"/>
          <w:numId w:val="80"/>
        </w:numPr>
        <w:spacing w:before="40" w:after="40"/>
        <w:ind w:left="1134" w:hanging="283"/>
        <w:jc w:val="both"/>
      </w:pPr>
      <w:r w:rsidRPr="00A378A8">
        <w:lastRenderedPageBreak/>
        <w:t>Сделки РЕПО с Департаментом финансов города Москвы;</w:t>
      </w:r>
    </w:p>
    <w:p w14:paraId="393265FE" w14:textId="5F8D5DAC" w:rsidR="00F64431" w:rsidRPr="00A378A8" w:rsidRDefault="000020E5" w:rsidP="005D2C31">
      <w:pPr>
        <w:pStyle w:val="ac"/>
        <w:widowControl w:val="0"/>
        <w:numPr>
          <w:ilvl w:val="0"/>
          <w:numId w:val="80"/>
        </w:numPr>
        <w:spacing w:before="40" w:after="40"/>
        <w:ind w:left="1134" w:hanging="283"/>
        <w:jc w:val="both"/>
      </w:pPr>
      <w:r w:rsidRPr="00A378A8">
        <w:t>Сделки РЕПО с Комитетом финансов Санкт-Петербурга</w:t>
      </w:r>
      <w:r w:rsidR="00F64431" w:rsidRPr="00A378A8">
        <w:t>;</w:t>
      </w:r>
    </w:p>
    <w:p w14:paraId="4D5A9BCB" w14:textId="2A2521C1" w:rsidR="00DC533D" w:rsidRPr="00A378A8" w:rsidRDefault="00DC533D" w:rsidP="005D2C31">
      <w:pPr>
        <w:pStyle w:val="ac"/>
        <w:widowControl w:val="0"/>
        <w:numPr>
          <w:ilvl w:val="0"/>
          <w:numId w:val="80"/>
        </w:numPr>
        <w:spacing w:before="40" w:after="40"/>
        <w:ind w:left="1134" w:hanging="283"/>
        <w:jc w:val="both"/>
      </w:pPr>
      <w:r w:rsidRPr="00A378A8">
        <w:t>Сделки РЕПО с Комитетом финансов Ленинградской области;</w:t>
      </w:r>
    </w:p>
    <w:p w14:paraId="5D7F986A" w14:textId="4D204C6C" w:rsidR="005D4F10" w:rsidRPr="00A378A8" w:rsidRDefault="005D4F10" w:rsidP="005D2C31">
      <w:pPr>
        <w:pStyle w:val="ac"/>
        <w:widowControl w:val="0"/>
        <w:numPr>
          <w:ilvl w:val="0"/>
          <w:numId w:val="80"/>
        </w:numPr>
        <w:spacing w:before="40" w:after="40"/>
        <w:ind w:left="1134" w:hanging="283"/>
        <w:jc w:val="both"/>
      </w:pPr>
      <w:r w:rsidRPr="00A378A8">
        <w:t>Сделки междилерского РЕПО;</w:t>
      </w:r>
    </w:p>
    <w:p w14:paraId="0306FDDE" w14:textId="6B20B674" w:rsidR="00213520" w:rsidRPr="00A378A8" w:rsidRDefault="005D4F10" w:rsidP="005D2C31">
      <w:pPr>
        <w:pStyle w:val="ac"/>
        <w:widowControl w:val="0"/>
        <w:numPr>
          <w:ilvl w:val="0"/>
          <w:numId w:val="80"/>
        </w:numPr>
        <w:spacing w:before="40" w:after="40"/>
        <w:ind w:left="1134" w:hanging="283"/>
        <w:jc w:val="both"/>
      </w:pPr>
      <w:r w:rsidRPr="00A378A8">
        <w:t>Сделки DVP.</w:t>
      </w:r>
    </w:p>
    <w:p w14:paraId="3E45DB94" w14:textId="09B98341" w:rsidR="007F20CD" w:rsidRPr="00A378A8" w:rsidRDefault="007F20CD" w:rsidP="005D2C31">
      <w:pPr>
        <w:pStyle w:val="ac"/>
        <w:widowControl w:val="0"/>
        <w:numPr>
          <w:ilvl w:val="0"/>
          <w:numId w:val="54"/>
        </w:numPr>
        <w:spacing w:before="120" w:after="120"/>
        <w:ind w:left="851" w:hanging="851"/>
        <w:jc w:val="both"/>
      </w:pPr>
      <w:bookmarkStart w:id="190" w:name="_Ref508709884"/>
      <w:r w:rsidRPr="00A378A8">
        <w:t xml:space="preserve">Порядок расчета включаемого в </w:t>
      </w:r>
      <w:r w:rsidR="00F65453" w:rsidRPr="00A378A8">
        <w:t>П</w:t>
      </w:r>
      <w:r w:rsidRPr="00A378A8">
        <w:t>одбор количества ценных бумаг каждого выпуска с распределением ценных бумаг по разделам счетов депо, с которых будет производиться списание ценных бумаг.</w:t>
      </w:r>
      <w:bookmarkEnd w:id="190"/>
    </w:p>
    <w:p w14:paraId="086C6A19" w14:textId="76AFAB3F" w:rsidR="007F20CD" w:rsidRPr="00A378A8" w:rsidRDefault="007F20CD" w:rsidP="005D2C31">
      <w:pPr>
        <w:pStyle w:val="ac"/>
        <w:widowControl w:val="0"/>
        <w:numPr>
          <w:ilvl w:val="1"/>
          <w:numId w:val="54"/>
        </w:numPr>
        <w:spacing w:before="120" w:after="120"/>
        <w:ind w:left="851" w:hanging="851"/>
        <w:jc w:val="both"/>
      </w:pPr>
      <w:r w:rsidRPr="00A378A8">
        <w:t xml:space="preserve">Подбор начинается с определения на разделах счетов депо из упорядоченного </w:t>
      </w:r>
      <w:r w:rsidR="00704B41" w:rsidRPr="00A378A8">
        <w:t xml:space="preserve">списка </w:t>
      </w:r>
      <w:r w:rsidR="002830FE" w:rsidRPr="00A378A8">
        <w:t>м</w:t>
      </w:r>
      <w:r w:rsidRPr="00A378A8">
        <w:t xml:space="preserve">аркированных разделов счетов депо остатков </w:t>
      </w:r>
      <w:r w:rsidR="002830FE" w:rsidRPr="00A378A8">
        <w:t>м</w:t>
      </w:r>
      <w:r w:rsidRPr="00A378A8">
        <w:t>аркированного выпуска ценных бумаг с максимальным приоритетом.</w:t>
      </w:r>
    </w:p>
    <w:p w14:paraId="422EEA84" w14:textId="4C497843" w:rsidR="007F20CD" w:rsidRPr="00A378A8" w:rsidRDefault="007F20CD" w:rsidP="005D2C31">
      <w:pPr>
        <w:pStyle w:val="ac"/>
        <w:widowControl w:val="0"/>
        <w:numPr>
          <w:ilvl w:val="1"/>
          <w:numId w:val="54"/>
        </w:numPr>
        <w:spacing w:before="120" w:after="120"/>
        <w:ind w:left="851" w:hanging="851"/>
        <w:jc w:val="both"/>
      </w:pPr>
      <w:r w:rsidRPr="00A378A8">
        <w:t xml:space="preserve">Определяется максимально возможное количество ценных бумаг выпуска с максимальным приоритетом, которое может быть использовано для исполнения обязательства в результате списания с максимально приоритетного </w:t>
      </w:r>
      <w:r w:rsidR="002830FE" w:rsidRPr="00A378A8">
        <w:t>м</w:t>
      </w:r>
      <w:r w:rsidRPr="00A378A8">
        <w:t>аркированного раздела счета депо:</w:t>
      </w:r>
    </w:p>
    <w:p w14:paraId="1CE7B4F4" w14:textId="77777777" w:rsidR="007F20CD" w:rsidRPr="00A378A8" w:rsidRDefault="007F20CD" w:rsidP="005D2C31">
      <w:pPr>
        <w:pStyle w:val="ac"/>
        <w:widowControl w:val="0"/>
        <w:numPr>
          <w:ilvl w:val="2"/>
          <w:numId w:val="54"/>
        </w:numPr>
        <w:spacing w:before="100" w:beforeAutospacing="1" w:after="120"/>
        <w:ind w:left="851" w:hanging="851"/>
        <w:jc w:val="both"/>
      </w:pPr>
      <w:r w:rsidRPr="00A378A8">
        <w:t>Определяется максимально возможное количество ценных бумаг данного выпуска, которое может быть использовано для исполнения обязательства;</w:t>
      </w:r>
    </w:p>
    <w:p w14:paraId="4C04E3A3" w14:textId="4F5EE405" w:rsidR="00C914C5" w:rsidRPr="00A378A8" w:rsidRDefault="00C914C5"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превышает количество ценных бумаг, необходимое для исполнения обязательства, то используется количество ценных бумаг данного выпуска, необходимое для исполнения обязательства, сумма Подбора ценных бумаг уменьшается на Дисконтированную стоимость использованных для исполнения обязательства ценных бумаг данного выпуска. </w:t>
      </w:r>
    </w:p>
    <w:p w14:paraId="5C12BF39" w14:textId="0076B0D0"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количество ценных бумаг, учитываемых на разделе счета депо, меньше или равно количеству ценных бумаг, необходимого для исполнения обязательства, берется весь </w:t>
      </w:r>
      <w:r w:rsidR="002830FE" w:rsidRPr="00A378A8">
        <w:t>м</w:t>
      </w:r>
      <w:r w:rsidRPr="00A378A8">
        <w:t>аркированный остаток ценных бумаг данного выпуска, сумма Подбора ценных бумаг уменьшается на Дисконтированную стоимость использованных для исполнения обязательства ценных бумаг данного выпуска</w:t>
      </w:r>
      <w:r w:rsidR="00C914C5" w:rsidRPr="00A378A8">
        <w:t>.</w:t>
      </w:r>
      <w:r w:rsidRPr="00A378A8">
        <w:t xml:space="preserve"> Если нераспределенная сумма Подбора ценных бумаг больше 0 (нуля), производится следующая итерация расчетов количества ценных бумаг </w:t>
      </w:r>
      <w:r w:rsidR="00D84648" w:rsidRPr="00A378A8">
        <w:t xml:space="preserve">выпуска </w:t>
      </w:r>
      <w:r w:rsidRPr="00A378A8">
        <w:t>со следующим приоритетом для исполнения обязательства</w:t>
      </w:r>
      <w:r w:rsidR="00472E4C" w:rsidRPr="00A378A8">
        <w:t>.</w:t>
      </w:r>
    </w:p>
    <w:p w14:paraId="563EC500" w14:textId="47196842"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Если при </w:t>
      </w:r>
      <w:r w:rsidR="00817207" w:rsidRPr="00A378A8">
        <w:t>М</w:t>
      </w:r>
      <w:r w:rsidRPr="00A378A8">
        <w:t>аркировании было указано максимальное количество ценн</w:t>
      </w:r>
      <w:r w:rsidR="00D84648" w:rsidRPr="00A378A8">
        <w:t>ых</w:t>
      </w:r>
      <w:r w:rsidRPr="00A378A8">
        <w:t xml:space="preserve"> бумаг</w:t>
      </w:r>
      <w:r w:rsidR="00D84648" w:rsidRPr="00A378A8">
        <w:t xml:space="preserve"> конкретного выпуска</w:t>
      </w:r>
      <w:r w:rsidR="00E664AC" w:rsidRPr="00A378A8">
        <w:t>, доступное</w:t>
      </w:r>
      <w:r w:rsidRPr="00A378A8">
        <w:t xml:space="preserve"> для </w:t>
      </w:r>
      <w:r w:rsidR="00424965" w:rsidRPr="00A378A8">
        <w:t>П</w:t>
      </w:r>
      <w:r w:rsidRPr="00A378A8">
        <w:t>одбора, то используется количество, не превышающее максимально указанное</w:t>
      </w:r>
      <w:r w:rsidR="00D84648" w:rsidRPr="00A378A8">
        <w:t xml:space="preserve"> в Поручении на маркирование</w:t>
      </w:r>
      <w:r w:rsidRPr="00A378A8">
        <w:t xml:space="preserve">. При осуществлении Подбора максимальное количество для </w:t>
      </w:r>
      <w:r w:rsidR="008A2C43" w:rsidRPr="00A378A8">
        <w:t>П</w:t>
      </w:r>
      <w:r w:rsidRPr="00A378A8">
        <w:t xml:space="preserve">одбора уменьшается на число подобранных </w:t>
      </w:r>
      <w:r w:rsidR="00BF5DBA" w:rsidRPr="00A378A8">
        <w:t xml:space="preserve">ценных </w:t>
      </w:r>
      <w:r w:rsidRPr="00A378A8">
        <w:t>бумаг</w:t>
      </w:r>
      <w:r w:rsidR="00472E4C" w:rsidRPr="00A378A8">
        <w:t>.</w:t>
      </w:r>
    </w:p>
    <w:p w14:paraId="41186991" w14:textId="37271149" w:rsidR="00185EC1" w:rsidRPr="00A378A8" w:rsidRDefault="00185EC1" w:rsidP="005D2C31">
      <w:pPr>
        <w:pStyle w:val="ac"/>
        <w:widowControl w:val="0"/>
        <w:numPr>
          <w:ilvl w:val="2"/>
          <w:numId w:val="54"/>
        </w:numPr>
        <w:spacing w:before="100" w:beforeAutospacing="1" w:after="120"/>
        <w:ind w:left="851" w:hanging="851"/>
        <w:jc w:val="both"/>
      </w:pPr>
      <w:r w:rsidRPr="00A378A8">
        <w:t xml:space="preserve">Если для </w:t>
      </w:r>
      <w:r w:rsidR="0093786C" w:rsidRPr="00A378A8">
        <w:t xml:space="preserve">выпуска </w:t>
      </w:r>
      <w:r w:rsidRPr="00A378A8">
        <w:t xml:space="preserve">ценной бумаги </w:t>
      </w:r>
      <w:r w:rsidR="00707CAC" w:rsidRPr="00A378A8">
        <w:t>Кредитором установлен</w:t>
      </w:r>
      <w:r w:rsidR="00804192" w:rsidRPr="00A378A8">
        <w:t xml:space="preserve"> Л</w:t>
      </w:r>
      <w:r w:rsidRPr="00A378A8">
        <w:t>имит</w:t>
      </w:r>
      <w:r w:rsidR="00804192" w:rsidRPr="00A378A8">
        <w:t>,</w:t>
      </w:r>
      <w:r w:rsidRPr="00A378A8">
        <w:t xml:space="preserve"> то используется количество</w:t>
      </w:r>
      <w:r w:rsidR="0060796F" w:rsidRPr="00A378A8">
        <w:t xml:space="preserve"> ценных бумаг</w:t>
      </w:r>
      <w:r w:rsidRPr="00A378A8">
        <w:t>, не превышающее</w:t>
      </w:r>
      <w:r w:rsidR="006D54AF" w:rsidRPr="00A378A8">
        <w:t xml:space="preserve"> (по количеству или по суммарной стоимости)</w:t>
      </w:r>
      <w:r w:rsidRPr="00A378A8">
        <w:t xml:space="preserve"> </w:t>
      </w:r>
      <w:r w:rsidR="00BA1105" w:rsidRPr="00A378A8">
        <w:t xml:space="preserve">величину </w:t>
      </w:r>
      <w:r w:rsidR="00583990" w:rsidRPr="00A378A8">
        <w:t>неизрасходованного</w:t>
      </w:r>
      <w:r w:rsidR="00CE2F58" w:rsidRPr="00A378A8">
        <w:t xml:space="preserve"> </w:t>
      </w:r>
      <w:r w:rsidR="00804192" w:rsidRPr="00A378A8">
        <w:t>Лимит</w:t>
      </w:r>
      <w:r w:rsidR="00BA1105" w:rsidRPr="00A378A8">
        <w:t>а</w:t>
      </w:r>
      <w:r w:rsidR="00804192" w:rsidRPr="00A378A8">
        <w:t>. При осуществлении П</w:t>
      </w:r>
      <w:r w:rsidR="006062A4" w:rsidRPr="00A378A8">
        <w:t xml:space="preserve">одбора величина </w:t>
      </w:r>
      <w:r w:rsidR="00583990" w:rsidRPr="00A378A8">
        <w:t>неизрасходованного</w:t>
      </w:r>
      <w:r w:rsidR="006062A4" w:rsidRPr="00A378A8">
        <w:t xml:space="preserve"> Л</w:t>
      </w:r>
      <w:r w:rsidRPr="00A378A8">
        <w:t xml:space="preserve">имита уменьшается на число подобранных </w:t>
      </w:r>
      <w:r w:rsidR="006233C7" w:rsidRPr="00A378A8">
        <w:t xml:space="preserve">ценных </w:t>
      </w:r>
      <w:r w:rsidRPr="00A378A8">
        <w:t>бумаг</w:t>
      </w:r>
      <w:r w:rsidR="00BA1105" w:rsidRPr="00A378A8">
        <w:t xml:space="preserve"> либо на величину суммарной стоимости подобранных бумаг.</w:t>
      </w:r>
      <w:r w:rsidR="009E0532" w:rsidRPr="00A378A8">
        <w:t xml:space="preserve"> Ценные бумаги, зачисляемые Заемщику по вторым частям Сделок РЕПО, не учитываются при определении величины неизрасходованного Лимита</w:t>
      </w:r>
      <w:r w:rsidR="00472E4C" w:rsidRPr="00A378A8">
        <w:t>.</w:t>
      </w:r>
    </w:p>
    <w:p w14:paraId="6096ADF9" w14:textId="24687273" w:rsidR="00025E3A" w:rsidRPr="00A378A8" w:rsidRDefault="00025E3A" w:rsidP="005D2C31">
      <w:pPr>
        <w:pStyle w:val="ac"/>
        <w:widowControl w:val="0"/>
        <w:numPr>
          <w:ilvl w:val="2"/>
          <w:numId w:val="54"/>
        </w:numPr>
        <w:spacing w:before="100" w:beforeAutospacing="1" w:after="120"/>
        <w:ind w:left="851" w:hanging="851"/>
        <w:jc w:val="both"/>
      </w:pPr>
      <w:r w:rsidRPr="00A378A8">
        <w:t>Если для</w:t>
      </w:r>
      <w:r w:rsidR="0093786C" w:rsidRPr="00A378A8">
        <w:t xml:space="preserve"> выпуска</w:t>
      </w:r>
      <w:r w:rsidRPr="00A378A8">
        <w:t xml:space="preserve"> ценной бумаги осуществляется контроль Минимального лота, то используется </w:t>
      </w:r>
      <w:r w:rsidR="000B0DEA" w:rsidRPr="00A378A8">
        <w:t>такое количество ценн</w:t>
      </w:r>
      <w:r w:rsidR="00CA7A79" w:rsidRPr="00A378A8">
        <w:t xml:space="preserve">ых </w:t>
      </w:r>
      <w:r w:rsidR="000B0DEA" w:rsidRPr="00A378A8">
        <w:t>бумаг</w:t>
      </w:r>
      <w:r w:rsidR="003C303F" w:rsidRPr="00A378A8">
        <w:t>, чтобы по результатам П</w:t>
      </w:r>
      <w:r w:rsidR="000B0DEA" w:rsidRPr="00A378A8">
        <w:t>одбора количество ценн</w:t>
      </w:r>
      <w:r w:rsidR="0038064E" w:rsidRPr="00A378A8">
        <w:t>ых</w:t>
      </w:r>
      <w:r w:rsidR="000B0DEA" w:rsidRPr="00A378A8">
        <w:t xml:space="preserve"> бумаг</w:t>
      </w:r>
      <w:r w:rsidR="0038064E" w:rsidRPr="00A378A8">
        <w:t xml:space="preserve"> данного выпуска</w:t>
      </w:r>
      <w:r w:rsidR="000B0DEA" w:rsidRPr="00A378A8">
        <w:t>, находяще</w:t>
      </w:r>
      <w:r w:rsidR="0038064E" w:rsidRPr="00A378A8">
        <w:t>е</w:t>
      </w:r>
      <w:r w:rsidR="000B0DEA" w:rsidRPr="00A378A8">
        <w:t xml:space="preserve">ся в </w:t>
      </w:r>
      <w:r w:rsidR="006233C7" w:rsidRPr="00A378A8">
        <w:t>О</w:t>
      </w:r>
      <w:r w:rsidR="000B0DEA" w:rsidRPr="00A378A8">
        <w:t xml:space="preserve">беспечении Сделки РЕПО, </w:t>
      </w:r>
      <w:r w:rsidR="00CA7A79" w:rsidRPr="00A378A8">
        <w:t>было не менее</w:t>
      </w:r>
      <w:r w:rsidR="003C303F" w:rsidRPr="00A378A8">
        <w:t xml:space="preserve"> Минимального лота, даже если</w:t>
      </w:r>
      <w:r w:rsidR="007D61FF" w:rsidRPr="00A378A8">
        <w:t xml:space="preserve"> указанная</w:t>
      </w:r>
      <w:r w:rsidR="003C303F" w:rsidRPr="00A378A8">
        <w:t xml:space="preserve"> Сделка РЕПО будет при этом переобеспечена.</w:t>
      </w:r>
      <w:r w:rsidR="008A2C43" w:rsidRPr="00A378A8">
        <w:t xml:space="preserve"> </w:t>
      </w:r>
      <w:r w:rsidR="007D61FF" w:rsidRPr="00A378A8">
        <w:t>Если данное условие н</w:t>
      </w:r>
      <w:r w:rsidR="004C3C70" w:rsidRPr="00A378A8">
        <w:t>е</w:t>
      </w:r>
      <w:r w:rsidR="007D61FF" w:rsidRPr="00A378A8">
        <w:t xml:space="preserve"> может быть соблюдено при Подборе ценной бумаги в связи с иными условиями Подбора (например, контроль Лимита, указание в </w:t>
      </w:r>
      <w:hyperlink w:anchor="_Поручение_на_Маркирование_1" w:history="1">
        <w:r w:rsidR="00FD648D" w:rsidRPr="00A378A8">
          <w:rPr>
            <w:rStyle w:val="aa"/>
            <w:color w:val="auto"/>
            <w:u w:val="none"/>
          </w:rPr>
          <w:t xml:space="preserve">Поручении на </w:t>
        </w:r>
        <w:r w:rsidR="007A7C61" w:rsidRPr="00A378A8">
          <w:rPr>
            <w:rStyle w:val="aa"/>
            <w:color w:val="auto"/>
            <w:u w:val="none"/>
          </w:rPr>
          <w:t>м</w:t>
        </w:r>
        <w:r w:rsidR="007D61FF" w:rsidRPr="00A378A8">
          <w:rPr>
            <w:rStyle w:val="aa"/>
            <w:color w:val="auto"/>
            <w:u w:val="none"/>
          </w:rPr>
          <w:t>аркировани</w:t>
        </w:r>
        <w:r w:rsidR="00FD648D" w:rsidRPr="00A378A8">
          <w:rPr>
            <w:rStyle w:val="aa"/>
            <w:color w:val="auto"/>
            <w:u w:val="none"/>
          </w:rPr>
          <w:t>е</w:t>
        </w:r>
      </w:hyperlink>
      <w:r w:rsidR="007D61FF" w:rsidRPr="00A378A8">
        <w:t xml:space="preserve"> максимального количества ценной бумаги и т.д.), то такая бумага </w:t>
      </w:r>
      <w:r w:rsidR="004C3C70" w:rsidRPr="00A378A8">
        <w:t>исключается из</w:t>
      </w:r>
      <w:r w:rsidR="007D61FF" w:rsidRPr="00A378A8">
        <w:t xml:space="preserve"> По</w:t>
      </w:r>
      <w:r w:rsidR="00273340" w:rsidRPr="00A378A8">
        <w:t>д</w:t>
      </w:r>
      <w:r w:rsidR="007D61FF" w:rsidRPr="00A378A8">
        <w:t>бор</w:t>
      </w:r>
      <w:r w:rsidR="004C3C70" w:rsidRPr="00A378A8">
        <w:t>а.</w:t>
      </w:r>
    </w:p>
    <w:p w14:paraId="0F9D228B" w14:textId="0C54FDA7" w:rsidR="007F20CD" w:rsidRPr="00A378A8" w:rsidRDefault="007F20CD" w:rsidP="005D2C31">
      <w:pPr>
        <w:pStyle w:val="ac"/>
        <w:widowControl w:val="0"/>
        <w:numPr>
          <w:ilvl w:val="2"/>
          <w:numId w:val="54"/>
        </w:numPr>
        <w:spacing w:before="100" w:beforeAutospacing="1" w:after="120"/>
        <w:ind w:left="851" w:hanging="851"/>
        <w:jc w:val="both"/>
      </w:pPr>
      <w:r w:rsidRPr="00A378A8">
        <w:t xml:space="preserve">Подбор ценных бумаг прекращается, когда </w:t>
      </w:r>
      <w:r w:rsidR="006F7670" w:rsidRPr="00A378A8">
        <w:t xml:space="preserve">суммарная Дисконтированная стоимость </w:t>
      </w:r>
      <w:r w:rsidR="006F7670" w:rsidRPr="00A378A8">
        <w:lastRenderedPageBreak/>
        <w:t xml:space="preserve">подобранных ценных бумаг превысит сумму </w:t>
      </w:r>
      <w:r w:rsidRPr="00A378A8">
        <w:t xml:space="preserve">Подбора </w:t>
      </w:r>
      <w:r w:rsidR="006F7670" w:rsidRPr="00A378A8">
        <w:t xml:space="preserve">на </w:t>
      </w:r>
      <w:r w:rsidR="003179A1" w:rsidRPr="00A378A8">
        <w:t>величину</w:t>
      </w:r>
      <w:r w:rsidR="006F7670" w:rsidRPr="00A378A8">
        <w:t xml:space="preserve">, не превышающую Дисконтированную стоимость </w:t>
      </w:r>
      <w:r w:rsidRPr="00A378A8">
        <w:t>одной ценной бумаги</w:t>
      </w:r>
      <w:r w:rsidR="00C8041B" w:rsidRPr="00A378A8">
        <w:t xml:space="preserve"> выпуска, участвующего в</w:t>
      </w:r>
      <w:r w:rsidRPr="00A378A8">
        <w:t xml:space="preserve"> </w:t>
      </w:r>
      <w:r w:rsidR="00C8041B" w:rsidRPr="00A378A8">
        <w:t>текущей</w:t>
      </w:r>
      <w:r w:rsidRPr="00A378A8">
        <w:t xml:space="preserve"> итерации расчетов. </w:t>
      </w:r>
    </w:p>
    <w:p w14:paraId="1A42F65B" w14:textId="25A5415E" w:rsidR="007F1764"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на торговых разделах торговых счетов депо, открытых </w:t>
      </w:r>
      <w:r w:rsidR="00F14E0A" w:rsidRPr="00A378A8">
        <w:t xml:space="preserve">с указанием в качестве </w:t>
      </w:r>
      <w:r w:rsidRPr="00A378A8">
        <w:t>клирингов</w:t>
      </w:r>
      <w:r w:rsidR="00F14E0A" w:rsidRPr="00A378A8">
        <w:t>ой</w:t>
      </w:r>
      <w:r w:rsidRPr="00A378A8">
        <w:t xml:space="preserve"> организаци</w:t>
      </w:r>
      <w:r w:rsidR="00F14E0A" w:rsidRPr="00A378A8">
        <w:t>и</w:t>
      </w:r>
      <w:r w:rsidRPr="00A378A8">
        <w:t xml:space="preserve"> </w:t>
      </w:r>
      <w:r w:rsidR="00D15D96" w:rsidRPr="00A378A8">
        <w:t>НКЦ,</w:t>
      </w:r>
      <w:r w:rsidRPr="00A378A8">
        <w:t xml:space="preserve"> количество ценных бумаг</w:t>
      </w:r>
      <w:r w:rsidR="003464AB" w:rsidRPr="00A378A8">
        <w:t>, в том числе КСУ, доступных для совершения операций</w:t>
      </w:r>
      <w:r w:rsidRPr="00A378A8">
        <w:t xml:space="preserve"> на разделе определяет </w:t>
      </w:r>
      <w:r w:rsidR="00D15D96" w:rsidRPr="00A378A8">
        <w:t>НКЦ</w:t>
      </w:r>
      <w:r w:rsidRPr="00A378A8">
        <w:t xml:space="preserve"> по запросу НРД. </w:t>
      </w:r>
      <w:r w:rsidR="00E667AE" w:rsidRPr="00A378A8">
        <w:t xml:space="preserve">При </w:t>
      </w:r>
      <w:r w:rsidR="00B323DC" w:rsidRPr="00A378A8">
        <w:t>этом</w:t>
      </w:r>
      <w:r w:rsidR="00925BAF" w:rsidRPr="00A378A8">
        <w:t xml:space="preserve"> если к моменту Подбора</w:t>
      </w:r>
      <w:r w:rsidR="007F1764" w:rsidRPr="00A378A8">
        <w:t xml:space="preserve"> ценных бумаг</w:t>
      </w:r>
      <w:r w:rsidR="00925BAF" w:rsidRPr="00A378A8">
        <w:t xml:space="preserve"> был осуществлен выпуск новых КСУ, </w:t>
      </w:r>
      <w:r w:rsidR="00B323DC" w:rsidRPr="00A378A8">
        <w:t>НКЦ</w:t>
      </w:r>
      <w:r w:rsidR="00EB173C" w:rsidRPr="00A378A8">
        <w:t xml:space="preserve"> </w:t>
      </w:r>
      <w:r w:rsidR="00556251" w:rsidRPr="00A378A8">
        <w:t>может включить их в число КСУ, доступных для подбора</w:t>
      </w:r>
      <w:r w:rsidR="007F1764" w:rsidRPr="00A378A8">
        <w:t>,</w:t>
      </w:r>
      <w:r w:rsidR="00556251" w:rsidRPr="00A378A8">
        <w:t xml:space="preserve"> с предварительным зачислением</w:t>
      </w:r>
      <w:r w:rsidR="007F1764" w:rsidRPr="00A378A8">
        <w:t xml:space="preserve"> НРД</w:t>
      </w:r>
      <w:r w:rsidR="00556251" w:rsidRPr="00A378A8">
        <w:t xml:space="preserve"> новых КСУ на торговый раздел</w:t>
      </w:r>
      <w:r w:rsidR="007F1764" w:rsidRPr="00A378A8">
        <w:t xml:space="preserve"> </w:t>
      </w:r>
      <w:r w:rsidR="000A7A00" w:rsidRPr="00A378A8">
        <w:t xml:space="preserve">торгового счета депо </w:t>
      </w:r>
      <w:r w:rsidR="007F1764" w:rsidRPr="00A378A8">
        <w:t>Клиента.</w:t>
      </w:r>
    </w:p>
    <w:p w14:paraId="15F1BBF5" w14:textId="45B8DA63" w:rsidR="004E7C5F"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для исполнения первой части Сделки РЕПО </w:t>
      </w:r>
      <w:r w:rsidR="00716B49" w:rsidRPr="00A378A8">
        <w:t xml:space="preserve">c типом расчетов </w:t>
      </w:r>
      <w:r w:rsidRPr="00A378A8">
        <w:t>DVP</w:t>
      </w:r>
      <w:r w:rsidR="00EE3078" w:rsidRPr="00A378A8">
        <w:t>-</w:t>
      </w:r>
      <w:r w:rsidRPr="00A378A8">
        <w:t>3, в первую очередь (в том числе ранее, чем выполнение действий, описанных в п</w:t>
      </w:r>
      <w:r w:rsidR="005E63B6" w:rsidRPr="00A378A8">
        <w:t xml:space="preserve">ункте </w:t>
      </w:r>
      <w:r w:rsidR="002B08B5" w:rsidRPr="00A378A8">
        <w:fldChar w:fldCharType="begin"/>
      </w:r>
      <w:r w:rsidR="002B08B5" w:rsidRPr="00A378A8">
        <w:instrText xml:space="preserve"> REF _Ref508709840 \r \h </w:instrText>
      </w:r>
      <w:r w:rsidR="0004794A" w:rsidRPr="00A378A8">
        <w:instrText xml:space="preserve"> \* MERGEFORMAT </w:instrText>
      </w:r>
      <w:r w:rsidR="002B08B5" w:rsidRPr="00A378A8">
        <w:fldChar w:fldCharType="separate"/>
      </w:r>
      <w:r w:rsidR="0053118C">
        <w:t>5</w:t>
      </w:r>
      <w:r w:rsidR="002B08B5" w:rsidRPr="00A378A8">
        <w:fldChar w:fldCharType="end"/>
      </w:r>
      <w:r w:rsidR="00966619" w:rsidRPr="00A378A8">
        <w:t xml:space="preserve"> настоящего</w:t>
      </w:r>
      <w:r w:rsidR="00156CE5" w:rsidRPr="00A378A8">
        <w:t xml:space="preserve"> Приложения</w:t>
      </w:r>
      <w:r w:rsidRPr="00A378A8">
        <w:t xml:space="preserve">) для исполнения обязательств подбираются ценные бумаги, зачисляемые Заемщику в текущий операционный день по вторым частям Сделок РЕПО из той же Группы. При </w:t>
      </w:r>
      <w:r w:rsidR="00424965" w:rsidRPr="00A378A8">
        <w:t>П</w:t>
      </w:r>
      <w:r w:rsidRPr="00A378A8">
        <w:t>одборе указанных ценных бумаг для исполнения первой части Сделки РЕПО, вторые части Сделок РЕПО ранжируются по уменьшению Текущей стоимости обязательств (в первую очередь подбираются ценные бумаги из вторых частей Сделок РЕПО с наибольшей Текущей стоимостью обязательств). Ценные бумаги, зачисляемые Заемщику в текущий операционный день по вторым частям Сделок РЕПО из других Групп, подбираются в последнюю очередь (после действий, описанных в п</w:t>
      </w:r>
      <w:r w:rsidR="005E63B6" w:rsidRPr="00A378A8">
        <w:t xml:space="preserve">ункте </w:t>
      </w:r>
      <w:r w:rsidR="002B08B5" w:rsidRPr="00A378A8">
        <w:fldChar w:fldCharType="begin"/>
      </w:r>
      <w:r w:rsidR="002B08B5" w:rsidRPr="00A378A8">
        <w:instrText xml:space="preserve"> REF _Ref508709884 \r \h </w:instrText>
      </w:r>
      <w:r w:rsidR="0004794A" w:rsidRPr="00A378A8">
        <w:instrText xml:space="preserve"> \* MERGEFORMAT </w:instrText>
      </w:r>
      <w:r w:rsidR="002B08B5" w:rsidRPr="00A378A8">
        <w:fldChar w:fldCharType="separate"/>
      </w:r>
      <w:r w:rsidR="0053118C">
        <w:t>7</w:t>
      </w:r>
      <w:r w:rsidR="002B08B5" w:rsidRPr="00A378A8">
        <w:fldChar w:fldCharType="end"/>
      </w:r>
      <w:r w:rsidR="00156CE5" w:rsidRPr="00A378A8">
        <w:t xml:space="preserve"> </w:t>
      </w:r>
      <w:r w:rsidR="00966619" w:rsidRPr="00A378A8">
        <w:t xml:space="preserve">настоящего </w:t>
      </w:r>
      <w:r w:rsidR="00156CE5" w:rsidRPr="00A378A8">
        <w:t>Приложения</w:t>
      </w:r>
      <w:r w:rsidRPr="00A378A8">
        <w:t>).</w:t>
      </w:r>
      <w:r w:rsidR="004E7C5F" w:rsidRPr="00A378A8">
        <w:t xml:space="preserve"> </w:t>
      </w:r>
      <w:r w:rsidR="00E37F0D" w:rsidRPr="00A378A8">
        <w:t xml:space="preserve">При </w:t>
      </w:r>
      <w:r w:rsidR="00424965" w:rsidRPr="00A378A8">
        <w:t>П</w:t>
      </w:r>
      <w:r w:rsidR="00E37F0D" w:rsidRPr="00A378A8">
        <w:t>одборе ценных бумаг из вторых частей Сделок РЕПО п</w:t>
      </w:r>
      <w:r w:rsidR="004E7C5F" w:rsidRPr="00A378A8">
        <w:t>риоритетность выпуска ценных бумаг, ISIN которого указан в Общем реестре Сделок РЕПО, не применяется.</w:t>
      </w:r>
    </w:p>
    <w:p w14:paraId="75C450A3" w14:textId="50195811" w:rsidR="004E7C5F" w:rsidRPr="00A378A8" w:rsidRDefault="004E7C5F" w:rsidP="00453B4F">
      <w:pPr>
        <w:pStyle w:val="13"/>
        <w:widowControl w:val="0"/>
        <w:spacing w:before="120" w:after="120"/>
        <w:ind w:left="851"/>
        <w:contextualSpacing w:val="0"/>
        <w:jc w:val="both"/>
      </w:pPr>
      <w:r w:rsidRPr="00A378A8">
        <w:t xml:space="preserve">В случае </w:t>
      </w:r>
      <w:r w:rsidR="00424965" w:rsidRPr="00A378A8">
        <w:t>П</w:t>
      </w:r>
      <w:r w:rsidRPr="00A378A8">
        <w:t>одбора ценных бумаг из вторых частей Сделок РЕПО возможно возникновение ситуации, когда неисполнение обязательств по вторым частям Сделок РЕПО приведет к тому, что:</w:t>
      </w:r>
    </w:p>
    <w:p w14:paraId="0756649F" w14:textId="77777777" w:rsidR="004E7C5F" w:rsidRPr="00A378A8" w:rsidRDefault="004E7C5F" w:rsidP="005D2C31">
      <w:pPr>
        <w:pStyle w:val="ac"/>
        <w:widowControl w:val="0"/>
        <w:numPr>
          <w:ilvl w:val="3"/>
          <w:numId w:val="76"/>
        </w:numPr>
        <w:spacing w:before="120" w:after="120"/>
        <w:ind w:left="1276" w:hanging="425"/>
        <w:jc w:val="both"/>
      </w:pPr>
      <w:r w:rsidRPr="00A378A8">
        <w:t xml:space="preserve">обязательства по первой части Сделки РЕПО не будут исполнены; </w:t>
      </w:r>
    </w:p>
    <w:p w14:paraId="185ECE5A" w14:textId="439B8075" w:rsidR="004E7C5F" w:rsidRPr="00A378A8" w:rsidRDefault="004E7C5F" w:rsidP="005D2C31">
      <w:pPr>
        <w:pStyle w:val="ac"/>
        <w:widowControl w:val="0"/>
        <w:numPr>
          <w:ilvl w:val="3"/>
          <w:numId w:val="76"/>
        </w:numPr>
        <w:spacing w:before="120" w:after="120"/>
        <w:ind w:left="1276" w:hanging="425"/>
        <w:jc w:val="both"/>
      </w:pPr>
      <w:r w:rsidRPr="00A378A8">
        <w:t>обязательства по первой части Сделки РЕПО будут исполнены за счет ценных бумаг, подобранных для Сделок РЕПО другой Группы и переведенных на тот же торговый счет депо, что приведет к неисполнению указанных Сделок РЕПО такой Группы.</w:t>
      </w:r>
    </w:p>
    <w:p w14:paraId="081F1B14" w14:textId="0685FB0A" w:rsidR="004E7C5F" w:rsidRPr="00A378A8" w:rsidRDefault="004E7C5F" w:rsidP="00453B4F">
      <w:pPr>
        <w:pStyle w:val="13"/>
        <w:widowControl w:val="0"/>
        <w:spacing w:before="120" w:after="120"/>
        <w:ind w:left="851"/>
        <w:contextualSpacing w:val="0"/>
        <w:jc w:val="both"/>
      </w:pPr>
      <w:r w:rsidRPr="00A378A8">
        <w:t xml:space="preserve">НРД не несет ответственности за последствия неисполнения </w:t>
      </w:r>
      <w:r w:rsidR="005E63B6" w:rsidRPr="00A378A8">
        <w:t>С</w:t>
      </w:r>
      <w:r w:rsidRPr="00A378A8">
        <w:t>делок в указанных случаях.</w:t>
      </w:r>
    </w:p>
    <w:p w14:paraId="2C5E9393" w14:textId="5852F224" w:rsidR="007F20CD" w:rsidRPr="00A378A8" w:rsidRDefault="007F20CD" w:rsidP="005D2C31">
      <w:pPr>
        <w:pStyle w:val="ac"/>
        <w:widowControl w:val="0"/>
        <w:numPr>
          <w:ilvl w:val="0"/>
          <w:numId w:val="54"/>
        </w:numPr>
        <w:spacing w:before="120" w:after="120"/>
        <w:ind w:left="851" w:hanging="851"/>
        <w:jc w:val="both"/>
      </w:pPr>
      <w:r w:rsidRPr="00A378A8">
        <w:t xml:space="preserve">При Подборе ценных бумаг для </w:t>
      </w:r>
      <w:r w:rsidR="003B1DBC" w:rsidRPr="00A378A8">
        <w:t xml:space="preserve">внесения </w:t>
      </w:r>
      <w:r w:rsidRPr="00A378A8">
        <w:t>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w:t>
      </w:r>
      <w:r w:rsidR="00496EE1" w:rsidRPr="00A378A8">
        <w:t>ого</w:t>
      </w:r>
      <w:r w:rsidRPr="00A378A8">
        <w:t xml:space="preserve">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w:t>
      </w:r>
      <w:r w:rsidR="00714DB8" w:rsidRPr="00A378A8">
        <w:t>О</w:t>
      </w:r>
      <w:r w:rsidRPr="00A378A8">
        <w:t>беспечение Сделок РЕПО.</w:t>
      </w:r>
    </w:p>
    <w:p w14:paraId="435048EA" w14:textId="77777777" w:rsidR="007F20CD" w:rsidRPr="00A378A8" w:rsidRDefault="007F20CD" w:rsidP="005D2C31">
      <w:pPr>
        <w:pStyle w:val="ac"/>
        <w:widowControl w:val="0"/>
        <w:numPr>
          <w:ilvl w:val="0"/>
          <w:numId w:val="54"/>
        </w:numPr>
        <w:spacing w:before="120" w:after="120"/>
        <w:ind w:left="851" w:hanging="851"/>
        <w:jc w:val="both"/>
      </w:pPr>
      <w:r w:rsidRPr="00A378A8">
        <w:t>При Подборе ценных бумаг для Замены ценных бумаг, инициированной Заемщиком, указанная им предпочтительная ценная бумага подбирается в первую очередь</w:t>
      </w:r>
      <w:r w:rsidR="00D10930" w:rsidRPr="00A378A8">
        <w:t xml:space="preserve"> при выполнении хотя бы одного из следующих условий</w:t>
      </w:r>
      <w:r w:rsidR="00632486" w:rsidRPr="00A378A8">
        <w:t>:</w:t>
      </w:r>
    </w:p>
    <w:p w14:paraId="7A0A2307" w14:textId="268F4CF0" w:rsidR="00632486" w:rsidRPr="00A378A8" w:rsidRDefault="00D10930" w:rsidP="005D2C31">
      <w:pPr>
        <w:pStyle w:val="ac"/>
        <w:widowControl w:val="0"/>
        <w:numPr>
          <w:ilvl w:val="1"/>
          <w:numId w:val="54"/>
        </w:numPr>
        <w:spacing w:before="120" w:after="120"/>
        <w:ind w:left="851" w:hanging="851"/>
        <w:jc w:val="both"/>
      </w:pPr>
      <w:r w:rsidRPr="00A378A8">
        <w:t xml:space="preserve">указанная ценная бумага имеет наивысший приоритет в соответствии с </w:t>
      </w:r>
      <w:hyperlink w:anchor="_Поручение_на_Маркирование_1" w:history="1">
        <w:r w:rsidRPr="00A378A8">
          <w:t>Поручением на маркирование</w:t>
        </w:r>
      </w:hyperlink>
      <w:r w:rsidR="00632486" w:rsidRPr="00A378A8">
        <w:t>;</w:t>
      </w:r>
    </w:p>
    <w:p w14:paraId="71EEC491" w14:textId="00925EC7" w:rsidR="00580E35" w:rsidRPr="00A378A8" w:rsidRDefault="00A02E6A" w:rsidP="005D2C31">
      <w:pPr>
        <w:pStyle w:val="ac"/>
        <w:widowControl w:val="0"/>
        <w:numPr>
          <w:ilvl w:val="1"/>
          <w:numId w:val="54"/>
        </w:numPr>
        <w:spacing w:before="120" w:after="120"/>
        <w:ind w:left="851" w:hanging="851"/>
        <w:jc w:val="both"/>
      </w:pPr>
      <w:r w:rsidRPr="00A378A8">
        <w:t xml:space="preserve">Подбор </w:t>
      </w:r>
      <w:r w:rsidR="00FC4B39" w:rsidRPr="00A378A8">
        <w:t>указанной</w:t>
      </w:r>
      <w:r w:rsidRPr="00A378A8">
        <w:t xml:space="preserve"> ценной бумаги осуществляется с промаркированного раздела, имеющего наивысший приоритет в соответствии с </w:t>
      </w:r>
      <w:hyperlink w:anchor="_Поручение_на_Маркирование_1" w:history="1">
        <w:r w:rsidRPr="00A378A8">
          <w:rPr>
            <w:rStyle w:val="aa"/>
            <w:color w:val="auto"/>
            <w:u w:val="none"/>
          </w:rPr>
          <w:t>Поручением на маркирование</w:t>
        </w:r>
        <w:r w:rsidR="00580E35" w:rsidRPr="00A378A8">
          <w:rPr>
            <w:rStyle w:val="aa"/>
            <w:color w:val="auto"/>
            <w:u w:val="none"/>
          </w:rPr>
          <w:t>;</w:t>
        </w:r>
      </w:hyperlink>
    </w:p>
    <w:p w14:paraId="6FF7E6C9" w14:textId="4480FBB2" w:rsidR="00632486" w:rsidRPr="00A378A8" w:rsidRDefault="00A02E6A" w:rsidP="005D2C31">
      <w:pPr>
        <w:pStyle w:val="ac"/>
        <w:widowControl w:val="0"/>
        <w:numPr>
          <w:ilvl w:val="1"/>
          <w:numId w:val="54"/>
        </w:numPr>
        <w:spacing w:before="120" w:after="120"/>
        <w:ind w:left="851" w:hanging="851"/>
        <w:jc w:val="both"/>
      </w:pPr>
      <w:r w:rsidRPr="00A378A8">
        <w:t xml:space="preserve">ценные бумаги, имеющие более высокий приоритет в соответствии с </w:t>
      </w:r>
      <w:hyperlink w:anchor="_Поручение_на_Маркирование_1" w:history="1">
        <w:r w:rsidRPr="00A378A8">
          <w:t>Поручением на маркирование</w:t>
        </w:r>
      </w:hyperlink>
      <w:r w:rsidR="00FC4B39" w:rsidRPr="00A378A8">
        <w:t>, отсутствуют</w:t>
      </w:r>
      <w:r w:rsidR="00D10930" w:rsidRPr="00A378A8">
        <w:t>.</w:t>
      </w:r>
    </w:p>
    <w:p w14:paraId="145D8D75" w14:textId="012042FF" w:rsidR="007F20CD" w:rsidRPr="00A378A8" w:rsidRDefault="007F20CD" w:rsidP="005D2C31">
      <w:pPr>
        <w:pStyle w:val="ac"/>
        <w:widowControl w:val="0"/>
        <w:numPr>
          <w:ilvl w:val="1"/>
          <w:numId w:val="54"/>
        </w:numPr>
        <w:spacing w:before="120" w:after="120"/>
        <w:ind w:left="851" w:hanging="851"/>
        <w:jc w:val="both"/>
      </w:pPr>
      <w:r w:rsidRPr="00A378A8">
        <w:t xml:space="preserve">При Замене ценных бумаг </w:t>
      </w:r>
      <w:r w:rsidR="0082623E" w:rsidRPr="00A378A8">
        <w:t xml:space="preserve">Заменяемые </w:t>
      </w:r>
      <w:r w:rsidR="00951CFB" w:rsidRPr="00A378A8">
        <w:t>ц</w:t>
      </w:r>
      <w:r w:rsidRPr="00A378A8">
        <w:t xml:space="preserve">енные бумаги выводятся в первую очередь из Сделок РЕПО, в которых </w:t>
      </w:r>
      <w:r w:rsidR="0082623E" w:rsidRPr="00A378A8">
        <w:t xml:space="preserve">Заменяемые </w:t>
      </w:r>
      <w:r w:rsidRPr="00A378A8">
        <w:t xml:space="preserve">ценные бумаги имеют наименьшую </w:t>
      </w:r>
      <w:r w:rsidR="000B2EEF" w:rsidRPr="00A378A8">
        <w:t>Д</w:t>
      </w:r>
      <w:r w:rsidRPr="00A378A8">
        <w:t>исконтированную стоимость.</w:t>
      </w:r>
    </w:p>
    <w:p w14:paraId="64086C49" w14:textId="54038725" w:rsidR="007F20CD" w:rsidRPr="00A378A8" w:rsidRDefault="007F20CD" w:rsidP="005D2C31">
      <w:pPr>
        <w:pStyle w:val="ac"/>
        <w:widowControl w:val="0"/>
        <w:numPr>
          <w:ilvl w:val="1"/>
          <w:numId w:val="54"/>
        </w:numPr>
        <w:spacing w:before="120" w:after="120"/>
        <w:ind w:left="851" w:hanging="852"/>
        <w:jc w:val="both"/>
      </w:pPr>
      <w:r w:rsidRPr="00A378A8">
        <w:t xml:space="preserve">При Замене ценных бумаг без Подбора используются только ценные бумаги со счетов </w:t>
      </w:r>
      <w:r w:rsidR="000B2EEF" w:rsidRPr="00A378A8">
        <w:lastRenderedPageBreak/>
        <w:t xml:space="preserve">депо </w:t>
      </w:r>
      <w:r w:rsidRPr="00A378A8">
        <w:t>или разделов счетов</w:t>
      </w:r>
      <w:r w:rsidR="000B2EEF" w:rsidRPr="00A378A8">
        <w:t xml:space="preserve"> депо</w:t>
      </w:r>
      <w:r w:rsidRPr="00A378A8">
        <w:t xml:space="preserve">, указанных в </w:t>
      </w:r>
      <w:hyperlink w:anchor="_Поручение_на_изменение" w:history="1">
        <w:r w:rsidRPr="00A378A8">
          <w:t xml:space="preserve">Поручении </w:t>
        </w:r>
        <w:r w:rsidR="008D3FDF" w:rsidRPr="00A378A8">
          <w:t>на замену</w:t>
        </w:r>
      </w:hyperlink>
      <w:r w:rsidRPr="00A378A8">
        <w:t xml:space="preserve"> </w:t>
      </w:r>
      <w:r w:rsidR="00983D3B" w:rsidRPr="00A378A8">
        <w:t>без Подбора</w:t>
      </w:r>
      <w:r w:rsidRPr="00A378A8">
        <w:t xml:space="preserve">. </w:t>
      </w:r>
    </w:p>
    <w:p w14:paraId="7224D416" w14:textId="56352785" w:rsidR="00536898" w:rsidRPr="00A378A8" w:rsidRDefault="0059587D" w:rsidP="005D2C31">
      <w:pPr>
        <w:pStyle w:val="1"/>
        <w:numPr>
          <w:ilvl w:val="0"/>
          <w:numId w:val="54"/>
        </w:numPr>
        <w:spacing w:before="240" w:after="240"/>
        <w:ind w:left="851" w:hanging="851"/>
        <w:rPr>
          <w:rFonts w:ascii="Times New Roman" w:hAnsi="Times New Roman"/>
          <w:color w:val="auto"/>
          <w:sz w:val="24"/>
          <w:szCs w:val="24"/>
        </w:rPr>
      </w:pPr>
      <w:bookmarkStart w:id="191" w:name="_АЛГОРИТМ_Алгоритмы_проверкиИ"/>
      <w:bookmarkStart w:id="192" w:name="_Toc152253179"/>
      <w:bookmarkStart w:id="193" w:name="_Toc163829089"/>
      <w:bookmarkEnd w:id="191"/>
      <w:r w:rsidRPr="00A378A8">
        <w:rPr>
          <w:rFonts w:ascii="Times New Roman" w:hAnsi="Times New Roman"/>
          <w:color w:val="auto"/>
          <w:sz w:val="24"/>
          <w:szCs w:val="24"/>
        </w:rPr>
        <w:t>Алгоритм проверк</w:t>
      </w:r>
      <w:r w:rsidR="00912105" w:rsidRPr="00A378A8">
        <w:rPr>
          <w:rFonts w:ascii="Times New Roman" w:hAnsi="Times New Roman"/>
          <w:color w:val="auto"/>
          <w:sz w:val="24"/>
          <w:szCs w:val="24"/>
        </w:rPr>
        <w:t>и</w:t>
      </w:r>
      <w:r w:rsidRPr="00A378A8">
        <w:rPr>
          <w:rFonts w:ascii="Times New Roman" w:hAnsi="Times New Roman"/>
          <w:color w:val="auto"/>
          <w:sz w:val="24"/>
          <w:szCs w:val="24"/>
        </w:rPr>
        <w:t xml:space="preserve"> Обеспеченности обязательств, расчета размеров и</w:t>
      </w:r>
      <w:r w:rsidR="00C733F8" w:rsidRPr="00A378A8">
        <w:rPr>
          <w:rFonts w:ascii="Times New Roman" w:hAnsi="Times New Roman"/>
          <w:color w:val="auto"/>
          <w:sz w:val="24"/>
          <w:szCs w:val="24"/>
        </w:rPr>
        <w:t xml:space="preserve"> </w:t>
      </w:r>
      <w:r w:rsidRPr="00A378A8">
        <w:rPr>
          <w:rFonts w:ascii="Times New Roman" w:hAnsi="Times New Roman"/>
          <w:color w:val="auto"/>
          <w:sz w:val="24"/>
          <w:szCs w:val="24"/>
        </w:rPr>
        <w:t>структуры Компенсационного взноса</w:t>
      </w:r>
      <w:bookmarkEnd w:id="192"/>
      <w:r w:rsidR="00266F1F" w:rsidRPr="00A378A8">
        <w:rPr>
          <w:rFonts w:ascii="Times New Roman" w:hAnsi="Times New Roman"/>
          <w:color w:val="auto"/>
          <w:sz w:val="24"/>
          <w:szCs w:val="24"/>
        </w:rPr>
        <w:t xml:space="preserve"> или Маржинального взноса</w:t>
      </w:r>
      <w:bookmarkEnd w:id="193"/>
    </w:p>
    <w:p w14:paraId="09E93214" w14:textId="2316FC89" w:rsidR="003A7CAC" w:rsidRPr="00A378A8" w:rsidRDefault="00285835" w:rsidP="005D2C31">
      <w:pPr>
        <w:pStyle w:val="ac"/>
        <w:widowControl w:val="0"/>
        <w:numPr>
          <w:ilvl w:val="1"/>
          <w:numId w:val="54"/>
        </w:numPr>
        <w:spacing w:before="120" w:after="120"/>
        <w:ind w:left="851" w:hanging="851"/>
        <w:jc w:val="both"/>
      </w:pPr>
      <w:r w:rsidRPr="00A378A8">
        <w:t>Стоимость обязательств и Обеспечения рассчитываются в</w:t>
      </w:r>
      <w:r w:rsidR="00792269" w:rsidRPr="00A378A8">
        <w:t xml:space="preserve"> российских</w:t>
      </w:r>
      <w:r w:rsidRPr="00A378A8">
        <w:t xml:space="preserve"> рублях </w:t>
      </w:r>
      <w:r w:rsidR="00293652" w:rsidRPr="00A378A8">
        <w:t>от</w:t>
      </w:r>
      <w:r w:rsidRPr="00A378A8">
        <w:t>дельно по каждой Группе</w:t>
      </w:r>
      <w:r w:rsidR="001171A1" w:rsidRPr="00A378A8">
        <w:t xml:space="preserve"> сделок</w:t>
      </w:r>
      <w:r w:rsidRPr="00A378A8">
        <w:t>.</w:t>
      </w:r>
    </w:p>
    <w:p w14:paraId="5232E249" w14:textId="655BE307" w:rsidR="003A7CAC" w:rsidRPr="00A378A8" w:rsidRDefault="003A7CAC" w:rsidP="005D2C31">
      <w:pPr>
        <w:pStyle w:val="ac"/>
        <w:widowControl w:val="0"/>
        <w:numPr>
          <w:ilvl w:val="1"/>
          <w:numId w:val="54"/>
        </w:numPr>
        <w:spacing w:before="120" w:after="120"/>
        <w:ind w:left="851" w:hanging="851"/>
        <w:jc w:val="both"/>
      </w:pPr>
      <w:r w:rsidRPr="00A378A8">
        <w:t>Объектами проверки Обеспеченности обязательств являются:</w:t>
      </w:r>
    </w:p>
    <w:p w14:paraId="051FED21" w14:textId="69678811" w:rsidR="003A7CAC" w:rsidRPr="00A378A8" w:rsidRDefault="00C553FA" w:rsidP="005D2C31">
      <w:pPr>
        <w:pStyle w:val="ac"/>
        <w:widowControl w:val="0"/>
        <w:numPr>
          <w:ilvl w:val="1"/>
          <w:numId w:val="77"/>
        </w:numPr>
        <w:spacing w:before="120" w:after="120"/>
        <w:ind w:left="1276" w:hanging="425"/>
        <w:jc w:val="both"/>
      </w:pPr>
      <w:r w:rsidRPr="00A378A8">
        <w:t>п</w:t>
      </w:r>
      <w:r w:rsidR="003A7CAC" w:rsidRPr="00A378A8">
        <w:t>ри маржировании пула -</w:t>
      </w:r>
      <w:r w:rsidR="00CF6DF2" w:rsidRPr="00A378A8">
        <w:t xml:space="preserve"> П</w:t>
      </w:r>
      <w:r w:rsidR="003A7CAC" w:rsidRPr="00A378A8">
        <w:t xml:space="preserve">ул обязательств. Применяется для Групп </w:t>
      </w:r>
      <w:r w:rsidR="001C76B0" w:rsidRPr="00A378A8">
        <w:t>с</w:t>
      </w:r>
      <w:r w:rsidR="003A7CAC" w:rsidRPr="00A378A8">
        <w:t xml:space="preserve">делок РЕПО с </w:t>
      </w:r>
      <w:r w:rsidR="00834EFE" w:rsidRPr="00A378A8">
        <w:t>Глобальным</w:t>
      </w:r>
      <w:r w:rsidR="004821DD" w:rsidRPr="00A378A8">
        <w:t>и</w:t>
      </w:r>
      <w:r w:rsidR="00834EFE" w:rsidRPr="00A378A8">
        <w:t xml:space="preserve"> кредитор</w:t>
      </w:r>
      <w:r w:rsidR="004821DD" w:rsidRPr="00A378A8">
        <w:t>ами</w:t>
      </w:r>
      <w:r w:rsidR="003A7CAC" w:rsidRPr="00A378A8">
        <w:t>.</w:t>
      </w:r>
    </w:p>
    <w:p w14:paraId="34D8BFF7" w14:textId="43DBDD4D" w:rsidR="00285835" w:rsidRPr="00A378A8" w:rsidRDefault="00C553FA" w:rsidP="005D2C31">
      <w:pPr>
        <w:pStyle w:val="ac"/>
        <w:widowControl w:val="0"/>
        <w:numPr>
          <w:ilvl w:val="1"/>
          <w:numId w:val="77"/>
        </w:numPr>
        <w:spacing w:before="120" w:after="120"/>
        <w:ind w:left="1276" w:hanging="425"/>
        <w:jc w:val="both"/>
      </w:pPr>
      <w:r w:rsidRPr="00A378A8">
        <w:t>п</w:t>
      </w:r>
      <w:r w:rsidR="003A7CAC" w:rsidRPr="00A378A8">
        <w:t xml:space="preserve">ри посделочном маржировании - каждая Действующая Сделка РЕПО. Применяется для Группы </w:t>
      </w:r>
      <w:r w:rsidR="00A3775E" w:rsidRPr="00A378A8">
        <w:t>с</w:t>
      </w:r>
      <w:r w:rsidR="003A7CAC" w:rsidRPr="00A378A8">
        <w:t>делок междилерского РЕПО.</w:t>
      </w:r>
    </w:p>
    <w:p w14:paraId="7A492A50" w14:textId="3A92A269" w:rsidR="008D101A" w:rsidRPr="00A378A8" w:rsidRDefault="008D101A" w:rsidP="005D2C31">
      <w:pPr>
        <w:pStyle w:val="ac"/>
        <w:widowControl w:val="0"/>
        <w:numPr>
          <w:ilvl w:val="1"/>
          <w:numId w:val="54"/>
        </w:numPr>
        <w:spacing w:before="120" w:after="120"/>
        <w:ind w:left="851" w:hanging="851"/>
        <w:jc w:val="both"/>
      </w:pPr>
      <w:r w:rsidRPr="00A378A8">
        <w:t>Дисконтированная стоимость ценных бумаг рассчитывается в</w:t>
      </w:r>
      <w:r w:rsidR="00792269" w:rsidRPr="00A378A8">
        <w:t xml:space="preserve"> российских</w:t>
      </w:r>
      <w:r w:rsidRPr="00A378A8">
        <w:t xml:space="preserve"> рублях с применением официальных курсов валют Банка России, установленных на дату дисконтирования</w:t>
      </w:r>
      <w:r w:rsidR="00DE3D16" w:rsidRPr="00A378A8">
        <w:t>.</w:t>
      </w:r>
      <w:r w:rsidRPr="00A378A8">
        <w:t xml:space="preserve"> </w:t>
      </w:r>
    </w:p>
    <w:p w14:paraId="63E9391E" w14:textId="32B2D4F3" w:rsidR="008D101A" w:rsidRPr="00A378A8" w:rsidRDefault="008D101A" w:rsidP="005D2C31">
      <w:pPr>
        <w:pStyle w:val="ac"/>
        <w:widowControl w:val="0"/>
        <w:numPr>
          <w:ilvl w:val="1"/>
          <w:numId w:val="54"/>
        </w:numPr>
        <w:spacing w:before="120" w:after="120"/>
        <w:ind w:left="851" w:hanging="851"/>
        <w:jc w:val="both"/>
      </w:pPr>
      <w:r w:rsidRPr="00A378A8">
        <w:t>Со стоимостью</w:t>
      </w:r>
      <w:r w:rsidR="00293652" w:rsidRPr="00A378A8">
        <w:t>,</w:t>
      </w:r>
      <w:r w:rsidRPr="00A378A8">
        <w:t xml:space="preserve"> равной 0</w:t>
      </w:r>
      <w:r w:rsidR="00293652" w:rsidRPr="00A378A8">
        <w:t xml:space="preserve"> (нулю),</w:t>
      </w:r>
      <w:r w:rsidRPr="00A378A8">
        <w:t xml:space="preserve"> учитываются следующие ценные бумаги:</w:t>
      </w:r>
    </w:p>
    <w:p w14:paraId="0541300F" w14:textId="5C541772" w:rsidR="008D101A" w:rsidRPr="00A378A8" w:rsidRDefault="008D101A" w:rsidP="005D2C31">
      <w:pPr>
        <w:pStyle w:val="ac"/>
        <w:widowControl w:val="0"/>
        <w:numPr>
          <w:ilvl w:val="1"/>
          <w:numId w:val="77"/>
        </w:numPr>
        <w:spacing w:before="120" w:after="120"/>
        <w:ind w:left="1276" w:hanging="425"/>
        <w:jc w:val="both"/>
      </w:pPr>
      <w:r w:rsidRPr="00A378A8">
        <w:t>не входящие в Корзину РЕПО;</w:t>
      </w:r>
    </w:p>
    <w:p w14:paraId="30DD621A" w14:textId="77777777" w:rsidR="008D101A" w:rsidRPr="00A378A8" w:rsidRDefault="008D101A" w:rsidP="005D2C31">
      <w:pPr>
        <w:pStyle w:val="ac"/>
        <w:widowControl w:val="0"/>
        <w:numPr>
          <w:ilvl w:val="1"/>
          <w:numId w:val="77"/>
        </w:numPr>
        <w:spacing w:before="120" w:after="120"/>
        <w:ind w:left="1276" w:hanging="425"/>
        <w:jc w:val="both"/>
      </w:pPr>
      <w:r w:rsidRPr="00A378A8">
        <w:t>ценные бумаги, по которым Кредитором в отношении Заемщика установлены</w:t>
      </w:r>
      <w:r w:rsidR="00972B91" w:rsidRPr="00A378A8">
        <w:t xml:space="preserve"> </w:t>
      </w:r>
      <w:r w:rsidRPr="00A378A8">
        <w:t>дополнительные ограничения по совершению Сделок РЕПО (при наличии таких ограничений);</w:t>
      </w:r>
    </w:p>
    <w:p w14:paraId="38095131" w14:textId="43E344B7" w:rsidR="008D101A" w:rsidRPr="00A378A8" w:rsidRDefault="008D101A" w:rsidP="005D2C31">
      <w:pPr>
        <w:pStyle w:val="ac"/>
        <w:widowControl w:val="0"/>
        <w:numPr>
          <w:ilvl w:val="1"/>
          <w:numId w:val="77"/>
        </w:numPr>
        <w:spacing w:before="120" w:after="120"/>
        <w:ind w:left="1276" w:hanging="425"/>
        <w:jc w:val="both"/>
      </w:pPr>
      <w:r w:rsidRPr="00A378A8">
        <w:t>ценные бумаги с дисконтом, равным 100%</w:t>
      </w:r>
      <w:r w:rsidR="00EA3033" w:rsidRPr="00A378A8">
        <w:t>.</w:t>
      </w:r>
    </w:p>
    <w:p w14:paraId="587CA528" w14:textId="43E2EA63" w:rsidR="008D101A" w:rsidRPr="00A378A8" w:rsidRDefault="008D101A" w:rsidP="005D2C31">
      <w:pPr>
        <w:pStyle w:val="ac"/>
        <w:widowControl w:val="0"/>
        <w:numPr>
          <w:ilvl w:val="1"/>
          <w:numId w:val="54"/>
        </w:numPr>
        <w:spacing w:before="120" w:after="120"/>
        <w:ind w:left="851" w:hanging="851"/>
        <w:jc w:val="both"/>
      </w:pPr>
      <w:r w:rsidRPr="00A378A8">
        <w:t>Дополнительно для каждой ценной бумаги, входящей в Обеспечение Сделки РЕПО, рассчитывается балансовая Расчетная стоимость, определяемая как СВ = СD * LRi / Ci, где</w:t>
      </w:r>
      <w:r w:rsidR="00CC4496" w:rsidRPr="00A378A8">
        <w:t>:</w:t>
      </w:r>
    </w:p>
    <w:p w14:paraId="40D8E000" w14:textId="77777777" w:rsidR="008D101A" w:rsidRPr="00A378A8" w:rsidRDefault="008D101A" w:rsidP="00453B4F">
      <w:pPr>
        <w:pStyle w:val="ac"/>
        <w:widowControl w:val="0"/>
        <w:spacing w:before="120" w:after="120"/>
        <w:ind w:left="1134"/>
        <w:jc w:val="both"/>
      </w:pPr>
      <w:r w:rsidRPr="00A378A8">
        <w:t>С</w:t>
      </w:r>
      <w:r w:rsidRPr="00A378A8">
        <w:rPr>
          <w:lang w:val="en-US"/>
        </w:rPr>
        <w:t>D</w:t>
      </w:r>
      <w:r w:rsidRPr="00A378A8">
        <w:t xml:space="preserve"> – Дисконтированная цена ценной бумаги, входящей в Обеспечение по </w:t>
      </w:r>
      <w:r w:rsidRPr="00A378A8">
        <w:rPr>
          <w:lang w:val="en-US"/>
        </w:rPr>
        <w:t>i</w:t>
      </w:r>
      <w:r w:rsidRPr="00A378A8">
        <w:t xml:space="preserve">-ой Сделке РЕПО, </w:t>
      </w:r>
    </w:p>
    <w:p w14:paraId="5B162C20" w14:textId="77777777" w:rsidR="008D101A" w:rsidRPr="00A378A8" w:rsidRDefault="008D101A" w:rsidP="00453B4F">
      <w:pPr>
        <w:pStyle w:val="ac"/>
        <w:widowControl w:val="0"/>
        <w:spacing w:before="120" w:after="120"/>
        <w:ind w:left="1134"/>
        <w:jc w:val="both"/>
      </w:pPr>
      <w:r w:rsidRPr="00A378A8">
        <w:rPr>
          <w:lang w:val="en-US"/>
        </w:rPr>
        <w:t>LRi</w:t>
      </w:r>
      <w:r w:rsidRPr="00A378A8">
        <w:t xml:space="preserve"> – Сумма РЕПО по </w:t>
      </w:r>
      <w:r w:rsidRPr="00A378A8">
        <w:rPr>
          <w:lang w:val="en-US"/>
        </w:rPr>
        <w:t>i</w:t>
      </w:r>
      <w:r w:rsidRPr="00A378A8">
        <w:t xml:space="preserve">-ой Сделке РЕПО, определенная на момент расчета, </w:t>
      </w:r>
    </w:p>
    <w:p w14:paraId="7CA7B671" w14:textId="77777777" w:rsidR="008D101A" w:rsidRPr="00A378A8" w:rsidRDefault="008D101A" w:rsidP="00453B4F">
      <w:pPr>
        <w:pStyle w:val="ac"/>
        <w:widowControl w:val="0"/>
        <w:spacing w:before="120" w:after="120"/>
        <w:ind w:left="1134"/>
        <w:jc w:val="both"/>
      </w:pPr>
      <w:r w:rsidRPr="00A378A8">
        <w:t>С</w:t>
      </w:r>
      <w:r w:rsidRPr="00A378A8">
        <w:rPr>
          <w:lang w:val="en-US"/>
        </w:rPr>
        <w:t>i</w:t>
      </w:r>
      <w:r w:rsidRPr="00A378A8">
        <w:t xml:space="preserve"> – Дисконтированная стоимость всех ценных бумаг, входящих в Обеспечение</w:t>
      </w:r>
      <w:r w:rsidR="00452650" w:rsidRPr="00A378A8">
        <w:t xml:space="preserve"> </w:t>
      </w:r>
      <w:r w:rsidRPr="00A378A8">
        <w:t xml:space="preserve">обязательства по </w:t>
      </w:r>
      <w:r w:rsidRPr="00A378A8">
        <w:rPr>
          <w:lang w:val="en-US"/>
        </w:rPr>
        <w:t>i</w:t>
      </w:r>
      <w:r w:rsidRPr="00A378A8">
        <w:t>-ой Сделке РЕПО.</w:t>
      </w:r>
    </w:p>
    <w:p w14:paraId="490EFFB1" w14:textId="77777777" w:rsidR="008D101A" w:rsidRPr="00A378A8" w:rsidRDefault="008D101A" w:rsidP="005D2C31">
      <w:pPr>
        <w:pStyle w:val="ac"/>
        <w:widowControl w:val="0"/>
        <w:numPr>
          <w:ilvl w:val="1"/>
          <w:numId w:val="54"/>
        </w:numPr>
        <w:spacing w:before="120" w:after="120"/>
        <w:ind w:left="851" w:hanging="851"/>
        <w:jc w:val="both"/>
      </w:pPr>
      <w:r w:rsidRPr="00A378A8">
        <w:t xml:space="preserve">Дополнительно для каждой Сделки РЕПО рассчитывается Стоимость обратного выкупа, равная Li + ∑ LRi * ri  / Ni / 100 %, где </w:t>
      </w:r>
    </w:p>
    <w:p w14:paraId="5F73FFD7" w14:textId="77777777" w:rsidR="008D101A" w:rsidRPr="00A378A8" w:rsidRDefault="008D101A" w:rsidP="00453B4F">
      <w:pPr>
        <w:pStyle w:val="ac"/>
        <w:widowControl w:val="0"/>
        <w:spacing w:before="120" w:after="120"/>
        <w:ind w:left="1134"/>
        <w:jc w:val="both"/>
      </w:pPr>
      <w:r w:rsidRPr="00A378A8">
        <w:t xml:space="preserve">  </w:t>
      </w:r>
      <w:r w:rsidRPr="00A378A8">
        <w:rPr>
          <w:lang w:val="en-US"/>
        </w:rPr>
        <w:t>Li</w:t>
      </w:r>
      <w:r w:rsidRPr="00A378A8">
        <w:t xml:space="preserve"> – Текущая стоимость обязательства по </w:t>
      </w:r>
      <w:r w:rsidRPr="00A378A8">
        <w:rPr>
          <w:lang w:val="en-US"/>
        </w:rPr>
        <w:t>i</w:t>
      </w:r>
      <w:r w:rsidRPr="00A378A8">
        <w:t xml:space="preserve">-ой Сделке РЕПО, </w:t>
      </w:r>
    </w:p>
    <w:p w14:paraId="002AD372" w14:textId="77777777" w:rsidR="008D101A" w:rsidRPr="00A378A8" w:rsidRDefault="008D101A" w:rsidP="00453B4F">
      <w:pPr>
        <w:pStyle w:val="ac"/>
        <w:widowControl w:val="0"/>
        <w:spacing w:before="120" w:after="120"/>
        <w:ind w:left="1134"/>
        <w:jc w:val="both"/>
      </w:pPr>
      <w:r w:rsidRPr="00A378A8">
        <w:t xml:space="preserve">  </w:t>
      </w:r>
      <w:r w:rsidRPr="00A378A8">
        <w:rPr>
          <w:lang w:val="en-US"/>
        </w:rPr>
        <w:t>LRi</w:t>
      </w:r>
      <w:r w:rsidRPr="00A378A8">
        <w:t xml:space="preserve"> – Сумма РЕПО по </w:t>
      </w:r>
      <w:r w:rsidRPr="00A378A8">
        <w:rPr>
          <w:lang w:val="en-US"/>
        </w:rPr>
        <w:t>i</w:t>
      </w:r>
      <w:r w:rsidRPr="00A378A8">
        <w:t xml:space="preserve">-ой Сделке РЕПО, определенная на момент расчета, </w:t>
      </w:r>
    </w:p>
    <w:p w14:paraId="05FE64F4" w14:textId="61E4756C" w:rsidR="008D101A" w:rsidRPr="00A378A8" w:rsidRDefault="008D101A" w:rsidP="00453B4F">
      <w:pPr>
        <w:pStyle w:val="ac"/>
        <w:widowControl w:val="0"/>
        <w:spacing w:before="120" w:after="120"/>
        <w:ind w:left="1134"/>
        <w:jc w:val="both"/>
      </w:pPr>
      <w:r w:rsidRPr="00A378A8">
        <w:t xml:space="preserve">  </w:t>
      </w:r>
      <w:r w:rsidRPr="00A378A8">
        <w:rPr>
          <w:lang w:val="en-US"/>
        </w:rPr>
        <w:t>ri</w:t>
      </w:r>
      <w:r w:rsidRPr="00A378A8">
        <w:t xml:space="preserve"> – Текущая ставка РЕПО по </w:t>
      </w:r>
      <w:r w:rsidRPr="00A378A8">
        <w:rPr>
          <w:lang w:val="en-US"/>
        </w:rPr>
        <w:t>i</w:t>
      </w:r>
      <w:r w:rsidRPr="00A378A8">
        <w:t>-ой Сделке РЕПО в % годовых,</w:t>
      </w:r>
    </w:p>
    <w:p w14:paraId="1479A427" w14:textId="6FCF44DA" w:rsidR="00267E43" w:rsidRPr="00A378A8" w:rsidRDefault="00267E43" w:rsidP="00453B4F">
      <w:pPr>
        <w:pStyle w:val="ac"/>
        <w:widowControl w:val="0"/>
        <w:spacing w:before="120" w:after="120"/>
        <w:ind w:left="1134"/>
        <w:jc w:val="both"/>
      </w:pPr>
      <w:r w:rsidRPr="00A378A8">
        <w:t xml:space="preserve">  Ni – число дней в календарном году, соответствующее дате суммирования.</w:t>
      </w:r>
    </w:p>
    <w:p w14:paraId="4E64D682" w14:textId="41C7C9C9" w:rsidR="0044355B" w:rsidRPr="00A378A8" w:rsidRDefault="008D101A" w:rsidP="00453B4F">
      <w:pPr>
        <w:pStyle w:val="ac"/>
        <w:widowControl w:val="0"/>
        <w:spacing w:before="120" w:after="120"/>
        <w:ind w:left="1134"/>
        <w:jc w:val="both"/>
      </w:pPr>
      <w:r w:rsidRPr="00A378A8">
        <w:t xml:space="preserve">  ∑ - суммирование по числу календарных дней между текущей датой</w:t>
      </w:r>
      <w:r w:rsidR="007B1556" w:rsidRPr="00A378A8">
        <w:t xml:space="preserve"> </w:t>
      </w:r>
      <w:r w:rsidRPr="00A378A8">
        <w:t xml:space="preserve">и датой второй части </w:t>
      </w:r>
      <w:r w:rsidRPr="00A378A8">
        <w:rPr>
          <w:lang w:val="en-US"/>
        </w:rPr>
        <w:t>i</w:t>
      </w:r>
      <w:r w:rsidRPr="00A378A8">
        <w:t>-ой Сделки РЕПО</w:t>
      </w:r>
      <w:r w:rsidR="00A74690" w:rsidRPr="00A378A8">
        <w:t>, за которые</w:t>
      </w:r>
      <w:r w:rsidR="00DC2585" w:rsidRPr="00A378A8">
        <w:t xml:space="preserve"> </w:t>
      </w:r>
      <w:r w:rsidR="00A74690" w:rsidRPr="00A378A8">
        <w:t>начисляются проценты</w:t>
      </w:r>
      <w:r w:rsidR="00267E43" w:rsidRPr="00A378A8">
        <w:t>.</w:t>
      </w:r>
    </w:p>
    <w:p w14:paraId="45065D77" w14:textId="2A0167AA" w:rsidR="00BB54CB" w:rsidRPr="00A378A8" w:rsidRDefault="00267E43" w:rsidP="00453B4F">
      <w:pPr>
        <w:pStyle w:val="ac"/>
        <w:widowControl w:val="0"/>
        <w:spacing w:before="120" w:after="120"/>
        <w:ind w:left="851"/>
        <w:jc w:val="both"/>
      </w:pPr>
      <w:r w:rsidRPr="00A378A8">
        <w:t>О</w:t>
      </w:r>
      <w:r w:rsidR="00DC2585" w:rsidRPr="00A378A8">
        <w:t xml:space="preserve">пределение числа </w:t>
      </w:r>
      <w:r w:rsidR="00A74690" w:rsidRPr="00A378A8">
        <w:t>таких дней</w:t>
      </w:r>
      <w:r w:rsidR="00DC2585" w:rsidRPr="00A378A8">
        <w:t>, осуществляется в соответствии с Порядком</w:t>
      </w:r>
      <w:r w:rsidRPr="00A378A8">
        <w:t>.</w:t>
      </w:r>
      <w:r w:rsidR="008D101A" w:rsidRPr="00A378A8">
        <w:t xml:space="preserve">  </w:t>
      </w:r>
    </w:p>
    <w:p w14:paraId="451D2AA3" w14:textId="06CABAA4" w:rsidR="0087765A" w:rsidRPr="00A378A8" w:rsidRDefault="0087765A" w:rsidP="005D2C31">
      <w:pPr>
        <w:pStyle w:val="ac"/>
        <w:widowControl w:val="0"/>
        <w:numPr>
          <w:ilvl w:val="1"/>
          <w:numId w:val="54"/>
        </w:numPr>
        <w:spacing w:before="120" w:after="120"/>
        <w:ind w:left="851" w:hanging="851"/>
        <w:jc w:val="both"/>
      </w:pPr>
      <w:r w:rsidRPr="00A378A8">
        <w:t>При превышении отклонения размера обязательств</w:t>
      </w:r>
      <w:r w:rsidR="005F4883" w:rsidRPr="00A378A8">
        <w:t xml:space="preserve"> от </w:t>
      </w:r>
      <w:r w:rsidR="00795C7A" w:rsidRPr="00A378A8">
        <w:t xml:space="preserve">текущей стоимости </w:t>
      </w:r>
      <w:r w:rsidR="009F6170" w:rsidRPr="00A378A8">
        <w:t>О</w:t>
      </w:r>
      <w:r w:rsidR="00795C7A" w:rsidRPr="00A378A8">
        <w:t>беспечения</w:t>
      </w:r>
      <w:r w:rsidR="005F4883" w:rsidRPr="00A378A8">
        <w:t xml:space="preserve"> на величину, превышающую </w:t>
      </w:r>
      <w:r w:rsidR="001B4D53" w:rsidRPr="00A378A8">
        <w:t>Порог</w:t>
      </w:r>
      <w:r w:rsidR="005F4883" w:rsidRPr="00A378A8">
        <w:t xml:space="preserve"> переоценки</w:t>
      </w:r>
      <w:r w:rsidR="00796F56" w:rsidRPr="00A378A8">
        <w:t>,</w:t>
      </w:r>
      <w:r w:rsidR="005F4883" w:rsidRPr="00A378A8">
        <w:t xml:space="preserve"> возникает основание для </w:t>
      </w:r>
      <w:r w:rsidR="00592B59" w:rsidRPr="00A378A8">
        <w:t xml:space="preserve">внесения </w:t>
      </w:r>
      <w:r w:rsidR="005F4883" w:rsidRPr="00A378A8">
        <w:t>Стороной по Сделке Компенсационного взноса</w:t>
      </w:r>
      <w:r w:rsidR="00266F1F" w:rsidRPr="00A378A8">
        <w:t xml:space="preserve"> или Маржинального взноса</w:t>
      </w:r>
      <w:r w:rsidR="005F4883" w:rsidRPr="00A378A8">
        <w:t>.</w:t>
      </w:r>
    </w:p>
    <w:p w14:paraId="0AF9993E" w14:textId="3D33BEF3" w:rsidR="00AF36F6" w:rsidRPr="00A378A8" w:rsidRDefault="00392DE8" w:rsidP="005D2C31">
      <w:pPr>
        <w:pStyle w:val="ac"/>
        <w:widowControl w:val="0"/>
        <w:numPr>
          <w:ilvl w:val="1"/>
          <w:numId w:val="54"/>
        </w:numPr>
        <w:spacing w:before="120" w:after="120"/>
        <w:ind w:left="851" w:hanging="851"/>
        <w:jc w:val="both"/>
      </w:pPr>
      <w:r w:rsidRPr="00A378A8">
        <w:t xml:space="preserve">Особенности </w:t>
      </w:r>
      <w:r w:rsidR="00294E24" w:rsidRPr="00A378A8">
        <w:t>А</w:t>
      </w:r>
      <w:r w:rsidR="0053174D" w:rsidRPr="00A378A8">
        <w:t>лгоритм</w:t>
      </w:r>
      <w:r w:rsidRPr="00A378A8">
        <w:t>а проверки Обеспеченности обязательств по Сделкам РЕПО</w:t>
      </w:r>
      <w:r w:rsidR="0053174D" w:rsidRPr="00A378A8">
        <w:t xml:space="preserve"> </w:t>
      </w:r>
      <w:r w:rsidRPr="00A378A8">
        <w:t xml:space="preserve">и </w:t>
      </w:r>
      <w:r w:rsidR="0053174D" w:rsidRPr="00A378A8">
        <w:t>расчета Компенсационного взноса</w:t>
      </w:r>
      <w:r w:rsidRPr="00A378A8">
        <w:t xml:space="preserve"> </w:t>
      </w:r>
      <w:r w:rsidR="00D076F6" w:rsidRPr="00A378A8">
        <w:t xml:space="preserve">или Маржинального взноса </w:t>
      </w:r>
      <w:r w:rsidRPr="00A378A8">
        <w:t xml:space="preserve">по каждой Группе </w:t>
      </w:r>
      <w:r w:rsidR="001171A1" w:rsidRPr="00A378A8">
        <w:t>сделок</w:t>
      </w:r>
      <w:r w:rsidR="0053174D" w:rsidRPr="00A378A8">
        <w:t xml:space="preserve"> о</w:t>
      </w:r>
      <w:r w:rsidRPr="00A378A8">
        <w:t>пределяются типом маржирования в данной Группе</w:t>
      </w:r>
      <w:r w:rsidR="001171A1" w:rsidRPr="00A378A8">
        <w:t xml:space="preserve"> сделок</w:t>
      </w:r>
      <w:r w:rsidRPr="00A378A8">
        <w:t>.</w:t>
      </w:r>
    </w:p>
    <w:p w14:paraId="247893D3" w14:textId="1D3D1E93" w:rsidR="008D101A" w:rsidRPr="00A378A8" w:rsidRDefault="001E43C7" w:rsidP="005D2C31">
      <w:pPr>
        <w:pStyle w:val="ac"/>
        <w:widowControl w:val="0"/>
        <w:numPr>
          <w:ilvl w:val="1"/>
          <w:numId w:val="54"/>
        </w:numPr>
        <w:spacing w:before="120" w:after="120"/>
        <w:ind w:left="851" w:hanging="851"/>
        <w:jc w:val="both"/>
      </w:pPr>
      <w:r w:rsidRPr="00A378A8">
        <w:t xml:space="preserve">После каждой проверки Обеспеченности обязательств, кроме проверки в ходе Замены ценных бумаг, Клиентам выдается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C733F8" w:rsidRPr="00A378A8">
        <w:t>.</w:t>
      </w:r>
    </w:p>
    <w:p w14:paraId="40CBD740" w14:textId="658E0DAE" w:rsidR="008D101A" w:rsidRPr="00A378A8" w:rsidRDefault="008D101A" w:rsidP="005D2C31">
      <w:pPr>
        <w:pStyle w:val="ac"/>
        <w:widowControl w:val="0"/>
        <w:numPr>
          <w:ilvl w:val="1"/>
          <w:numId w:val="54"/>
        </w:numPr>
        <w:spacing w:before="120" w:after="120"/>
        <w:ind w:left="851" w:hanging="851"/>
        <w:jc w:val="both"/>
      </w:pPr>
      <w:r w:rsidRPr="00A378A8">
        <w:lastRenderedPageBreak/>
        <w:t>Если проверка Обеспеченности обязательств проводилась для расчета Компенсационных взносов</w:t>
      </w:r>
      <w:hyperlink w:anchor="_Отчет_о_составе_1" w:history="1">
        <w:r w:rsidRPr="00A378A8">
          <w:rPr>
            <w:rStyle w:val="aa"/>
            <w:color w:val="auto"/>
            <w:u w:val="none"/>
          </w:rPr>
          <w:t xml:space="preserve">, </w:t>
        </w:r>
        <w:r w:rsidR="00025C3E" w:rsidRPr="00A378A8">
          <w:rPr>
            <w:rStyle w:val="aa"/>
            <w:color w:val="auto"/>
            <w:u w:val="none"/>
          </w:rPr>
          <w:t>О</w:t>
        </w:r>
        <w:r w:rsidRPr="00A378A8">
          <w:rPr>
            <w:rStyle w:val="aa"/>
            <w:color w:val="auto"/>
            <w:u w:val="none"/>
          </w:rPr>
          <w:t xml:space="preserve">тчеты об </w:t>
        </w:r>
        <w:r w:rsidR="00735A30" w:rsidRPr="00A378A8">
          <w:rPr>
            <w:rStyle w:val="aa"/>
            <w:color w:val="auto"/>
            <w:u w:val="none"/>
          </w:rPr>
          <w:t>о</w:t>
        </w:r>
        <w:r w:rsidRPr="00A378A8">
          <w:rPr>
            <w:rStyle w:val="aa"/>
            <w:color w:val="auto"/>
            <w:u w:val="none"/>
          </w:rPr>
          <w:t>беспеченности</w:t>
        </w:r>
      </w:hyperlink>
      <w:r w:rsidRPr="00A378A8">
        <w:t xml:space="preserve"> направляются Клиентам только после определения НРД размера Компенсационных взносов.</w:t>
      </w:r>
    </w:p>
    <w:p w14:paraId="670D84AB" w14:textId="53C94B0A" w:rsidR="008F5954" w:rsidRPr="00A378A8" w:rsidRDefault="008F5954" w:rsidP="005D2C31">
      <w:pPr>
        <w:pStyle w:val="ac"/>
        <w:widowControl w:val="0"/>
        <w:numPr>
          <w:ilvl w:val="1"/>
          <w:numId w:val="54"/>
        </w:numPr>
        <w:spacing w:before="120" w:after="120"/>
        <w:ind w:left="851" w:hanging="851"/>
        <w:jc w:val="both"/>
      </w:pPr>
      <w:r w:rsidRPr="00A378A8">
        <w:t xml:space="preserve">При </w:t>
      </w:r>
      <w:r w:rsidR="00C33CC6" w:rsidRPr="00A378A8">
        <w:t>исполнении</w:t>
      </w:r>
      <w:r w:rsidRPr="00A378A8">
        <w:t xml:space="preserve"> Компенсационных взносов ценны</w:t>
      </w:r>
      <w:r w:rsidR="00C33CC6" w:rsidRPr="00A378A8">
        <w:t>ми</w:t>
      </w:r>
      <w:r w:rsidRPr="00A378A8">
        <w:t xml:space="preserve"> бумага</w:t>
      </w:r>
      <w:r w:rsidR="00C33CC6" w:rsidRPr="00A378A8">
        <w:t>ми</w:t>
      </w:r>
      <w:r w:rsidRPr="00A378A8">
        <w:t xml:space="preserve"> в первую очередь исполняются обязательства Кредиторов по </w:t>
      </w:r>
      <w:r w:rsidR="00B70307" w:rsidRPr="00A378A8">
        <w:t>К</w:t>
      </w:r>
      <w:r w:rsidRPr="00A378A8">
        <w:t>омпенсационным взносам, а затем обязательства Заемщиков.</w:t>
      </w:r>
    </w:p>
    <w:p w14:paraId="0CA78CD6" w14:textId="17CC43E9" w:rsidR="008D101A" w:rsidRPr="00A378A8" w:rsidRDefault="002335F3" w:rsidP="005D2C31">
      <w:pPr>
        <w:pStyle w:val="ac"/>
        <w:widowControl w:val="0"/>
        <w:numPr>
          <w:ilvl w:val="1"/>
          <w:numId w:val="54"/>
        </w:numPr>
        <w:spacing w:before="120" w:after="120"/>
        <w:ind w:left="851" w:hanging="851"/>
        <w:jc w:val="both"/>
      </w:pPr>
      <w:hyperlink w:anchor="_Отчет_о_составе"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008D101A" w:rsidRPr="00A378A8">
        <w:t xml:space="preserve"> выдается Заемщику и Кредитору и содержит</w:t>
      </w:r>
      <w:r w:rsidR="000F47BD" w:rsidRPr="00A378A8">
        <w:t xml:space="preserve"> следующую информацию</w:t>
      </w:r>
      <w:r w:rsidR="008D101A" w:rsidRPr="00A378A8">
        <w:t>:</w:t>
      </w:r>
    </w:p>
    <w:p w14:paraId="12D292C3" w14:textId="4F657915" w:rsidR="008D101A" w:rsidRPr="00A378A8" w:rsidRDefault="008D101A" w:rsidP="005D2C31">
      <w:pPr>
        <w:pStyle w:val="ac"/>
        <w:widowControl w:val="0"/>
        <w:numPr>
          <w:ilvl w:val="2"/>
          <w:numId w:val="54"/>
        </w:numPr>
        <w:spacing w:before="120" w:after="120"/>
        <w:ind w:left="851" w:hanging="851"/>
        <w:jc w:val="both"/>
        <w:rPr>
          <w:b/>
          <w:i/>
        </w:rPr>
      </w:pPr>
      <w:r w:rsidRPr="00A378A8">
        <w:rPr>
          <w:b/>
          <w:i/>
        </w:rPr>
        <w:t>для Групп сделок с маржированием пула:</w:t>
      </w:r>
    </w:p>
    <w:p w14:paraId="3354EBFA"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пула обязательств;</w:t>
      </w:r>
    </w:p>
    <w:p w14:paraId="5BEDA4F1" w14:textId="77777777" w:rsidR="008D101A" w:rsidRPr="00A378A8" w:rsidRDefault="008D101A" w:rsidP="005D2C31">
      <w:pPr>
        <w:pStyle w:val="ac"/>
        <w:widowControl w:val="0"/>
        <w:numPr>
          <w:ilvl w:val="3"/>
          <w:numId w:val="79"/>
        </w:numPr>
        <w:spacing w:before="120" w:after="120"/>
        <w:ind w:left="1276" w:hanging="425"/>
        <w:jc w:val="both"/>
      </w:pPr>
      <w:r w:rsidRPr="00A378A8">
        <w:t>Стоимость Обеспечения пула обязательств;</w:t>
      </w:r>
    </w:p>
    <w:p w14:paraId="46DDAA8F" w14:textId="77777777" w:rsidR="008D101A" w:rsidRPr="00A378A8" w:rsidRDefault="008D101A" w:rsidP="005D2C31">
      <w:pPr>
        <w:pStyle w:val="ac"/>
        <w:widowControl w:val="0"/>
        <w:numPr>
          <w:ilvl w:val="3"/>
          <w:numId w:val="79"/>
        </w:numPr>
        <w:spacing w:before="120" w:after="120"/>
        <w:ind w:left="1276" w:hanging="425"/>
        <w:jc w:val="both"/>
      </w:pPr>
      <w:r w:rsidRPr="00A378A8">
        <w:t xml:space="preserve">Степень </w:t>
      </w:r>
      <w:r w:rsidR="00762449" w:rsidRPr="00A378A8">
        <w:t>О</w:t>
      </w:r>
      <w:r w:rsidRPr="00A378A8">
        <w:t>беспеченности пула обязательств;</w:t>
      </w:r>
    </w:p>
    <w:p w14:paraId="40E51733" w14:textId="5F9EDBE2" w:rsidR="002D75BE" w:rsidRPr="00A378A8" w:rsidRDefault="002D75BE" w:rsidP="005D2C31">
      <w:pPr>
        <w:pStyle w:val="ac"/>
        <w:widowControl w:val="0"/>
        <w:numPr>
          <w:ilvl w:val="3"/>
          <w:numId w:val="79"/>
        </w:numPr>
        <w:spacing w:before="100" w:beforeAutospacing="1" w:after="120"/>
        <w:ind w:left="1276" w:hanging="425"/>
        <w:jc w:val="both"/>
      </w:pPr>
      <w:r w:rsidRPr="00A378A8">
        <w:t xml:space="preserve">Даты двух ближайших запланированных корпоративных действий, в связи с которыми ценные бумаги, входящие в Обеспечение, будут исключаться из Подбора в порядке, установленном пунктом </w:t>
      </w:r>
      <w:r w:rsidR="00E84CFE" w:rsidRPr="00A378A8">
        <w:fldChar w:fldCharType="begin"/>
      </w:r>
      <w:r w:rsidR="00E84CFE" w:rsidRPr="00A378A8">
        <w:instrText xml:space="preserve"> REF _Ref12624579 \n \h </w:instrText>
      </w:r>
      <w:r w:rsidR="00BB2F2E" w:rsidRPr="00A378A8">
        <w:instrText xml:space="preserve"> \* MERGEFORMAT </w:instrText>
      </w:r>
      <w:r w:rsidR="00E84CFE" w:rsidRPr="00A378A8">
        <w:fldChar w:fldCharType="separate"/>
      </w:r>
      <w:r w:rsidR="0053118C">
        <w:t>13</w:t>
      </w:r>
      <w:r w:rsidR="00E84CFE" w:rsidRPr="00A378A8">
        <w:fldChar w:fldCharType="end"/>
      </w:r>
      <w:r w:rsidR="00294E24" w:rsidRPr="00A378A8">
        <w:t xml:space="preserve"> </w:t>
      </w:r>
      <w:r w:rsidR="00966619" w:rsidRPr="00A378A8">
        <w:t xml:space="preserve">настоящего </w:t>
      </w:r>
      <w:r w:rsidR="00294E24" w:rsidRPr="00A378A8">
        <w:t>Приложения</w:t>
      </w:r>
      <w:r w:rsidRPr="00A378A8">
        <w:t>;</w:t>
      </w:r>
    </w:p>
    <w:p w14:paraId="2FB7E4E8" w14:textId="6C9F21D1"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для Групп сделок с посделочным маржированием:</w:t>
      </w:r>
    </w:p>
    <w:p w14:paraId="3CD568E8"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обязательств по всем Действующим сделкам РЕПО;</w:t>
      </w:r>
    </w:p>
    <w:p w14:paraId="622650D7"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Обеспечения всех Действующих сделок РЕПО;</w:t>
      </w:r>
    </w:p>
    <w:p w14:paraId="72F829A9" w14:textId="1FE2C9BF" w:rsidR="00985880" w:rsidRPr="00A378A8" w:rsidRDefault="00985880" w:rsidP="005D2C31">
      <w:pPr>
        <w:pStyle w:val="ac"/>
        <w:widowControl w:val="0"/>
        <w:numPr>
          <w:ilvl w:val="3"/>
          <w:numId w:val="79"/>
        </w:numPr>
        <w:spacing w:before="100" w:beforeAutospacing="1" w:after="120"/>
        <w:ind w:left="1276" w:hanging="425"/>
        <w:jc w:val="both"/>
      </w:pPr>
      <w:r w:rsidRPr="00A378A8">
        <w:t>Сумму Компенсационного взноса</w:t>
      </w:r>
      <w:r w:rsidR="00D076F6" w:rsidRPr="00A378A8">
        <w:t xml:space="preserve"> или Маржинального взноса</w:t>
      </w:r>
      <w:r w:rsidRPr="00A378A8">
        <w:t xml:space="preserve"> в валюте Сделки РЕПО. Для Стороны по Сделке, у которой возникла обязанность по </w:t>
      </w:r>
      <w:r w:rsidR="00592B59" w:rsidRPr="00A378A8">
        <w:t xml:space="preserve">внесению </w:t>
      </w:r>
      <w:r w:rsidRPr="00A378A8">
        <w:t>Компенсационного взноса</w:t>
      </w:r>
      <w:r w:rsidR="00D076F6" w:rsidRPr="00A378A8">
        <w:t xml:space="preserve"> или Маржинального взноса</w:t>
      </w:r>
      <w:r w:rsidRPr="00A378A8">
        <w:t xml:space="preserve">, размер Компенсационного взноса </w:t>
      </w:r>
      <w:r w:rsidR="00D076F6" w:rsidRPr="00A378A8">
        <w:t xml:space="preserve">или Маржинального взноса </w:t>
      </w:r>
      <w:r w:rsidRPr="00A378A8">
        <w:t>имеет отрицательное значение, для противоположной Стороны – положительное;</w:t>
      </w:r>
    </w:p>
    <w:p w14:paraId="35632544" w14:textId="174C9769" w:rsidR="008D101A" w:rsidRPr="00A378A8" w:rsidRDefault="008D101A" w:rsidP="005D2C31">
      <w:pPr>
        <w:pStyle w:val="ac"/>
        <w:widowControl w:val="0"/>
        <w:numPr>
          <w:ilvl w:val="2"/>
          <w:numId w:val="54"/>
        </w:numPr>
        <w:spacing w:before="100" w:beforeAutospacing="1" w:after="120"/>
        <w:ind w:left="851" w:hanging="851"/>
        <w:jc w:val="both"/>
        <w:rPr>
          <w:b/>
          <w:i/>
        </w:rPr>
      </w:pPr>
      <w:r w:rsidRPr="00A378A8">
        <w:rPr>
          <w:b/>
          <w:i/>
        </w:rPr>
        <w:t>для всех Групп сделок:</w:t>
      </w:r>
    </w:p>
    <w:p w14:paraId="72A9B5C0" w14:textId="1E514895" w:rsidR="00603621" w:rsidRPr="00A378A8" w:rsidRDefault="00603621" w:rsidP="005D2C31">
      <w:pPr>
        <w:pStyle w:val="ac"/>
        <w:widowControl w:val="0"/>
        <w:numPr>
          <w:ilvl w:val="3"/>
          <w:numId w:val="79"/>
        </w:numPr>
        <w:spacing w:before="100" w:beforeAutospacing="1" w:after="120"/>
        <w:ind w:left="1276" w:hanging="425"/>
        <w:jc w:val="both"/>
      </w:pPr>
      <w:r w:rsidRPr="00A378A8">
        <w:t>Валюту, в которой выражены обязательства по Сделке РЕПО;</w:t>
      </w:r>
    </w:p>
    <w:p w14:paraId="379978B2" w14:textId="0C2CCE4F" w:rsidR="008D101A" w:rsidRPr="00A378A8" w:rsidRDefault="008D101A" w:rsidP="005D2C31">
      <w:pPr>
        <w:pStyle w:val="ac"/>
        <w:widowControl w:val="0"/>
        <w:numPr>
          <w:ilvl w:val="3"/>
          <w:numId w:val="79"/>
        </w:numPr>
        <w:spacing w:before="100" w:beforeAutospacing="1" w:after="120"/>
        <w:ind w:left="1276" w:hanging="425"/>
        <w:jc w:val="both"/>
      </w:pPr>
      <w:r w:rsidRPr="00A378A8">
        <w:t>Структуру и Текущую стоимость каждого обязательства</w:t>
      </w:r>
      <w:r w:rsidR="006E3146" w:rsidRPr="00A378A8">
        <w:t xml:space="preserve"> в </w:t>
      </w:r>
      <w:r w:rsidR="00E30226" w:rsidRPr="00A378A8">
        <w:t xml:space="preserve">российских </w:t>
      </w:r>
      <w:r w:rsidR="006E3146" w:rsidRPr="00A378A8">
        <w:t>рублях и в валюте Сделки</w:t>
      </w:r>
      <w:r w:rsidR="00FD3632" w:rsidRPr="00A378A8">
        <w:t xml:space="preserve"> РЕПО</w:t>
      </w:r>
      <w:r w:rsidRPr="00A378A8">
        <w:t xml:space="preserve">, срок исполнения, </w:t>
      </w:r>
      <w:r w:rsidR="00F5429B" w:rsidRPr="00A378A8">
        <w:t>реквизиты счетов депо и банковских счетов</w:t>
      </w:r>
      <w:r w:rsidRPr="00A378A8">
        <w:t>;</w:t>
      </w:r>
    </w:p>
    <w:p w14:paraId="15B81A16" w14:textId="108B34CC" w:rsidR="008D101A" w:rsidRPr="00A378A8" w:rsidRDefault="008D101A" w:rsidP="005D2C31">
      <w:pPr>
        <w:pStyle w:val="ac"/>
        <w:widowControl w:val="0"/>
        <w:numPr>
          <w:ilvl w:val="3"/>
          <w:numId w:val="79"/>
        </w:numPr>
        <w:spacing w:before="100" w:beforeAutospacing="1" w:after="120"/>
        <w:ind w:left="1276" w:hanging="425"/>
        <w:jc w:val="both"/>
      </w:pPr>
      <w:r w:rsidRPr="00A378A8">
        <w:t>Структуру и Дисконтированную стоимость</w:t>
      </w:r>
      <w:r w:rsidR="00FD774C" w:rsidRPr="00A378A8">
        <w:t xml:space="preserve"> </w:t>
      </w:r>
      <w:r w:rsidRPr="00A378A8">
        <w:t>ценных бумаг, входящих в Обеспечение каждого обязательства</w:t>
      </w:r>
      <w:r w:rsidR="00E30226" w:rsidRPr="00A378A8">
        <w:t>, в российских рублях</w:t>
      </w:r>
      <w:r w:rsidRPr="00A378A8">
        <w:t>;</w:t>
      </w:r>
    </w:p>
    <w:p w14:paraId="52CD742A" w14:textId="0D8EB19D" w:rsidR="008D101A" w:rsidRPr="00A378A8" w:rsidRDefault="008D101A" w:rsidP="005D2C31">
      <w:pPr>
        <w:pStyle w:val="ac"/>
        <w:widowControl w:val="0"/>
        <w:numPr>
          <w:ilvl w:val="3"/>
          <w:numId w:val="79"/>
        </w:numPr>
        <w:spacing w:before="100" w:beforeAutospacing="1" w:after="120"/>
        <w:ind w:left="1276" w:hanging="425"/>
        <w:jc w:val="both"/>
      </w:pPr>
      <w:r w:rsidRPr="00A378A8">
        <w:t>Стоимость обратного выкупа по каждому обязательству</w:t>
      </w:r>
      <w:r w:rsidR="00A172EF" w:rsidRPr="00A378A8">
        <w:t xml:space="preserve"> в валюте Сделки</w:t>
      </w:r>
      <w:r w:rsidR="004626B7" w:rsidRPr="00A378A8">
        <w:t xml:space="preserve"> РЕПО</w:t>
      </w:r>
      <w:r w:rsidR="0087355D" w:rsidRPr="00A378A8">
        <w:t xml:space="preserve">. </w:t>
      </w:r>
      <w:r w:rsidR="00482592" w:rsidRPr="00A378A8">
        <w:t>Д</w:t>
      </w:r>
      <w:r w:rsidR="00F761FD" w:rsidRPr="00A378A8">
        <w:t>ля Сделок РЕПО, заключенны</w:t>
      </w:r>
      <w:r w:rsidR="00F03D18" w:rsidRPr="00A378A8">
        <w:t>х</w:t>
      </w:r>
      <w:r w:rsidR="00F761FD" w:rsidRPr="00A378A8">
        <w:t xml:space="preserve"> с Плавающей ставкой РЕПО c использованием Индикативных ставок RUONmDS, </w:t>
      </w:r>
      <w:r w:rsidR="00F43A27">
        <w:t>RFRCNY1D, RFRCNY1</w:t>
      </w:r>
      <w:r w:rsidR="00F43A27">
        <w:rPr>
          <w:lang w:val="en-US"/>
        </w:rPr>
        <w:t>W</w:t>
      </w:r>
      <w:r w:rsidR="00F43A27" w:rsidRPr="00F43A27">
        <w:t>,</w:t>
      </w:r>
      <w:r w:rsidR="00F43A27" w:rsidRPr="00A378A8">
        <w:t xml:space="preserve"> </w:t>
      </w:r>
      <w:r w:rsidR="00F761FD" w:rsidRPr="00A378A8">
        <w:t xml:space="preserve">RREFKmDS и RREFKEYR, по которым Датой расчета второй части является следующий операционный день, Стоимость обратного выкупа, указываемая в отчетах после утренней переоценки, является окончательной, за исключением случаев последующей уплаты денежных </w:t>
      </w:r>
      <w:r w:rsidR="004F2DCF" w:rsidRPr="00A378A8">
        <w:t>К</w:t>
      </w:r>
      <w:r w:rsidR="00F761FD" w:rsidRPr="00A378A8">
        <w:t>омпенсационных взносов</w:t>
      </w:r>
      <w:r w:rsidRPr="00A378A8">
        <w:t>;</w:t>
      </w:r>
    </w:p>
    <w:p w14:paraId="2EEE559C" w14:textId="10FBF3C0" w:rsidR="008D101A" w:rsidRPr="00A378A8" w:rsidRDefault="008D101A" w:rsidP="005D2C31">
      <w:pPr>
        <w:pStyle w:val="ac"/>
        <w:widowControl w:val="0"/>
        <w:numPr>
          <w:ilvl w:val="3"/>
          <w:numId w:val="79"/>
        </w:numPr>
        <w:spacing w:before="100" w:beforeAutospacing="1" w:after="120"/>
        <w:ind w:left="1276" w:hanging="425"/>
        <w:jc w:val="both"/>
      </w:pPr>
      <w:r w:rsidRPr="00A378A8">
        <w:t>Сумму РЕПО</w:t>
      </w:r>
      <w:r w:rsidR="00A172EF" w:rsidRPr="00A378A8">
        <w:t xml:space="preserve"> в валюте Сделки</w:t>
      </w:r>
      <w:r w:rsidRPr="00A378A8">
        <w:t>;</w:t>
      </w:r>
    </w:p>
    <w:p w14:paraId="06A0F35D" w14:textId="507C0E89" w:rsidR="00CE6B09" w:rsidRPr="00A378A8" w:rsidRDefault="00CE6B09"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выражены обязательства по Сделке РЕПО, к российскому рублю;</w:t>
      </w:r>
    </w:p>
    <w:p w14:paraId="08572029"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Ставку РЕПО (Фиксированную или Плавающую);</w:t>
      </w:r>
    </w:p>
    <w:p w14:paraId="11797A3F"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Обеспеченность каждого обязательства;</w:t>
      </w:r>
    </w:p>
    <w:p w14:paraId="7C5382F2" w14:textId="1F31E6FC" w:rsidR="00C96AB6" w:rsidRPr="00A378A8" w:rsidRDefault="00BE5B17" w:rsidP="005D2C31">
      <w:pPr>
        <w:pStyle w:val="ac"/>
        <w:widowControl w:val="0"/>
        <w:numPr>
          <w:ilvl w:val="3"/>
          <w:numId w:val="79"/>
        </w:numPr>
        <w:spacing w:before="100" w:beforeAutospacing="1" w:after="120"/>
        <w:ind w:left="1276" w:hanging="425"/>
        <w:jc w:val="both"/>
      </w:pPr>
      <w:r w:rsidRPr="00A378A8">
        <w:lastRenderedPageBreak/>
        <w:t>Поле «</w:t>
      </w:r>
      <w:r w:rsidR="00C96AB6" w:rsidRPr="00A378A8">
        <w:t>Право установить/приблизить Дату второй части Сделки РЕПО</w:t>
      </w:r>
      <w:r w:rsidRPr="00A378A8">
        <w:t>»</w:t>
      </w:r>
      <w:r w:rsidRPr="00A378A8">
        <w:rPr>
          <w:vertAlign w:val="superscript"/>
        </w:rPr>
        <w:footnoteReference w:id="5"/>
      </w:r>
      <w:r w:rsidR="00C96AB6" w:rsidRPr="00A378A8">
        <w:t xml:space="preserve"> (указывается Сторона по Сделке, имеющая возможность изменять Дату второй части Сделки РЕПО в соответствии с выбранным параметром в поле «Право переопределения даты исполнения» в поручениях Клиентов</w:t>
      </w:r>
      <w:r w:rsidR="006B7129" w:rsidRPr="00A378A8">
        <w:t xml:space="preserve"> по форме MF194</w:t>
      </w:r>
      <w:r w:rsidR="00F80BC5" w:rsidRPr="00A378A8">
        <w:t xml:space="preserve"> (</w:t>
      </w:r>
      <w:r w:rsidR="00930484" w:rsidRPr="00A378A8">
        <w:t>Перечень</w:t>
      </w:r>
      <w:r w:rsidR="0087295F" w:rsidRPr="00A378A8">
        <w:t xml:space="preserve"> клиринговых</w:t>
      </w:r>
      <w:r w:rsidR="00930484" w:rsidRPr="00A378A8">
        <w:t xml:space="preserve"> документов</w:t>
      </w:r>
      <w:r w:rsidR="00F80BC5" w:rsidRPr="00A378A8">
        <w:t>)</w:t>
      </w:r>
      <w:r w:rsidR="00C96AB6" w:rsidRPr="00A378A8">
        <w:t>, а также Сторона по Сделке, в отношении которой не были исполнены обязательства по Сделке РЕПО)</w:t>
      </w:r>
      <w:r w:rsidR="00186FC6" w:rsidRPr="00A378A8">
        <w:t>;</w:t>
      </w:r>
    </w:p>
    <w:p w14:paraId="2AD389BB" w14:textId="27A7DA83" w:rsidR="00002263" w:rsidRPr="00A378A8" w:rsidRDefault="003F2EEE" w:rsidP="005D2C31">
      <w:pPr>
        <w:pStyle w:val="ac"/>
        <w:widowControl w:val="0"/>
        <w:numPr>
          <w:ilvl w:val="3"/>
          <w:numId w:val="79"/>
        </w:numPr>
        <w:spacing w:before="100" w:beforeAutospacing="1" w:after="120"/>
        <w:ind w:left="1276" w:hanging="425"/>
        <w:jc w:val="both"/>
      </w:pPr>
      <w:r w:rsidRPr="00A378A8">
        <w:t>Курс иностранной валюты, в которой выражен номинал д</w:t>
      </w:r>
      <w:r w:rsidR="00477336" w:rsidRPr="00A378A8">
        <w:t>олговой ценной бумаги или цена ц</w:t>
      </w:r>
      <w:r w:rsidRPr="00A378A8">
        <w:t xml:space="preserve">енной бумаги, переданной </w:t>
      </w:r>
      <w:r w:rsidR="00477336" w:rsidRPr="00A378A8">
        <w:t>Кредитору</w:t>
      </w:r>
      <w:r w:rsidRPr="00A378A8">
        <w:t xml:space="preserve">, к </w:t>
      </w:r>
      <w:r w:rsidR="009238EE" w:rsidRPr="00A378A8">
        <w:t xml:space="preserve">российскому </w:t>
      </w:r>
      <w:r w:rsidRPr="00A378A8">
        <w:t xml:space="preserve">рублю, используемый при расчете Дисконтированной цены, по которой ценная бумага принимается в </w:t>
      </w:r>
      <w:r w:rsidR="001D3A00" w:rsidRPr="00A378A8">
        <w:t>О</w:t>
      </w:r>
      <w:r w:rsidRPr="00A378A8">
        <w:t>беспечение</w:t>
      </w:r>
      <w:r w:rsidR="008D7160" w:rsidRPr="00A378A8">
        <w:t>;</w:t>
      </w:r>
    </w:p>
    <w:p w14:paraId="1057A2AE" w14:textId="29F389B9" w:rsidR="008D101A" w:rsidRPr="00A378A8" w:rsidRDefault="008D101A" w:rsidP="005D2C31">
      <w:pPr>
        <w:pStyle w:val="ac"/>
        <w:widowControl w:val="0"/>
        <w:numPr>
          <w:ilvl w:val="3"/>
          <w:numId w:val="79"/>
        </w:numPr>
        <w:spacing w:before="100" w:beforeAutospacing="1" w:after="120"/>
        <w:ind w:left="1276" w:hanging="425"/>
        <w:jc w:val="both"/>
      </w:pPr>
      <w:r w:rsidRPr="00A378A8">
        <w:t>Расчетную стоимость ценных бумаг, входящих в Обеспечение каждого обязательства</w:t>
      </w:r>
      <w:r w:rsidR="00FD774C" w:rsidRPr="00A378A8">
        <w:t>, в</w:t>
      </w:r>
      <w:r w:rsidR="00E30226" w:rsidRPr="00A378A8">
        <w:t xml:space="preserve"> российских</w:t>
      </w:r>
      <w:r w:rsidR="00FD774C" w:rsidRPr="00A378A8">
        <w:t xml:space="preserve"> рублях и в валюте Сделки</w:t>
      </w:r>
      <w:r w:rsidR="00D41FA1" w:rsidRPr="00A378A8">
        <w:t xml:space="preserve"> РЕПО</w:t>
      </w:r>
      <w:r w:rsidRPr="00A378A8">
        <w:t>;</w:t>
      </w:r>
    </w:p>
    <w:p w14:paraId="0D08953A" w14:textId="77777777" w:rsidR="008D101A" w:rsidRPr="00A378A8" w:rsidRDefault="008D101A" w:rsidP="005D2C31">
      <w:pPr>
        <w:pStyle w:val="ac"/>
        <w:widowControl w:val="0"/>
        <w:numPr>
          <w:ilvl w:val="3"/>
          <w:numId w:val="79"/>
        </w:numPr>
        <w:spacing w:before="100" w:beforeAutospacing="1" w:after="120"/>
        <w:ind w:left="1276" w:hanging="425"/>
        <w:jc w:val="both"/>
      </w:pPr>
      <w:r w:rsidRPr="00A378A8">
        <w:t>Рыночную стоимость ценных бумаг, входящих в Обеспечение каждого обязательства (в печатной форме не отражается);</w:t>
      </w:r>
    </w:p>
    <w:p w14:paraId="1D518566" w14:textId="335EA4D1" w:rsidR="008D101A" w:rsidRPr="00A378A8" w:rsidRDefault="008D101A" w:rsidP="005D2C31">
      <w:pPr>
        <w:pStyle w:val="ac"/>
        <w:widowControl w:val="0"/>
        <w:numPr>
          <w:ilvl w:val="3"/>
          <w:numId w:val="79"/>
        </w:numPr>
        <w:spacing w:before="100" w:beforeAutospacing="1" w:after="120"/>
        <w:ind w:left="1276" w:hanging="425"/>
        <w:jc w:val="both"/>
      </w:pPr>
      <w:r w:rsidRPr="00A378A8">
        <w:t>Место</w:t>
      </w:r>
      <w:r w:rsidR="00635F16" w:rsidRPr="00A378A8">
        <w:t xml:space="preserve"> и дат</w:t>
      </w:r>
      <w:r w:rsidR="00D91703" w:rsidRPr="00A378A8">
        <w:t>у</w:t>
      </w:r>
      <w:r w:rsidRPr="00A378A8">
        <w:t xml:space="preserve"> заключения Сделки</w:t>
      </w:r>
      <w:r w:rsidR="000905F5" w:rsidRPr="00A378A8">
        <w:t xml:space="preserve"> РЕПО</w:t>
      </w:r>
      <w:r w:rsidRPr="00A378A8">
        <w:t>.</w:t>
      </w:r>
    </w:p>
    <w:p w14:paraId="5B775DCA" w14:textId="77777777" w:rsidR="00193790" w:rsidRPr="00A378A8" w:rsidRDefault="006C0E45" w:rsidP="005D2C31">
      <w:pPr>
        <w:pStyle w:val="ac"/>
        <w:widowControl w:val="0"/>
        <w:numPr>
          <w:ilvl w:val="3"/>
          <w:numId w:val="79"/>
        </w:numPr>
        <w:spacing w:before="100" w:beforeAutospacing="1" w:after="120"/>
        <w:ind w:left="1276" w:hanging="425"/>
        <w:jc w:val="both"/>
      </w:pPr>
      <w:r w:rsidRPr="00A378A8">
        <w:t>Ц</w:t>
      </w:r>
      <w:r w:rsidR="00530770" w:rsidRPr="00A378A8">
        <w:t>ена</w:t>
      </w:r>
      <w:r w:rsidR="0068334C" w:rsidRPr="00A378A8">
        <w:t xml:space="preserve"> ценных бумаг</w:t>
      </w:r>
      <w:r w:rsidR="00193790" w:rsidRPr="00A378A8">
        <w:t>, указанн</w:t>
      </w:r>
      <w:r w:rsidR="00530770" w:rsidRPr="00A378A8">
        <w:t>ая в полях «</w:t>
      </w:r>
      <w:r w:rsidR="00916EDA" w:rsidRPr="00A378A8">
        <w:t>Рыночная ц</w:t>
      </w:r>
      <w:r w:rsidR="00530770" w:rsidRPr="00A378A8">
        <w:t>ена в рублях» и «</w:t>
      </w:r>
      <w:r w:rsidR="00916EDA" w:rsidRPr="00A378A8">
        <w:t>Дисконтированная ц</w:t>
      </w:r>
      <w:r w:rsidR="00530770" w:rsidRPr="00A378A8">
        <w:t>ена»</w:t>
      </w:r>
      <w:r w:rsidR="00193790" w:rsidRPr="00A378A8">
        <w:t>, явля</w:t>
      </w:r>
      <w:r w:rsidR="00530770" w:rsidRPr="00A378A8">
        <w:t>е</w:t>
      </w:r>
      <w:r w:rsidR="00193790" w:rsidRPr="00A378A8">
        <w:t>тся</w:t>
      </w:r>
      <w:r w:rsidR="0043154E" w:rsidRPr="00A378A8">
        <w:t xml:space="preserve"> Рыночн</w:t>
      </w:r>
      <w:r w:rsidR="00530770" w:rsidRPr="00A378A8">
        <w:t>ой ценой</w:t>
      </w:r>
      <w:r w:rsidR="00193790" w:rsidRPr="00A378A8">
        <w:t xml:space="preserve"> </w:t>
      </w:r>
      <w:r w:rsidR="0068334C" w:rsidRPr="00A378A8">
        <w:t>текущего дня</w:t>
      </w:r>
      <w:r w:rsidR="00885184" w:rsidRPr="00A378A8">
        <w:t>, рассчитанн</w:t>
      </w:r>
      <w:r w:rsidR="00530770" w:rsidRPr="00A378A8">
        <w:t>ой</w:t>
      </w:r>
      <w:r w:rsidR="00885184" w:rsidRPr="00A378A8">
        <w:t xml:space="preserve"> при</w:t>
      </w:r>
      <w:r w:rsidR="00193790" w:rsidRPr="00A378A8">
        <w:t xml:space="preserve"> переоценке ценных бумаг в </w:t>
      </w:r>
      <w:r w:rsidR="00885184" w:rsidRPr="00A378A8">
        <w:t>соответствии с Порядком.</w:t>
      </w:r>
    </w:p>
    <w:p w14:paraId="0D55F005" w14:textId="132B13BC" w:rsidR="009F17D0" w:rsidRPr="00A378A8" w:rsidRDefault="00A43188" w:rsidP="004B7245">
      <w:pPr>
        <w:pStyle w:val="20"/>
        <w:keepNext w:val="0"/>
        <w:widowControl w:val="0"/>
        <w:spacing w:before="360" w:after="120"/>
        <w:rPr>
          <w:rFonts w:ascii="Times New Roman" w:hAnsi="Times New Roman"/>
        </w:rPr>
      </w:pPr>
      <w:bookmarkStart w:id="194" w:name="_Toc163829090"/>
      <w:r w:rsidRPr="00A378A8">
        <w:rPr>
          <w:rFonts w:ascii="Times New Roman" w:hAnsi="Times New Roman"/>
          <w:caps w:val="0"/>
        </w:rPr>
        <w:t>ЧАСТЬ II</w:t>
      </w:r>
      <w:r w:rsidR="004E42AD" w:rsidRPr="00A378A8">
        <w:rPr>
          <w:rFonts w:ascii="Times New Roman" w:hAnsi="Times New Roman"/>
          <w:caps w:val="0"/>
          <w:lang w:val="en-US"/>
        </w:rPr>
        <w:t>I</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РЕПО С ГЛОБАЛЬНЫМ КРЕДИТОРОМ</w:t>
      </w:r>
      <w:bookmarkEnd w:id="194"/>
    </w:p>
    <w:p w14:paraId="12C2930C" w14:textId="74F30CA6" w:rsidR="00CA7D90" w:rsidRPr="00A378A8" w:rsidRDefault="008D0A08" w:rsidP="005D2C31">
      <w:pPr>
        <w:pStyle w:val="1"/>
        <w:numPr>
          <w:ilvl w:val="0"/>
          <w:numId w:val="54"/>
        </w:numPr>
        <w:spacing w:before="240" w:after="240"/>
        <w:ind w:left="851" w:hanging="851"/>
        <w:rPr>
          <w:rFonts w:ascii="Times New Roman" w:hAnsi="Times New Roman"/>
          <w:color w:val="auto"/>
          <w:sz w:val="24"/>
          <w:szCs w:val="24"/>
        </w:rPr>
      </w:pPr>
      <w:bookmarkStart w:id="195" w:name="_Toc152253181"/>
      <w:bookmarkStart w:id="196" w:name="_Toc163829091"/>
      <w:bookmarkStart w:id="197" w:name="_Ref12624579"/>
      <w:r w:rsidRPr="00A378A8">
        <w:rPr>
          <w:rFonts w:ascii="Times New Roman" w:hAnsi="Times New Roman"/>
          <w:color w:val="auto"/>
          <w:sz w:val="24"/>
          <w:szCs w:val="24"/>
        </w:rPr>
        <w:t>Особенности Алгоритма Подбора ценных бумаг</w:t>
      </w:r>
      <w:bookmarkEnd w:id="195"/>
      <w:bookmarkEnd w:id="196"/>
    </w:p>
    <w:p w14:paraId="34E596EE" w14:textId="3BFA8023" w:rsidR="009F17D0" w:rsidRPr="00A378A8" w:rsidRDefault="009F17D0" w:rsidP="005D2C31">
      <w:pPr>
        <w:pStyle w:val="ac"/>
        <w:widowControl w:val="0"/>
        <w:numPr>
          <w:ilvl w:val="1"/>
          <w:numId w:val="54"/>
        </w:numPr>
        <w:spacing w:before="120" w:after="120"/>
        <w:ind w:left="851" w:hanging="851"/>
        <w:jc w:val="both"/>
        <w:rPr>
          <w:rStyle w:val="aa"/>
          <w:color w:val="auto"/>
          <w:u w:val="none"/>
        </w:rPr>
      </w:pPr>
      <w:bookmarkStart w:id="198" w:name="_Ref62651492"/>
      <w:r w:rsidRPr="00A378A8">
        <w:rPr>
          <w:rStyle w:val="aa"/>
          <w:color w:val="auto"/>
          <w:u w:val="none"/>
        </w:rPr>
        <w:t xml:space="preserve">При </w:t>
      </w:r>
      <w:r w:rsidR="00F65453" w:rsidRPr="00A378A8">
        <w:rPr>
          <w:rStyle w:val="aa"/>
          <w:color w:val="auto"/>
          <w:u w:val="none"/>
        </w:rPr>
        <w:t>П</w:t>
      </w:r>
      <w:r w:rsidRPr="00A378A8">
        <w:rPr>
          <w:rStyle w:val="aa"/>
          <w:color w:val="auto"/>
          <w:u w:val="none"/>
        </w:rPr>
        <w:t xml:space="preserve">одборе ценных бумаг дополнительно из </w:t>
      </w:r>
      <w:r w:rsidR="00704B41" w:rsidRPr="00A378A8">
        <w:rPr>
          <w:rStyle w:val="aa"/>
          <w:color w:val="auto"/>
          <w:u w:val="none"/>
        </w:rPr>
        <w:t xml:space="preserve">упорядоченного списка </w:t>
      </w:r>
      <w:r w:rsidRPr="00A378A8">
        <w:rPr>
          <w:rStyle w:val="aa"/>
          <w:color w:val="auto"/>
          <w:u w:val="none"/>
        </w:rPr>
        <w:t>выпусков ценных бумаг исключаются:</w:t>
      </w:r>
      <w:bookmarkEnd w:id="197"/>
      <w:bookmarkEnd w:id="198"/>
    </w:p>
    <w:p w14:paraId="66DBFB41" w14:textId="77777777" w:rsidR="006F6B4B" w:rsidRPr="00A378A8" w:rsidRDefault="006F6B4B" w:rsidP="005D2C31">
      <w:pPr>
        <w:pStyle w:val="ac"/>
        <w:widowControl w:val="0"/>
        <w:numPr>
          <w:ilvl w:val="2"/>
          <w:numId w:val="54"/>
        </w:numPr>
        <w:spacing w:before="120" w:after="120"/>
        <w:ind w:left="851" w:hanging="851"/>
        <w:jc w:val="both"/>
        <w:rPr>
          <w:b/>
          <w:i/>
        </w:rPr>
      </w:pPr>
      <w:r w:rsidRPr="00A378A8">
        <w:rPr>
          <w:b/>
          <w:i/>
        </w:rPr>
        <w:t>По Группе сделок с Банком России:</w:t>
      </w:r>
    </w:p>
    <w:p w14:paraId="2042E1CE" w14:textId="29CF8BA3" w:rsidR="009F17D0" w:rsidRPr="00A378A8" w:rsidRDefault="009F17D0" w:rsidP="005D2C31">
      <w:pPr>
        <w:pStyle w:val="ac"/>
        <w:widowControl w:val="0"/>
        <w:numPr>
          <w:ilvl w:val="3"/>
          <w:numId w:val="79"/>
        </w:numPr>
        <w:spacing w:before="120" w:after="120"/>
        <w:ind w:left="1276" w:hanging="425"/>
        <w:jc w:val="both"/>
      </w:pPr>
      <w:r w:rsidRPr="00A378A8">
        <w:t xml:space="preserve">выпуски ценных бумаг, не входящие в перечень ценных бумаг, соответствующий Дополнительному идентификатору Корзины РЕПО Банка России, указанному в Общем реестре Сделок РЕПО, направленном в НРД при регистрации соответствующей Сделки РЕПО, за исключением случаев, когда указанная в Сделке </w:t>
      </w:r>
      <w:r w:rsidR="004E0F20" w:rsidRPr="00A378A8">
        <w:t>К</w:t>
      </w:r>
      <w:r w:rsidRPr="00A378A8">
        <w:t xml:space="preserve">орзина </w:t>
      </w:r>
      <w:r w:rsidR="004E0F20" w:rsidRPr="00A378A8">
        <w:t xml:space="preserve">РЕПО </w:t>
      </w:r>
      <w:r w:rsidRPr="00A378A8">
        <w:t>считается переменной;</w:t>
      </w:r>
    </w:p>
    <w:p w14:paraId="40DD529C" w14:textId="77777777" w:rsidR="009F17D0" w:rsidRPr="00A378A8" w:rsidRDefault="009F17D0" w:rsidP="005D2C31">
      <w:pPr>
        <w:pStyle w:val="ac"/>
        <w:widowControl w:val="0"/>
        <w:numPr>
          <w:ilvl w:val="3"/>
          <w:numId w:val="79"/>
        </w:numPr>
        <w:spacing w:before="120" w:after="120"/>
        <w:ind w:left="1276" w:hanging="425"/>
        <w:jc w:val="both"/>
      </w:pPr>
      <w:r w:rsidRPr="00A378A8">
        <w:t>ценные бумаги, по которым Кредитором в отношении Заемщика установлены дополнительные ограничения по совершению Сделок РЕПО;</w:t>
      </w:r>
    </w:p>
    <w:p w14:paraId="05B6FC0C" w14:textId="2FCDCEF1" w:rsidR="009F17D0" w:rsidRPr="00A378A8" w:rsidRDefault="009F17D0" w:rsidP="005D2C31">
      <w:pPr>
        <w:pStyle w:val="ac"/>
        <w:widowControl w:val="0"/>
        <w:numPr>
          <w:ilvl w:val="3"/>
          <w:numId w:val="79"/>
        </w:numPr>
        <w:spacing w:before="120" w:after="120"/>
        <w:ind w:left="1276" w:hanging="425"/>
        <w:jc w:val="both"/>
      </w:pPr>
      <w:r w:rsidRPr="00A378A8">
        <w:t>ценные бумаги в дату фиксации состава участников запланированных корпоративных действий с ними, либо в рабочий день, предшествующий такой дате, если согласно Решению о выпуске Ценной бумаги и/или действующему законодательству фиксация производится по состоянию на начало операционного дня.</w:t>
      </w:r>
    </w:p>
    <w:p w14:paraId="57F015E0" w14:textId="6C7004AB" w:rsidR="009F17D0" w:rsidRPr="00A378A8" w:rsidRDefault="009F17D0" w:rsidP="006518D0">
      <w:pPr>
        <w:widowControl w:val="0"/>
        <w:spacing w:before="120" w:after="120"/>
        <w:ind w:left="1276"/>
        <w:jc w:val="both"/>
      </w:pPr>
      <w:r w:rsidRPr="00A378A8">
        <w:t xml:space="preserve">Информация о корпоративных действиях, в даты фиксации состава участников по которым НРД осуществляет исключение </w:t>
      </w:r>
      <w:r w:rsidR="00951CFB" w:rsidRPr="00A378A8">
        <w:t>ц</w:t>
      </w:r>
      <w:r w:rsidRPr="00A378A8">
        <w:t>енных бумаг из Подбора по Сделкам РЕПО Банка России, раскрывается в разделе «</w:t>
      </w:r>
      <w:r w:rsidR="00475C98" w:rsidRPr="00A378A8">
        <w:t>Состав корзин и цены по сделкам РЕПО Глобальных кредиторов</w:t>
      </w:r>
      <w:r w:rsidRPr="00A378A8">
        <w:t>» - «Рыночные цены, НКД и корпоративные действия ценных бумаг</w:t>
      </w:r>
      <w:r w:rsidR="00475C98" w:rsidRPr="00A378A8">
        <w:t xml:space="preserve"> для сделок с Банком России</w:t>
      </w:r>
      <w:r w:rsidRPr="00A378A8">
        <w:t xml:space="preserve">» на </w:t>
      </w:r>
      <w:r w:rsidR="003F082B" w:rsidRPr="00A378A8">
        <w:t>С</w:t>
      </w:r>
      <w:r w:rsidRPr="00A378A8">
        <w:t xml:space="preserve">айте. В случае отсутствия в вышеуказанном разделе информации о типе и дате текущего/планового </w:t>
      </w:r>
      <w:r w:rsidRPr="00A378A8">
        <w:lastRenderedPageBreak/>
        <w:t xml:space="preserve">корпоративного действия по </w:t>
      </w:r>
      <w:r w:rsidR="00951CFB" w:rsidRPr="00A378A8">
        <w:t>ц</w:t>
      </w:r>
      <w:r w:rsidRPr="00A378A8">
        <w:t xml:space="preserve">енным бумагам их исключение из </w:t>
      </w:r>
      <w:r w:rsidR="00424965" w:rsidRPr="00A378A8">
        <w:t>П</w:t>
      </w:r>
      <w:r w:rsidRPr="00A378A8">
        <w:t>одбора по Сделкам РЕПО Банка России в даты фиксации состава участников таких корпоративных действий не осуществляется;</w:t>
      </w:r>
    </w:p>
    <w:p w14:paraId="30841116" w14:textId="04B92F75" w:rsidR="00DD7EAD" w:rsidRPr="00A378A8" w:rsidRDefault="00DD7EAD" w:rsidP="005D2C31">
      <w:pPr>
        <w:pStyle w:val="ac"/>
        <w:widowControl w:val="0"/>
        <w:numPr>
          <w:ilvl w:val="3"/>
          <w:numId w:val="79"/>
        </w:numPr>
        <w:spacing w:before="120" w:after="120"/>
        <w:ind w:left="1276" w:hanging="425"/>
        <w:jc w:val="both"/>
      </w:pPr>
      <w:r w:rsidRPr="00A378A8">
        <w:t xml:space="preserve">облигации Банка России, </w:t>
      </w:r>
      <w:r w:rsidR="000768F8" w:rsidRPr="00A378A8">
        <w:t>дата фиксации состава участников</w:t>
      </w:r>
      <w:r w:rsidR="00D86D46" w:rsidRPr="00A378A8">
        <w:t xml:space="preserve"> запланированных</w:t>
      </w:r>
      <w:r w:rsidR="000768F8" w:rsidRPr="00A378A8">
        <w:t xml:space="preserve"> корпоративных действий</w:t>
      </w:r>
      <w:r w:rsidRPr="00A378A8">
        <w:t xml:space="preserve"> </w:t>
      </w:r>
      <w:r w:rsidR="000768F8" w:rsidRPr="00A378A8">
        <w:t xml:space="preserve">по </w:t>
      </w:r>
      <w:r w:rsidRPr="00A378A8">
        <w:t>которым приход</w:t>
      </w:r>
      <w:r w:rsidR="00D57D17" w:rsidRPr="00A378A8">
        <w:t>и</w:t>
      </w:r>
      <w:r w:rsidRPr="00A378A8">
        <w:t xml:space="preserve">тся на период с Даты первой части </w:t>
      </w:r>
      <w:r w:rsidR="00086EE6" w:rsidRPr="00A378A8">
        <w:t>С</w:t>
      </w:r>
      <w:r w:rsidRPr="00A378A8">
        <w:t xml:space="preserve">делки </w:t>
      </w:r>
      <w:r w:rsidR="00086EE6" w:rsidRPr="00A378A8">
        <w:t xml:space="preserve">РЕПО </w:t>
      </w:r>
      <w:r w:rsidRPr="00A378A8">
        <w:t xml:space="preserve">до </w:t>
      </w:r>
      <w:r w:rsidR="00152269" w:rsidRPr="00A378A8">
        <w:t xml:space="preserve">второго рабочего дня,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xml:space="preserve">, либо до </w:t>
      </w:r>
      <w:r w:rsidR="00152269" w:rsidRPr="00A378A8">
        <w:t>третьего рабочего дня</w:t>
      </w:r>
      <w:r w:rsidR="003E442B" w:rsidRPr="00A378A8">
        <w:t>,</w:t>
      </w:r>
      <w:r w:rsidR="00152269" w:rsidRPr="00A378A8">
        <w:t xml:space="preserve"> следующего за </w:t>
      </w:r>
      <w:r w:rsidRPr="00A378A8">
        <w:t>Дат</w:t>
      </w:r>
      <w:r w:rsidR="00152269" w:rsidRPr="00A378A8">
        <w:t>ой</w:t>
      </w:r>
      <w:r w:rsidRPr="00A378A8">
        <w:t xml:space="preserve"> второй части </w:t>
      </w:r>
      <w:r w:rsidR="00086EE6" w:rsidRPr="00A378A8">
        <w:t>С</w:t>
      </w:r>
      <w:r w:rsidRPr="00A378A8">
        <w:t>делки</w:t>
      </w:r>
      <w:r w:rsidR="00086EE6"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5590433F" w14:textId="77777777" w:rsidR="0005241C" w:rsidRPr="00A378A8" w:rsidRDefault="0005241C" w:rsidP="005D2C31">
      <w:pPr>
        <w:pStyle w:val="ac"/>
        <w:widowControl w:val="0"/>
        <w:numPr>
          <w:ilvl w:val="3"/>
          <w:numId w:val="79"/>
        </w:numPr>
        <w:spacing w:before="120" w:after="120"/>
        <w:ind w:left="1276" w:hanging="425"/>
        <w:jc w:val="both"/>
      </w:pPr>
      <w:r w:rsidRPr="00A378A8">
        <w:t>облигации</w:t>
      </w:r>
      <w:r w:rsidR="00852231" w:rsidRPr="00A378A8">
        <w:t>,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C33727" w:rsidRPr="00A378A8">
        <w:t xml:space="preserve"> либо по частичному погашению</w:t>
      </w:r>
      <w:r w:rsidR="00AF0AFD" w:rsidRPr="00A378A8">
        <w:t xml:space="preserve"> номинальной стоимости</w:t>
      </w:r>
      <w:r w:rsidR="00852231" w:rsidRPr="00A378A8">
        <w:t>, до</w:t>
      </w:r>
      <w:r w:rsidR="00B3453F" w:rsidRPr="00A378A8">
        <w:t xml:space="preserve"> запланированной</w:t>
      </w:r>
      <w:r w:rsidR="00852231" w:rsidRPr="00A378A8">
        <w:t xml:space="preserve"> даты </w:t>
      </w:r>
      <w:r w:rsidR="00B3453F" w:rsidRPr="00A378A8">
        <w:t>такого корпоративного действия</w:t>
      </w:r>
      <w:r w:rsidR="002E38C4" w:rsidRPr="00A378A8">
        <w:t>, исключая такую дату</w:t>
      </w:r>
      <w:r w:rsidR="00B3453F" w:rsidRPr="00A378A8">
        <w:t>;</w:t>
      </w:r>
    </w:p>
    <w:p w14:paraId="1A70A1F4" w14:textId="56C24938" w:rsidR="009F17D0" w:rsidRPr="00A378A8" w:rsidRDefault="009F17D0"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w:t>
      </w:r>
      <w:r w:rsidR="008C32AF" w:rsidRPr="00A378A8">
        <w:t xml:space="preserve"> </w:t>
      </w:r>
      <w:r w:rsidRPr="00A378A8">
        <w:t>и фиксация состава участников таких корпоративных действий осуществляется в текущий операционный день или состоялась ранее</w:t>
      </w:r>
      <w:r w:rsidR="00553BC4" w:rsidRPr="00A378A8">
        <w:t>;</w:t>
      </w:r>
    </w:p>
    <w:p w14:paraId="767FBE9C" w14:textId="4F5E599E" w:rsidR="00F1202F" w:rsidRPr="00A378A8" w:rsidRDefault="00F1202F" w:rsidP="005D2C31">
      <w:pPr>
        <w:pStyle w:val="ac"/>
        <w:widowControl w:val="0"/>
        <w:numPr>
          <w:ilvl w:val="3"/>
          <w:numId w:val="79"/>
        </w:numPr>
        <w:spacing w:before="120" w:after="120"/>
        <w:ind w:left="1276" w:hanging="425"/>
        <w:jc w:val="both"/>
      </w:pPr>
      <w:r w:rsidRPr="00A378A8">
        <w:t>ценные</w:t>
      </w:r>
      <w:r w:rsidR="008C6C29" w:rsidRPr="00A378A8">
        <w:t xml:space="preserve"> бумаги, номинированные в китайских юанях, </w:t>
      </w:r>
      <w:r w:rsidR="00FD5BCA" w:rsidRPr="00A378A8">
        <w:t>по которым</w:t>
      </w:r>
      <w:r w:rsidR="001E3CD4" w:rsidRPr="00A378A8">
        <w:t xml:space="preserve"> </w:t>
      </w:r>
      <w:r w:rsidR="008C6C29" w:rsidRPr="00A378A8">
        <w:t xml:space="preserve">дата фиксации состава участников запланированных корпоративных действий, </w:t>
      </w:r>
      <w:r w:rsidR="00FD5BCA" w:rsidRPr="00A378A8">
        <w:t>связанных</w:t>
      </w:r>
      <w:r w:rsidR="008C6C29" w:rsidRPr="00A378A8">
        <w:t xml:space="preserve"> </w:t>
      </w:r>
      <w:r w:rsidR="00FD5BCA" w:rsidRPr="00A378A8">
        <w:t>с выплатой</w:t>
      </w:r>
      <w:r w:rsidR="006E3870" w:rsidRPr="00A378A8">
        <w:t xml:space="preserve"> дохода в денежных средствах, </w:t>
      </w:r>
      <w:r w:rsidR="008C6C29" w:rsidRPr="00A378A8">
        <w:t>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r w:rsidR="00584E57" w:rsidRPr="00A378A8">
        <w:t>;</w:t>
      </w:r>
    </w:p>
    <w:p w14:paraId="6D205A3D" w14:textId="77777777" w:rsidR="006B7372" w:rsidRPr="00A378A8" w:rsidRDefault="00DE4624" w:rsidP="005D2C31">
      <w:pPr>
        <w:pStyle w:val="ac"/>
        <w:widowControl w:val="0"/>
        <w:numPr>
          <w:ilvl w:val="3"/>
          <w:numId w:val="79"/>
        </w:numPr>
        <w:spacing w:before="120" w:after="120"/>
        <w:ind w:left="1276" w:hanging="425"/>
        <w:jc w:val="both"/>
      </w:pPr>
      <w:r w:rsidRPr="00A378A8">
        <w:t>З</w:t>
      </w:r>
      <w:r w:rsidR="009F17D0" w:rsidRPr="00A378A8">
        <w:t>аменяемые ценные бумаги, если Подбор ценных бумаг осуществляется для Замены ценных бумаг</w:t>
      </w:r>
      <w:r w:rsidR="006B7372" w:rsidRPr="00A378A8">
        <w:t>;</w:t>
      </w:r>
    </w:p>
    <w:p w14:paraId="7C9730E3" w14:textId="77777777" w:rsidR="006B7372" w:rsidRPr="00A378A8" w:rsidRDefault="006B7372" w:rsidP="005D2C31">
      <w:pPr>
        <w:pStyle w:val="ac"/>
        <w:widowControl w:val="0"/>
        <w:numPr>
          <w:ilvl w:val="3"/>
          <w:numId w:val="79"/>
        </w:numPr>
        <w:spacing w:before="120" w:after="120"/>
        <w:ind w:left="1276" w:hanging="425"/>
        <w:jc w:val="both"/>
      </w:pPr>
      <w:r w:rsidRPr="00A378A8">
        <w:t>иные ценные бумаги, исключаемые из Подбора по указанию Банка России.</w:t>
      </w:r>
    </w:p>
    <w:p w14:paraId="66ECA4D7" w14:textId="04920913" w:rsidR="009F17D0" w:rsidRPr="00A378A8" w:rsidRDefault="006F6B4B" w:rsidP="005D2C31">
      <w:pPr>
        <w:pStyle w:val="ac"/>
        <w:widowControl w:val="0"/>
        <w:numPr>
          <w:ilvl w:val="2"/>
          <w:numId w:val="54"/>
        </w:numPr>
        <w:spacing w:before="120" w:after="120"/>
        <w:ind w:left="851" w:hanging="851"/>
        <w:jc w:val="both"/>
        <w:rPr>
          <w:i/>
        </w:rPr>
      </w:pPr>
      <w:r w:rsidRPr="00A378A8">
        <w:rPr>
          <w:b/>
          <w:i/>
        </w:rPr>
        <w:t>По Групп</w:t>
      </w:r>
      <w:r w:rsidR="005A0DBA" w:rsidRPr="00A378A8">
        <w:rPr>
          <w:b/>
          <w:i/>
        </w:rPr>
        <w:t>ам</w:t>
      </w:r>
      <w:r w:rsidRPr="00A378A8">
        <w:rPr>
          <w:b/>
          <w:i/>
        </w:rPr>
        <w:t xml:space="preserve"> сделок с Федеральным казначейством:</w:t>
      </w:r>
    </w:p>
    <w:p w14:paraId="1F7CB3A9" w14:textId="71A0F27D" w:rsidR="003931AA" w:rsidRPr="00A378A8" w:rsidRDefault="00D66197" w:rsidP="005D2C31">
      <w:pPr>
        <w:pStyle w:val="ac"/>
        <w:widowControl w:val="0"/>
        <w:numPr>
          <w:ilvl w:val="3"/>
          <w:numId w:val="79"/>
        </w:numPr>
        <w:spacing w:before="120" w:after="120"/>
        <w:ind w:left="1276" w:hanging="425"/>
        <w:jc w:val="both"/>
      </w:pPr>
      <w:r w:rsidRPr="00A378A8">
        <w:t>облигации, выпущенные от имени Российской Федерации</w:t>
      </w:r>
      <w:r w:rsidR="006F6B4B" w:rsidRPr="00A378A8">
        <w:t xml:space="preserve">, </w:t>
      </w:r>
      <w:r w:rsidR="00547D64" w:rsidRPr="00A378A8">
        <w:t xml:space="preserve">дата фиксации состава участников </w:t>
      </w:r>
      <w:r w:rsidR="00D86D46" w:rsidRPr="00A378A8">
        <w:t xml:space="preserve">запланированных </w:t>
      </w:r>
      <w:r w:rsidR="00547D64" w:rsidRPr="00A378A8">
        <w:t>корпоративных действий по которым</w:t>
      </w:r>
      <w:r w:rsidR="00153E5A" w:rsidRPr="00A378A8">
        <w:t>,</w:t>
      </w:r>
      <w:r w:rsidR="006F6B4B" w:rsidRPr="00A378A8">
        <w:t xml:space="preserve"> </w:t>
      </w:r>
      <w:r w:rsidR="00153E5A" w:rsidRPr="00A378A8">
        <w:t xml:space="preserve">за исключением выплаты купонного дохода, </w:t>
      </w:r>
      <w:r w:rsidR="006F6B4B" w:rsidRPr="00A378A8">
        <w:t>приход</w:t>
      </w:r>
      <w:r w:rsidR="00BF4000" w:rsidRPr="00A378A8">
        <w:t>и</w:t>
      </w:r>
      <w:r w:rsidR="006F6B4B" w:rsidRPr="00A378A8">
        <w:t xml:space="preserve">тся на период с </w:t>
      </w:r>
      <w:r w:rsidR="00DD7EAD" w:rsidRPr="00A378A8">
        <w:t>Д</w:t>
      </w:r>
      <w:r w:rsidR="006F6B4B" w:rsidRPr="00A378A8">
        <w:t xml:space="preserve">аты первой части </w:t>
      </w:r>
      <w:r w:rsidR="00BF4000" w:rsidRPr="00A378A8">
        <w:t>С</w:t>
      </w:r>
      <w:r w:rsidR="006F6B4B" w:rsidRPr="00A378A8">
        <w:t>делки</w:t>
      </w:r>
      <w:r w:rsidR="00BF4000" w:rsidRPr="00A378A8">
        <w:t xml:space="preserve"> РЕПО</w:t>
      </w:r>
      <w:r w:rsidR="006F6B4B" w:rsidRPr="00A378A8">
        <w:t xml:space="preserve"> до даты, предшествующей </w:t>
      </w:r>
      <w:r w:rsidR="00DD7EAD" w:rsidRPr="00A378A8">
        <w:t>Д</w:t>
      </w:r>
      <w:r w:rsidR="006F6B4B" w:rsidRPr="00A378A8">
        <w:t xml:space="preserve">ате исполнения второй части </w:t>
      </w:r>
      <w:r w:rsidR="00BF4000" w:rsidRPr="00A378A8">
        <w:t>С</w:t>
      </w:r>
      <w:r w:rsidR="006F6B4B" w:rsidRPr="00A378A8">
        <w:t>делки</w:t>
      </w:r>
      <w:r w:rsidR="00BF4000" w:rsidRPr="00A378A8">
        <w:t xml:space="preserve"> РЕПО</w:t>
      </w:r>
      <w:r w:rsidR="006F6B4B" w:rsidRPr="00A378A8">
        <w:t xml:space="preserve">, либо до </w:t>
      </w:r>
      <w:r w:rsidR="00DD7EAD" w:rsidRPr="00A378A8">
        <w:t>Д</w:t>
      </w:r>
      <w:r w:rsidR="006F6B4B" w:rsidRPr="00A378A8">
        <w:t xml:space="preserve">аты исполнения второй части </w:t>
      </w:r>
      <w:r w:rsidR="00BF4000" w:rsidRPr="00A378A8">
        <w:t>С</w:t>
      </w:r>
      <w:r w:rsidR="006F6B4B" w:rsidRPr="00A378A8">
        <w:t>делки</w:t>
      </w:r>
      <w:r w:rsidR="00BF4000" w:rsidRPr="00A378A8">
        <w:t xml:space="preserve"> РЕПО</w:t>
      </w:r>
      <w:r w:rsidR="006F6B4B"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2CEA773C" w14:textId="46839B6C" w:rsidR="00D66197" w:rsidRPr="00A378A8" w:rsidRDefault="00D66197" w:rsidP="005D2C31">
      <w:pPr>
        <w:pStyle w:val="ac"/>
        <w:widowControl w:val="0"/>
        <w:numPr>
          <w:ilvl w:val="3"/>
          <w:numId w:val="79"/>
        </w:numPr>
        <w:spacing w:before="120" w:after="120"/>
        <w:ind w:left="1276" w:hanging="425"/>
        <w:jc w:val="both"/>
      </w:pPr>
      <w:r w:rsidRPr="00A378A8">
        <w:t>облигации с ипотечным покрытием,</w:t>
      </w:r>
      <w:r w:rsidR="0009129B" w:rsidRPr="00A378A8">
        <w:t xml:space="preserve"> обеспеченны</w:t>
      </w:r>
      <w:r w:rsidR="007C7471" w:rsidRPr="00A378A8">
        <w:t>е</w:t>
      </w:r>
      <w:r w:rsidR="0009129B" w:rsidRPr="00A378A8">
        <w:t xml:space="preserve"> поручительством АО «ДОМ.РФ», </w:t>
      </w:r>
      <w:r w:rsidRPr="00A378A8">
        <w:t xml:space="preserve"> дата фиксации состава участников запланированных корпоративных действий по которым, за исключением выплаты купонного дохода и частичного погашения номинальной стоимости, приходится на период с Даты первой части Сделки РЕПО до даты, предшествующей Дате исполнения второй части Сделки РЕПО, либо до Даты исполнения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E050EEC" w14:textId="6B6A787B" w:rsidR="00470274" w:rsidRPr="00A378A8" w:rsidRDefault="00470274" w:rsidP="005D2C31">
      <w:pPr>
        <w:pStyle w:val="ac"/>
        <w:widowControl w:val="0"/>
        <w:numPr>
          <w:ilvl w:val="3"/>
          <w:numId w:val="79"/>
        </w:numPr>
        <w:spacing w:before="120" w:after="120"/>
        <w:ind w:left="1276" w:hanging="425"/>
        <w:jc w:val="both"/>
      </w:pPr>
      <w:r w:rsidRPr="00A378A8">
        <w:t>облигации</w:t>
      </w:r>
      <w:r w:rsidR="00CF2404" w:rsidRPr="00A378A8">
        <w:t>,</w:t>
      </w:r>
      <w:r w:rsidR="00910E71" w:rsidRPr="00A378A8">
        <w:t xml:space="preserve"> </w:t>
      </w:r>
      <w:r w:rsidRPr="00A378A8">
        <w:t>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w:t>
      </w:r>
      <w:r w:rsidR="00AD2B96" w:rsidRPr="00A378A8">
        <w:t xml:space="preserve"> либо по частичному погашению номинальной стоимости</w:t>
      </w:r>
      <w:r w:rsidRPr="00A378A8">
        <w:t xml:space="preserve">, до </w:t>
      </w:r>
      <w:r w:rsidRPr="00A378A8">
        <w:lastRenderedPageBreak/>
        <w:t>запланированной даты такого корпоративного действия, исключая такую дату;</w:t>
      </w:r>
    </w:p>
    <w:p w14:paraId="20CDAE33" w14:textId="2C97ADEC" w:rsidR="00037F50" w:rsidRPr="00A378A8" w:rsidRDefault="00037F50" w:rsidP="005D2C31">
      <w:pPr>
        <w:pStyle w:val="ac"/>
        <w:widowControl w:val="0"/>
        <w:numPr>
          <w:ilvl w:val="3"/>
          <w:numId w:val="79"/>
        </w:numPr>
        <w:spacing w:before="120" w:after="120"/>
        <w:ind w:left="1276" w:hanging="425"/>
        <w:jc w:val="both"/>
      </w:pPr>
      <w:r w:rsidRPr="00A378A8">
        <w:t>ценные бумаги, выпуски которых должны быть</w:t>
      </w:r>
      <w:r w:rsidR="00386B65" w:rsidRPr="00A378A8">
        <w:t xml:space="preserve"> </w:t>
      </w:r>
      <w:r w:rsidRPr="00A378A8">
        <w:t>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31A33DF" w14:textId="77777777" w:rsidR="006F6B4B" w:rsidRPr="00A378A8" w:rsidRDefault="00DE4624" w:rsidP="005D2C31">
      <w:pPr>
        <w:pStyle w:val="ac"/>
        <w:widowControl w:val="0"/>
        <w:numPr>
          <w:ilvl w:val="3"/>
          <w:numId w:val="79"/>
        </w:numPr>
        <w:spacing w:before="120" w:after="120"/>
        <w:ind w:left="1276" w:hanging="425"/>
        <w:jc w:val="both"/>
      </w:pPr>
      <w:r w:rsidRPr="00A378A8">
        <w:t>З</w:t>
      </w:r>
      <w:r w:rsidR="006F6B4B" w:rsidRPr="00A378A8">
        <w:t>аменяемые ценные бумаги, если Подбор ценных бумаг осуществляется для Замены ценных бумаг по поручению Заемщика.</w:t>
      </w:r>
    </w:p>
    <w:p w14:paraId="4F44DE6F" w14:textId="5F5D58E4" w:rsidR="004845D4" w:rsidRPr="00A378A8" w:rsidRDefault="0002286E" w:rsidP="005D2C31">
      <w:pPr>
        <w:pStyle w:val="ac"/>
        <w:widowControl w:val="0"/>
        <w:numPr>
          <w:ilvl w:val="2"/>
          <w:numId w:val="54"/>
        </w:numPr>
        <w:spacing w:before="120" w:after="120"/>
        <w:ind w:left="851" w:hanging="851"/>
        <w:jc w:val="both"/>
        <w:rPr>
          <w:b/>
          <w:i/>
        </w:rPr>
      </w:pPr>
      <w:r w:rsidRPr="00A378A8">
        <w:rPr>
          <w:b/>
          <w:i/>
        </w:rPr>
        <w:t xml:space="preserve">По </w:t>
      </w:r>
      <w:r w:rsidR="00494C8A" w:rsidRPr="00A378A8">
        <w:rPr>
          <w:b/>
          <w:i/>
        </w:rPr>
        <w:t>Г</w:t>
      </w:r>
      <w:r w:rsidRPr="00A378A8">
        <w:rPr>
          <w:b/>
          <w:i/>
        </w:rPr>
        <w:t>руппе сделок с Комитетом финансов Санкт-Петербурга</w:t>
      </w:r>
      <w:r w:rsidR="00ED4094" w:rsidRPr="00A378A8">
        <w:rPr>
          <w:b/>
          <w:i/>
        </w:rPr>
        <w:t xml:space="preserve"> и Департаментом финансов города Москвы</w:t>
      </w:r>
      <w:r w:rsidRPr="00A378A8">
        <w:rPr>
          <w:b/>
          <w:i/>
        </w:rPr>
        <w:t>:</w:t>
      </w:r>
    </w:p>
    <w:p w14:paraId="20161BDF" w14:textId="41EE5B5F" w:rsidR="00353ADA" w:rsidRPr="00A378A8" w:rsidRDefault="00A02086"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w:t>
      </w:r>
      <w:r w:rsidR="005E224D" w:rsidRPr="00A378A8">
        <w:t>Д</w:t>
      </w:r>
      <w:r w:rsidRPr="00A378A8">
        <w:t xml:space="preserve">аты первой части </w:t>
      </w:r>
      <w:r w:rsidR="00BF4000" w:rsidRPr="00A378A8">
        <w:t>С</w:t>
      </w:r>
      <w:r w:rsidRPr="00A378A8">
        <w:t xml:space="preserve">делки </w:t>
      </w:r>
      <w:r w:rsidR="00BF4000" w:rsidRPr="00A378A8">
        <w:t xml:space="preserve">РЕПО </w:t>
      </w:r>
      <w:r w:rsidRPr="00A378A8">
        <w:t xml:space="preserve">до даты, предшествующей </w:t>
      </w:r>
      <w:r w:rsidR="00163C57" w:rsidRPr="00A378A8">
        <w:t>Д</w:t>
      </w:r>
      <w:r w:rsidRPr="00A378A8">
        <w:t xml:space="preserve">ате второй части </w:t>
      </w:r>
      <w:r w:rsidR="00BF4000" w:rsidRPr="00A378A8">
        <w:t>С</w:t>
      </w:r>
      <w:r w:rsidRPr="00A378A8">
        <w:t>делки</w:t>
      </w:r>
      <w:r w:rsidR="00BF4000" w:rsidRPr="00A378A8">
        <w:t xml:space="preserve"> РЕПО</w:t>
      </w:r>
      <w:r w:rsidRPr="00A378A8">
        <w:t xml:space="preserve">, либо до </w:t>
      </w:r>
      <w:r w:rsidR="005E224D" w:rsidRPr="00A378A8">
        <w:t>Д</w:t>
      </w:r>
      <w:r w:rsidRPr="00A378A8">
        <w:t xml:space="preserve">аты второй части </w:t>
      </w:r>
      <w:r w:rsidR="00BF4000" w:rsidRPr="00A378A8">
        <w:t>С</w:t>
      </w:r>
      <w:r w:rsidRPr="00A378A8">
        <w:t>делки</w:t>
      </w:r>
      <w:r w:rsidR="00BF4000" w:rsidRPr="00A378A8">
        <w:t xml:space="preserve"> РЕПО</w:t>
      </w:r>
      <w:r w:rsidRPr="00A378A8">
        <w:t>,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0B3801CC" w14:textId="77777777" w:rsidR="00353ADA" w:rsidRPr="00A378A8" w:rsidRDefault="00353ADA"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BAA2167" w14:textId="48DF26C1" w:rsidR="003D670B" w:rsidRPr="00A378A8" w:rsidRDefault="003D670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7EA9A308" w14:textId="779EC29E" w:rsidR="00A02086" w:rsidRPr="00A378A8" w:rsidRDefault="00A02086" w:rsidP="005D2C31">
      <w:pPr>
        <w:pStyle w:val="ac"/>
        <w:widowControl w:val="0"/>
        <w:numPr>
          <w:ilvl w:val="3"/>
          <w:numId w:val="79"/>
        </w:numPr>
        <w:spacing w:before="120" w:after="120"/>
        <w:ind w:left="1276" w:hanging="425"/>
        <w:jc w:val="both"/>
      </w:pPr>
      <w:r w:rsidRPr="00A378A8">
        <w:t>Заменяемые ценные бумаги, если Подбор ценных бумаг осуществляется для Замены ценных бумаг по поручению Заемщика;</w:t>
      </w:r>
    </w:p>
    <w:p w14:paraId="4C16EA98" w14:textId="77777777" w:rsidR="0071517E" w:rsidRPr="00A378A8" w:rsidRDefault="0071517E" w:rsidP="005D2C31">
      <w:pPr>
        <w:pStyle w:val="ac"/>
        <w:widowControl w:val="0"/>
        <w:numPr>
          <w:ilvl w:val="2"/>
          <w:numId w:val="54"/>
        </w:numPr>
        <w:spacing w:before="120" w:after="120"/>
        <w:ind w:left="851" w:hanging="851"/>
        <w:jc w:val="both"/>
        <w:rPr>
          <w:b/>
          <w:i/>
        </w:rPr>
      </w:pPr>
      <w:r w:rsidRPr="00A378A8">
        <w:rPr>
          <w:b/>
          <w:i/>
        </w:rPr>
        <w:t>По Группе сделок с Комитетом финансов Ленинградской области:</w:t>
      </w:r>
    </w:p>
    <w:p w14:paraId="2632AB9A" w14:textId="70341CE2" w:rsidR="0071517E" w:rsidRPr="00A378A8" w:rsidRDefault="0071517E" w:rsidP="005D2C31">
      <w:pPr>
        <w:pStyle w:val="ac"/>
        <w:widowControl w:val="0"/>
        <w:numPr>
          <w:ilvl w:val="3"/>
          <w:numId w:val="79"/>
        </w:numPr>
        <w:spacing w:before="120" w:after="120"/>
        <w:ind w:left="1276" w:hanging="425"/>
        <w:jc w:val="both"/>
      </w:pPr>
      <w:r w:rsidRPr="00A378A8">
        <w:t xml:space="preserve">ценные бумаги, </w:t>
      </w:r>
      <w:r w:rsidR="00331234" w:rsidRPr="00A378A8">
        <w:t xml:space="preserve">дата фиксации состава участников запланированных корпоративных действий </w:t>
      </w:r>
      <w:r w:rsidRPr="00A378A8">
        <w:t xml:space="preserve">по которым приходятся на период с Даты первой части Сделки РЕПО </w:t>
      </w:r>
      <w:r w:rsidR="007369B5" w:rsidRPr="00A378A8">
        <w:t>до второго рабочего дня, следующего за Датой второй части Сделки РЕПО, либо до третьего рабочего дня, следующего за Датой второй части Сделки РЕПО, если согласно Решению о выпуске Ценной бумаги и/или законодательству фиксация состава участников указанных корпоративных действий производится по состоянию на начало операционного дня;</w:t>
      </w:r>
    </w:p>
    <w:p w14:paraId="4484CE30" w14:textId="77777777" w:rsidR="0071517E" w:rsidRPr="00A378A8" w:rsidRDefault="0071517E" w:rsidP="005D2C31">
      <w:pPr>
        <w:pStyle w:val="ac"/>
        <w:widowControl w:val="0"/>
        <w:numPr>
          <w:ilvl w:val="3"/>
          <w:numId w:val="79"/>
        </w:numPr>
        <w:spacing w:before="120" w:after="120"/>
        <w:ind w:left="1276" w:hanging="425"/>
        <w:jc w:val="both"/>
      </w:pPr>
      <w:r w:rsidRPr="00A378A8">
        <w:t>облигации, если текущий операционный день, в который происходит Подбор ценных бумаг, приходится на период с даты, следующей за датой фиксации участников запланированного корпоративного действия по выплате купонного дохода либо по частичному погашению номинальной стоимости, до запланированной даты такого корпоративного действия, исключая такую дату;</w:t>
      </w:r>
    </w:p>
    <w:p w14:paraId="43849E36" w14:textId="5C31AA92" w:rsidR="00F7613B" w:rsidRPr="00A378A8" w:rsidRDefault="00F7613B" w:rsidP="005D2C31">
      <w:pPr>
        <w:pStyle w:val="ac"/>
        <w:widowControl w:val="0"/>
        <w:numPr>
          <w:ilvl w:val="3"/>
          <w:numId w:val="79"/>
        </w:numPr>
        <w:spacing w:before="120" w:after="120"/>
        <w:ind w:left="1276" w:hanging="425"/>
        <w:jc w:val="both"/>
      </w:pPr>
      <w:r w:rsidRPr="00A378A8">
        <w:t>ценные бумаги, выпуски которых должны быть списаны со счетов депо в результате корпоративных действий (погашение, конвертация и т.п.), и фиксация состава участников таких корпоративных действий осуществляется в текущий операционный день или состоялась ранее;</w:t>
      </w:r>
    </w:p>
    <w:p w14:paraId="35E6DA03" w14:textId="77777777" w:rsidR="0071517E" w:rsidRPr="00A378A8" w:rsidRDefault="0071517E" w:rsidP="005D2C31">
      <w:pPr>
        <w:pStyle w:val="ac"/>
        <w:widowControl w:val="0"/>
        <w:numPr>
          <w:ilvl w:val="3"/>
          <w:numId w:val="79"/>
        </w:numPr>
        <w:spacing w:before="120" w:after="120"/>
        <w:ind w:left="1276" w:hanging="425"/>
        <w:jc w:val="both"/>
      </w:pPr>
      <w:r w:rsidRPr="00A378A8">
        <w:t>Заменяемые ценные бумаги, если Подбор ценных бумаг осуществляется для Замены ценных бумаг по поручению Заемщика;</w:t>
      </w:r>
    </w:p>
    <w:p w14:paraId="579E6DFD" w14:textId="7F5C1265" w:rsidR="00575F21" w:rsidRPr="00A378A8" w:rsidRDefault="00575F21" w:rsidP="005D2C31">
      <w:pPr>
        <w:pStyle w:val="ac"/>
        <w:widowControl w:val="0"/>
        <w:numPr>
          <w:ilvl w:val="1"/>
          <w:numId w:val="54"/>
        </w:numPr>
        <w:spacing w:before="120" w:after="120"/>
        <w:ind w:left="851" w:hanging="851"/>
        <w:jc w:val="both"/>
        <w:rPr>
          <w:rStyle w:val="aa"/>
          <w:color w:val="auto"/>
          <w:u w:val="none"/>
        </w:rPr>
      </w:pPr>
      <w:r w:rsidRPr="00A378A8">
        <w:rPr>
          <w:rStyle w:val="aa"/>
          <w:color w:val="auto"/>
          <w:u w:val="none"/>
        </w:rPr>
        <w:t>Подбор ценных бумаг для обеспечения первой части Сделок РЕПО с Банком России осуществляется с учетом следующей приоритетности Сделок РЕПО:</w:t>
      </w:r>
    </w:p>
    <w:p w14:paraId="73EE79BE" w14:textId="41538FA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иностранной валюте, заключенные на срок более 90 дней;</w:t>
      </w:r>
    </w:p>
    <w:p w14:paraId="1EC17160" w14:textId="6584A9F8" w:rsidR="00575F21" w:rsidRPr="00A378A8" w:rsidRDefault="00B30E34" w:rsidP="005D2C31">
      <w:pPr>
        <w:pStyle w:val="ac"/>
        <w:widowControl w:val="0"/>
        <w:numPr>
          <w:ilvl w:val="3"/>
          <w:numId w:val="79"/>
        </w:numPr>
        <w:spacing w:before="120" w:after="120"/>
        <w:ind w:left="1276" w:hanging="425"/>
        <w:jc w:val="both"/>
      </w:pPr>
      <w:r w:rsidRPr="00A378A8">
        <w:lastRenderedPageBreak/>
        <w:t>Сделки РЕПО, обязательства по которым выражены в иностранной валюте, заключенные на срок менее 90 дней;</w:t>
      </w:r>
    </w:p>
    <w:p w14:paraId="7E273362" w14:textId="068FAD5D" w:rsidR="00575F21" w:rsidRPr="00A378A8" w:rsidRDefault="00B30E34" w:rsidP="005D2C31">
      <w:pPr>
        <w:pStyle w:val="ac"/>
        <w:widowControl w:val="0"/>
        <w:numPr>
          <w:ilvl w:val="3"/>
          <w:numId w:val="79"/>
        </w:numPr>
        <w:spacing w:before="120" w:after="120"/>
        <w:ind w:left="1276" w:hanging="425"/>
        <w:jc w:val="both"/>
      </w:pPr>
      <w:r w:rsidRPr="00A378A8">
        <w:t>Сделки РЕПО, обязательства по которым выражены в российских рублях.</w:t>
      </w:r>
    </w:p>
    <w:p w14:paraId="33AD6FF3" w14:textId="77544239" w:rsidR="00445DFD" w:rsidRPr="00A378A8" w:rsidRDefault="00DB5721" w:rsidP="005D2C31">
      <w:pPr>
        <w:pStyle w:val="ac"/>
        <w:widowControl w:val="0"/>
        <w:numPr>
          <w:ilvl w:val="1"/>
          <w:numId w:val="54"/>
        </w:numPr>
        <w:spacing w:before="120" w:after="120"/>
        <w:ind w:left="851" w:hanging="851"/>
        <w:jc w:val="both"/>
      </w:pPr>
      <w:r w:rsidRPr="00A378A8">
        <w:t>В Группе</w:t>
      </w:r>
      <w:r w:rsidR="00445DFD" w:rsidRPr="00A378A8">
        <w:t xml:space="preserve"> сделок с Банком России Подбор ценных бумаг осуществляется с учетом контроля Минимального лота ценных бумаг.</w:t>
      </w:r>
    </w:p>
    <w:p w14:paraId="022E17B2" w14:textId="68C21A60" w:rsidR="00445DFD" w:rsidRPr="00A378A8" w:rsidRDefault="00AC4569" w:rsidP="005D2C31">
      <w:pPr>
        <w:pStyle w:val="ac"/>
        <w:widowControl w:val="0"/>
        <w:numPr>
          <w:ilvl w:val="1"/>
          <w:numId w:val="54"/>
        </w:numPr>
        <w:spacing w:before="120" w:after="120"/>
        <w:ind w:left="851" w:hanging="851"/>
        <w:jc w:val="both"/>
      </w:pPr>
      <w:r w:rsidRPr="00A378A8">
        <w:t xml:space="preserve">При Подборе ценных бумаг </w:t>
      </w:r>
      <w:r w:rsidR="00445DFD" w:rsidRPr="00A378A8">
        <w:t>для внесения Компенсационного взноса в случае выявления необеспеченности обязательств по итогам клирингового сеанса, в первую очередь подбираются ценные бумаги, зачисленные на раздел торгового счета депо Заемщика в результате расчетов по вторым частям сделок РЕПО в прошедшем клиринговом сеансе, независимо от того, промаркирован ли данный раздел торгового счета депо и ценные бумаги для Подбора в Обеспечение Сделок РЕПО.</w:t>
      </w:r>
    </w:p>
    <w:p w14:paraId="0CEA6677" w14:textId="61D6C7B4" w:rsidR="00805064" w:rsidRPr="00A378A8" w:rsidRDefault="00805064" w:rsidP="005D2C31">
      <w:pPr>
        <w:pStyle w:val="1"/>
        <w:numPr>
          <w:ilvl w:val="0"/>
          <w:numId w:val="54"/>
        </w:numPr>
        <w:spacing w:before="240" w:after="240"/>
        <w:ind w:left="851" w:hanging="851"/>
        <w:rPr>
          <w:rFonts w:ascii="Times New Roman" w:hAnsi="Times New Roman"/>
          <w:color w:val="auto"/>
          <w:sz w:val="24"/>
          <w:szCs w:val="24"/>
        </w:rPr>
      </w:pPr>
      <w:bookmarkStart w:id="199" w:name="_Toc152253182"/>
      <w:bookmarkStart w:id="200" w:name="_Toc163829092"/>
      <w:r w:rsidRPr="00A378A8">
        <w:rPr>
          <w:rFonts w:ascii="Times New Roman" w:hAnsi="Times New Roman"/>
          <w:color w:val="auto"/>
          <w:sz w:val="24"/>
          <w:szCs w:val="24"/>
        </w:rPr>
        <w:t>Особенности проверки Обеспеченности обязательств</w:t>
      </w:r>
      <w:bookmarkEnd w:id="199"/>
      <w:bookmarkEnd w:id="200"/>
    </w:p>
    <w:p w14:paraId="7D8847BF" w14:textId="77777777" w:rsidR="00127607" w:rsidRPr="00A378A8" w:rsidRDefault="00127607" w:rsidP="005D2C31">
      <w:pPr>
        <w:pStyle w:val="ac"/>
        <w:widowControl w:val="0"/>
        <w:numPr>
          <w:ilvl w:val="1"/>
          <w:numId w:val="54"/>
        </w:numPr>
        <w:spacing w:before="120" w:after="120"/>
        <w:ind w:left="851" w:hanging="851"/>
        <w:jc w:val="both"/>
      </w:pPr>
      <w:r w:rsidRPr="00A378A8">
        <w:t xml:space="preserve">Объектом проверки Обеспеченности обязательств является </w:t>
      </w:r>
      <w:r w:rsidR="00CF6DF2" w:rsidRPr="00A378A8">
        <w:t>П</w:t>
      </w:r>
      <w:r w:rsidRPr="00A378A8">
        <w:t>ул обязательств – маржирование пула.</w:t>
      </w:r>
    </w:p>
    <w:p w14:paraId="70356A23" w14:textId="00FD7981" w:rsidR="00127607" w:rsidRPr="00A378A8" w:rsidRDefault="00127607" w:rsidP="005D2C31">
      <w:pPr>
        <w:pStyle w:val="ac"/>
        <w:widowControl w:val="0"/>
        <w:numPr>
          <w:ilvl w:val="1"/>
          <w:numId w:val="54"/>
        </w:numPr>
        <w:spacing w:before="120" w:after="120"/>
        <w:ind w:left="851" w:hanging="851"/>
        <w:jc w:val="both"/>
      </w:pPr>
      <w:r w:rsidRPr="00A378A8">
        <w:t xml:space="preserve">При маржировании пула стоимость </w:t>
      </w:r>
      <w:r w:rsidR="00DD2E54" w:rsidRPr="00A378A8">
        <w:t>П</w:t>
      </w:r>
      <w:r w:rsidRPr="00A378A8">
        <w:t>ула обязательств Заемщика (Lp) определяется как сумма Текущих</w:t>
      </w:r>
      <w:r w:rsidR="000020E5" w:rsidRPr="00A378A8">
        <w:t xml:space="preserve"> </w:t>
      </w:r>
      <w:r w:rsidRPr="00A378A8">
        <w:t>стоимостей обязательств Заемщика по всем Действующим Сделкам РЕПО с одним Кредитором на дату расчета</w:t>
      </w:r>
      <w:r w:rsidR="00DD2E54" w:rsidRPr="00A378A8">
        <w:t>;</w:t>
      </w:r>
    </w:p>
    <w:p w14:paraId="4C35B561" w14:textId="6A157C33" w:rsidR="00127607" w:rsidRPr="00A378A8" w:rsidRDefault="00127607" w:rsidP="005D2C31">
      <w:pPr>
        <w:pStyle w:val="ac"/>
        <w:widowControl w:val="0"/>
        <w:numPr>
          <w:ilvl w:val="1"/>
          <w:numId w:val="54"/>
        </w:numPr>
        <w:spacing w:before="120" w:after="120"/>
        <w:ind w:left="851" w:hanging="851"/>
        <w:jc w:val="both"/>
      </w:pPr>
      <w:r w:rsidRPr="00A378A8">
        <w:t xml:space="preserve">Стоимость Обеспечения </w:t>
      </w:r>
      <w:r w:rsidR="00DD2E54" w:rsidRPr="00A378A8">
        <w:t>П</w:t>
      </w:r>
      <w:r w:rsidRPr="00A378A8">
        <w:t xml:space="preserve">ула обязательств Заемщика (Сp) определяется, как сумма Дисконтированных стоимостей всех ценных бумаг, входящих в Обеспечение </w:t>
      </w:r>
      <w:r w:rsidR="00DD2E54" w:rsidRPr="00A378A8">
        <w:t>П</w:t>
      </w:r>
      <w:r w:rsidRPr="00A378A8">
        <w:t>ула обязательств.</w:t>
      </w:r>
    </w:p>
    <w:p w14:paraId="437C1D09" w14:textId="3B760C2E" w:rsidR="00BD6A4C" w:rsidRPr="00A378A8" w:rsidRDefault="00BD6A4C" w:rsidP="005D2C31">
      <w:pPr>
        <w:pStyle w:val="ac"/>
        <w:widowControl w:val="0"/>
        <w:numPr>
          <w:ilvl w:val="1"/>
          <w:numId w:val="54"/>
        </w:numPr>
        <w:spacing w:before="120" w:after="120"/>
        <w:ind w:left="851" w:hanging="851"/>
        <w:jc w:val="both"/>
      </w:pPr>
      <w:r w:rsidRPr="00A378A8">
        <w:t xml:space="preserve">Для каждого Заемщика определяется </w:t>
      </w:r>
      <w:r w:rsidR="001B4D53" w:rsidRPr="00A378A8">
        <w:t>Порог</w:t>
      </w:r>
      <w:r w:rsidRPr="00A378A8">
        <w:t xml:space="preserve"> переоценки </w:t>
      </w:r>
      <w:r w:rsidR="001C4CA8" w:rsidRPr="00A378A8">
        <w:t>«</w:t>
      </w:r>
      <w:r w:rsidRPr="00A378A8">
        <w:t>X</w:t>
      </w:r>
      <w:r w:rsidR="001C4CA8" w:rsidRPr="00A378A8">
        <w:t>»</w:t>
      </w:r>
      <w:r w:rsidRPr="00A378A8">
        <w:t>.</w:t>
      </w:r>
    </w:p>
    <w:p w14:paraId="0B72B119" w14:textId="08571317" w:rsidR="00002151" w:rsidRPr="00A378A8" w:rsidRDefault="00002151" w:rsidP="005D2C31">
      <w:pPr>
        <w:pStyle w:val="ac"/>
        <w:widowControl w:val="0"/>
        <w:numPr>
          <w:ilvl w:val="1"/>
          <w:numId w:val="54"/>
        </w:numPr>
        <w:spacing w:before="120" w:after="120"/>
        <w:ind w:left="851" w:hanging="851"/>
        <w:jc w:val="both"/>
      </w:pPr>
      <w:r w:rsidRPr="00A378A8">
        <w:t xml:space="preserve">Степень </w:t>
      </w:r>
      <w:r w:rsidR="00DD2E54" w:rsidRPr="00A378A8">
        <w:t>О</w:t>
      </w:r>
      <w:r w:rsidRPr="00A378A8">
        <w:t xml:space="preserve">беспеченности </w:t>
      </w:r>
      <w:r w:rsidR="00DD2E54" w:rsidRPr="00A378A8">
        <w:t>П</w:t>
      </w:r>
      <w:r w:rsidRPr="00A378A8">
        <w:t xml:space="preserve">ула обязательств Заемщика перед Кредитором определяется разностью между стоимостью пула обязательств и стоимостью Обеспечения </w:t>
      </w:r>
      <w:r w:rsidR="00DD2E54" w:rsidRPr="00A378A8">
        <w:t>П</w:t>
      </w:r>
      <w:r w:rsidRPr="00A378A8">
        <w:t>ула обязательств (Lp – Cp):</w:t>
      </w:r>
    </w:p>
    <w:p w14:paraId="4A00C2DB" w14:textId="5699E84F" w:rsidR="00002151" w:rsidRPr="00A378A8" w:rsidRDefault="00002151" w:rsidP="009242D3">
      <w:pPr>
        <w:pStyle w:val="ac"/>
        <w:widowControl w:val="0"/>
        <w:spacing w:before="40" w:after="40"/>
        <w:ind w:left="851"/>
        <w:jc w:val="both"/>
      </w:pPr>
      <w:r w:rsidRPr="00A378A8">
        <w:t xml:space="preserve">Если Lp – Cp &gt; X, то </w:t>
      </w:r>
      <w:r w:rsidR="00DD2E54" w:rsidRPr="00A378A8">
        <w:t>П</w:t>
      </w:r>
      <w:r w:rsidRPr="00A378A8">
        <w:t>ул обязательств считается необеспеченным;</w:t>
      </w:r>
    </w:p>
    <w:p w14:paraId="1A401CEF" w14:textId="69721203" w:rsidR="00002151" w:rsidRPr="00A378A8" w:rsidRDefault="00002151" w:rsidP="009242D3">
      <w:pPr>
        <w:pStyle w:val="ac"/>
        <w:widowControl w:val="0"/>
        <w:spacing w:before="40" w:after="40"/>
        <w:ind w:left="851"/>
        <w:jc w:val="both"/>
      </w:pPr>
      <w:r w:rsidRPr="00A378A8">
        <w:t>Если Lp – Cp &lt; -Х, то пул обязательств считается переобеспеченным;</w:t>
      </w:r>
    </w:p>
    <w:p w14:paraId="28A2BA58" w14:textId="22AB6B3D" w:rsidR="00002151" w:rsidRPr="00A378A8" w:rsidRDefault="00002151" w:rsidP="009242D3">
      <w:pPr>
        <w:pStyle w:val="ac"/>
        <w:widowControl w:val="0"/>
        <w:spacing w:before="40" w:after="40"/>
        <w:ind w:left="851"/>
        <w:jc w:val="both"/>
      </w:pPr>
      <w:r w:rsidRPr="00A378A8">
        <w:t xml:space="preserve">Если Х ≥ Lp - Cp ≥ -X, то </w:t>
      </w:r>
      <w:r w:rsidR="00DD2E54" w:rsidRPr="00A378A8">
        <w:t>П</w:t>
      </w:r>
      <w:r w:rsidRPr="00A378A8">
        <w:t>ул обязательств считается обеспече</w:t>
      </w:r>
      <w:r w:rsidR="0002286E" w:rsidRPr="00A378A8">
        <w:t>н</w:t>
      </w:r>
      <w:r w:rsidRPr="00A378A8">
        <w:t>н</w:t>
      </w:r>
      <w:r w:rsidR="0002286E" w:rsidRPr="00A378A8">
        <w:t>ым</w:t>
      </w:r>
      <w:r w:rsidRPr="00A378A8">
        <w:t>.</w:t>
      </w:r>
    </w:p>
    <w:p w14:paraId="05D37A52" w14:textId="3ABE17B4" w:rsidR="0096690F" w:rsidRPr="00A378A8" w:rsidRDefault="0096690F" w:rsidP="005D2C31">
      <w:pPr>
        <w:pStyle w:val="ac"/>
        <w:widowControl w:val="0"/>
        <w:numPr>
          <w:ilvl w:val="1"/>
          <w:numId w:val="54"/>
        </w:numPr>
        <w:spacing w:before="120" w:after="120"/>
        <w:ind w:left="851" w:hanging="851"/>
        <w:jc w:val="both"/>
      </w:pPr>
      <w:r w:rsidRPr="00A378A8">
        <w:t xml:space="preserve">Степень Обеспеченности обязательств </w:t>
      </w:r>
      <w:r w:rsidR="00332F0B" w:rsidRPr="00A378A8">
        <w:t>Заемщика</w:t>
      </w:r>
      <w:r w:rsidRPr="00A378A8">
        <w:t xml:space="preserve"> перед Кредитором по конкретной Сделке РЕПО, входящей в </w:t>
      </w:r>
      <w:r w:rsidR="00DD2E54" w:rsidRPr="00A378A8">
        <w:t>П</w:t>
      </w:r>
      <w:r w:rsidRPr="00A378A8">
        <w:t xml:space="preserve">ул обязательств, </w:t>
      </w:r>
      <w:r w:rsidR="009D7F3E" w:rsidRPr="00A378A8">
        <w:t>является справочной величиной</w:t>
      </w:r>
      <w:r w:rsidRPr="00A378A8">
        <w:t>. Максимально допустимый размер необеспеченности обязательства i-ой Сделки РЕПО Xi рассчитывается по формуле:</w:t>
      </w:r>
    </w:p>
    <w:p w14:paraId="1D083FAF" w14:textId="29A029D0" w:rsidR="0096690F" w:rsidRPr="00A378A8" w:rsidRDefault="0096690F" w:rsidP="00D83BA1">
      <w:pPr>
        <w:pStyle w:val="210"/>
        <w:spacing w:before="60" w:after="60"/>
        <w:ind w:left="1276" w:hanging="142"/>
        <w:rPr>
          <w:rFonts w:ascii="Times New Roman" w:hAnsi="Times New Roman"/>
          <w:szCs w:val="24"/>
        </w:rPr>
      </w:pPr>
      <w:r w:rsidRPr="00A378A8">
        <w:rPr>
          <w:rFonts w:ascii="Times New Roman" w:hAnsi="Times New Roman"/>
          <w:szCs w:val="24"/>
        </w:rPr>
        <w:t>Xi = X * Li / Lp, где</w:t>
      </w:r>
    </w:p>
    <w:p w14:paraId="607FD046" w14:textId="77777777" w:rsidR="0096690F" w:rsidRPr="00A378A8" w:rsidRDefault="0096690F" w:rsidP="00D83BA1">
      <w:pPr>
        <w:pStyle w:val="210"/>
        <w:spacing w:before="60" w:after="60"/>
        <w:ind w:left="1276" w:hanging="142"/>
        <w:rPr>
          <w:rFonts w:ascii="Times New Roman" w:hAnsi="Times New Roman"/>
          <w:szCs w:val="24"/>
        </w:rPr>
      </w:pPr>
      <w:r w:rsidRPr="00A378A8">
        <w:rPr>
          <w:rFonts w:ascii="Times New Roman" w:hAnsi="Times New Roman"/>
          <w:szCs w:val="24"/>
        </w:rPr>
        <w:t xml:space="preserve">Li – Текущая стоимость обязательства </w:t>
      </w:r>
      <w:r w:rsidR="00851DE3" w:rsidRPr="00A378A8">
        <w:rPr>
          <w:rFonts w:ascii="Times New Roman" w:hAnsi="Times New Roman"/>
          <w:szCs w:val="24"/>
        </w:rPr>
        <w:t>Заемщика</w:t>
      </w:r>
      <w:r w:rsidRPr="00A378A8">
        <w:rPr>
          <w:rFonts w:ascii="Times New Roman" w:hAnsi="Times New Roman"/>
          <w:szCs w:val="24"/>
        </w:rPr>
        <w:t xml:space="preserve"> i-ой Сделки РЕПО;</w:t>
      </w:r>
    </w:p>
    <w:p w14:paraId="2265F402" w14:textId="77777777" w:rsidR="0096690F" w:rsidRPr="00A378A8" w:rsidRDefault="0096690F" w:rsidP="00D83BA1">
      <w:pPr>
        <w:pStyle w:val="210"/>
        <w:spacing w:before="60" w:after="60"/>
        <w:ind w:left="1701" w:hanging="567"/>
        <w:rPr>
          <w:rFonts w:ascii="Times New Roman" w:hAnsi="Times New Roman"/>
          <w:szCs w:val="24"/>
        </w:rPr>
      </w:pPr>
      <w:r w:rsidRPr="00A378A8">
        <w:rPr>
          <w:rFonts w:ascii="Times New Roman" w:hAnsi="Times New Roman"/>
          <w:szCs w:val="24"/>
        </w:rPr>
        <w:t>Ci – Дисконтированная стоимость ценных бумаг, входящих в Обеспечение обязательства i-ой Сделки РЕПО.</w:t>
      </w:r>
    </w:p>
    <w:p w14:paraId="3C4EBDC1" w14:textId="0070C6BD"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Li – Ci &gt; Xi, то обязательства по Сделке РЕПО считается необеспеченным.</w:t>
      </w:r>
    </w:p>
    <w:p w14:paraId="33D26477" w14:textId="7777777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Li – Ci &lt; -Хi, то обязательство по Сделке РЕПО считается переобеспеченным.</w:t>
      </w:r>
    </w:p>
    <w:p w14:paraId="2964EA6B" w14:textId="018500A7" w:rsidR="0096690F" w:rsidRPr="00A378A8" w:rsidRDefault="0096690F" w:rsidP="00D83BA1">
      <w:pPr>
        <w:pStyle w:val="210"/>
        <w:spacing w:before="60" w:after="60"/>
        <w:ind w:left="3969" w:hanging="2835"/>
        <w:rPr>
          <w:rFonts w:ascii="Times New Roman" w:hAnsi="Times New Roman"/>
          <w:szCs w:val="24"/>
        </w:rPr>
      </w:pPr>
      <w:r w:rsidRPr="00A378A8">
        <w:rPr>
          <w:rFonts w:ascii="Times New Roman" w:hAnsi="Times New Roman"/>
          <w:szCs w:val="24"/>
        </w:rPr>
        <w:t>Если Хi ≥ Li – Ci ≥ -Xi, то обязательство по Сделке РЕПО считается обеспеченным.</w:t>
      </w:r>
    </w:p>
    <w:p w14:paraId="4B8D1ED0" w14:textId="044E2E71" w:rsidR="002E5B09" w:rsidRPr="00A378A8" w:rsidRDefault="002E5B09" w:rsidP="005D2C31">
      <w:pPr>
        <w:pStyle w:val="1"/>
        <w:numPr>
          <w:ilvl w:val="0"/>
          <w:numId w:val="54"/>
        </w:numPr>
        <w:spacing w:before="240" w:after="240"/>
        <w:ind w:left="851" w:hanging="851"/>
        <w:rPr>
          <w:rFonts w:ascii="Times New Roman" w:hAnsi="Times New Roman"/>
          <w:color w:val="auto"/>
          <w:sz w:val="24"/>
          <w:szCs w:val="24"/>
        </w:rPr>
      </w:pPr>
      <w:bookmarkStart w:id="201" w:name="_Toc152253183"/>
      <w:bookmarkStart w:id="202" w:name="_Toc163829093"/>
      <w:r w:rsidRPr="00A378A8">
        <w:rPr>
          <w:rFonts w:ascii="Times New Roman" w:hAnsi="Times New Roman"/>
          <w:color w:val="auto"/>
          <w:sz w:val="24"/>
          <w:szCs w:val="24"/>
        </w:rPr>
        <w:t>Особенности расчета Компенсационного взноса</w:t>
      </w:r>
      <w:bookmarkEnd w:id="201"/>
      <w:bookmarkEnd w:id="202"/>
    </w:p>
    <w:p w14:paraId="3198F619" w14:textId="6400A4E1" w:rsidR="00332F0B" w:rsidRPr="00A378A8" w:rsidRDefault="00332F0B" w:rsidP="005D2C31">
      <w:pPr>
        <w:pStyle w:val="ac"/>
        <w:widowControl w:val="0"/>
        <w:numPr>
          <w:ilvl w:val="1"/>
          <w:numId w:val="54"/>
        </w:numPr>
        <w:spacing w:before="120" w:after="120"/>
        <w:ind w:left="851" w:hanging="851"/>
        <w:jc w:val="both"/>
      </w:pPr>
      <w:r w:rsidRPr="00A378A8">
        <w:t xml:space="preserve">Если </w:t>
      </w:r>
      <w:r w:rsidR="009D0574" w:rsidRPr="00A378A8">
        <w:t>П</w:t>
      </w:r>
      <w:r w:rsidRPr="00A378A8">
        <w:t xml:space="preserve">ул обязательств не обеспечен, возникает </w:t>
      </w:r>
      <w:r w:rsidRPr="00A378A8">
        <w:rPr>
          <w:b/>
        </w:rPr>
        <w:t>обязательство Заемщика</w:t>
      </w:r>
      <w:r w:rsidRPr="00A378A8">
        <w:t xml:space="preserve"> по Компенсационному взносу.</w:t>
      </w:r>
    </w:p>
    <w:p w14:paraId="5425F1AD" w14:textId="3B17913A"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 xml:space="preserve">Размер Компенсационного взноса равен разности стоимости </w:t>
      </w:r>
      <w:r w:rsidR="009D0574" w:rsidRPr="00A378A8">
        <w:t>П</w:t>
      </w:r>
      <w:r w:rsidRPr="00A378A8">
        <w:t xml:space="preserve">ула обязательств и стоимости Обеспечения </w:t>
      </w:r>
      <w:r w:rsidR="009D0574" w:rsidRPr="00A378A8">
        <w:t>П</w:t>
      </w:r>
      <w:r w:rsidRPr="00A378A8">
        <w:t>ула обязательств (Lp – Cp). При Подборе ценных бумаг для Компенсационного взноса его размер может быть увеличен, но не более, чем на Дисконтированную стоимость одной ценной бумаги Обеспечения, в соответствии с Алгоритм</w:t>
      </w:r>
      <w:r w:rsidR="00D43A3A" w:rsidRPr="00A378A8">
        <w:t>ами</w:t>
      </w:r>
      <w:r w:rsidRPr="00A378A8">
        <w:t>.</w:t>
      </w:r>
    </w:p>
    <w:p w14:paraId="4EB55675" w14:textId="1B408F64"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lastRenderedPageBreak/>
        <w:t xml:space="preserve">При определении состава и количества ценных бумаг конкретных выпусков, необходимых для </w:t>
      </w:r>
      <w:r w:rsidR="00A93166" w:rsidRPr="00A378A8">
        <w:t xml:space="preserve">внесения </w:t>
      </w:r>
      <w:r w:rsidRPr="00A378A8">
        <w:t>Компенсационно</w:t>
      </w:r>
      <w:r w:rsidR="00C51D22" w:rsidRPr="00A378A8">
        <w:t>го</w:t>
      </w:r>
      <w:r w:rsidRPr="00A378A8">
        <w:t xml:space="preserve"> взнос</w:t>
      </w:r>
      <w:r w:rsidR="00C51D22" w:rsidRPr="00A378A8">
        <w:t>а</w:t>
      </w:r>
      <w:r w:rsidRPr="00A378A8">
        <w:t xml:space="preserve"> Сделки РЕПО ранжируются по возрастанию степени Обеспеченности обязательств (Li – Ci) (в первую очередь исполня</w:t>
      </w:r>
      <w:r w:rsidR="00C51D22" w:rsidRPr="00A378A8">
        <w:t>е</w:t>
      </w:r>
      <w:r w:rsidRPr="00A378A8">
        <w:t xml:space="preserve">тся </w:t>
      </w:r>
      <w:r w:rsidR="00A93166" w:rsidRPr="00A378A8">
        <w:t xml:space="preserve">внесение </w:t>
      </w:r>
      <w:r w:rsidRPr="00A378A8">
        <w:t>Компенсационного взноса по Сделкам РЕПО с наименьшей степенью Обеспеченности). Подбор ценных бумаг производится в каждую Сделку РЕПО последовательно в соответствии с Алгоритм</w:t>
      </w:r>
      <w:r w:rsidR="00294E24" w:rsidRPr="00A378A8">
        <w:t>ами</w:t>
      </w:r>
      <w:r w:rsidRPr="00A378A8">
        <w:t>.</w:t>
      </w:r>
    </w:p>
    <w:p w14:paraId="1DC2B3D4" w14:textId="24549376" w:rsidR="007B7020" w:rsidRPr="00A378A8" w:rsidRDefault="00C103D7" w:rsidP="005D2C31">
      <w:pPr>
        <w:pStyle w:val="ac"/>
        <w:widowControl w:val="0"/>
        <w:numPr>
          <w:ilvl w:val="2"/>
          <w:numId w:val="54"/>
        </w:numPr>
        <w:tabs>
          <w:tab w:val="left" w:pos="851"/>
          <w:tab w:val="left" w:pos="993"/>
        </w:tabs>
        <w:spacing w:before="120" w:after="120"/>
        <w:ind w:left="851" w:hanging="851"/>
        <w:jc w:val="both"/>
      </w:pPr>
      <w:r w:rsidRPr="00A378A8">
        <w:t>Ценные бумаги, в отношениии в</w:t>
      </w:r>
      <w:r w:rsidR="007B7020" w:rsidRPr="00A378A8">
        <w:t>ыпуск</w:t>
      </w:r>
      <w:r w:rsidRPr="00A378A8">
        <w:t xml:space="preserve">ов которых </w:t>
      </w:r>
      <w:r w:rsidR="007B7020" w:rsidRPr="00A378A8">
        <w:t>установлен контроль Минимального лота и количество которых в Обеспечении Сделки РЕПО меньше Минимального лота, подбираются в первую очередь.</w:t>
      </w:r>
    </w:p>
    <w:p w14:paraId="51798004" w14:textId="78958575" w:rsidR="00332F0B" w:rsidRPr="00A378A8" w:rsidRDefault="00332F0B" w:rsidP="005D2C31">
      <w:pPr>
        <w:pStyle w:val="ac"/>
        <w:widowControl w:val="0"/>
        <w:numPr>
          <w:ilvl w:val="2"/>
          <w:numId w:val="54"/>
        </w:numPr>
        <w:tabs>
          <w:tab w:val="left" w:pos="851"/>
          <w:tab w:val="left" w:pos="993"/>
        </w:tabs>
        <w:spacing w:before="120" w:after="120"/>
        <w:ind w:left="851" w:hanging="851"/>
        <w:jc w:val="both"/>
      </w:pPr>
      <w:r w:rsidRPr="00A378A8">
        <w:t>Подбор ценных бумаг прекращается</w:t>
      </w:r>
      <w:r w:rsidR="006E795B" w:rsidRPr="00A378A8">
        <w:t>,</w:t>
      </w:r>
      <w:r w:rsidRPr="00A378A8">
        <w:t xml:space="preserve"> </w:t>
      </w:r>
      <w:r w:rsidR="006E795B" w:rsidRPr="00A378A8">
        <w:t xml:space="preserve">когда </w:t>
      </w:r>
      <w:r w:rsidRPr="00A378A8">
        <w:t>суммарн</w:t>
      </w:r>
      <w:r w:rsidR="006E795B" w:rsidRPr="00A378A8">
        <w:t>ая</w:t>
      </w:r>
      <w:r w:rsidRPr="00A378A8">
        <w:t xml:space="preserve"> </w:t>
      </w:r>
      <w:r w:rsidR="00280B3E" w:rsidRPr="00A378A8">
        <w:t>Д</w:t>
      </w:r>
      <w:r w:rsidRPr="00A378A8">
        <w:t>исконтированн</w:t>
      </w:r>
      <w:r w:rsidR="006E795B" w:rsidRPr="00A378A8">
        <w:t>ая</w:t>
      </w:r>
      <w:r w:rsidRPr="00A378A8">
        <w:t xml:space="preserve"> стоимост</w:t>
      </w:r>
      <w:r w:rsidR="006E795B" w:rsidRPr="00A378A8">
        <w:t>ь</w:t>
      </w:r>
      <w:r w:rsidRPr="00A378A8">
        <w:t xml:space="preserve"> подобранных во все Сделки РЕПО ценных бумаг </w:t>
      </w:r>
      <w:r w:rsidR="006E795B" w:rsidRPr="00A378A8">
        <w:t xml:space="preserve">достигнет </w:t>
      </w:r>
      <w:r w:rsidRPr="00A378A8">
        <w:t>размера определенного Компенсационного взноса</w:t>
      </w:r>
      <w:r w:rsidR="00280B3E" w:rsidRPr="00A378A8">
        <w:t xml:space="preserve"> либо превы</w:t>
      </w:r>
      <w:r w:rsidR="006E795B" w:rsidRPr="00A378A8">
        <w:t>сит</w:t>
      </w:r>
      <w:r w:rsidR="00280B3E" w:rsidRPr="00A378A8">
        <w:t xml:space="preserve"> его</w:t>
      </w:r>
      <w:r w:rsidR="0017736D" w:rsidRPr="00A378A8">
        <w:t xml:space="preserve"> на величину ме</w:t>
      </w:r>
      <w:r w:rsidR="00280B3E" w:rsidRPr="00A378A8">
        <w:t>н</w:t>
      </w:r>
      <w:r w:rsidR="0017736D" w:rsidRPr="00A378A8">
        <w:t>ьшую</w:t>
      </w:r>
      <w:r w:rsidR="001F47FD" w:rsidRPr="00A378A8">
        <w:t xml:space="preserve">, чем </w:t>
      </w:r>
      <w:r w:rsidR="0017736D" w:rsidRPr="00A378A8">
        <w:t>Дисконтированн</w:t>
      </w:r>
      <w:r w:rsidR="001F47FD" w:rsidRPr="00A378A8">
        <w:t>ая</w:t>
      </w:r>
      <w:r w:rsidR="0017736D" w:rsidRPr="00A378A8">
        <w:t xml:space="preserve"> стоимост</w:t>
      </w:r>
      <w:r w:rsidR="001F47FD" w:rsidRPr="00A378A8">
        <w:t>ь</w:t>
      </w:r>
      <w:r w:rsidR="0017736D" w:rsidRPr="00A378A8">
        <w:t xml:space="preserve"> одной ценной бумаги</w:t>
      </w:r>
      <w:r w:rsidR="00C8041B" w:rsidRPr="00A378A8">
        <w:t xml:space="preserve"> выпуска, участвующего в</w:t>
      </w:r>
      <w:r w:rsidR="003179A1" w:rsidRPr="00A378A8">
        <w:t xml:space="preserve"> </w:t>
      </w:r>
      <w:r w:rsidR="00C8041B" w:rsidRPr="00A378A8">
        <w:t>текущей</w:t>
      </w:r>
      <w:r w:rsidR="003179A1" w:rsidRPr="00A378A8">
        <w:t xml:space="preserve"> итерации расчетов</w:t>
      </w:r>
      <w:r w:rsidR="0017736D" w:rsidRPr="00A378A8">
        <w:t>.</w:t>
      </w:r>
    </w:p>
    <w:p w14:paraId="3D30F58A" w14:textId="6DE5256F"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Если </w:t>
      </w:r>
      <w:r w:rsidR="0003200E" w:rsidRPr="00A378A8">
        <w:t>по окончании последнего клирингового сеанса П</w:t>
      </w:r>
      <w:r w:rsidRPr="00A378A8">
        <w:t xml:space="preserve">одбор ценных бумаг для Компенсационного взноса не привел к </w:t>
      </w:r>
      <w:r w:rsidR="00A93166" w:rsidRPr="00A378A8">
        <w:t xml:space="preserve">исполнению обязательства по внесению </w:t>
      </w:r>
      <w:r w:rsidRPr="00A378A8">
        <w:t>Компенсационно</w:t>
      </w:r>
      <w:r w:rsidR="00C51D22" w:rsidRPr="00A378A8">
        <w:t>го</w:t>
      </w:r>
      <w:r w:rsidRPr="00A378A8">
        <w:t xml:space="preserve"> взнос</w:t>
      </w:r>
      <w:r w:rsidR="00C51D22" w:rsidRPr="00A378A8">
        <w:t>а</w:t>
      </w:r>
      <w:r w:rsidRPr="00A378A8">
        <w:t xml:space="preserve">, то Компенсационный взнос в Группе </w:t>
      </w:r>
      <w:r w:rsidR="00A3775E" w:rsidRPr="00A378A8">
        <w:t>с</w:t>
      </w:r>
      <w:r w:rsidRPr="00A378A8">
        <w:t>делок РЕПО с Банком России может быть уплачен в виде денежных средств.</w:t>
      </w:r>
    </w:p>
    <w:p w14:paraId="1A48920A" w14:textId="14A0A647"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 xml:space="preserve">Компенсационный взнос дополнительно выплачивается в виде денежных средств на сумму разности стоимости </w:t>
      </w:r>
      <w:r w:rsidR="0001125D" w:rsidRPr="00A378A8">
        <w:t>П</w:t>
      </w:r>
      <w:r w:rsidRPr="00A378A8">
        <w:t>ула обязательств и стоимости Обеспечения обязательств пула (Lp – Cp) в ходе последнего клирингового сеанса текущего дня. При расчёте суммы Компенсационного взноса в виде денежных средств также учитывается, что она не может превышать общего объема всех Сумм РЕПО Заемщика, уменьшенных на минимальную Сумму РЕПО, равную 1 (одно</w:t>
      </w:r>
      <w:r w:rsidR="00A470B9" w:rsidRPr="00A378A8">
        <w:t>й</w:t>
      </w:r>
      <w:r w:rsidRPr="00A378A8">
        <w:t xml:space="preserve">) </w:t>
      </w:r>
      <w:r w:rsidR="00A470B9" w:rsidRPr="00A378A8">
        <w:t xml:space="preserve">денежной единице в валюте </w:t>
      </w:r>
      <w:r w:rsidR="00B42204" w:rsidRPr="00A378A8">
        <w:t>С</w:t>
      </w:r>
      <w:r w:rsidR="00A470B9" w:rsidRPr="00A378A8">
        <w:t>делки</w:t>
      </w:r>
      <w:r w:rsidR="00B42204" w:rsidRPr="00A378A8">
        <w:t xml:space="preserve"> РЕПО</w:t>
      </w:r>
      <w:r w:rsidRPr="00A378A8">
        <w:t>. Компенсационный взнос в виде денежных средств уплачивается за счет денежных средств на торговых банковских счетах Заемщика.</w:t>
      </w:r>
    </w:p>
    <w:p w14:paraId="6D175A7A" w14:textId="7217A5B7" w:rsidR="00E7452D" w:rsidRPr="00A378A8" w:rsidRDefault="00563B40" w:rsidP="005D2C31">
      <w:pPr>
        <w:pStyle w:val="ac"/>
        <w:widowControl w:val="0"/>
        <w:numPr>
          <w:ilvl w:val="2"/>
          <w:numId w:val="54"/>
        </w:numPr>
        <w:tabs>
          <w:tab w:val="left" w:pos="851"/>
          <w:tab w:val="left" w:pos="993"/>
        </w:tabs>
        <w:spacing w:before="120" w:after="120"/>
        <w:ind w:left="851" w:hanging="851"/>
        <w:jc w:val="both"/>
      </w:pPr>
      <w:r w:rsidRPr="00A378A8">
        <w:t>Компенсационный взнос в виде денежных средств формируется в валюте</w:t>
      </w:r>
      <w:r w:rsidR="000B24EF" w:rsidRPr="00A378A8">
        <w:t xml:space="preserve">, в которой выражены обязательства по </w:t>
      </w:r>
      <w:r w:rsidRPr="00A378A8">
        <w:t>Сделк</w:t>
      </w:r>
      <w:r w:rsidR="000B24EF" w:rsidRPr="00A378A8">
        <w:t>е</w:t>
      </w:r>
      <w:r w:rsidR="006C7087" w:rsidRPr="00A378A8">
        <w:t xml:space="preserve"> РЕПО</w:t>
      </w:r>
      <w:r w:rsidR="009C031D" w:rsidRPr="00A378A8">
        <w:t>.</w:t>
      </w:r>
      <w:r w:rsidR="00C9325E" w:rsidRPr="00A378A8">
        <w:t xml:space="preserve"> </w:t>
      </w:r>
      <w:r w:rsidR="009C031D" w:rsidRPr="00A378A8">
        <w:t xml:space="preserve">В </w:t>
      </w:r>
      <w:r w:rsidR="00C9325E" w:rsidRPr="00A378A8">
        <w:t xml:space="preserve">случае недостаточности денежных средств для уплаты Компенсационного взноса Компенсационный взнос по Сделкам РЕПО, обязательства по которым выражены в </w:t>
      </w:r>
      <w:r w:rsidR="009238EE" w:rsidRPr="00A378A8">
        <w:t xml:space="preserve">российских </w:t>
      </w:r>
      <w:r w:rsidR="00C9325E" w:rsidRPr="00A378A8">
        <w:t>рублях, может быть уплачен в иностранной валюте</w:t>
      </w:r>
      <w:r w:rsidR="009C031D" w:rsidRPr="00A378A8">
        <w:t xml:space="preserve"> п</w:t>
      </w:r>
      <w:r w:rsidR="00C476AA" w:rsidRPr="00A378A8">
        <w:t xml:space="preserve">ри условии, что у Заемщика и Кредитора </w:t>
      </w:r>
      <w:r w:rsidR="00C82BAB" w:rsidRPr="00A378A8">
        <w:t xml:space="preserve">открыты </w:t>
      </w:r>
      <w:r w:rsidR="00C476AA" w:rsidRPr="00A378A8">
        <w:t>торговые банковские счета</w:t>
      </w:r>
      <w:r w:rsidR="00E7452D" w:rsidRPr="00A378A8">
        <w:t xml:space="preserve"> в соо</w:t>
      </w:r>
      <w:r w:rsidR="009C031D" w:rsidRPr="00A378A8">
        <w:t>тветствующей иностранной валюте, зарегистрированные для</w:t>
      </w:r>
      <w:r w:rsidR="00480EC5" w:rsidRPr="00A378A8">
        <w:t xml:space="preserve"> </w:t>
      </w:r>
      <w:r w:rsidR="00C82BAB" w:rsidRPr="00A378A8">
        <w:t>исполнения</w:t>
      </w:r>
      <w:r w:rsidR="00480EC5" w:rsidRPr="00A378A8">
        <w:t xml:space="preserve"> обязательств</w:t>
      </w:r>
      <w:r w:rsidR="00C82BAB" w:rsidRPr="00A378A8">
        <w:t>, допущенных к клирингу НРД.</w:t>
      </w:r>
    </w:p>
    <w:p w14:paraId="33F6FA26" w14:textId="103D58F7" w:rsidR="00C9325E"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 xml:space="preserve">Уплата </w:t>
      </w:r>
      <w:r w:rsidR="009A36D1" w:rsidRPr="00A378A8">
        <w:t>К</w:t>
      </w:r>
      <w:r w:rsidRPr="00A378A8">
        <w:t>омпенсационного взноса в</w:t>
      </w:r>
      <w:r w:rsidR="008F2EEC" w:rsidRPr="00A378A8">
        <w:t xml:space="preserve"> российских</w:t>
      </w:r>
      <w:r w:rsidRPr="00A378A8">
        <w:t xml:space="preserve"> рублях по Сделкам РЕПО, обязательства которых выражены в иностранной валюте, не осуществляется.</w:t>
      </w:r>
    </w:p>
    <w:p w14:paraId="24E75926" w14:textId="77777777" w:rsidR="000B24EF" w:rsidRPr="00A378A8" w:rsidRDefault="00C9325E" w:rsidP="005D2C31">
      <w:pPr>
        <w:pStyle w:val="ac"/>
        <w:widowControl w:val="0"/>
        <w:numPr>
          <w:ilvl w:val="2"/>
          <w:numId w:val="54"/>
        </w:numPr>
        <w:tabs>
          <w:tab w:val="left" w:pos="851"/>
          <w:tab w:val="left" w:pos="993"/>
        </w:tabs>
        <w:spacing w:before="120" w:after="120"/>
        <w:ind w:left="851" w:hanging="851"/>
        <w:jc w:val="both"/>
      </w:pPr>
      <w:r w:rsidRPr="00A378A8">
        <w:t>Для Сделок РЕПО, обязательства по которым выражены в иностранной валюте, уплата Компенсационного взноса в иной иностранной валюте не осуществляется.</w:t>
      </w:r>
    </w:p>
    <w:p w14:paraId="5A53DC5F" w14:textId="1C8ABC65" w:rsidR="00C9325E" w:rsidRPr="00A378A8" w:rsidRDefault="00694434" w:rsidP="005D2C31">
      <w:pPr>
        <w:pStyle w:val="ac"/>
        <w:widowControl w:val="0"/>
        <w:numPr>
          <w:ilvl w:val="2"/>
          <w:numId w:val="54"/>
        </w:numPr>
        <w:tabs>
          <w:tab w:val="left" w:pos="851"/>
          <w:tab w:val="left" w:pos="993"/>
        </w:tabs>
        <w:spacing w:before="120" w:after="120"/>
        <w:ind w:left="851" w:hanging="851"/>
        <w:jc w:val="both"/>
      </w:pPr>
      <w:r w:rsidRPr="00A378A8">
        <w:t>С</w:t>
      </w:r>
      <w:r w:rsidR="00C9325E" w:rsidRPr="00A378A8">
        <w:t>умма денежных средств Компенсационного взноса, выплаченная в иностранной валюте, для дальнейшего распределения по обязательствам Заемщика пересчитывается в</w:t>
      </w:r>
      <w:r w:rsidR="001626E0" w:rsidRPr="00A378A8">
        <w:t xml:space="preserve"> российские</w:t>
      </w:r>
      <w:r w:rsidR="00C9325E" w:rsidRPr="00A378A8">
        <w:t xml:space="preserve"> рубли по курсу, установленному Банком России на дату выплаты Компенсационного взноса.</w:t>
      </w:r>
    </w:p>
    <w:p w14:paraId="5E3A12FC" w14:textId="116A3F2B" w:rsidR="00555319" w:rsidRPr="00A378A8" w:rsidRDefault="00555319" w:rsidP="005D2C31">
      <w:pPr>
        <w:pStyle w:val="ac"/>
        <w:widowControl w:val="0"/>
        <w:numPr>
          <w:ilvl w:val="2"/>
          <w:numId w:val="54"/>
        </w:numPr>
        <w:tabs>
          <w:tab w:val="left" w:pos="851"/>
          <w:tab w:val="left" w:pos="993"/>
        </w:tabs>
        <w:spacing w:before="120" w:after="120"/>
        <w:ind w:left="851" w:hanging="851"/>
        <w:jc w:val="both"/>
      </w:pPr>
      <w:r w:rsidRPr="00A378A8">
        <w:t>При уплате Компенсационного взноса денежны</w:t>
      </w:r>
      <w:r w:rsidR="00A93166" w:rsidRPr="00A378A8">
        <w:t>ми</w:t>
      </w:r>
      <w:r w:rsidRPr="00A378A8">
        <w:t xml:space="preserve"> средств</w:t>
      </w:r>
      <w:r w:rsidR="00A93166" w:rsidRPr="00A378A8">
        <w:t>ами</w:t>
      </w:r>
      <w:r w:rsidRPr="00A378A8">
        <w:t xml:space="preserve"> Сделки РЕПО ранжируются по возрастанию степени Обеспеченности обязательств (Li – Ci) (в первую очередь упла</w:t>
      </w:r>
      <w:r w:rsidR="00C51D22" w:rsidRPr="00A378A8">
        <w:t>чивается</w:t>
      </w:r>
      <w:r w:rsidRPr="00A378A8">
        <w:t xml:space="preserve"> Компенсационн</w:t>
      </w:r>
      <w:r w:rsidR="00C51D22" w:rsidRPr="00A378A8">
        <w:t>ый</w:t>
      </w:r>
      <w:r w:rsidRPr="00A378A8">
        <w:t xml:space="preserve"> взнос по Сделкам РЕПО с наименьшей степенью Обеспеченности).</w:t>
      </w:r>
    </w:p>
    <w:p w14:paraId="74F72BA7" w14:textId="77777777" w:rsidR="00555319" w:rsidRPr="00A378A8" w:rsidRDefault="00555319" w:rsidP="005D2C31">
      <w:pPr>
        <w:pStyle w:val="ac"/>
        <w:widowControl w:val="0"/>
        <w:numPr>
          <w:ilvl w:val="2"/>
          <w:numId w:val="54"/>
        </w:numPr>
        <w:tabs>
          <w:tab w:val="left" w:pos="993"/>
        </w:tabs>
        <w:spacing w:before="120" w:after="120"/>
        <w:ind w:left="851" w:hanging="851"/>
        <w:jc w:val="both"/>
      </w:pPr>
      <w:r w:rsidRPr="00A378A8">
        <w:t>Уплата Компенсационного взноса прекращается при достижении суммы денежных средств, уплаченных по всем Сделкам РЕПО, размера определенного Компенсационного взноса в виде денежных средств.</w:t>
      </w:r>
    </w:p>
    <w:p w14:paraId="03812473" w14:textId="25E63BD0" w:rsidR="00236378" w:rsidRPr="00A378A8" w:rsidRDefault="00236378" w:rsidP="005D2C31">
      <w:pPr>
        <w:pStyle w:val="ac"/>
        <w:widowControl w:val="0"/>
        <w:numPr>
          <w:ilvl w:val="2"/>
          <w:numId w:val="54"/>
        </w:numPr>
        <w:tabs>
          <w:tab w:val="left" w:pos="993"/>
        </w:tabs>
        <w:spacing w:before="120" w:after="120"/>
        <w:ind w:left="851" w:hanging="851"/>
        <w:jc w:val="both"/>
      </w:pPr>
      <w:r w:rsidRPr="00A378A8">
        <w:t>По Групп</w:t>
      </w:r>
      <w:r w:rsidR="005A0DBA" w:rsidRPr="00A378A8">
        <w:t>ам</w:t>
      </w:r>
      <w:r w:rsidRPr="00A378A8">
        <w:t xml:space="preserve"> </w:t>
      </w:r>
      <w:r w:rsidR="00A3775E" w:rsidRPr="00A378A8">
        <w:t>с</w:t>
      </w:r>
      <w:r w:rsidRPr="00A378A8">
        <w:t>делок с Федеральным казначейством</w:t>
      </w:r>
      <w:r w:rsidR="00ED4094" w:rsidRPr="00A378A8">
        <w:t xml:space="preserve">, Департаментом финансов города Москвы и Комитетом финансов Санкт-Петербурга </w:t>
      </w:r>
      <w:r w:rsidRPr="00A378A8">
        <w:t>уплата Компенсационного взноса в виде денежных средств не допускается.</w:t>
      </w:r>
    </w:p>
    <w:p w14:paraId="0C6013F7" w14:textId="66EA3352" w:rsidR="00555319" w:rsidRPr="00A378A8" w:rsidRDefault="00555319" w:rsidP="005D2C31">
      <w:pPr>
        <w:pStyle w:val="ac"/>
        <w:widowControl w:val="0"/>
        <w:numPr>
          <w:ilvl w:val="1"/>
          <w:numId w:val="54"/>
        </w:numPr>
        <w:spacing w:before="100" w:beforeAutospacing="1" w:after="120"/>
        <w:ind w:left="851" w:hanging="851"/>
        <w:jc w:val="both"/>
      </w:pPr>
      <w:r w:rsidRPr="00A378A8">
        <w:rPr>
          <w:b/>
        </w:rPr>
        <w:lastRenderedPageBreak/>
        <w:t>Обязательство Кредитора</w:t>
      </w:r>
      <w:r w:rsidRPr="00A378A8">
        <w:t xml:space="preserve"> по Компенсационному взносу возникает, если пул обязательств переобеспечен. Количество ценных бумаг</w:t>
      </w:r>
      <w:r w:rsidR="005612E6" w:rsidRPr="00A378A8">
        <w:t xml:space="preserve"> для исполнения обязательства по внесению</w:t>
      </w:r>
      <w:r w:rsidRPr="00A378A8">
        <w:t xml:space="preserve"> Компенсационного взноса определя</w:t>
      </w:r>
      <w:r w:rsidR="005612E6" w:rsidRPr="00A378A8">
        <w:t>е</w:t>
      </w:r>
      <w:r w:rsidRPr="00A378A8">
        <w:t>тся следующим путем:</w:t>
      </w:r>
    </w:p>
    <w:p w14:paraId="5CEAA972" w14:textId="0DF7F8BC" w:rsidR="00555319" w:rsidRPr="00A378A8" w:rsidRDefault="0013182E" w:rsidP="005D2C31">
      <w:pPr>
        <w:pStyle w:val="ac"/>
        <w:widowControl w:val="0"/>
        <w:numPr>
          <w:ilvl w:val="2"/>
          <w:numId w:val="54"/>
        </w:numPr>
        <w:spacing w:before="100" w:beforeAutospacing="1" w:after="120"/>
        <w:ind w:left="851" w:hanging="851"/>
        <w:jc w:val="both"/>
      </w:pPr>
      <w:bookmarkStart w:id="203" w:name="_Ref508641459"/>
      <w:r w:rsidRPr="00A378A8">
        <w:t>в</w:t>
      </w:r>
      <w:r w:rsidR="00555319" w:rsidRPr="00A378A8">
        <w:t>ыбирается Сделка РЕПО</w:t>
      </w:r>
      <w:r w:rsidR="00682989" w:rsidRPr="00A378A8">
        <w:t xml:space="preserve"> </w:t>
      </w:r>
      <w:r w:rsidR="00555319" w:rsidRPr="00A378A8">
        <w:t xml:space="preserve">с наибольшей </w:t>
      </w:r>
      <w:r w:rsidR="005D004A" w:rsidRPr="00A378A8">
        <w:t>О</w:t>
      </w:r>
      <w:r w:rsidR="00555319" w:rsidRPr="00A378A8">
        <w:t>беспеченностью обязательств, и в которой более чем 1 (одна) ценная бумага. Если таких сделок несколько, выбирается Сделка РЕПО с наименьшим референсом</w:t>
      </w:r>
      <w:r w:rsidR="007C01B7" w:rsidRPr="00A378A8">
        <w:t>;</w:t>
      </w:r>
      <w:bookmarkEnd w:id="203"/>
    </w:p>
    <w:p w14:paraId="31735587" w14:textId="7E35B888" w:rsidR="00555319" w:rsidRPr="00A378A8" w:rsidRDefault="0013182E" w:rsidP="005D2C31">
      <w:pPr>
        <w:pStyle w:val="ac"/>
        <w:widowControl w:val="0"/>
        <w:numPr>
          <w:ilvl w:val="2"/>
          <w:numId w:val="54"/>
        </w:numPr>
        <w:spacing w:before="100" w:beforeAutospacing="1" w:after="120"/>
        <w:ind w:left="851" w:hanging="851"/>
        <w:jc w:val="both"/>
      </w:pPr>
      <w:r w:rsidRPr="00A378A8">
        <w:t>и</w:t>
      </w:r>
      <w:r w:rsidR="00555319" w:rsidRPr="00A378A8">
        <w:t>з выпусков ценных бумаг, входящих в Обеспечение обязательств по данной Сделке РЕПО, выбираются выпуски ценн</w:t>
      </w:r>
      <w:r w:rsidR="00B77C6B" w:rsidRPr="00A378A8">
        <w:t>ых</w:t>
      </w:r>
      <w:r w:rsidR="00555319" w:rsidRPr="00A378A8">
        <w:t xml:space="preserve"> бумаг</w:t>
      </w:r>
      <w:r w:rsidR="00B77C6B" w:rsidRPr="00A378A8">
        <w:t>, количество которых меньше Минимального лота</w:t>
      </w:r>
      <w:r w:rsidR="00636FDB" w:rsidRPr="00A378A8">
        <w:t xml:space="preserve"> (для</w:t>
      </w:r>
      <w:r w:rsidR="0028580B" w:rsidRPr="00A378A8">
        <w:t xml:space="preserve"> Группы</w:t>
      </w:r>
      <w:r w:rsidR="00636FDB" w:rsidRPr="00A378A8">
        <w:t xml:space="preserve"> </w:t>
      </w:r>
      <w:r w:rsidR="001C76B0" w:rsidRPr="00A378A8">
        <w:t>с</w:t>
      </w:r>
      <w:r w:rsidR="00636FDB" w:rsidRPr="00A378A8">
        <w:t>делок</w:t>
      </w:r>
      <w:r w:rsidR="0028580B" w:rsidRPr="00A378A8">
        <w:t xml:space="preserve"> РЕПО с Банком России)</w:t>
      </w:r>
      <w:r w:rsidR="00B77C6B" w:rsidRPr="00A378A8">
        <w:t>.</w:t>
      </w:r>
      <w:r w:rsidR="001B25FA" w:rsidRPr="00A378A8">
        <w:t xml:space="preserve"> Из них выбира</w:t>
      </w:r>
      <w:r w:rsidR="00CE30F8" w:rsidRPr="00A378A8">
        <w:t>ю</w:t>
      </w:r>
      <w:r w:rsidR="001B25FA" w:rsidRPr="00A378A8">
        <w:t>тся выпуск</w:t>
      </w:r>
      <w:r w:rsidR="00B90B5C" w:rsidRPr="00A378A8">
        <w:t>и</w:t>
      </w:r>
      <w:r w:rsidR="001B25FA" w:rsidRPr="00A378A8">
        <w:t xml:space="preserve"> ценн</w:t>
      </w:r>
      <w:r w:rsidR="00B90B5C" w:rsidRPr="00A378A8">
        <w:t>ых</w:t>
      </w:r>
      <w:r w:rsidR="001B25FA" w:rsidRPr="00A378A8">
        <w:t xml:space="preserve"> бумаг </w:t>
      </w:r>
      <w:r w:rsidR="00555319" w:rsidRPr="00A378A8">
        <w:t xml:space="preserve">с наименьшим дисконтом. Из них выбирается ценная бумага с наибольшей Дисконтированной стоимостью. </w:t>
      </w:r>
      <w:r w:rsidR="00255E8F" w:rsidRPr="00A378A8">
        <w:t xml:space="preserve">В случае отсутствия в Обеспечении Сделок РЕПО с Банком России ценных бумаг, количество которых меньше Минимального лота, в первую очередь </w:t>
      </w:r>
      <w:r w:rsidR="007E4A5A" w:rsidRPr="00A378A8">
        <w:t>вы</w:t>
      </w:r>
      <w:r w:rsidR="00255E8F" w:rsidRPr="00A378A8">
        <w:t>бира</w:t>
      </w:r>
      <w:r w:rsidR="007E4A5A" w:rsidRPr="00A378A8">
        <w:t>ю</w:t>
      </w:r>
      <w:r w:rsidR="00255E8F" w:rsidRPr="00A378A8">
        <w:t xml:space="preserve">тся ценные бумаги с наименьшим </w:t>
      </w:r>
      <w:r w:rsidR="00806269" w:rsidRPr="00A378A8">
        <w:t>д</w:t>
      </w:r>
      <w:r w:rsidR="00255E8F" w:rsidRPr="00A378A8">
        <w:t>исконтом, а из них выбирается ценная бумага с наибольшей Дисконтированной стоимостью</w:t>
      </w:r>
      <w:r w:rsidR="007C01B7" w:rsidRPr="00A378A8">
        <w:t>;</w:t>
      </w:r>
    </w:p>
    <w:p w14:paraId="30A4F116" w14:textId="44B6DB2C" w:rsidR="00555319" w:rsidRPr="00A378A8" w:rsidRDefault="0013182E" w:rsidP="005D2C31">
      <w:pPr>
        <w:pStyle w:val="ac"/>
        <w:widowControl w:val="0"/>
        <w:numPr>
          <w:ilvl w:val="2"/>
          <w:numId w:val="54"/>
        </w:numPr>
        <w:spacing w:before="120" w:after="120"/>
        <w:ind w:left="851" w:hanging="851"/>
        <w:jc w:val="both"/>
      </w:pPr>
      <w:bookmarkStart w:id="204" w:name="_Ref508641555"/>
      <w:r w:rsidRPr="00A378A8">
        <w:t>д</w:t>
      </w:r>
      <w:r w:rsidR="00555319" w:rsidRPr="00A378A8">
        <w:t xml:space="preserve">анный выпуск ценной бумаги определяется входящим в Компенсационный взнос. Стоимость Обеспечения обязательства по данной Сделке РЕПО уменьшается на </w:t>
      </w:r>
      <w:r w:rsidR="005612E6" w:rsidRPr="00A378A8">
        <w:t xml:space="preserve">суммарную </w:t>
      </w:r>
      <w:r w:rsidR="00555319" w:rsidRPr="00A378A8">
        <w:t xml:space="preserve">Дисконтированную стоимость </w:t>
      </w:r>
      <w:r w:rsidR="005612E6" w:rsidRPr="00A378A8">
        <w:t>ценных</w:t>
      </w:r>
      <w:r w:rsidR="00555319" w:rsidRPr="00A378A8">
        <w:t xml:space="preserve"> бумаг</w:t>
      </w:r>
      <w:r w:rsidR="005612E6" w:rsidRPr="00A378A8">
        <w:t xml:space="preserve"> данного выпуска</w:t>
      </w:r>
      <w:r w:rsidR="007C01B7" w:rsidRPr="00A378A8">
        <w:t>;</w:t>
      </w:r>
      <w:bookmarkEnd w:id="204"/>
    </w:p>
    <w:p w14:paraId="42C1B90D" w14:textId="2D404041" w:rsidR="00555319" w:rsidRPr="00A378A8" w:rsidRDefault="0013182E" w:rsidP="005D2C31">
      <w:pPr>
        <w:pStyle w:val="ac"/>
        <w:widowControl w:val="0"/>
        <w:numPr>
          <w:ilvl w:val="2"/>
          <w:numId w:val="54"/>
        </w:numPr>
        <w:spacing w:before="120" w:after="120"/>
        <w:ind w:left="851" w:hanging="851"/>
        <w:jc w:val="both"/>
      </w:pPr>
      <w:r w:rsidRPr="00A378A8">
        <w:t>д</w:t>
      </w:r>
      <w:r w:rsidR="00555319" w:rsidRPr="00A378A8">
        <w:t xml:space="preserve">ействия </w:t>
      </w:r>
      <w:r w:rsidR="004844A9" w:rsidRPr="00A378A8">
        <w:t>п</w:t>
      </w:r>
      <w:r w:rsidR="00F308C7" w:rsidRPr="00A378A8">
        <w:t xml:space="preserve">унктов </w:t>
      </w:r>
      <w:r w:rsidR="004844A9" w:rsidRPr="00A378A8">
        <w:fldChar w:fldCharType="begin"/>
      </w:r>
      <w:r w:rsidR="004844A9" w:rsidRPr="00A378A8">
        <w:instrText xml:space="preserve"> REF _Ref508641459 \n \h </w:instrText>
      </w:r>
      <w:r w:rsidR="0004794A" w:rsidRPr="00A378A8">
        <w:instrText xml:space="preserve"> \* MERGEFORMAT </w:instrText>
      </w:r>
      <w:r w:rsidR="004844A9" w:rsidRPr="00A378A8">
        <w:fldChar w:fldCharType="separate"/>
      </w:r>
      <w:r w:rsidR="0053118C">
        <w:t>15.2.1</w:t>
      </w:r>
      <w:r w:rsidR="004844A9" w:rsidRPr="00A378A8">
        <w:fldChar w:fldCharType="end"/>
      </w:r>
      <w:r w:rsidR="00555319" w:rsidRPr="00A378A8">
        <w:t>-</w:t>
      </w:r>
      <w:r w:rsidR="004844A9" w:rsidRPr="00A378A8">
        <w:fldChar w:fldCharType="begin"/>
      </w:r>
      <w:r w:rsidR="004844A9" w:rsidRPr="00A378A8">
        <w:instrText xml:space="preserve"> REF _Ref508641555 \n \h </w:instrText>
      </w:r>
      <w:r w:rsidR="0004794A" w:rsidRPr="00A378A8">
        <w:instrText xml:space="preserve"> \* MERGEFORMAT </w:instrText>
      </w:r>
      <w:r w:rsidR="004844A9" w:rsidRPr="00A378A8">
        <w:fldChar w:fldCharType="separate"/>
      </w:r>
      <w:r w:rsidR="0053118C">
        <w:t>15.2.3</w:t>
      </w:r>
      <w:r w:rsidR="004844A9" w:rsidRPr="00A378A8">
        <w:fldChar w:fldCharType="end"/>
      </w:r>
      <w:r w:rsidR="00D4063A" w:rsidRPr="00A378A8">
        <w:t xml:space="preserve"> </w:t>
      </w:r>
      <w:r w:rsidR="00966619" w:rsidRPr="00A378A8">
        <w:t xml:space="preserve">настоящего </w:t>
      </w:r>
      <w:r w:rsidR="00D4063A" w:rsidRPr="00A378A8">
        <w:t>Приложения</w:t>
      </w:r>
      <w:r w:rsidR="00555319" w:rsidRPr="00A378A8">
        <w:t xml:space="preserve"> повторя</w:t>
      </w:r>
      <w:r w:rsidR="007C01B7" w:rsidRPr="00A378A8">
        <w:t>ю</w:t>
      </w:r>
      <w:r w:rsidR="00555319" w:rsidRPr="00A378A8">
        <w:t xml:space="preserve">тся до тех пор, пока стоимость Обеспечения </w:t>
      </w:r>
      <w:r w:rsidR="00EB4D60" w:rsidRPr="00A378A8">
        <w:t>превышает</w:t>
      </w:r>
      <w:r w:rsidR="00555319" w:rsidRPr="00A378A8">
        <w:t xml:space="preserve"> суммарн</w:t>
      </w:r>
      <w:r w:rsidR="00EB4D60" w:rsidRPr="00A378A8">
        <w:t>ую</w:t>
      </w:r>
      <w:r w:rsidR="00555319" w:rsidRPr="00A378A8">
        <w:t xml:space="preserve"> стоимост</w:t>
      </w:r>
      <w:r w:rsidR="00EB4D60" w:rsidRPr="00A378A8">
        <w:t>ь</w:t>
      </w:r>
      <w:r w:rsidR="00555319" w:rsidRPr="00A378A8">
        <w:t xml:space="preserve"> обязательства больше чем на</w:t>
      </w:r>
      <w:r w:rsidR="0017736D" w:rsidRPr="00A378A8">
        <w:t xml:space="preserve"> величину</w:t>
      </w:r>
      <w:r w:rsidR="00555319" w:rsidRPr="00A378A8">
        <w:t xml:space="preserve"> </w:t>
      </w:r>
      <w:r w:rsidR="0017736D" w:rsidRPr="00A378A8">
        <w:t xml:space="preserve">Дисконтированной </w:t>
      </w:r>
      <w:r w:rsidR="00555319" w:rsidRPr="00A378A8">
        <w:t>стоимост</w:t>
      </w:r>
      <w:r w:rsidR="0017736D" w:rsidRPr="00A378A8">
        <w:t>и</w:t>
      </w:r>
      <w:r w:rsidR="00555319" w:rsidRPr="00A378A8">
        <w:t xml:space="preserve">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00555319" w:rsidRPr="00A378A8">
        <w:t>.</w:t>
      </w:r>
    </w:p>
    <w:p w14:paraId="7FFD4C48" w14:textId="4C9BFB95" w:rsidR="00EE2726" w:rsidRPr="00A378A8" w:rsidRDefault="00EE2726" w:rsidP="005D2C31">
      <w:pPr>
        <w:pStyle w:val="ac"/>
        <w:widowControl w:val="0"/>
        <w:numPr>
          <w:ilvl w:val="1"/>
          <w:numId w:val="54"/>
        </w:numPr>
        <w:spacing w:before="120" w:after="120"/>
        <w:ind w:left="851" w:hanging="851"/>
        <w:jc w:val="both"/>
      </w:pPr>
      <w:r w:rsidRPr="00A378A8">
        <w:t xml:space="preserve">По результатам </w:t>
      </w:r>
      <w:r w:rsidR="00A93166" w:rsidRPr="00A378A8">
        <w:t xml:space="preserve">внесения </w:t>
      </w:r>
      <w:r w:rsidRPr="00A378A8">
        <w:t xml:space="preserve">Компенсационного взноса Клиентам направляется </w:t>
      </w:r>
      <w:hyperlink w:anchor="_Отчет_о_регистрации/изменении" w:history="1">
        <w:r w:rsidRPr="00A378A8">
          <w:t>Отчет о регистрации обязательств</w:t>
        </w:r>
      </w:hyperlink>
      <w:r w:rsidRPr="00A378A8">
        <w:t>.</w:t>
      </w:r>
    </w:p>
    <w:p w14:paraId="47D357A4" w14:textId="6B13E20B" w:rsidR="00CB01A3" w:rsidRPr="00A378A8" w:rsidRDefault="00CB01A3" w:rsidP="005D2C31">
      <w:pPr>
        <w:pStyle w:val="1"/>
        <w:numPr>
          <w:ilvl w:val="0"/>
          <w:numId w:val="54"/>
        </w:numPr>
        <w:spacing w:before="240" w:after="240"/>
        <w:ind w:left="851" w:hanging="851"/>
        <w:rPr>
          <w:rFonts w:ascii="Times New Roman" w:hAnsi="Times New Roman"/>
          <w:color w:val="auto"/>
          <w:sz w:val="24"/>
          <w:szCs w:val="24"/>
        </w:rPr>
      </w:pPr>
      <w:bookmarkStart w:id="205" w:name="_Toc152253184"/>
      <w:bookmarkStart w:id="206" w:name="_Toc163829094"/>
      <w:r w:rsidRPr="00A378A8">
        <w:rPr>
          <w:rFonts w:ascii="Times New Roman" w:hAnsi="Times New Roman"/>
          <w:color w:val="auto"/>
          <w:sz w:val="24"/>
          <w:szCs w:val="24"/>
        </w:rPr>
        <w:t>Перенос даты второй части Сделки РЕПО.</w:t>
      </w:r>
      <w:bookmarkEnd w:id="205"/>
      <w:bookmarkEnd w:id="206"/>
    </w:p>
    <w:p w14:paraId="11D608DF" w14:textId="157DFC5C" w:rsidR="00CB01A3" w:rsidRPr="00A378A8" w:rsidRDefault="00CB01A3" w:rsidP="005D2C31">
      <w:pPr>
        <w:pStyle w:val="ac"/>
        <w:widowControl w:val="0"/>
        <w:numPr>
          <w:ilvl w:val="1"/>
          <w:numId w:val="54"/>
        </w:numPr>
        <w:spacing w:before="120" w:after="120"/>
        <w:ind w:left="851" w:hanging="851"/>
        <w:jc w:val="both"/>
      </w:pPr>
      <w:bookmarkStart w:id="207" w:name="_Ref20903491"/>
      <w:r w:rsidRPr="00A378A8">
        <w:t>Если обязательства по второй части Сделки РЕПО с текущей Датой второй части Сделки РЕПО, не были исполнены в последний клиринговый сеанс, то Перенос даты второй части Сделки РЕПО осуществляется при</w:t>
      </w:r>
      <w:r w:rsidR="00EB4D60" w:rsidRPr="00A378A8">
        <w:t xml:space="preserve"> одновременном</w:t>
      </w:r>
      <w:r w:rsidRPr="00A378A8">
        <w:t xml:space="preserve"> соблюдении следующих условий:</w:t>
      </w:r>
      <w:bookmarkEnd w:id="207"/>
    </w:p>
    <w:p w14:paraId="5B1F01C4" w14:textId="170F53E8" w:rsidR="00CB01A3" w:rsidRPr="00A378A8" w:rsidRDefault="00CB01A3" w:rsidP="005D2C31">
      <w:pPr>
        <w:pStyle w:val="ac"/>
        <w:widowControl w:val="0"/>
        <w:numPr>
          <w:ilvl w:val="2"/>
          <w:numId w:val="54"/>
        </w:numPr>
        <w:spacing w:before="120" w:after="120"/>
        <w:ind w:left="851" w:hanging="851"/>
        <w:jc w:val="both"/>
      </w:pPr>
      <w:r w:rsidRPr="00A378A8">
        <w:t>Возможность Переноса даты второй части Сделки РЕПО предусмотрена Генеральным соглашением с Глобальным кредитором.</w:t>
      </w:r>
    </w:p>
    <w:p w14:paraId="4F93A33B" w14:textId="77777777" w:rsidR="00CB01A3" w:rsidRPr="00A378A8" w:rsidRDefault="00CB01A3" w:rsidP="005D2C31">
      <w:pPr>
        <w:pStyle w:val="ac"/>
        <w:widowControl w:val="0"/>
        <w:numPr>
          <w:ilvl w:val="2"/>
          <w:numId w:val="54"/>
        </w:numPr>
        <w:spacing w:before="120" w:after="120"/>
        <w:ind w:left="851" w:hanging="851"/>
        <w:jc w:val="both"/>
      </w:pPr>
      <w:r w:rsidRPr="00A378A8">
        <w:t>Количество Переносов даты второй части Сделки РЕПО по Сделке РЕПО меньше трех.</w:t>
      </w:r>
    </w:p>
    <w:p w14:paraId="6DE9DEE7" w14:textId="4212976A" w:rsidR="00CB01A3" w:rsidRPr="00A378A8" w:rsidRDefault="00CB01A3" w:rsidP="005D2C31">
      <w:pPr>
        <w:pStyle w:val="ac"/>
        <w:widowControl w:val="0"/>
        <w:numPr>
          <w:ilvl w:val="2"/>
          <w:numId w:val="54"/>
        </w:numPr>
        <w:spacing w:before="120" w:after="120"/>
        <w:ind w:left="851" w:hanging="851"/>
        <w:jc w:val="both"/>
      </w:pPr>
      <w:r w:rsidRPr="00A378A8">
        <w:t>Срок РЕПО с учетом Переноса даты второй части Сделки РЕПО не превышает 365 дней.</w:t>
      </w:r>
    </w:p>
    <w:p w14:paraId="40194745" w14:textId="77777777" w:rsidR="00CB01A3" w:rsidRPr="00A378A8" w:rsidRDefault="00CB01A3" w:rsidP="005D2C31">
      <w:pPr>
        <w:pStyle w:val="ac"/>
        <w:widowControl w:val="0"/>
        <w:numPr>
          <w:ilvl w:val="2"/>
          <w:numId w:val="54"/>
        </w:numPr>
        <w:spacing w:before="120" w:after="120"/>
        <w:ind w:left="851" w:hanging="851"/>
        <w:jc w:val="both"/>
      </w:pPr>
      <w:r w:rsidRPr="00A378A8">
        <w:t>Обязательства по Действующим Сделкам РЕПО не являются необеспеченными.</w:t>
      </w:r>
    </w:p>
    <w:p w14:paraId="1A2A0E2B" w14:textId="3A089D86" w:rsidR="00CB01A3" w:rsidRPr="00A378A8" w:rsidRDefault="00BD1AA3" w:rsidP="005D2C31">
      <w:pPr>
        <w:pStyle w:val="ac"/>
        <w:widowControl w:val="0"/>
        <w:numPr>
          <w:ilvl w:val="2"/>
          <w:numId w:val="54"/>
        </w:numPr>
        <w:spacing w:before="120" w:after="120"/>
        <w:ind w:left="851" w:hanging="851"/>
        <w:jc w:val="both"/>
      </w:pPr>
      <w:r w:rsidRPr="00A378A8">
        <w:t xml:space="preserve">Не поступало </w:t>
      </w:r>
      <w:hyperlink w:anchor="_Поручение_на_изменение_1" w:history="1">
        <w:r w:rsidR="00AE6D99" w:rsidRPr="00A378A8">
          <w:t>Односторонне</w:t>
        </w:r>
        <w:r w:rsidR="00CA7D24" w:rsidRPr="00A378A8">
          <w:t>е</w:t>
        </w:r>
        <w:r w:rsidR="00AE6D99" w:rsidRPr="00A378A8">
          <w:t xml:space="preserve"> п</w:t>
        </w:r>
        <w:r w:rsidRPr="00A378A8">
          <w:t xml:space="preserve">оручение </w:t>
        </w:r>
      </w:hyperlink>
      <w:r w:rsidRPr="00A378A8">
        <w:t xml:space="preserve">от Кредитора, в котором дата исполнения Сделки </w:t>
      </w:r>
      <w:r w:rsidR="00CB01A3" w:rsidRPr="00A378A8">
        <w:t>РЕПО изменена на более раннюю или оставлена без изменения.</w:t>
      </w:r>
    </w:p>
    <w:p w14:paraId="1613DCFC" w14:textId="14EDD4C2" w:rsidR="00AE61BC" w:rsidRPr="00A378A8" w:rsidRDefault="00AE61BC" w:rsidP="005D2C31">
      <w:pPr>
        <w:pStyle w:val="ac"/>
        <w:widowControl w:val="0"/>
        <w:numPr>
          <w:ilvl w:val="1"/>
          <w:numId w:val="54"/>
        </w:numPr>
        <w:spacing w:before="120" w:after="120"/>
        <w:ind w:left="851" w:hanging="851"/>
        <w:jc w:val="both"/>
      </w:pPr>
      <w:r w:rsidRPr="00A378A8">
        <w:t xml:space="preserve">Если результаты проверки по условиям, предусмотренным пунктом </w:t>
      </w:r>
      <w:r w:rsidR="00EA24B7" w:rsidRPr="00A378A8">
        <w:fldChar w:fldCharType="begin"/>
      </w:r>
      <w:r w:rsidR="00EA24B7" w:rsidRPr="00A378A8">
        <w:instrText xml:space="preserve"> REF _Ref20903491 \n \h </w:instrText>
      </w:r>
      <w:r w:rsidR="00BB2F2E" w:rsidRPr="00A378A8">
        <w:instrText xml:space="preserve"> \* MERGEFORMAT </w:instrText>
      </w:r>
      <w:r w:rsidR="00EA24B7" w:rsidRPr="00A378A8">
        <w:fldChar w:fldCharType="separate"/>
      </w:r>
      <w:r w:rsidR="0053118C">
        <w:t>16.1</w:t>
      </w:r>
      <w:r w:rsidR="00EA24B7" w:rsidRPr="00A378A8">
        <w:fldChar w:fldCharType="end"/>
      </w:r>
      <w:r w:rsidRPr="00A378A8">
        <w:t xml:space="preserve"> настоящего Приложения, положительные, НРД:</w:t>
      </w:r>
    </w:p>
    <w:p w14:paraId="131169C5" w14:textId="77777777" w:rsidR="00AE61BC" w:rsidRPr="00A378A8" w:rsidRDefault="00AE61BC" w:rsidP="005D2C31">
      <w:pPr>
        <w:pStyle w:val="ac"/>
        <w:widowControl w:val="0"/>
        <w:numPr>
          <w:ilvl w:val="2"/>
          <w:numId w:val="54"/>
        </w:numPr>
        <w:spacing w:before="120" w:after="120"/>
        <w:ind w:left="851" w:hanging="851"/>
        <w:jc w:val="both"/>
      </w:pPr>
      <w:r w:rsidRPr="00A378A8">
        <w:t>формирует служебное поручение на изменение Даты второй части Сделки РЕПО на следующий операционный день;</w:t>
      </w:r>
    </w:p>
    <w:p w14:paraId="1E136337" w14:textId="723B2EA9" w:rsidR="00AE61BC" w:rsidRPr="00A378A8" w:rsidRDefault="00AE61BC" w:rsidP="005D2C31">
      <w:pPr>
        <w:pStyle w:val="ac"/>
        <w:widowControl w:val="0"/>
        <w:numPr>
          <w:ilvl w:val="2"/>
          <w:numId w:val="54"/>
        </w:numPr>
        <w:spacing w:before="120" w:after="120"/>
        <w:ind w:left="851" w:hanging="851"/>
        <w:jc w:val="both"/>
      </w:pPr>
      <w:r w:rsidRPr="00A378A8">
        <w:t xml:space="preserve">направляет Клиентам </w:t>
      </w:r>
      <w:hyperlink w:anchor="_Отчет_о_регистрации/изменении_1" w:history="1">
        <w:r w:rsidRPr="00A378A8">
          <w:t>Отчет о регистрации обязательств</w:t>
        </w:r>
      </w:hyperlink>
      <w:r w:rsidRPr="00A378A8">
        <w:t xml:space="preserve"> с информацией о Переносе даты второй части Сделки РЕПО.</w:t>
      </w:r>
    </w:p>
    <w:p w14:paraId="68D1F4BE" w14:textId="238EE742" w:rsidR="00AE61BC" w:rsidRPr="00A378A8" w:rsidRDefault="00AE61BC" w:rsidP="005D2C31">
      <w:pPr>
        <w:pStyle w:val="ac"/>
        <w:widowControl w:val="0"/>
        <w:numPr>
          <w:ilvl w:val="1"/>
          <w:numId w:val="54"/>
        </w:numPr>
        <w:spacing w:before="120" w:after="120"/>
        <w:ind w:left="851" w:hanging="851"/>
        <w:jc w:val="both"/>
      </w:pPr>
      <w:bookmarkStart w:id="208" w:name="_Ref20905216"/>
      <w:r w:rsidRPr="00A378A8">
        <w:t xml:space="preserve">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w:t>
      </w:r>
      <w:r w:rsidR="009238EE" w:rsidRPr="00A378A8">
        <w:t xml:space="preserve">российских </w:t>
      </w:r>
      <w:r w:rsidRPr="00A378A8">
        <w:t>рублях, рассчитывается по формуле:</w:t>
      </w:r>
      <w:bookmarkEnd w:id="208"/>
    </w:p>
    <w:p w14:paraId="59A70CF7" w14:textId="77777777" w:rsidR="00AE61BC" w:rsidRPr="00A378A8" w:rsidRDefault="00AE61BC" w:rsidP="00011839">
      <w:pPr>
        <w:pStyle w:val="210"/>
        <w:spacing w:before="120" w:after="120"/>
        <w:ind w:left="1276" w:hanging="142"/>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L + ∑ LR * r  / N / 100 %, где</w:t>
      </w:r>
    </w:p>
    <w:p w14:paraId="78A947CD" w14:textId="77777777" w:rsidR="00AE61BC" w:rsidRPr="00A378A8" w:rsidRDefault="00AE61BC" w:rsidP="00D74006">
      <w:pPr>
        <w:pStyle w:val="210"/>
        <w:spacing w:before="120" w:after="120"/>
        <w:ind w:left="2268" w:hanging="567"/>
        <w:rPr>
          <w:rFonts w:ascii="Times New Roman" w:hAnsi="Times New Roman"/>
          <w:szCs w:val="24"/>
        </w:rPr>
      </w:pPr>
      <w:r w:rsidRPr="00A378A8">
        <w:rPr>
          <w:rFonts w:ascii="Times New Roman" w:hAnsi="Times New Roman"/>
          <w:szCs w:val="24"/>
        </w:rPr>
        <w:t>S</w:t>
      </w:r>
      <w:r w:rsidRPr="00A378A8">
        <w:rPr>
          <w:rFonts w:ascii="Times New Roman" w:hAnsi="Times New Roman"/>
          <w:szCs w:val="24"/>
          <w:vertAlign w:val="subscript"/>
        </w:rPr>
        <w:t>2</w:t>
      </w:r>
      <w:r w:rsidRPr="00A378A8">
        <w:rPr>
          <w:rFonts w:ascii="Times New Roman" w:hAnsi="Times New Roman"/>
          <w:szCs w:val="24"/>
        </w:rPr>
        <w:t xml:space="preserve"> – Стоимость обратного выкупа за период между датой неперечисления </w:t>
      </w:r>
      <w:r w:rsidRPr="00A378A8">
        <w:rPr>
          <w:rFonts w:ascii="Times New Roman" w:hAnsi="Times New Roman"/>
          <w:szCs w:val="24"/>
        </w:rPr>
        <w:lastRenderedPageBreak/>
        <w:t xml:space="preserve">Заемщиком денежных средств по второй части Сделки РЕПО и Датой второй части Сделки РЕПО, измененной в результате Переноса даты второй части Сделки РЕПО,  </w:t>
      </w:r>
    </w:p>
    <w:p w14:paraId="11348F24" w14:textId="3B5872DD" w:rsidR="00AE61BC" w:rsidRPr="00A378A8" w:rsidRDefault="00AE61BC" w:rsidP="00D74006">
      <w:pPr>
        <w:pStyle w:val="210"/>
        <w:spacing w:before="120" w:after="120"/>
        <w:ind w:left="2410" w:hanging="709"/>
        <w:rPr>
          <w:rFonts w:ascii="Times New Roman" w:hAnsi="Times New Roman"/>
          <w:szCs w:val="24"/>
        </w:rPr>
      </w:pPr>
      <w:r w:rsidRPr="00A378A8">
        <w:rPr>
          <w:rFonts w:ascii="Times New Roman" w:hAnsi="Times New Roman"/>
          <w:szCs w:val="24"/>
        </w:rPr>
        <w:t xml:space="preserve">L    –  Текущая стоимость обязательства по Сделке РЕПО, </w:t>
      </w:r>
    </w:p>
    <w:p w14:paraId="286421BC" w14:textId="3D395970" w:rsidR="00AE61BC" w:rsidRPr="00A378A8" w:rsidRDefault="00AE61BC" w:rsidP="00011839">
      <w:pPr>
        <w:pStyle w:val="210"/>
        <w:spacing w:before="120" w:after="120"/>
        <w:ind w:left="2552" w:hanging="851"/>
        <w:rPr>
          <w:rFonts w:ascii="Times New Roman" w:hAnsi="Times New Roman"/>
          <w:szCs w:val="24"/>
        </w:rPr>
      </w:pPr>
      <w:r w:rsidRPr="00A378A8">
        <w:rPr>
          <w:rFonts w:ascii="Times New Roman" w:hAnsi="Times New Roman"/>
          <w:szCs w:val="24"/>
        </w:rPr>
        <w:t xml:space="preserve">LR  –  Сумма РЕПО по Сделке РЕПО, определенная на момент расчета, </w:t>
      </w:r>
    </w:p>
    <w:p w14:paraId="246EF1FB" w14:textId="37ABB53D" w:rsidR="00AE61BC" w:rsidRPr="00A378A8" w:rsidRDefault="00AE61BC" w:rsidP="00D74006">
      <w:pPr>
        <w:pStyle w:val="210"/>
        <w:spacing w:before="120" w:after="120"/>
        <w:ind w:left="2268" w:hanging="567"/>
        <w:rPr>
          <w:rFonts w:ascii="Times New Roman" w:hAnsi="Times New Roman"/>
          <w:szCs w:val="24"/>
        </w:rPr>
      </w:pPr>
      <w:r w:rsidRPr="00A378A8">
        <w:rPr>
          <w:rFonts w:ascii="Times New Roman" w:hAnsi="Times New Roman"/>
          <w:szCs w:val="24"/>
        </w:rPr>
        <w:t>r  –  значение в % годовых фиксированной ставки, установленной  Банком России для проведения операций РЕПО с Банком России по фиксированной ставке на дату осуществления Переноса даты второй части Сделки РЕПО,</w:t>
      </w:r>
    </w:p>
    <w:p w14:paraId="4F45E500" w14:textId="16123303" w:rsidR="00AE61BC" w:rsidRPr="00A378A8" w:rsidRDefault="00AE61BC" w:rsidP="00D74006">
      <w:pPr>
        <w:pStyle w:val="210"/>
        <w:tabs>
          <w:tab w:val="left" w:pos="2268"/>
        </w:tabs>
        <w:spacing w:before="120" w:after="120"/>
        <w:ind w:left="2268" w:hanging="567"/>
        <w:rPr>
          <w:rFonts w:ascii="Times New Roman" w:hAnsi="Times New Roman"/>
          <w:szCs w:val="24"/>
        </w:rPr>
      </w:pPr>
      <w:r w:rsidRPr="00A378A8">
        <w:rPr>
          <w:rFonts w:ascii="Times New Roman" w:hAnsi="Times New Roman"/>
          <w:szCs w:val="24"/>
        </w:rPr>
        <w:t xml:space="preserve">∑  – </w:t>
      </w:r>
      <w:r w:rsidR="00B62C05" w:rsidRPr="00A378A8">
        <w:rPr>
          <w:rFonts w:ascii="Times New Roman" w:hAnsi="Times New Roman"/>
          <w:szCs w:val="24"/>
        </w:rPr>
        <w:t xml:space="preserve">  </w:t>
      </w:r>
      <w:r w:rsidRPr="00A378A8">
        <w:rPr>
          <w:rFonts w:ascii="Times New Roman" w:hAnsi="Times New Roman"/>
          <w:szCs w:val="24"/>
        </w:rPr>
        <w:t>суммирование по фактическому числу календарных дней, между текущей датой, включая указанную дату, и  Датой  второй  части  i-ой Сделки РЕПО, измененной в результате Переноса даты второй части Сделки РЕПО, исключая такую дату,</w:t>
      </w:r>
    </w:p>
    <w:p w14:paraId="476F2164" w14:textId="52390915" w:rsidR="00AE61BC" w:rsidRPr="00A378A8" w:rsidRDefault="00AE61BC" w:rsidP="00011839">
      <w:pPr>
        <w:pStyle w:val="210"/>
        <w:spacing w:before="120" w:after="120"/>
        <w:ind w:left="2552" w:hanging="851"/>
        <w:rPr>
          <w:rFonts w:ascii="Times New Roman" w:hAnsi="Times New Roman"/>
          <w:szCs w:val="24"/>
        </w:rPr>
      </w:pPr>
      <w:r w:rsidRPr="00A378A8">
        <w:rPr>
          <w:rFonts w:ascii="Times New Roman" w:hAnsi="Times New Roman"/>
          <w:szCs w:val="24"/>
        </w:rPr>
        <w:t xml:space="preserve">N – </w:t>
      </w:r>
      <w:r w:rsidR="00D74006" w:rsidRPr="00A378A8">
        <w:rPr>
          <w:rFonts w:ascii="Times New Roman" w:hAnsi="Times New Roman"/>
          <w:szCs w:val="24"/>
        </w:rPr>
        <w:t xml:space="preserve">  </w:t>
      </w:r>
      <w:r w:rsidRPr="00A378A8">
        <w:rPr>
          <w:rFonts w:ascii="Times New Roman" w:hAnsi="Times New Roman"/>
          <w:szCs w:val="24"/>
        </w:rPr>
        <w:t>число дней в календарном году, соответствующем дате суммирования.</w:t>
      </w:r>
    </w:p>
    <w:p w14:paraId="0D60E4DB" w14:textId="711072E6" w:rsidR="00AE61BC" w:rsidRPr="00A378A8" w:rsidRDefault="00AE61BC" w:rsidP="005D2C31">
      <w:pPr>
        <w:pStyle w:val="ac"/>
        <w:widowControl w:val="0"/>
        <w:numPr>
          <w:ilvl w:val="1"/>
          <w:numId w:val="54"/>
        </w:numPr>
        <w:spacing w:before="120" w:after="120"/>
        <w:ind w:left="851" w:hanging="851"/>
        <w:jc w:val="both"/>
      </w:pPr>
      <w:r w:rsidRPr="00A378A8">
        <w:t>Стоимость обратного выкупа за период между датой неперечисления Заемщиком денежных средств по второй части Сделки РЕПО и Датой второй части Сделки РЕПО, измененной в результате Переноса даты второй части Сделки РЕПО, по Сделке РЕПО, обязательства по которой выражены в иностранной валюте, рассчитывается по формуле:</w:t>
      </w:r>
    </w:p>
    <w:p w14:paraId="59384BC5" w14:textId="2FAFA0CD" w:rsidR="00AE61BC" w:rsidRPr="00A378A8" w:rsidRDefault="00AE61BC" w:rsidP="00D74006">
      <w:pPr>
        <w:pStyle w:val="210"/>
        <w:spacing w:before="120" w:after="120"/>
        <w:ind w:left="1843" w:hanging="142"/>
        <w:rPr>
          <w:rFonts w:ascii="Times New Roman" w:hAnsi="Times New Roman"/>
          <w:szCs w:val="24"/>
        </w:rPr>
      </w:pPr>
      <w:r w:rsidRPr="00A378A8">
        <w:rPr>
          <w:rFonts w:ascii="Times New Roman" w:hAnsi="Times New Roman"/>
          <w:szCs w:val="24"/>
        </w:rPr>
        <w:t xml:space="preserve">  S</w:t>
      </w:r>
      <w:r w:rsidRPr="00A378A8">
        <w:rPr>
          <w:rFonts w:ascii="Times New Roman" w:hAnsi="Times New Roman"/>
          <w:szCs w:val="24"/>
          <w:vertAlign w:val="subscript"/>
        </w:rPr>
        <w:t>2</w:t>
      </w:r>
      <w:r w:rsidR="00D74006" w:rsidRPr="00A378A8">
        <w:rPr>
          <w:rFonts w:ascii="Times New Roman" w:hAnsi="Times New Roman"/>
          <w:szCs w:val="24"/>
          <w:vertAlign w:val="subscript"/>
        </w:rPr>
        <w:t xml:space="preserve"> </w:t>
      </w:r>
      <w:r w:rsidRPr="00A378A8">
        <w:rPr>
          <w:rFonts w:ascii="Times New Roman" w:hAnsi="Times New Roman"/>
          <w:szCs w:val="24"/>
        </w:rPr>
        <w:t>=</w:t>
      </w:r>
      <w:r w:rsidR="00D74006" w:rsidRPr="00A378A8">
        <w:rPr>
          <w:rFonts w:ascii="Times New Roman" w:hAnsi="Times New Roman"/>
          <w:szCs w:val="24"/>
        </w:rPr>
        <w:t xml:space="preserve"> </w:t>
      </w:r>
      <w:r w:rsidRPr="00A378A8">
        <w:rPr>
          <w:rFonts w:ascii="Times New Roman" w:hAnsi="Times New Roman"/>
          <w:szCs w:val="24"/>
        </w:rPr>
        <w:t>L + ∑ LR * 2 * r  / N / 100 %, где</w:t>
      </w:r>
    </w:p>
    <w:p w14:paraId="5FBFB6D5" w14:textId="0307D379"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S</w:t>
      </w:r>
      <w:r w:rsidR="00AE61BC" w:rsidRPr="00A378A8">
        <w:rPr>
          <w:vertAlign w:val="subscript"/>
        </w:rPr>
        <w:t>2</w:t>
      </w:r>
      <w:r w:rsidR="00AE61BC" w:rsidRPr="00A378A8">
        <w:t>, L, LR, ∑ и N приведены в пункте</w:t>
      </w:r>
      <w:r w:rsidR="00806D9D" w:rsidRPr="00A378A8">
        <w:t xml:space="preserve"> </w:t>
      </w:r>
      <w:r w:rsidR="00806D9D" w:rsidRPr="00A378A8">
        <w:fldChar w:fldCharType="begin"/>
      </w:r>
      <w:r w:rsidR="00806D9D" w:rsidRPr="00A378A8">
        <w:instrText xml:space="preserve"> REF _Ref20905216 \n \h </w:instrText>
      </w:r>
      <w:r w:rsidR="00BB2F2E" w:rsidRPr="00A378A8">
        <w:instrText xml:space="preserve"> \* MERGEFORMAT </w:instrText>
      </w:r>
      <w:r w:rsidR="00806D9D" w:rsidRPr="00A378A8">
        <w:fldChar w:fldCharType="separate"/>
      </w:r>
      <w:r w:rsidR="0053118C">
        <w:t>16.3</w:t>
      </w:r>
      <w:r w:rsidR="00806D9D" w:rsidRPr="00A378A8">
        <w:fldChar w:fldCharType="end"/>
      </w:r>
      <w:r w:rsidR="00DC1EDB" w:rsidRPr="00A378A8">
        <w:t xml:space="preserve"> </w:t>
      </w:r>
      <w:r w:rsidR="00AE61BC" w:rsidRPr="00A378A8">
        <w:t>настоящего Приложения,</w:t>
      </w:r>
    </w:p>
    <w:p w14:paraId="58D5E34B" w14:textId="312721EA" w:rsidR="00AE61BC" w:rsidRPr="00A378A8" w:rsidRDefault="00D74006" w:rsidP="007A0300">
      <w:pPr>
        <w:pStyle w:val="13"/>
        <w:widowControl w:val="0"/>
        <w:spacing w:before="100" w:beforeAutospacing="1" w:after="120"/>
        <w:ind w:left="2410" w:hanging="425"/>
        <w:contextualSpacing w:val="0"/>
        <w:jc w:val="both"/>
      </w:pPr>
      <w:r w:rsidRPr="00A378A8">
        <w:t xml:space="preserve">   </w:t>
      </w:r>
      <w:r w:rsidR="00AE61BC" w:rsidRPr="00A378A8">
        <w:t>r – Текущая ставка РЕПО в % годовых на дату заключения Сделки РЕПО.</w:t>
      </w:r>
    </w:p>
    <w:p w14:paraId="207D8CE3" w14:textId="5E4876E3" w:rsidR="00AE61BC" w:rsidRPr="00A378A8" w:rsidRDefault="00AE61BC" w:rsidP="005D2C31">
      <w:pPr>
        <w:pStyle w:val="ac"/>
        <w:widowControl w:val="0"/>
        <w:numPr>
          <w:ilvl w:val="1"/>
          <w:numId w:val="54"/>
        </w:numPr>
        <w:spacing w:before="120" w:after="120"/>
        <w:ind w:left="851" w:hanging="851"/>
        <w:jc w:val="both"/>
      </w:pPr>
      <w:r w:rsidRPr="00A378A8">
        <w:t>Если результаты проверки по условиям, предусмотренным пунктом</w:t>
      </w:r>
      <w:r w:rsidR="00806D9D" w:rsidRPr="00A378A8">
        <w:t xml:space="preserve"> </w:t>
      </w:r>
      <w:r w:rsidR="00806D9D" w:rsidRPr="00A378A8">
        <w:fldChar w:fldCharType="begin"/>
      </w:r>
      <w:r w:rsidR="00806D9D" w:rsidRPr="00A378A8">
        <w:instrText xml:space="preserve"> REF _Ref20903491 \n \h </w:instrText>
      </w:r>
      <w:r w:rsidR="00BB2F2E" w:rsidRPr="00A378A8">
        <w:instrText xml:space="preserve"> \* MERGEFORMAT </w:instrText>
      </w:r>
      <w:r w:rsidR="00806D9D" w:rsidRPr="00A378A8">
        <w:fldChar w:fldCharType="separate"/>
      </w:r>
      <w:r w:rsidR="0053118C">
        <w:t>16.1</w:t>
      </w:r>
      <w:r w:rsidR="00806D9D" w:rsidRPr="00A378A8">
        <w:fldChar w:fldCharType="end"/>
      </w:r>
      <w:r w:rsidR="00D83BA1" w:rsidRPr="00A378A8">
        <w:t xml:space="preserve"> </w:t>
      </w:r>
      <w:r w:rsidRPr="00A378A8">
        <w:t xml:space="preserve">настоящего Приложения, отрицательные, то Перенос даты второй части Сделки РЕПО не осуществляется и Обязательства по второй части Сделки РЕПО считаются неисполненными. Клиентам направляется </w:t>
      </w:r>
      <w:hyperlink w:anchor="_Отчет_о_регистрации/изменении_1" w:history="1">
        <w:r w:rsidRPr="00A378A8">
          <w:t>Отчет о регистрации обязательств</w:t>
        </w:r>
      </w:hyperlink>
      <w:r w:rsidRPr="00A378A8">
        <w:t xml:space="preserve"> с информацией о прекращении </w:t>
      </w:r>
      <w:r w:rsidR="00806D9D" w:rsidRPr="00A378A8">
        <w:t xml:space="preserve">учета </w:t>
      </w:r>
      <w:r w:rsidRPr="00A378A8">
        <w:t xml:space="preserve">обязательств по Сделке РЕПО без расчета, </w:t>
      </w:r>
      <w:hyperlink w:anchor="_Отчет_об_обязательствах_1" w:history="1">
        <w:r w:rsidRPr="00A378A8">
          <w:rPr>
            <w:rStyle w:val="aa"/>
            <w:color w:val="auto"/>
            <w:u w:val="none"/>
          </w:rPr>
          <w:t xml:space="preserve">Отчет о </w:t>
        </w:r>
        <w:r w:rsidR="000234C7" w:rsidRPr="00A378A8">
          <w:rPr>
            <w:rStyle w:val="aa"/>
            <w:color w:val="auto"/>
            <w:u w:val="none"/>
          </w:rPr>
          <w:t xml:space="preserve">прекращении учета </w:t>
        </w:r>
        <w:r w:rsidRPr="00A378A8">
          <w:rPr>
            <w:rStyle w:val="aa"/>
            <w:color w:val="auto"/>
            <w:u w:val="none"/>
          </w:rPr>
          <w:t>обязательств по Сделке РЕПО</w:t>
        </w:r>
      </w:hyperlink>
      <w:r w:rsidRPr="00A378A8">
        <w:t xml:space="preserve"> и отчет по форме </w:t>
      </w:r>
      <w:hyperlink r:id="rId36" w:history="1">
        <w:r w:rsidRPr="00A378A8">
          <w:rPr>
            <w:rStyle w:val="aa"/>
            <w:color w:val="auto"/>
            <w:u w:val="none"/>
          </w:rPr>
          <w:t>MS194</w:t>
        </w:r>
      </w:hyperlink>
      <w:r w:rsidRPr="00A378A8">
        <w:t xml:space="preserve"> (</w:t>
      </w:r>
      <w:r w:rsidR="00806D9D" w:rsidRPr="00A378A8">
        <w:t xml:space="preserve">Перечень </w:t>
      </w:r>
      <w:r w:rsidR="0087295F" w:rsidRPr="00A378A8">
        <w:t xml:space="preserve">клиринговых </w:t>
      </w:r>
      <w:r w:rsidR="00806D9D" w:rsidRPr="00A378A8">
        <w:t>документов</w:t>
      </w:r>
      <w:r w:rsidRPr="00A378A8">
        <w:t>).</w:t>
      </w:r>
    </w:p>
    <w:p w14:paraId="4B6407A8" w14:textId="59F7C92B" w:rsidR="00970B9A" w:rsidRPr="00A378A8" w:rsidRDefault="00A43188" w:rsidP="004B7245">
      <w:pPr>
        <w:pStyle w:val="20"/>
        <w:keepNext w:val="0"/>
        <w:widowControl w:val="0"/>
        <w:spacing w:before="360" w:after="120"/>
        <w:rPr>
          <w:rFonts w:ascii="Times New Roman" w:hAnsi="Times New Roman"/>
        </w:rPr>
      </w:pPr>
      <w:bookmarkStart w:id="209" w:name="_Toc163829095"/>
      <w:r w:rsidRPr="00A378A8">
        <w:rPr>
          <w:rFonts w:ascii="Times New Roman" w:hAnsi="Times New Roman"/>
          <w:caps w:val="0"/>
        </w:rPr>
        <w:t>ЧАСТЬ I</w:t>
      </w:r>
      <w:r w:rsidR="004E42AD" w:rsidRPr="00A378A8">
        <w:rPr>
          <w:rFonts w:ascii="Times New Roman" w:hAnsi="Times New Roman"/>
          <w:caps w:val="0"/>
          <w:lang w:val="en-US"/>
        </w:rPr>
        <w:t>V</w:t>
      </w:r>
      <w:r w:rsidRPr="00A378A8">
        <w:rPr>
          <w:rFonts w:ascii="Times New Roman" w:hAnsi="Times New Roman"/>
          <w:caps w:val="0"/>
        </w:rPr>
        <w:t>. ОСОБЕННОСТИ АЛГОРИТМА ПОДБОРА ЦЕННЫХ БУМАГ, ПРОВЕРКИ ОБЕСПЕЧЕННОСТИ ОБЯЗАТЕЛЬСТВ И РАСЧЕТА КОМПЕНСАЦИОННОГО ВЗНОСА ДЛЯ СДЕЛОК МЕЖДИЛЕРСКОГО РЕПО</w:t>
      </w:r>
      <w:bookmarkEnd w:id="209"/>
    </w:p>
    <w:p w14:paraId="41D97878" w14:textId="77777777"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10" w:name="_Toc152253186"/>
      <w:bookmarkStart w:id="211" w:name="_Toc163829096"/>
      <w:r w:rsidRPr="00A378A8">
        <w:rPr>
          <w:rFonts w:ascii="Times New Roman" w:hAnsi="Times New Roman"/>
          <w:color w:val="auto"/>
          <w:sz w:val="24"/>
          <w:szCs w:val="24"/>
        </w:rPr>
        <w:t>Особенности Алгоритма Подбора ценных бумаг</w:t>
      </w:r>
      <w:bookmarkEnd w:id="210"/>
      <w:bookmarkEnd w:id="211"/>
    </w:p>
    <w:p w14:paraId="5786A4AD" w14:textId="17FF94D5" w:rsidR="0084608C" w:rsidRPr="00A378A8" w:rsidRDefault="00BD6A4C" w:rsidP="005D2C31">
      <w:pPr>
        <w:pStyle w:val="ac"/>
        <w:widowControl w:val="0"/>
        <w:numPr>
          <w:ilvl w:val="1"/>
          <w:numId w:val="54"/>
        </w:numPr>
        <w:spacing w:before="100" w:beforeAutospacing="1" w:after="120"/>
        <w:ind w:left="851" w:hanging="851"/>
        <w:jc w:val="both"/>
      </w:pPr>
      <w:r w:rsidRPr="00A378A8">
        <w:t xml:space="preserve">При </w:t>
      </w:r>
      <w:r w:rsidR="00750E6B" w:rsidRPr="00A378A8">
        <w:t>П</w:t>
      </w:r>
      <w:r w:rsidRPr="00A378A8">
        <w:t xml:space="preserve">одборе ценных бумаг дополнительно из </w:t>
      </w:r>
      <w:r w:rsidR="00704B41" w:rsidRPr="00A378A8">
        <w:t xml:space="preserve">упорядоченного списка </w:t>
      </w:r>
      <w:r w:rsidRPr="00A378A8">
        <w:t>выпусков ценных бумаг исключаются</w:t>
      </w:r>
      <w:r w:rsidR="0084608C" w:rsidRPr="00A378A8">
        <w:t>:</w:t>
      </w:r>
    </w:p>
    <w:p w14:paraId="395156BC" w14:textId="77777777" w:rsidR="009C2AB6" w:rsidRPr="00A378A8" w:rsidRDefault="00144760" w:rsidP="005D2C31">
      <w:pPr>
        <w:pStyle w:val="ac"/>
        <w:widowControl w:val="0"/>
        <w:numPr>
          <w:ilvl w:val="2"/>
          <w:numId w:val="54"/>
        </w:numPr>
        <w:spacing w:before="100" w:beforeAutospacing="1" w:after="120"/>
        <w:ind w:left="851" w:hanging="851"/>
        <w:jc w:val="both"/>
      </w:pPr>
      <w:r w:rsidRPr="00A378A8">
        <w:t>клиринговые сертификаты участия</w:t>
      </w:r>
      <w:r w:rsidR="009C2AB6" w:rsidRPr="00A378A8">
        <w:t>;</w:t>
      </w:r>
    </w:p>
    <w:p w14:paraId="00793920" w14:textId="77777777" w:rsidR="00B7638D" w:rsidRPr="00A378A8" w:rsidRDefault="009C2AB6" w:rsidP="005D2C31">
      <w:pPr>
        <w:pStyle w:val="ac"/>
        <w:widowControl w:val="0"/>
        <w:numPr>
          <w:ilvl w:val="2"/>
          <w:numId w:val="54"/>
        </w:numPr>
        <w:spacing w:before="100" w:beforeAutospacing="1" w:after="120"/>
        <w:ind w:left="851" w:hanging="851"/>
        <w:jc w:val="both"/>
      </w:pPr>
      <w:r w:rsidRPr="00A378A8">
        <w:t>ценные бумаги, эмитентом которых является Кредитор</w:t>
      </w:r>
      <w:r w:rsidR="00530378" w:rsidRPr="00A378A8">
        <w:t>, если в Сделке РЕПО в качестве счета депо Кредитора указан счет депо владельца</w:t>
      </w:r>
      <w:r w:rsidR="00B7638D" w:rsidRPr="00A378A8">
        <w:t>;</w:t>
      </w:r>
    </w:p>
    <w:p w14:paraId="45913766" w14:textId="20EBC7E0" w:rsidR="00974101" w:rsidRPr="00A378A8" w:rsidRDefault="009F78DA" w:rsidP="005D2C31">
      <w:pPr>
        <w:pStyle w:val="ac"/>
        <w:widowControl w:val="0"/>
        <w:numPr>
          <w:ilvl w:val="2"/>
          <w:numId w:val="54"/>
        </w:numPr>
        <w:spacing w:before="100" w:beforeAutospacing="1" w:after="120"/>
        <w:ind w:left="851" w:hanging="851"/>
        <w:jc w:val="both"/>
      </w:pPr>
      <w:r w:rsidRPr="00A378A8">
        <w:t>инвестиционные паи паевого инвестиционного фонда, управляющей компанией которого является Кредитор</w:t>
      </w:r>
      <w:r w:rsidR="00974101" w:rsidRPr="00A378A8">
        <w:t>;</w:t>
      </w:r>
    </w:p>
    <w:p w14:paraId="6F07156D" w14:textId="5B5CE65C" w:rsidR="00974101" w:rsidRPr="00A378A8" w:rsidRDefault="003258D4" w:rsidP="005D2C31">
      <w:pPr>
        <w:pStyle w:val="ac"/>
        <w:widowControl w:val="0"/>
        <w:numPr>
          <w:ilvl w:val="2"/>
          <w:numId w:val="54"/>
        </w:numPr>
        <w:spacing w:before="100" w:beforeAutospacing="1" w:after="120"/>
        <w:ind w:left="851" w:hanging="851"/>
        <w:jc w:val="both"/>
      </w:pPr>
      <w:r w:rsidRPr="00A378A8">
        <w:t>иностранны</w:t>
      </w:r>
      <w:r w:rsidR="000A3BA5" w:rsidRPr="00A378A8">
        <w:t>е</w:t>
      </w:r>
      <w:r w:rsidRPr="00A378A8">
        <w:t xml:space="preserve"> ценны</w:t>
      </w:r>
      <w:r w:rsidR="000A3BA5" w:rsidRPr="00A378A8">
        <w:t>е</w:t>
      </w:r>
      <w:r w:rsidRPr="00A378A8">
        <w:t xml:space="preserve"> бумаг</w:t>
      </w:r>
      <w:r w:rsidR="000A3BA5" w:rsidRPr="00A378A8">
        <w:t>и</w:t>
      </w:r>
      <w:r w:rsidRPr="00A378A8">
        <w:t>, попадающие под требования FATCA в случае, если одна из Сторон по Сделке РЕПО не участвует либо уклоняется от идентификации в соответствии с требованиям</w:t>
      </w:r>
      <w:r w:rsidR="001D104C" w:rsidRPr="00A378A8">
        <w:t>и</w:t>
      </w:r>
      <w:r w:rsidRPr="00A378A8">
        <w:t xml:space="preserve"> FATCA</w:t>
      </w:r>
      <w:r w:rsidR="00974101" w:rsidRPr="00A378A8">
        <w:t>;</w:t>
      </w:r>
    </w:p>
    <w:p w14:paraId="7DCDE5F0" w14:textId="53334ED5" w:rsidR="00F219FA"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xml:space="preserve">, предназначенные для квалифицированных инвесторов, если хотя бы одна из Сторон по Сделке РЕПО не является квалифицированным инвестором по данному виду ценной бумаги, но при этом в Сделке РЕПО в качестве счета депо </w:t>
      </w:r>
      <w:r w:rsidRPr="00A378A8">
        <w:lastRenderedPageBreak/>
        <w:t>Кредитора или Заемщика указан счет депо владельца</w:t>
      </w:r>
      <w:r w:rsidR="00F75F85" w:rsidRPr="00A378A8">
        <w:t>;</w:t>
      </w:r>
    </w:p>
    <w:p w14:paraId="5EFB2564" w14:textId="046F70CA" w:rsidR="009C2AB6" w:rsidRPr="00A378A8" w:rsidRDefault="003258D4" w:rsidP="005D2C31">
      <w:pPr>
        <w:pStyle w:val="ac"/>
        <w:widowControl w:val="0"/>
        <w:numPr>
          <w:ilvl w:val="2"/>
          <w:numId w:val="54"/>
        </w:numPr>
        <w:spacing w:before="100" w:beforeAutospacing="1" w:after="120"/>
        <w:ind w:left="851" w:hanging="851"/>
        <w:jc w:val="both"/>
      </w:pPr>
      <w:r w:rsidRPr="00A378A8">
        <w:t>ценны</w:t>
      </w:r>
      <w:r w:rsidR="000A3BA5" w:rsidRPr="00A378A8">
        <w:t>е</w:t>
      </w:r>
      <w:r w:rsidRPr="00A378A8">
        <w:t xml:space="preserve"> бумаг</w:t>
      </w:r>
      <w:r w:rsidR="000A3BA5" w:rsidRPr="00A378A8">
        <w:t>и</w:t>
      </w:r>
      <w:r w:rsidRPr="00A378A8">
        <w:t>, по которым установлены ограничения на проведение операций по счетам депо</w:t>
      </w:r>
      <w:r w:rsidR="003A7E29" w:rsidRPr="00A378A8">
        <w:rPr>
          <w:vertAlign w:val="superscript"/>
        </w:rPr>
        <w:footnoteReference w:id="6"/>
      </w:r>
      <w:r w:rsidR="00974101" w:rsidRPr="00A378A8">
        <w:t>.</w:t>
      </w:r>
    </w:p>
    <w:p w14:paraId="63D65B3F" w14:textId="3B886A18" w:rsidR="00AB1668" w:rsidRPr="00A378A8" w:rsidRDefault="00AB1668" w:rsidP="005D2C31">
      <w:pPr>
        <w:pStyle w:val="ac"/>
        <w:widowControl w:val="0"/>
        <w:numPr>
          <w:ilvl w:val="1"/>
          <w:numId w:val="54"/>
        </w:numPr>
        <w:spacing w:before="100" w:beforeAutospacing="1" w:after="120"/>
        <w:ind w:left="851" w:hanging="851"/>
        <w:jc w:val="both"/>
      </w:pPr>
      <w:r w:rsidRPr="00A378A8">
        <w:t xml:space="preserve">В случае использования </w:t>
      </w:r>
      <w:r w:rsidR="00C05288" w:rsidRPr="00A378A8">
        <w:t>Р</w:t>
      </w:r>
      <w:r w:rsidRPr="00A378A8">
        <w:t xml:space="preserve">еюза в Сделке междилерского РЕПО при Подборе ценных бумаг перед расчетом второй части Сделки РЕПО, при исполнении </w:t>
      </w:r>
      <w:hyperlink w:anchor="_Поручение_на_изменение" w:history="1">
        <w:r w:rsidR="007913D9" w:rsidRPr="00A378A8">
          <w:rPr>
            <w:rStyle w:val="aa"/>
            <w:color w:val="auto"/>
            <w:u w:val="none"/>
          </w:rPr>
          <w:t>П</w:t>
        </w:r>
        <w:r w:rsidRPr="00A378A8">
          <w:rPr>
            <w:rStyle w:val="aa"/>
            <w:color w:val="auto"/>
            <w:u w:val="none"/>
          </w:rPr>
          <w:t>оручения на замену</w:t>
        </w:r>
      </w:hyperlink>
      <w:r w:rsidRPr="00A378A8">
        <w:t xml:space="preserve">, а также для </w:t>
      </w:r>
      <w:r w:rsidR="00F46244" w:rsidRPr="00A378A8">
        <w:t xml:space="preserve">внесения </w:t>
      </w:r>
      <w:r w:rsidRPr="00A378A8">
        <w:t xml:space="preserve">Кредитором Компенсационного взноса, используются ценные бумаги с разделов счетов депо, промаркированных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с типом </w:t>
      </w:r>
      <w:r w:rsidR="00817207" w:rsidRPr="00A378A8">
        <w:t>М</w:t>
      </w:r>
      <w:r w:rsidRPr="00A378A8">
        <w:t>аркирования CRED, начиная</w:t>
      </w:r>
      <w:r w:rsidR="00C41B73" w:rsidRPr="00A378A8">
        <w:t xml:space="preserve"> с</w:t>
      </w:r>
      <w:r w:rsidRPr="00A378A8">
        <w:t xml:space="preserve"> раздела счета депо с максимальным приоритетом</w:t>
      </w:r>
      <w:r w:rsidR="00DA6546" w:rsidRPr="00A378A8">
        <w:t>.</w:t>
      </w:r>
    </w:p>
    <w:p w14:paraId="1656AE67" w14:textId="2E58910B" w:rsidR="00FD5686" w:rsidRPr="00A378A8" w:rsidRDefault="00FD5686" w:rsidP="005D2C31">
      <w:pPr>
        <w:pStyle w:val="1"/>
        <w:numPr>
          <w:ilvl w:val="0"/>
          <w:numId w:val="54"/>
        </w:numPr>
        <w:spacing w:before="240" w:after="240"/>
        <w:ind w:left="851" w:hanging="851"/>
        <w:rPr>
          <w:rFonts w:ascii="Times New Roman" w:hAnsi="Times New Roman"/>
          <w:color w:val="auto"/>
          <w:sz w:val="24"/>
          <w:szCs w:val="24"/>
        </w:rPr>
      </w:pPr>
      <w:bookmarkStart w:id="212" w:name="_Toc152253187"/>
      <w:bookmarkStart w:id="213" w:name="_Toc163829097"/>
      <w:r w:rsidRPr="00A378A8">
        <w:rPr>
          <w:rFonts w:ascii="Times New Roman" w:hAnsi="Times New Roman"/>
          <w:color w:val="auto"/>
          <w:sz w:val="24"/>
          <w:szCs w:val="24"/>
        </w:rPr>
        <w:t>Особенности проверки Обеспеченности обязательств</w:t>
      </w:r>
      <w:bookmarkEnd w:id="212"/>
      <w:bookmarkEnd w:id="213"/>
    </w:p>
    <w:p w14:paraId="31776BA3" w14:textId="77777777" w:rsidR="00002A6C" w:rsidRPr="00A378A8" w:rsidRDefault="00002A6C" w:rsidP="005D2C31">
      <w:pPr>
        <w:pStyle w:val="ac"/>
        <w:widowControl w:val="0"/>
        <w:numPr>
          <w:ilvl w:val="1"/>
          <w:numId w:val="54"/>
        </w:numPr>
        <w:spacing w:before="120" w:after="120"/>
        <w:ind w:left="851" w:hanging="851"/>
        <w:jc w:val="both"/>
      </w:pPr>
      <w:r w:rsidRPr="00A378A8">
        <w:t>Объектом проверки Обеспеченности обязательств при посделочном маржировании является каждая Действующая Сделка РЕПО</w:t>
      </w:r>
      <w:r w:rsidR="00AE347F" w:rsidRPr="00A378A8">
        <w:t>.</w:t>
      </w:r>
    </w:p>
    <w:p w14:paraId="4D690755" w14:textId="77777777" w:rsidR="00BD6A4C" w:rsidRPr="00A378A8" w:rsidRDefault="00002A6C" w:rsidP="005D2C31">
      <w:pPr>
        <w:pStyle w:val="ac"/>
        <w:widowControl w:val="0"/>
        <w:numPr>
          <w:ilvl w:val="1"/>
          <w:numId w:val="54"/>
        </w:numPr>
        <w:spacing w:before="120" w:after="120"/>
        <w:ind w:left="851" w:hanging="851"/>
        <w:jc w:val="both"/>
      </w:pPr>
      <w:r w:rsidRPr="00A378A8">
        <w:t>Стоимость Обеспечения Сделки РЕПО (Ci) определяется как сумма Дисконтированных стоимостей всех ценных бумаг, входящих в Обеспечение Сделки РЕПО</w:t>
      </w:r>
      <w:r w:rsidR="00A23368" w:rsidRPr="00A378A8">
        <w:t>.</w:t>
      </w:r>
    </w:p>
    <w:p w14:paraId="514B2DC8" w14:textId="77777777" w:rsidR="00002A6C" w:rsidRPr="00A378A8" w:rsidRDefault="00002A6C" w:rsidP="005D2C31">
      <w:pPr>
        <w:pStyle w:val="ac"/>
        <w:widowControl w:val="0"/>
        <w:numPr>
          <w:ilvl w:val="1"/>
          <w:numId w:val="54"/>
        </w:numPr>
        <w:spacing w:before="120" w:after="120"/>
        <w:ind w:left="851" w:hanging="851"/>
        <w:jc w:val="both"/>
      </w:pPr>
      <w:r w:rsidRPr="00A378A8">
        <w:t>Максимально допустимый размер необеспеченности обязательства Сделки РЕПО Xi</w:t>
      </w:r>
      <w:r w:rsidR="003571E9" w:rsidRPr="00A378A8">
        <w:t>n</w:t>
      </w:r>
      <w:r w:rsidRPr="00A378A8">
        <w:t xml:space="preserve"> рассчитывается по формуле:</w:t>
      </w:r>
    </w:p>
    <w:p w14:paraId="411846EE"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Компенсационного взноса:</w:t>
      </w:r>
    </w:p>
    <w:p w14:paraId="5B65E200"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Xin = Li* T</w:t>
      </w:r>
      <w:r w:rsidRPr="00A378A8">
        <w:rPr>
          <w:rFonts w:ascii="Times New Roman" w:hAnsi="Times New Roman"/>
          <w:szCs w:val="24"/>
          <w:lang w:val="en-US"/>
        </w:rPr>
        <w:t>n</w:t>
      </w:r>
      <w:r w:rsidRPr="00A378A8">
        <w:rPr>
          <w:rFonts w:ascii="Times New Roman" w:hAnsi="Times New Roman"/>
          <w:szCs w:val="24"/>
        </w:rPr>
        <w:t>i, где</w:t>
      </w:r>
    </w:p>
    <w:p w14:paraId="6E9C11BC" w14:textId="77777777" w:rsidR="006F70E0" w:rsidRPr="00A378A8" w:rsidRDefault="006F70E0" w:rsidP="006F70E0">
      <w:pPr>
        <w:pStyle w:val="210"/>
        <w:spacing w:before="60" w:after="60"/>
        <w:ind w:left="1418" w:firstLine="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74613D2C" w14:textId="77777777" w:rsidR="006F70E0" w:rsidRPr="00A378A8" w:rsidRDefault="006F70E0" w:rsidP="006F70E0">
      <w:pPr>
        <w:pStyle w:val="210"/>
        <w:spacing w:before="60" w:after="60"/>
        <w:ind w:left="1418" w:firstLine="0"/>
        <w:rPr>
          <w:rFonts w:ascii="Times New Roman" w:hAnsi="Times New Roman"/>
          <w:szCs w:val="24"/>
        </w:rPr>
      </w:pPr>
      <w:r w:rsidRPr="00A378A8">
        <w:rPr>
          <w:rFonts w:ascii="Times New Roman" w:hAnsi="Times New Roman"/>
          <w:szCs w:val="24"/>
        </w:rPr>
        <w:t>Li –  Текущая стоимость обязательства Заемщика по i-ой Сделки РЕПО.</w:t>
      </w:r>
    </w:p>
    <w:p w14:paraId="5174C622"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07E1D7A7"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Xin = L</w:t>
      </w:r>
      <w:r w:rsidRPr="00A378A8">
        <w:rPr>
          <w:rFonts w:ascii="Times New Roman" w:hAnsi="Times New Roman"/>
          <w:szCs w:val="24"/>
          <w:lang w:val="en-US"/>
        </w:rPr>
        <w:t>m</w:t>
      </w:r>
      <w:r w:rsidRPr="00A378A8">
        <w:rPr>
          <w:rFonts w:ascii="Times New Roman" w:hAnsi="Times New Roman"/>
          <w:szCs w:val="24"/>
        </w:rPr>
        <w:t>i* Tni, где</w:t>
      </w:r>
    </w:p>
    <w:p w14:paraId="7E1AD836" w14:textId="77777777" w:rsidR="006F70E0" w:rsidRPr="00A378A8" w:rsidRDefault="006F70E0" w:rsidP="006F70E0">
      <w:pPr>
        <w:pStyle w:val="210"/>
        <w:spacing w:before="60" w:after="60"/>
        <w:ind w:left="851"/>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n</w:t>
      </w:r>
      <w:r w:rsidRPr="00A378A8">
        <w:rPr>
          <w:rFonts w:ascii="Times New Roman" w:hAnsi="Times New Roman"/>
          <w:szCs w:val="24"/>
        </w:rPr>
        <w:t>i    -   нижний Порог переоценки по Сделке РЕПО в %;</w:t>
      </w:r>
    </w:p>
    <w:p w14:paraId="66E598CF"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sidRPr="00A378A8">
        <w:rPr>
          <w:rFonts w:ascii="Times New Roman" w:hAnsi="Times New Roman"/>
        </w:rPr>
        <w:t xml:space="preserve"> </w:t>
      </w:r>
    </w:p>
    <w:p w14:paraId="37635053" w14:textId="05502A2C" w:rsidR="00053F5F" w:rsidRPr="00A378A8" w:rsidRDefault="00053F5F" w:rsidP="005D2C31">
      <w:pPr>
        <w:pStyle w:val="ac"/>
        <w:widowControl w:val="0"/>
        <w:numPr>
          <w:ilvl w:val="1"/>
          <w:numId w:val="54"/>
        </w:numPr>
        <w:spacing w:before="120" w:after="120"/>
        <w:ind w:left="851" w:hanging="851"/>
        <w:jc w:val="both"/>
      </w:pPr>
      <w:r w:rsidRPr="00A378A8">
        <w:t>Максимально допустимый размер переобеспеченн</w:t>
      </w:r>
      <w:r w:rsidR="00C625D9" w:rsidRPr="00A378A8">
        <w:t>ости</w:t>
      </w:r>
      <w:r w:rsidRPr="00A378A8">
        <w:t xml:space="preserve"> обязательств Сделки РЕПО Xi</w:t>
      </w:r>
      <w:r w:rsidR="003571E9" w:rsidRPr="00A378A8">
        <w:t>p</w:t>
      </w:r>
      <w:r w:rsidRPr="00A378A8">
        <w:t xml:space="preserve"> рассчитывается по формуле:</w:t>
      </w:r>
    </w:p>
    <w:p w14:paraId="5DFB8E7F"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Компенсационного взноса:</w:t>
      </w:r>
    </w:p>
    <w:p w14:paraId="16968C0F" w14:textId="77777777" w:rsidR="006F70E0" w:rsidRPr="00A378A8" w:rsidRDefault="006F70E0" w:rsidP="006F70E0">
      <w:pPr>
        <w:pStyle w:val="210"/>
        <w:spacing w:before="60" w:after="60"/>
        <w:ind w:left="1276" w:hanging="425"/>
        <w:rPr>
          <w:rFonts w:ascii="Times New Roman" w:hAnsi="Times New Roman"/>
          <w:szCs w:val="24"/>
        </w:rPr>
      </w:pPr>
      <w:r w:rsidRPr="00A378A8">
        <w:rPr>
          <w:rFonts w:ascii="Times New Roman" w:hAnsi="Times New Roman"/>
          <w:szCs w:val="24"/>
        </w:rPr>
        <w:t>Xi</w:t>
      </w:r>
      <w:r w:rsidRPr="00A378A8">
        <w:rPr>
          <w:rFonts w:ascii="Times New Roman" w:hAnsi="Times New Roman"/>
          <w:szCs w:val="24"/>
          <w:lang w:val="en-US"/>
        </w:rPr>
        <w:t>p</w:t>
      </w:r>
      <w:r w:rsidRPr="00A378A8">
        <w:rPr>
          <w:rFonts w:ascii="Times New Roman" w:hAnsi="Times New Roman"/>
          <w:szCs w:val="24"/>
        </w:rPr>
        <w:t xml:space="preserve"> = Li* T</w:t>
      </w:r>
      <w:r w:rsidRPr="00A378A8">
        <w:rPr>
          <w:rFonts w:ascii="Times New Roman" w:hAnsi="Times New Roman"/>
          <w:szCs w:val="24"/>
          <w:lang w:val="en-US"/>
        </w:rPr>
        <w:t>v</w:t>
      </w:r>
      <w:r w:rsidRPr="00A378A8">
        <w:rPr>
          <w:rFonts w:ascii="Times New Roman" w:hAnsi="Times New Roman"/>
          <w:szCs w:val="24"/>
        </w:rPr>
        <w:t xml:space="preserve">i, где </w:t>
      </w:r>
    </w:p>
    <w:p w14:paraId="2887E0D6" w14:textId="77777777" w:rsidR="006F70E0" w:rsidRPr="00A378A8" w:rsidRDefault="006F70E0" w:rsidP="006F70E0">
      <w:pPr>
        <w:pStyle w:val="210"/>
        <w:spacing w:before="60" w:after="60"/>
        <w:ind w:left="2268" w:hanging="850"/>
        <w:rPr>
          <w:rFonts w:ascii="Times New Roman" w:hAnsi="Times New Roman"/>
          <w:szCs w:val="24"/>
        </w:rPr>
      </w:pPr>
      <w:r w:rsidRPr="00A378A8">
        <w:rPr>
          <w:rFonts w:ascii="Times New Roman" w:hAnsi="Times New Roman"/>
          <w:szCs w:val="24"/>
        </w:rPr>
        <w:t>Т</w:t>
      </w:r>
      <w:r w:rsidRPr="00A378A8">
        <w:rPr>
          <w:rFonts w:ascii="Times New Roman" w:hAnsi="Times New Roman"/>
          <w:szCs w:val="24"/>
          <w:lang w:val="en-US"/>
        </w:rPr>
        <w:t>v</w:t>
      </w:r>
      <w:r w:rsidRPr="00A378A8">
        <w:rPr>
          <w:rFonts w:ascii="Times New Roman" w:hAnsi="Times New Roman"/>
          <w:szCs w:val="24"/>
        </w:rPr>
        <w:t>i – верхний Порог переоценки по Сделке РЕПО в %;</w:t>
      </w:r>
    </w:p>
    <w:p w14:paraId="7FC92CDB" w14:textId="77777777" w:rsidR="006F70E0" w:rsidRPr="00A378A8" w:rsidRDefault="006F70E0" w:rsidP="006F70E0">
      <w:pPr>
        <w:pStyle w:val="210"/>
        <w:spacing w:before="60" w:after="60"/>
        <w:ind w:left="2268" w:hanging="850"/>
        <w:rPr>
          <w:rFonts w:ascii="Times New Roman" w:hAnsi="Times New Roman"/>
          <w:szCs w:val="24"/>
        </w:rPr>
      </w:pPr>
      <w:r w:rsidRPr="00A378A8">
        <w:rPr>
          <w:rFonts w:ascii="Times New Roman" w:hAnsi="Times New Roman"/>
          <w:szCs w:val="24"/>
        </w:rPr>
        <w:t>Li –   Текущая стоимость обязательства Заемщика по i-ой Сделки РЕПО.</w:t>
      </w:r>
    </w:p>
    <w:p w14:paraId="63CAD9D3" w14:textId="77777777" w:rsidR="006F70E0" w:rsidRPr="00A378A8" w:rsidRDefault="006F70E0" w:rsidP="005D2C31">
      <w:pPr>
        <w:pStyle w:val="210"/>
        <w:numPr>
          <w:ilvl w:val="2"/>
          <w:numId w:val="54"/>
        </w:numPr>
        <w:spacing w:before="60" w:after="60"/>
        <w:ind w:left="851" w:hanging="851"/>
        <w:rPr>
          <w:rFonts w:ascii="Times New Roman" w:hAnsi="Times New Roman"/>
          <w:szCs w:val="24"/>
        </w:rPr>
      </w:pPr>
      <w:r w:rsidRPr="00A378A8">
        <w:rPr>
          <w:rFonts w:ascii="Times New Roman" w:hAnsi="Times New Roman"/>
          <w:szCs w:val="24"/>
        </w:rPr>
        <w:t>При использовании Маржинального вноса:</w:t>
      </w:r>
    </w:p>
    <w:p w14:paraId="78134EB0" w14:textId="77777777" w:rsidR="006F70E0" w:rsidRPr="00A378A8" w:rsidRDefault="006F70E0" w:rsidP="006F70E0">
      <w:pPr>
        <w:pStyle w:val="210"/>
        <w:spacing w:before="60" w:after="60"/>
        <w:ind w:left="851" w:firstLine="0"/>
        <w:rPr>
          <w:rFonts w:ascii="Times New Roman" w:hAnsi="Times New Roman"/>
          <w:szCs w:val="24"/>
        </w:rPr>
      </w:pPr>
      <w:r w:rsidRPr="00A378A8">
        <w:rPr>
          <w:rFonts w:ascii="Times New Roman" w:hAnsi="Times New Roman"/>
          <w:szCs w:val="24"/>
        </w:rPr>
        <w:t>Xi</w:t>
      </w:r>
      <w:r w:rsidRPr="00A378A8">
        <w:rPr>
          <w:rFonts w:ascii="Times New Roman" w:hAnsi="Times New Roman"/>
          <w:szCs w:val="24"/>
          <w:lang w:val="en-US"/>
        </w:rPr>
        <w:t>p</w:t>
      </w:r>
      <w:r w:rsidRPr="00A378A8">
        <w:rPr>
          <w:rFonts w:ascii="Times New Roman" w:hAnsi="Times New Roman"/>
          <w:szCs w:val="24"/>
        </w:rPr>
        <w:t xml:space="preserve"> = L</w:t>
      </w:r>
      <w:r w:rsidRPr="00A378A8">
        <w:rPr>
          <w:rFonts w:ascii="Times New Roman" w:hAnsi="Times New Roman"/>
          <w:szCs w:val="24"/>
          <w:lang w:val="en-US"/>
        </w:rPr>
        <w:t>m</w:t>
      </w:r>
      <w:r w:rsidRPr="00A378A8">
        <w:rPr>
          <w:rFonts w:ascii="Times New Roman" w:hAnsi="Times New Roman"/>
          <w:szCs w:val="24"/>
        </w:rPr>
        <w:t>i* Tvi, где</w:t>
      </w:r>
    </w:p>
    <w:p w14:paraId="17BEAA61" w14:textId="77777777" w:rsidR="006F70E0" w:rsidRPr="00A378A8" w:rsidRDefault="006F70E0" w:rsidP="006F70E0">
      <w:pPr>
        <w:pStyle w:val="210"/>
        <w:spacing w:before="60" w:after="60"/>
        <w:ind w:left="851"/>
        <w:rPr>
          <w:rFonts w:ascii="Times New Roman" w:hAnsi="Times New Roman"/>
          <w:szCs w:val="24"/>
        </w:rPr>
      </w:pPr>
      <w:r w:rsidRPr="00A378A8">
        <w:rPr>
          <w:rFonts w:ascii="Times New Roman" w:hAnsi="Times New Roman"/>
          <w:szCs w:val="24"/>
        </w:rPr>
        <w:t>Тvi    –  верхний Порог переоценки по Сделке РЕПО в %;</w:t>
      </w:r>
    </w:p>
    <w:p w14:paraId="089B0935" w14:textId="77777777" w:rsidR="006F70E0" w:rsidRPr="00A378A8" w:rsidRDefault="006F70E0" w:rsidP="006F70E0">
      <w:pPr>
        <w:pStyle w:val="210"/>
        <w:spacing w:before="60" w:after="60"/>
        <w:ind w:left="2268" w:hanging="850"/>
        <w:rPr>
          <w:rFonts w:ascii="Times New Roman" w:hAnsi="Times New Roman"/>
        </w:rPr>
      </w:pPr>
      <w:r w:rsidRPr="00A378A8">
        <w:rPr>
          <w:rFonts w:ascii="Times New Roman" w:hAnsi="Times New Roman"/>
          <w:szCs w:val="24"/>
        </w:rPr>
        <w:t>L</w:t>
      </w:r>
      <w:r w:rsidRPr="00A378A8">
        <w:rPr>
          <w:rFonts w:ascii="Times New Roman" w:hAnsi="Times New Roman"/>
          <w:szCs w:val="24"/>
          <w:lang w:val="en-US"/>
        </w:rPr>
        <w:t>m</w:t>
      </w:r>
      <w:r w:rsidRPr="00A378A8">
        <w:rPr>
          <w:rFonts w:ascii="Times New Roman" w:hAnsi="Times New Roman"/>
          <w:szCs w:val="24"/>
        </w:rPr>
        <w:t>i – Текущая стоимость обязательства Заемщика по i-ой Сделки РЕПО, рассчитанная в соответствии с пунктом 41 Порядка.</w:t>
      </w:r>
      <w:r w:rsidRPr="00A378A8">
        <w:rPr>
          <w:rFonts w:ascii="Times New Roman" w:hAnsi="Times New Roman"/>
        </w:rPr>
        <w:t xml:space="preserve"> </w:t>
      </w:r>
    </w:p>
    <w:p w14:paraId="285A4512" w14:textId="77777777" w:rsidR="006F70E0" w:rsidRPr="00A378A8" w:rsidRDefault="006F70E0" w:rsidP="005D2C31">
      <w:pPr>
        <w:pStyle w:val="ac"/>
        <w:widowControl w:val="0"/>
        <w:numPr>
          <w:ilvl w:val="1"/>
          <w:numId w:val="54"/>
        </w:numPr>
        <w:spacing w:before="120" w:after="120"/>
        <w:ind w:left="851" w:hanging="851"/>
        <w:jc w:val="both"/>
      </w:pPr>
      <w:bookmarkStart w:id="214" w:name="_Toc152253188"/>
      <w:r w:rsidRPr="00A378A8">
        <w:t>Степень Обеспеченности обязательств Заемщика по конкретной Сделке междилерского РЕПО, определяется разностью между Текущей стоимостью обязательств и стоимостью Обеспечения по данной Сделке РЕПО Li(</w:t>
      </w:r>
      <w:r w:rsidRPr="00A378A8">
        <w:rPr>
          <w:lang w:val="en-US"/>
        </w:rPr>
        <w:t>Lmi)</w:t>
      </w:r>
      <w:r w:rsidRPr="00A378A8">
        <w:t xml:space="preserve"> – Ci:</w:t>
      </w:r>
    </w:p>
    <w:p w14:paraId="2A1881A8"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Если Li(</w:t>
      </w:r>
      <w:r w:rsidRPr="00A378A8">
        <w:rPr>
          <w:rFonts w:ascii="Times New Roman" w:hAnsi="Times New Roman"/>
          <w:szCs w:val="24"/>
          <w:lang w:val="en-US"/>
        </w:rPr>
        <w:t>Lmi</w:t>
      </w:r>
      <w:r w:rsidRPr="00A378A8">
        <w:rPr>
          <w:rFonts w:ascii="Times New Roman" w:hAnsi="Times New Roman"/>
          <w:szCs w:val="24"/>
        </w:rPr>
        <w:t xml:space="preserve">) – Ci &gt; Xin, то обязательство по Сделке РЕПО считается необеспеченным. </w:t>
      </w:r>
    </w:p>
    <w:p w14:paraId="0932D3C4" w14:textId="77777777" w:rsidR="006F70E0" w:rsidRPr="00A378A8" w:rsidRDefault="006F70E0" w:rsidP="006F70E0">
      <w:pPr>
        <w:pStyle w:val="210"/>
        <w:spacing w:before="120" w:after="120"/>
        <w:ind w:left="3969" w:hanging="3118"/>
        <w:rPr>
          <w:rFonts w:ascii="Times New Roman" w:hAnsi="Times New Roman"/>
          <w:szCs w:val="24"/>
        </w:rPr>
      </w:pPr>
      <w:r w:rsidRPr="00A378A8">
        <w:rPr>
          <w:rFonts w:ascii="Times New Roman" w:hAnsi="Times New Roman"/>
          <w:szCs w:val="24"/>
        </w:rPr>
        <w:t>Если Li(</w:t>
      </w:r>
      <w:r w:rsidRPr="00A378A8">
        <w:rPr>
          <w:rFonts w:ascii="Times New Roman" w:hAnsi="Times New Roman"/>
          <w:szCs w:val="24"/>
          <w:lang w:val="en-US"/>
        </w:rPr>
        <w:t>Lmi</w:t>
      </w:r>
      <w:r w:rsidRPr="00A378A8">
        <w:rPr>
          <w:rFonts w:ascii="Times New Roman" w:hAnsi="Times New Roman"/>
          <w:szCs w:val="24"/>
        </w:rPr>
        <w:t>) – Ci &lt; -Хip, то обязательство по Сделке РЕПО считается переобеспеченным.</w:t>
      </w:r>
    </w:p>
    <w:p w14:paraId="7DF2AF7C" w14:textId="77777777" w:rsidR="006F70E0" w:rsidRPr="00A378A8" w:rsidRDefault="006F70E0" w:rsidP="006F70E0">
      <w:pPr>
        <w:pStyle w:val="210"/>
        <w:spacing w:before="120" w:after="120"/>
        <w:ind w:left="851" w:firstLine="0"/>
        <w:rPr>
          <w:rFonts w:ascii="Times New Roman" w:hAnsi="Times New Roman"/>
          <w:szCs w:val="24"/>
        </w:rPr>
      </w:pPr>
      <w:r w:rsidRPr="00A378A8">
        <w:rPr>
          <w:rFonts w:ascii="Times New Roman" w:hAnsi="Times New Roman"/>
          <w:szCs w:val="24"/>
        </w:rPr>
        <w:t>Если Хin ≥ Li(</w:t>
      </w:r>
      <w:r w:rsidRPr="00A378A8">
        <w:rPr>
          <w:rFonts w:ascii="Times New Roman" w:hAnsi="Times New Roman"/>
          <w:szCs w:val="24"/>
          <w:lang w:val="en-US"/>
        </w:rPr>
        <w:t>Lmi</w:t>
      </w:r>
      <w:r w:rsidRPr="00A378A8">
        <w:rPr>
          <w:rFonts w:ascii="Times New Roman" w:hAnsi="Times New Roman"/>
          <w:szCs w:val="24"/>
        </w:rPr>
        <w:t>)–Ci ≥ -Xip, то обязательство по Сделке РЕПО считается обеспеченным.</w:t>
      </w:r>
    </w:p>
    <w:p w14:paraId="3E178011" w14:textId="250AFB2E" w:rsidR="00F32FF6" w:rsidRPr="00A378A8" w:rsidRDefault="00F32F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5" w:name="_Toc163829098"/>
      <w:r w:rsidRPr="00A378A8">
        <w:rPr>
          <w:rFonts w:ascii="Times New Roman" w:hAnsi="Times New Roman"/>
          <w:color w:val="auto"/>
          <w:sz w:val="24"/>
          <w:szCs w:val="24"/>
        </w:rPr>
        <w:lastRenderedPageBreak/>
        <w:t>Особенности расчета Компенсационного взноса</w:t>
      </w:r>
      <w:bookmarkEnd w:id="214"/>
      <w:r w:rsidR="00D076F6" w:rsidRPr="00A378A8">
        <w:rPr>
          <w:rFonts w:ascii="Times New Roman" w:hAnsi="Times New Roman"/>
          <w:color w:val="auto"/>
          <w:sz w:val="24"/>
          <w:szCs w:val="24"/>
        </w:rPr>
        <w:t xml:space="preserve"> или Маржинального взноса</w:t>
      </w:r>
      <w:bookmarkEnd w:id="215"/>
    </w:p>
    <w:p w14:paraId="7EBA877A" w14:textId="1A44EDFC" w:rsidR="001172EA" w:rsidRPr="00A378A8" w:rsidRDefault="002B217F" w:rsidP="005D2C31">
      <w:pPr>
        <w:pStyle w:val="ac"/>
        <w:widowControl w:val="0"/>
        <w:numPr>
          <w:ilvl w:val="1"/>
          <w:numId w:val="54"/>
        </w:numPr>
        <w:tabs>
          <w:tab w:val="left" w:pos="851"/>
        </w:tabs>
        <w:spacing w:before="120" w:after="120"/>
        <w:ind w:left="851" w:hanging="851"/>
        <w:jc w:val="both"/>
      </w:pPr>
      <w:r w:rsidRPr="00A378A8">
        <w:rPr>
          <w:b/>
        </w:rPr>
        <w:t xml:space="preserve">Обязанность </w:t>
      </w:r>
      <w:r w:rsidR="001172EA" w:rsidRPr="00A378A8">
        <w:rPr>
          <w:b/>
        </w:rPr>
        <w:t>Заемщика</w:t>
      </w:r>
      <w:r w:rsidR="001172EA" w:rsidRPr="00A378A8">
        <w:t xml:space="preserve"> по </w:t>
      </w:r>
      <w:r w:rsidR="00F46244"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 если обязательства по Действующей </w:t>
      </w:r>
      <w:r w:rsidR="00832F6A" w:rsidRPr="00A378A8">
        <w:t>С</w:t>
      </w:r>
      <w:r w:rsidR="001172EA" w:rsidRPr="00A378A8">
        <w:t>делке РЕПО не обеспечены.</w:t>
      </w:r>
    </w:p>
    <w:p w14:paraId="54EC4E20" w14:textId="77777777" w:rsidR="001172EA"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обязательства по данной Сделке РЕПО и стоимости Обеспечения обязательств по Сделке РЕПО (Li – Ci).</w:t>
      </w:r>
    </w:p>
    <w:p w14:paraId="087E16BE" w14:textId="5010B8F2" w:rsidR="001172EA" w:rsidRPr="00A378A8" w:rsidRDefault="001172EA" w:rsidP="005D2C31">
      <w:pPr>
        <w:pStyle w:val="ac"/>
        <w:widowControl w:val="0"/>
        <w:numPr>
          <w:ilvl w:val="2"/>
          <w:numId w:val="54"/>
        </w:numPr>
        <w:spacing w:before="120" w:after="120"/>
        <w:ind w:left="851" w:hanging="851"/>
        <w:jc w:val="both"/>
      </w:pPr>
      <w:r w:rsidRPr="00A378A8">
        <w:t>Подбор ценных бумаг производится в Сделку РЕПО в соответствии с Алгоритм</w:t>
      </w:r>
      <w:r w:rsidR="001E3E5A" w:rsidRPr="00A378A8">
        <w:t>ами</w:t>
      </w:r>
      <w:r w:rsidRPr="00A378A8">
        <w:t xml:space="preserve"> и прекращается, когда суммарная </w:t>
      </w:r>
      <w:r w:rsidR="00862630" w:rsidRPr="00A378A8">
        <w:t>Д</w:t>
      </w:r>
      <w:r w:rsidRPr="00A378A8">
        <w:t>исконтированная стоимость подобранных ценных бумаг в Сделке РЕПО достигнет размера определенного Компенсационного взноса</w:t>
      </w:r>
      <w:r w:rsidR="00280B3E" w:rsidRPr="00A378A8">
        <w:t xml:space="preserve"> либо превысит его</w:t>
      </w:r>
      <w:r w:rsidR="00F92872" w:rsidRPr="00A378A8">
        <w:t xml:space="preserve"> на</w:t>
      </w:r>
      <w:r w:rsidR="0017736D" w:rsidRPr="00A378A8">
        <w:t xml:space="preserve"> величину, меньшую Дисконтированной стоимости одн</w:t>
      </w:r>
      <w:r w:rsidR="00862630" w:rsidRPr="00A378A8">
        <w:t>ой</w:t>
      </w:r>
      <w:r w:rsidR="0017736D" w:rsidRPr="00A378A8">
        <w:t xml:space="preserve"> ценной бумаги</w:t>
      </w:r>
      <w:r w:rsidR="00EB4D60" w:rsidRPr="00A378A8">
        <w:t xml:space="preserve"> </w:t>
      </w:r>
      <w:r w:rsidR="00C8041B" w:rsidRPr="00A378A8">
        <w:t>выпуска, участвующего в текущей</w:t>
      </w:r>
      <w:r w:rsidR="00EB4D60" w:rsidRPr="00A378A8">
        <w:t xml:space="preserve"> итерации расчетов</w:t>
      </w:r>
      <w:r w:rsidRPr="00A378A8">
        <w:t>.</w:t>
      </w:r>
    </w:p>
    <w:p w14:paraId="683B26D3" w14:textId="5E4796D2" w:rsidR="001172EA" w:rsidRPr="00A378A8" w:rsidRDefault="002B217F" w:rsidP="005D2C31">
      <w:pPr>
        <w:pStyle w:val="ac"/>
        <w:widowControl w:val="0"/>
        <w:numPr>
          <w:ilvl w:val="1"/>
          <w:numId w:val="54"/>
        </w:numPr>
        <w:spacing w:before="120" w:after="120"/>
        <w:ind w:left="851" w:hanging="851"/>
        <w:jc w:val="both"/>
      </w:pPr>
      <w:r w:rsidRPr="00A378A8">
        <w:rPr>
          <w:b/>
        </w:rPr>
        <w:t xml:space="preserve">Обязанность </w:t>
      </w:r>
      <w:r w:rsidR="001172EA" w:rsidRPr="00A378A8">
        <w:rPr>
          <w:b/>
        </w:rPr>
        <w:t>Кредитора</w:t>
      </w:r>
      <w:r w:rsidR="001172EA" w:rsidRPr="00A378A8">
        <w:t xml:space="preserve"> по</w:t>
      </w:r>
      <w:r w:rsidRPr="00A378A8">
        <w:t xml:space="preserve"> </w:t>
      </w:r>
      <w:r w:rsidR="00C46097" w:rsidRPr="00A378A8">
        <w:t xml:space="preserve">внесению </w:t>
      </w:r>
      <w:r w:rsidR="001172EA" w:rsidRPr="00A378A8">
        <w:t>Компенсационно</w:t>
      </w:r>
      <w:r w:rsidRPr="00A378A8">
        <w:t>го</w:t>
      </w:r>
      <w:r w:rsidR="001172EA" w:rsidRPr="00A378A8">
        <w:t xml:space="preserve"> взнос</w:t>
      </w:r>
      <w:r w:rsidRPr="00A378A8">
        <w:t>а</w:t>
      </w:r>
      <w:r w:rsidR="001172EA" w:rsidRPr="00A378A8">
        <w:t xml:space="preserve"> возникает</w:t>
      </w:r>
      <w:r w:rsidR="00530334" w:rsidRPr="00A378A8">
        <w:t>,</w:t>
      </w:r>
      <w:r w:rsidR="001172EA" w:rsidRPr="00A378A8">
        <w:t xml:space="preserve"> </w:t>
      </w:r>
      <w:r w:rsidR="00530334" w:rsidRPr="00A378A8">
        <w:t>если обязательства</w:t>
      </w:r>
      <w:r w:rsidR="001172EA" w:rsidRPr="00A378A8">
        <w:t xml:space="preserve"> </w:t>
      </w:r>
      <w:r w:rsidR="00530334" w:rsidRPr="00A378A8">
        <w:t xml:space="preserve">по Действующей Сделке РЕПО </w:t>
      </w:r>
      <w:r w:rsidR="001172EA" w:rsidRPr="00A378A8">
        <w:t>переобеспечен</w:t>
      </w:r>
      <w:r w:rsidR="00530334" w:rsidRPr="00A378A8">
        <w:t>ы</w:t>
      </w:r>
      <w:r w:rsidR="001172EA" w:rsidRPr="00A378A8">
        <w:t>.</w:t>
      </w:r>
    </w:p>
    <w:p w14:paraId="404D6882" w14:textId="77777777" w:rsidR="00530334" w:rsidRPr="00A378A8" w:rsidRDefault="001172EA" w:rsidP="005D2C31">
      <w:pPr>
        <w:pStyle w:val="ac"/>
        <w:widowControl w:val="0"/>
        <w:numPr>
          <w:ilvl w:val="2"/>
          <w:numId w:val="54"/>
        </w:numPr>
        <w:spacing w:before="120" w:after="120"/>
        <w:ind w:left="851" w:hanging="851"/>
        <w:jc w:val="both"/>
      </w:pPr>
      <w:r w:rsidRPr="00A378A8">
        <w:t>Размер Компенсационного взноса равен разности стоимости Обеспечения обязательств по Сделке РЕПО и стоимости обязательства по данной Сделке РЕПО (Сi – Li).</w:t>
      </w:r>
    </w:p>
    <w:p w14:paraId="74AF26BA" w14:textId="7B71E3E8" w:rsidR="001172EA" w:rsidRPr="00A378A8" w:rsidRDefault="001172EA" w:rsidP="005D2C31">
      <w:pPr>
        <w:pStyle w:val="ac"/>
        <w:widowControl w:val="0"/>
        <w:numPr>
          <w:ilvl w:val="2"/>
          <w:numId w:val="54"/>
        </w:numPr>
        <w:spacing w:before="120" w:after="120"/>
        <w:ind w:left="851" w:hanging="851"/>
        <w:jc w:val="both"/>
      </w:pPr>
      <w:r w:rsidRPr="00A378A8">
        <w:t>Для формирования Компенсационного взноса из выпусков ценных бумаг, входящих в Обеспечение обязательств по данной Сделке РЕПО, выбираются выпуски ценной бумаги с наименьшим дисконтом.</w:t>
      </w:r>
    </w:p>
    <w:p w14:paraId="7E6DB629" w14:textId="002BBAD3" w:rsidR="001172EA" w:rsidRPr="00A378A8" w:rsidRDefault="001172EA" w:rsidP="005D2C31">
      <w:pPr>
        <w:pStyle w:val="ac"/>
        <w:widowControl w:val="0"/>
        <w:numPr>
          <w:ilvl w:val="2"/>
          <w:numId w:val="54"/>
        </w:numPr>
        <w:spacing w:before="120" w:after="120"/>
        <w:ind w:left="851" w:hanging="851"/>
        <w:jc w:val="both"/>
      </w:pPr>
      <w:r w:rsidRPr="00A378A8">
        <w:t xml:space="preserve">Подбор продолжается до тех пор, пока стоимость Обеспечения отличается от суммарной стоимости обязательства больше чем на </w:t>
      </w:r>
      <w:r w:rsidR="0017736D" w:rsidRPr="00A378A8">
        <w:t xml:space="preserve">Дисконтированную </w:t>
      </w:r>
      <w:r w:rsidRPr="00A378A8">
        <w:t>стоимость одной ценной бумаги</w:t>
      </w:r>
      <w:r w:rsidR="00C8041B" w:rsidRPr="00A378A8">
        <w:t xml:space="preserve"> выпуска, участвующего в</w:t>
      </w:r>
      <w:r w:rsidR="00EB4D60" w:rsidRPr="00A378A8">
        <w:t xml:space="preserve"> </w:t>
      </w:r>
      <w:r w:rsidR="00C8041B" w:rsidRPr="00A378A8">
        <w:t>текущей</w:t>
      </w:r>
      <w:r w:rsidR="00EB4D60" w:rsidRPr="00A378A8">
        <w:t xml:space="preserve"> итерации расчетов</w:t>
      </w:r>
      <w:r w:rsidRPr="00A378A8">
        <w:t>.</w:t>
      </w:r>
    </w:p>
    <w:p w14:paraId="51F24831" w14:textId="28AAF224" w:rsidR="008329DB" w:rsidRPr="00A378A8" w:rsidRDefault="008329DB" w:rsidP="005D2C31">
      <w:pPr>
        <w:pStyle w:val="ac"/>
        <w:widowControl w:val="0"/>
        <w:numPr>
          <w:ilvl w:val="1"/>
          <w:numId w:val="54"/>
        </w:numPr>
        <w:spacing w:before="120" w:after="120"/>
        <w:ind w:left="851" w:hanging="851"/>
        <w:jc w:val="both"/>
      </w:pPr>
      <w:r w:rsidRPr="00A378A8">
        <w:t xml:space="preserve">Если </w:t>
      </w:r>
      <w:r w:rsidR="0003200E" w:rsidRPr="00A378A8">
        <w:t xml:space="preserve">по окончании последнего клирингового сеанса </w:t>
      </w:r>
      <w:r w:rsidR="00150624" w:rsidRPr="00A378A8">
        <w:t xml:space="preserve">обязательства по Сделке РЕПО остались необеспеченными, </w:t>
      </w:r>
      <w:r w:rsidRPr="00A378A8">
        <w:t xml:space="preserve">то Компенсационный взнос может быть уплачен </w:t>
      </w:r>
      <w:r w:rsidR="00696200" w:rsidRPr="00A378A8">
        <w:t>денежными</w:t>
      </w:r>
      <w:r w:rsidRPr="00A378A8">
        <w:t xml:space="preserve"> средств</w:t>
      </w:r>
      <w:r w:rsidR="00696200" w:rsidRPr="00A378A8">
        <w:t>ами</w:t>
      </w:r>
      <w:r w:rsidRPr="00A378A8">
        <w:t>.</w:t>
      </w:r>
    </w:p>
    <w:p w14:paraId="2BC3E681" w14:textId="77777777" w:rsidR="00697344" w:rsidRPr="00A378A8" w:rsidRDefault="00697344" w:rsidP="005D2C31">
      <w:pPr>
        <w:pStyle w:val="ac"/>
        <w:widowControl w:val="0"/>
        <w:numPr>
          <w:ilvl w:val="2"/>
          <w:numId w:val="54"/>
        </w:numPr>
        <w:spacing w:before="120" w:after="120"/>
        <w:ind w:left="851" w:hanging="851"/>
        <w:jc w:val="both"/>
      </w:pPr>
      <w:r w:rsidRPr="00A378A8">
        <w:t>Компенсационный взнос дополнительно выплачивается денежными средствами на сумму разности стоимости обязательств и стоимости Обеспечения Сделки РЕПО (Li-Ci или Ci-Li) в ходе последнего клирингового сеанса текущего операционного дня.</w:t>
      </w:r>
    </w:p>
    <w:p w14:paraId="156EB31D" w14:textId="77777777" w:rsidR="00697344" w:rsidRPr="00A378A8" w:rsidRDefault="00697344" w:rsidP="005D2C31">
      <w:pPr>
        <w:pStyle w:val="ac"/>
        <w:widowControl w:val="0"/>
        <w:numPr>
          <w:ilvl w:val="2"/>
          <w:numId w:val="54"/>
        </w:numPr>
        <w:spacing w:before="120" w:after="120"/>
        <w:ind w:left="851" w:hanging="851"/>
        <w:jc w:val="both"/>
      </w:pPr>
      <w:r w:rsidRPr="00A378A8">
        <w:t>При расчёте суммы денежных средств Компенсационного взноса Заемщика учитывается, что она не может превышать Сумму РЕПО Заемщика по данной Сделке РЕПО, уменьшенную на минимальную Сумму РЕПО, равную 1 (одной) денежной единице в валюте сделки. Определение размера Маржинального взноса.</w:t>
      </w:r>
    </w:p>
    <w:p w14:paraId="52DA279E" w14:textId="77777777" w:rsidR="00697344" w:rsidRPr="00A378A8" w:rsidRDefault="00697344" w:rsidP="005D2C31">
      <w:pPr>
        <w:pStyle w:val="ac"/>
        <w:widowControl w:val="0"/>
        <w:numPr>
          <w:ilvl w:val="1"/>
          <w:numId w:val="54"/>
        </w:numPr>
        <w:spacing w:before="120" w:after="120"/>
        <w:ind w:left="851" w:hanging="851"/>
        <w:jc w:val="both"/>
      </w:pPr>
      <w:r w:rsidRPr="00A378A8">
        <w:t>Обязанность Заемщика по уплате Маржинального взноса возникает, если обязательства по Действующей Сделке РЕПО не обеспечены.</w:t>
      </w:r>
    </w:p>
    <w:p w14:paraId="162EA833"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Заемщика равен разности стоимости обязательства по данной Сделке РЕПО и стоимости Обеспечения обязательств по Сделке РЕПО (L</w:t>
      </w:r>
      <w:r w:rsidRPr="00A378A8">
        <w:rPr>
          <w:lang w:val="en-US"/>
        </w:rPr>
        <w:t>mi</w:t>
      </w:r>
      <w:r w:rsidRPr="00A378A8">
        <w:t xml:space="preserve"> – Ci), где</w:t>
      </w:r>
    </w:p>
    <w:p w14:paraId="16F7712A" w14:textId="77777777" w:rsidR="00697344" w:rsidRPr="00A378A8" w:rsidRDefault="00697344" w:rsidP="00697344">
      <w:pPr>
        <w:pStyle w:val="ac"/>
        <w:widowControl w:val="0"/>
        <w:spacing w:before="120" w:after="120"/>
        <w:ind w:left="1560" w:hanging="709"/>
        <w:jc w:val="both"/>
      </w:pPr>
      <w:r w:rsidRPr="00A378A8">
        <w:rPr>
          <w:lang w:val="en-US"/>
        </w:rPr>
        <w:t>Lm</w:t>
      </w:r>
      <w:r w:rsidRPr="00A378A8">
        <w:t>i – Текущая стоимость обязательства Заемщика по i-ой Сделки РЕПО, рассчитанная в соответствии с пунктом 41 Порядка.</w:t>
      </w:r>
    </w:p>
    <w:p w14:paraId="2DBD1A6C" w14:textId="77777777" w:rsidR="00697344" w:rsidRPr="00A378A8" w:rsidRDefault="00697344" w:rsidP="005D2C31">
      <w:pPr>
        <w:pStyle w:val="ac"/>
        <w:widowControl w:val="0"/>
        <w:numPr>
          <w:ilvl w:val="2"/>
          <w:numId w:val="54"/>
        </w:numPr>
        <w:tabs>
          <w:tab w:val="left" w:pos="851"/>
        </w:tabs>
        <w:spacing w:before="120" w:after="120"/>
        <w:ind w:left="851" w:hanging="851"/>
        <w:jc w:val="both"/>
      </w:pPr>
      <w:r w:rsidRPr="00A378A8">
        <w:t xml:space="preserve">Обязанность Кредитора по уплате Маржинального взноса возникает, если обязательства по Действующей Сделке РЕПО переобеспечены. </w:t>
      </w:r>
    </w:p>
    <w:p w14:paraId="4AAB639F" w14:textId="77777777" w:rsidR="00697344" w:rsidRPr="00A378A8" w:rsidRDefault="00697344" w:rsidP="005D2C31">
      <w:pPr>
        <w:pStyle w:val="ac"/>
        <w:widowControl w:val="0"/>
        <w:numPr>
          <w:ilvl w:val="2"/>
          <w:numId w:val="54"/>
        </w:numPr>
        <w:spacing w:before="120" w:after="120"/>
        <w:ind w:left="851" w:hanging="851"/>
        <w:jc w:val="both"/>
      </w:pPr>
      <w:r w:rsidRPr="00A378A8">
        <w:t>Размер Маржинального взноса Кредитора равен разности стоимости Обеспечения обязательств по Сделке РЕПО и стоимости обязательства по данной Сделке РЕПО (Сi – L</w:t>
      </w:r>
      <w:r w:rsidRPr="00A378A8">
        <w:rPr>
          <w:lang w:val="en-US"/>
        </w:rPr>
        <w:t>m</w:t>
      </w:r>
      <w:r w:rsidRPr="00A378A8">
        <w:t>i)</w:t>
      </w:r>
    </w:p>
    <w:p w14:paraId="2C19A20E" w14:textId="77777777" w:rsidR="00697344" w:rsidRPr="00A378A8" w:rsidRDefault="00697344" w:rsidP="005D2C31">
      <w:pPr>
        <w:pStyle w:val="ac"/>
        <w:widowControl w:val="0"/>
        <w:numPr>
          <w:ilvl w:val="1"/>
          <w:numId w:val="54"/>
        </w:numPr>
        <w:spacing w:before="120" w:after="120"/>
        <w:ind w:left="851" w:hanging="851"/>
        <w:jc w:val="both"/>
      </w:pPr>
      <w:r w:rsidRPr="00A378A8">
        <w:t>При уплате Компенсационного взноса денежными средствами или Маржинального взноса Сделки РЕПО ранжируются по возрастанию степени обеспеченности (переобеспеченности) обязательств (в первую очередь уплачивается Компенсационный взнос по Сделкам РЕПО с наименьшей степенью обеспеченности либо с наибольшей степенью переобеспеченности).</w:t>
      </w:r>
    </w:p>
    <w:p w14:paraId="6E6ABE03" w14:textId="77777777" w:rsidR="00697344" w:rsidRPr="00A378A8" w:rsidRDefault="00697344" w:rsidP="005D2C31">
      <w:pPr>
        <w:pStyle w:val="ac"/>
        <w:widowControl w:val="0"/>
        <w:numPr>
          <w:ilvl w:val="1"/>
          <w:numId w:val="54"/>
        </w:numPr>
        <w:spacing w:before="120" w:after="120"/>
        <w:ind w:left="851" w:hanging="851"/>
        <w:jc w:val="both"/>
      </w:pPr>
      <w:r w:rsidRPr="00A378A8">
        <w:t xml:space="preserve">Уплата Компенсационного взноса денежными средствами или Маржинального взноса </w:t>
      </w:r>
      <w:r w:rsidRPr="00A378A8">
        <w:lastRenderedPageBreak/>
        <w:t>прекращается при достижении суммы денежных средств, уплаченных по Сделке РЕПО, размера определенного Компенсационного взноса в виде денежных средств или Маржинального взноса либо при отсутствии денежных средств на торговых банковских счетах Клиента.</w:t>
      </w:r>
    </w:p>
    <w:p w14:paraId="6DD22602" w14:textId="519F8E1A" w:rsidR="001873BA" w:rsidRPr="00A378A8" w:rsidRDefault="00A43188" w:rsidP="004B7245">
      <w:pPr>
        <w:pStyle w:val="20"/>
        <w:keepNext w:val="0"/>
        <w:widowControl w:val="0"/>
        <w:spacing w:before="360" w:after="120"/>
        <w:rPr>
          <w:rFonts w:ascii="Times New Roman" w:hAnsi="Times New Roman"/>
        </w:rPr>
      </w:pPr>
      <w:bookmarkStart w:id="216" w:name="_Toc163829099"/>
      <w:r w:rsidRPr="00A378A8">
        <w:rPr>
          <w:rFonts w:ascii="Times New Roman" w:hAnsi="Times New Roman"/>
          <w:caps w:val="0"/>
        </w:rPr>
        <w:t>ЧАСТЬ V. АЛГОРИТМ ПОДБОРА ЦЕННЫХ БУМАГ ДЛЯ ОБСЛУЖИВАНИЯ КЛИРИНГОВОЙ ДЕЯТЕЛЬНОСТИ НКЦ</w:t>
      </w:r>
      <w:bookmarkEnd w:id="216"/>
    </w:p>
    <w:p w14:paraId="2CA28F5C" w14:textId="5B17C906" w:rsidR="007021A6" w:rsidRPr="00A378A8" w:rsidRDefault="007021A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7" w:name="_Toc152253190"/>
      <w:bookmarkStart w:id="218" w:name="_Toc163829100"/>
      <w:r w:rsidRPr="00A378A8">
        <w:rPr>
          <w:rFonts w:ascii="Times New Roman" w:hAnsi="Times New Roman"/>
          <w:color w:val="auto"/>
          <w:sz w:val="24"/>
          <w:szCs w:val="24"/>
        </w:rPr>
        <w:t>Общие принципы Подбора ценных бумаг</w:t>
      </w:r>
      <w:bookmarkEnd w:id="217"/>
      <w:bookmarkEnd w:id="218"/>
    </w:p>
    <w:p w14:paraId="3208FC0F" w14:textId="2767E2CF" w:rsidR="00790222" w:rsidRPr="00A378A8" w:rsidRDefault="00790222" w:rsidP="005D2C31">
      <w:pPr>
        <w:pStyle w:val="ac"/>
        <w:widowControl w:val="0"/>
        <w:numPr>
          <w:ilvl w:val="1"/>
          <w:numId w:val="54"/>
        </w:numPr>
        <w:spacing w:before="120" w:after="120"/>
        <w:ind w:left="851" w:hanging="851"/>
        <w:jc w:val="both"/>
      </w:pPr>
      <w:r w:rsidRPr="00A378A8">
        <w:t>Подбор ценных бумаг производится с учетом следующей информации:</w:t>
      </w:r>
    </w:p>
    <w:p w14:paraId="1DBAA37E" w14:textId="721D4CBF" w:rsidR="00790222" w:rsidRPr="00A378A8" w:rsidRDefault="007021A6" w:rsidP="005D2C31">
      <w:pPr>
        <w:pStyle w:val="ac"/>
        <w:widowControl w:val="0"/>
        <w:numPr>
          <w:ilvl w:val="2"/>
          <w:numId w:val="81"/>
        </w:numPr>
        <w:spacing w:before="120" w:after="120"/>
        <w:ind w:left="1276" w:hanging="425"/>
        <w:jc w:val="both"/>
      </w:pPr>
      <w:r w:rsidRPr="00A378A8">
        <w:t>о</w:t>
      </w:r>
      <w:r w:rsidR="00790222" w:rsidRPr="00A378A8">
        <w:t>ценочной стоимости ценных бумаг, входящих в Перечень</w:t>
      </w:r>
      <w:r w:rsidR="007247AE" w:rsidRPr="00A378A8">
        <w:t>.</w:t>
      </w:r>
    </w:p>
    <w:p w14:paraId="1C1EDCA9" w14:textId="69162E53" w:rsidR="00790222" w:rsidRPr="00A378A8" w:rsidRDefault="007021A6" w:rsidP="005D2C31">
      <w:pPr>
        <w:pStyle w:val="ac"/>
        <w:widowControl w:val="0"/>
        <w:numPr>
          <w:ilvl w:val="2"/>
          <w:numId w:val="81"/>
        </w:numPr>
        <w:spacing w:before="120" w:after="120"/>
        <w:ind w:left="1276" w:hanging="425"/>
        <w:jc w:val="both"/>
      </w:pPr>
      <w:r w:rsidRPr="00A378A8">
        <w:t>д</w:t>
      </w:r>
      <w:r w:rsidR="00790222" w:rsidRPr="00A378A8">
        <w:t>ополнительных ограничений, установленных НКЦ в отношении ценных бумаг, подбираемых на определенный счет депо/раздел счета депо/субчет депо</w:t>
      </w:r>
      <w:r w:rsidR="007247AE" w:rsidRPr="00A378A8">
        <w:t>.</w:t>
      </w:r>
    </w:p>
    <w:p w14:paraId="67040899" w14:textId="12FC1892" w:rsidR="0018468E" w:rsidRPr="00A378A8" w:rsidRDefault="007021A6" w:rsidP="005D2C31">
      <w:pPr>
        <w:pStyle w:val="ac"/>
        <w:widowControl w:val="0"/>
        <w:numPr>
          <w:ilvl w:val="2"/>
          <w:numId w:val="81"/>
        </w:numPr>
        <w:spacing w:before="120" w:after="120"/>
        <w:ind w:left="1276" w:hanging="425"/>
        <w:jc w:val="both"/>
      </w:pPr>
      <w:r w:rsidRPr="00A378A8">
        <w:t>с</w:t>
      </w:r>
      <w:r w:rsidR="00185C56" w:rsidRPr="00A378A8">
        <w:t>огласия Клиента на</w:t>
      </w:r>
      <w:r w:rsidR="00083729" w:rsidRPr="00A378A8">
        <w:t xml:space="preserve"> Подбор ценных бумаг из Обеспечения Сделок РЕПО с Глобальными кредиторами</w:t>
      </w:r>
      <w:r w:rsidR="0018468E" w:rsidRPr="00A378A8">
        <w:t>.</w:t>
      </w:r>
    </w:p>
    <w:p w14:paraId="20CAC12E" w14:textId="665AF659" w:rsidR="00271184" w:rsidRPr="00A378A8" w:rsidRDefault="0097124B" w:rsidP="005D2C31">
      <w:pPr>
        <w:pStyle w:val="ac"/>
        <w:widowControl w:val="0"/>
        <w:numPr>
          <w:ilvl w:val="1"/>
          <w:numId w:val="54"/>
        </w:numPr>
        <w:spacing w:before="120" w:after="120"/>
        <w:ind w:left="851" w:hanging="851"/>
        <w:jc w:val="both"/>
      </w:pPr>
      <w:r w:rsidRPr="00A378A8">
        <w:t xml:space="preserve">Упорядоченный </w:t>
      </w:r>
      <w:r w:rsidR="00B94196" w:rsidRPr="00A378A8">
        <w:t xml:space="preserve">список </w:t>
      </w:r>
      <w:r w:rsidR="00A24EE0" w:rsidRPr="00A378A8">
        <w:t xml:space="preserve">доступных для </w:t>
      </w:r>
      <w:r w:rsidR="00424965" w:rsidRPr="00A378A8">
        <w:t>П</w:t>
      </w:r>
      <w:r w:rsidR="00A24EE0" w:rsidRPr="00A378A8">
        <w:t>одбора выпусков ценных бумаг составляется в соответствии с</w:t>
      </w:r>
      <w:r w:rsidR="00AE6D99" w:rsidRPr="00A378A8">
        <w:t xml:space="preserve"> предоставленным Клиентом</w:t>
      </w:r>
      <w:r w:rsidR="00A24EE0" w:rsidRPr="00A378A8">
        <w:t xml:space="preserve"> </w:t>
      </w:r>
      <w:hyperlink w:anchor="_Поручение_на_маркирование" w:history="1">
        <w:r w:rsidR="00904335" w:rsidRPr="00A378A8">
          <w:rPr>
            <w:rStyle w:val="aa"/>
            <w:color w:val="auto"/>
            <w:u w:val="none"/>
          </w:rPr>
          <w:t>П</w:t>
        </w:r>
        <w:r w:rsidR="00A24EE0" w:rsidRPr="00A378A8">
          <w:rPr>
            <w:rStyle w:val="aa"/>
            <w:color w:val="auto"/>
            <w:u w:val="none"/>
          </w:rPr>
          <w:t xml:space="preserve">оручением на </w:t>
        </w:r>
        <w:r w:rsidR="0054333C" w:rsidRPr="00A378A8">
          <w:rPr>
            <w:rStyle w:val="aa"/>
            <w:color w:val="auto"/>
            <w:u w:val="none"/>
          </w:rPr>
          <w:t>м</w:t>
        </w:r>
        <w:r w:rsidR="00A24EE0" w:rsidRPr="00A378A8">
          <w:rPr>
            <w:rStyle w:val="aa"/>
            <w:color w:val="auto"/>
            <w:u w:val="none"/>
          </w:rPr>
          <w:t>аркирование</w:t>
        </w:r>
      </w:hyperlink>
      <w:r w:rsidR="00A24EE0" w:rsidRPr="00A378A8">
        <w:t xml:space="preserve"> </w:t>
      </w:r>
      <w:r w:rsidR="00A24EAC" w:rsidRPr="00A378A8">
        <w:t>с учетом указанных в</w:t>
      </w:r>
      <w:r w:rsidR="00163454" w:rsidRPr="00A378A8">
        <w:t xml:space="preserve"> нем</w:t>
      </w:r>
      <w:r w:rsidR="00A24EAC" w:rsidRPr="00A378A8">
        <w:t xml:space="preserve"> </w:t>
      </w:r>
      <w:hyperlink w:anchor="_Поручение_на_маркирование" w:history="1"/>
      <w:r w:rsidR="00EB578A" w:rsidRPr="00A378A8">
        <w:t xml:space="preserve"> </w:t>
      </w:r>
      <w:r w:rsidR="00A24EAC" w:rsidRPr="00A378A8">
        <w:t xml:space="preserve"> приоритетов</w:t>
      </w:r>
      <w:r w:rsidR="00C07190" w:rsidRPr="00A378A8">
        <w:t xml:space="preserve"> </w:t>
      </w:r>
      <w:r w:rsidR="00A61DDA" w:rsidRPr="00A378A8">
        <w:t>и максимального количества ценных бумаг</w:t>
      </w:r>
      <w:r w:rsidR="00271184" w:rsidRPr="00A378A8">
        <w:t>.</w:t>
      </w:r>
    </w:p>
    <w:p w14:paraId="1D61D542" w14:textId="7C215E3A" w:rsidR="00270EFE" w:rsidRPr="00A378A8" w:rsidRDefault="0085692F" w:rsidP="005D2C31">
      <w:pPr>
        <w:pStyle w:val="ac"/>
        <w:widowControl w:val="0"/>
        <w:numPr>
          <w:ilvl w:val="1"/>
          <w:numId w:val="54"/>
        </w:numPr>
        <w:spacing w:before="120" w:after="120"/>
        <w:ind w:left="851" w:hanging="851"/>
        <w:jc w:val="both"/>
      </w:pPr>
      <w:r w:rsidRPr="00A378A8">
        <w:t>В случаях, установленных</w:t>
      </w:r>
      <w:r w:rsidR="00DC6051" w:rsidRPr="00A378A8">
        <w:t xml:space="preserve"> пунктом </w:t>
      </w:r>
      <w:r w:rsidR="00CD00E7" w:rsidRPr="00A378A8">
        <w:fldChar w:fldCharType="begin"/>
      </w:r>
      <w:r w:rsidR="00CD00E7" w:rsidRPr="00A378A8">
        <w:instrText xml:space="preserve"> REF _Ref19712059 \n \h </w:instrText>
      </w:r>
      <w:r w:rsidR="00BB2F2E" w:rsidRPr="00A378A8">
        <w:instrText xml:space="preserve"> \* MERGEFORMAT </w:instrText>
      </w:r>
      <w:r w:rsidR="00CD00E7" w:rsidRPr="00A378A8">
        <w:fldChar w:fldCharType="separate"/>
      </w:r>
      <w:r w:rsidR="0053118C">
        <w:t>49.10</w:t>
      </w:r>
      <w:r w:rsidR="00CD00E7" w:rsidRPr="00A378A8">
        <w:fldChar w:fldCharType="end"/>
      </w:r>
      <w:r w:rsidR="00CD00E7" w:rsidRPr="00A378A8">
        <w:t xml:space="preserve"> </w:t>
      </w:r>
      <w:r w:rsidRPr="00A378A8">
        <w:t>Порядк</w:t>
      </w:r>
      <w:r w:rsidR="00DC6051" w:rsidRPr="00A378A8">
        <w:t>а</w:t>
      </w:r>
      <w:r w:rsidRPr="00A378A8">
        <w:t xml:space="preserve">, составляется дополнительный упорядоченный </w:t>
      </w:r>
      <w:r w:rsidR="00B94196" w:rsidRPr="00A378A8">
        <w:t>список</w:t>
      </w:r>
      <w:r w:rsidRPr="00A378A8">
        <w:t xml:space="preserve"> выпусков ценных бумаг, </w:t>
      </w:r>
      <w:r w:rsidR="00B94196" w:rsidRPr="00A378A8">
        <w:t xml:space="preserve">находящихся в </w:t>
      </w:r>
      <w:r w:rsidRPr="00A378A8">
        <w:t xml:space="preserve"> Обеспечени</w:t>
      </w:r>
      <w:r w:rsidR="00B94196" w:rsidRPr="00A378A8">
        <w:t>и</w:t>
      </w:r>
      <w:r w:rsidRPr="00A378A8">
        <w:t xml:space="preserve"> Сделок РЕПО с Глобальными кредиторами</w:t>
      </w:r>
      <w:r w:rsidR="00A24EAC" w:rsidRPr="00A378A8">
        <w:t>.</w:t>
      </w:r>
    </w:p>
    <w:p w14:paraId="4D3F0CC2" w14:textId="77E22CCD" w:rsidR="00046F3B" w:rsidRPr="00A378A8" w:rsidRDefault="00634485" w:rsidP="005D2C31">
      <w:pPr>
        <w:pStyle w:val="ac"/>
        <w:widowControl w:val="0"/>
        <w:numPr>
          <w:ilvl w:val="1"/>
          <w:numId w:val="54"/>
        </w:numPr>
        <w:spacing w:before="120" w:after="120"/>
        <w:ind w:left="851" w:hanging="851"/>
        <w:jc w:val="both"/>
      </w:pPr>
      <w:r w:rsidRPr="00A378A8">
        <w:t>Из упорядоченн</w:t>
      </w:r>
      <w:r w:rsidR="0034259E" w:rsidRPr="00A378A8">
        <w:t>ых</w:t>
      </w:r>
      <w:r w:rsidRPr="00A378A8">
        <w:t xml:space="preserve"> </w:t>
      </w:r>
      <w:r w:rsidR="00B94196" w:rsidRPr="00A378A8">
        <w:t>списк</w:t>
      </w:r>
      <w:r w:rsidR="0034259E" w:rsidRPr="00A378A8">
        <w:t>ов</w:t>
      </w:r>
      <w:r w:rsidR="00B64FBE" w:rsidRPr="00A378A8">
        <w:t xml:space="preserve"> </w:t>
      </w:r>
      <w:r w:rsidRPr="00A378A8">
        <w:t>выпусков ценных бумаг исключаются ценные бумаги, не входящие в Перечень ценных бумаг</w:t>
      </w:r>
      <w:r w:rsidR="00B94196" w:rsidRPr="00A378A8">
        <w:t xml:space="preserve"> НКЦ</w:t>
      </w:r>
      <w:r w:rsidR="00046F3B" w:rsidRPr="00A378A8">
        <w:t>.</w:t>
      </w:r>
    </w:p>
    <w:p w14:paraId="06D948C5" w14:textId="27491855" w:rsidR="00271184" w:rsidRPr="00A378A8" w:rsidRDefault="00634485" w:rsidP="005D2C31">
      <w:pPr>
        <w:pStyle w:val="ac"/>
        <w:widowControl w:val="0"/>
        <w:numPr>
          <w:ilvl w:val="1"/>
          <w:numId w:val="54"/>
        </w:numPr>
        <w:spacing w:before="120" w:after="120"/>
        <w:ind w:left="851" w:hanging="851"/>
        <w:jc w:val="both"/>
      </w:pPr>
      <w:r w:rsidRPr="00A378A8">
        <w:t xml:space="preserve">Подбор осуществляется последовательно по каждому из упорядоченных </w:t>
      </w:r>
      <w:r w:rsidR="00B94196" w:rsidRPr="00A378A8">
        <w:t>списков</w:t>
      </w:r>
      <w:r w:rsidR="00724190" w:rsidRPr="00A378A8">
        <w:t xml:space="preserve"> (сначала по </w:t>
      </w:r>
      <w:r w:rsidR="00B94196" w:rsidRPr="00A378A8">
        <w:t>списку</w:t>
      </w:r>
      <w:r w:rsidR="00724190" w:rsidRPr="00A378A8">
        <w:t xml:space="preserve">, составленному в соответствии с </w:t>
      </w:r>
      <w:hyperlink w:anchor="_Поручение_на_Маркирование_1" w:history="1">
        <w:r w:rsidR="00FD648D" w:rsidRPr="00A378A8">
          <w:rPr>
            <w:rStyle w:val="aa"/>
            <w:color w:val="auto"/>
            <w:u w:val="none"/>
          </w:rPr>
          <w:t>Поручением на</w:t>
        </w:r>
        <w:r w:rsidR="00724190" w:rsidRPr="00A378A8">
          <w:rPr>
            <w:rStyle w:val="aa"/>
            <w:color w:val="auto"/>
            <w:u w:val="none"/>
          </w:rPr>
          <w:t xml:space="preserve"> ма</w:t>
        </w:r>
        <w:r w:rsidR="00FD648D" w:rsidRPr="00A378A8">
          <w:rPr>
            <w:rStyle w:val="aa"/>
            <w:color w:val="auto"/>
            <w:u w:val="none"/>
          </w:rPr>
          <w:t>ркирование</w:t>
        </w:r>
      </w:hyperlink>
      <w:r w:rsidR="00724190" w:rsidRPr="00A378A8">
        <w:t xml:space="preserve">, затем по дополнительному </w:t>
      </w:r>
      <w:r w:rsidR="00B94196" w:rsidRPr="00A378A8">
        <w:t>списку</w:t>
      </w:r>
      <w:r w:rsidR="00724190" w:rsidRPr="00A378A8">
        <w:t>)</w:t>
      </w:r>
      <w:r w:rsidR="00271184" w:rsidRPr="00A378A8">
        <w:t>.</w:t>
      </w:r>
    </w:p>
    <w:p w14:paraId="58C95C52" w14:textId="77777777" w:rsidR="00271184" w:rsidRPr="00A378A8" w:rsidRDefault="00271184" w:rsidP="005D2C31">
      <w:pPr>
        <w:pStyle w:val="ac"/>
        <w:widowControl w:val="0"/>
        <w:numPr>
          <w:ilvl w:val="1"/>
          <w:numId w:val="54"/>
        </w:numPr>
        <w:spacing w:before="120" w:after="120"/>
        <w:ind w:left="851" w:hanging="851"/>
        <w:jc w:val="both"/>
      </w:pPr>
      <w:r w:rsidRPr="00A378A8">
        <w:t>При Подборе ценные бумаги ранжируются по Оценочной стоимости (в первую очередь подбираются ценные бумаги с наибольшей Оценочной стоимостью).</w:t>
      </w:r>
    </w:p>
    <w:p w14:paraId="3FE79CD1" w14:textId="43217F76" w:rsidR="0085692F" w:rsidRPr="00A378A8" w:rsidRDefault="0085692F" w:rsidP="005D2C31">
      <w:pPr>
        <w:pStyle w:val="ac"/>
        <w:widowControl w:val="0"/>
        <w:numPr>
          <w:ilvl w:val="1"/>
          <w:numId w:val="54"/>
        </w:numPr>
        <w:spacing w:before="120" w:after="120"/>
        <w:ind w:left="851" w:hanging="851"/>
        <w:jc w:val="both"/>
      </w:pPr>
      <w:r w:rsidRPr="00A378A8">
        <w:t xml:space="preserve">При Подборе ценных бумаг из Обеспечения Сделок РЕПО с Глобальными кредиторами </w:t>
      </w:r>
      <w:r w:rsidR="00046F3B" w:rsidRPr="00A378A8">
        <w:t xml:space="preserve">ценные бумаги </w:t>
      </w:r>
      <w:r w:rsidR="0006517F" w:rsidRPr="00A378A8">
        <w:t>подбираются</w:t>
      </w:r>
      <w:r w:rsidR="0002656D" w:rsidRPr="00A378A8">
        <w:t xml:space="preserve"> из Групп </w:t>
      </w:r>
      <w:r w:rsidR="00F373F5" w:rsidRPr="00A378A8">
        <w:t>сделок</w:t>
      </w:r>
      <w:r w:rsidR="0006517F" w:rsidRPr="00A378A8">
        <w:t xml:space="preserve"> в </w:t>
      </w:r>
      <w:r w:rsidR="00CF6F03" w:rsidRPr="00A378A8">
        <w:t xml:space="preserve">последовательности, определенной в </w:t>
      </w:r>
      <w:r w:rsidR="0006517F" w:rsidRPr="00A378A8">
        <w:t>пункт</w:t>
      </w:r>
      <w:r w:rsidR="00CF6F03" w:rsidRPr="00A378A8">
        <w:t>е</w:t>
      </w:r>
      <w:r w:rsidR="0002656D" w:rsidRPr="00A378A8">
        <w:t xml:space="preserve"> </w:t>
      </w:r>
      <w:r w:rsidR="00CF6F03" w:rsidRPr="00A378A8">
        <w:t xml:space="preserve">3.3 настоящего Приложения. </w:t>
      </w:r>
    </w:p>
    <w:p w14:paraId="3377CE66" w14:textId="6046406C" w:rsidR="002B6382" w:rsidRPr="00A378A8" w:rsidRDefault="00F509C8"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19" w:name="_Toc152253191"/>
      <w:bookmarkStart w:id="220" w:name="_Toc163829101"/>
      <w:r w:rsidRPr="00A378A8">
        <w:rPr>
          <w:rFonts w:ascii="Times New Roman" w:hAnsi="Times New Roman"/>
          <w:color w:val="auto"/>
          <w:sz w:val="24"/>
          <w:szCs w:val="24"/>
        </w:rPr>
        <w:t xml:space="preserve">Порядок </w:t>
      </w:r>
      <w:r w:rsidR="00686D47" w:rsidRPr="00A378A8">
        <w:rPr>
          <w:rFonts w:ascii="Times New Roman" w:hAnsi="Times New Roman"/>
          <w:color w:val="auto"/>
          <w:sz w:val="24"/>
          <w:szCs w:val="24"/>
        </w:rPr>
        <w:t>П</w:t>
      </w:r>
      <w:r w:rsidR="004758AF" w:rsidRPr="00A378A8">
        <w:rPr>
          <w:rFonts w:ascii="Times New Roman" w:hAnsi="Times New Roman"/>
          <w:color w:val="auto"/>
          <w:sz w:val="24"/>
          <w:szCs w:val="24"/>
        </w:rPr>
        <w:t>одбор</w:t>
      </w:r>
      <w:r w:rsidR="009B2E2F" w:rsidRPr="00A378A8">
        <w:rPr>
          <w:rFonts w:ascii="Times New Roman" w:hAnsi="Times New Roman"/>
          <w:color w:val="auto"/>
          <w:sz w:val="24"/>
          <w:szCs w:val="24"/>
        </w:rPr>
        <w:t>а</w:t>
      </w:r>
      <w:r w:rsidRPr="00A378A8">
        <w:rPr>
          <w:rFonts w:ascii="Times New Roman" w:hAnsi="Times New Roman"/>
          <w:color w:val="auto"/>
          <w:sz w:val="24"/>
          <w:szCs w:val="24"/>
        </w:rPr>
        <w:t xml:space="preserve"> ценных бумаг </w:t>
      </w:r>
      <w:r w:rsidR="006D63F6" w:rsidRPr="00A378A8">
        <w:rPr>
          <w:rFonts w:ascii="Times New Roman" w:hAnsi="Times New Roman"/>
          <w:color w:val="auto"/>
          <w:sz w:val="24"/>
          <w:szCs w:val="24"/>
        </w:rPr>
        <w:t xml:space="preserve">по </w:t>
      </w:r>
      <w:r w:rsidR="009D522D" w:rsidRPr="00A378A8">
        <w:rPr>
          <w:rFonts w:ascii="Times New Roman" w:hAnsi="Times New Roman"/>
          <w:color w:val="auto"/>
          <w:sz w:val="24"/>
          <w:szCs w:val="24"/>
        </w:rPr>
        <w:t>с</w:t>
      </w:r>
      <w:r w:rsidRPr="00A378A8">
        <w:rPr>
          <w:rFonts w:ascii="Times New Roman" w:hAnsi="Times New Roman"/>
          <w:color w:val="auto"/>
          <w:sz w:val="24"/>
          <w:szCs w:val="24"/>
        </w:rPr>
        <w:t>умм</w:t>
      </w:r>
      <w:r w:rsidR="006D63F6" w:rsidRPr="00A378A8">
        <w:rPr>
          <w:rFonts w:ascii="Times New Roman" w:hAnsi="Times New Roman"/>
          <w:color w:val="auto"/>
          <w:sz w:val="24"/>
          <w:szCs w:val="24"/>
        </w:rPr>
        <w:t>е</w:t>
      </w:r>
      <w:r w:rsidRPr="00A378A8">
        <w:rPr>
          <w:rFonts w:ascii="Times New Roman" w:hAnsi="Times New Roman"/>
          <w:color w:val="auto"/>
          <w:sz w:val="24"/>
          <w:szCs w:val="24"/>
        </w:rPr>
        <w:t xml:space="preserve">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w:t>
      </w:r>
      <w:bookmarkEnd w:id="219"/>
      <w:bookmarkEnd w:id="220"/>
    </w:p>
    <w:p w14:paraId="1635FC0B" w14:textId="77777777" w:rsidR="002B4932" w:rsidRPr="00A378A8" w:rsidRDefault="002B4932" w:rsidP="005D2C31">
      <w:pPr>
        <w:pStyle w:val="ac"/>
        <w:widowControl w:val="0"/>
        <w:numPr>
          <w:ilvl w:val="1"/>
          <w:numId w:val="54"/>
        </w:numPr>
        <w:spacing w:before="120" w:after="120"/>
        <w:ind w:left="851" w:hanging="851"/>
        <w:jc w:val="both"/>
      </w:pPr>
      <w:r w:rsidRPr="00A378A8">
        <w:t xml:space="preserve">Из </w:t>
      </w:r>
      <w:r w:rsidR="00A61DDA" w:rsidRPr="00A378A8">
        <w:t xml:space="preserve">упорядоченного </w:t>
      </w:r>
      <w:r w:rsidR="00B94196" w:rsidRPr="00A378A8">
        <w:t xml:space="preserve">списка </w:t>
      </w:r>
      <w:r w:rsidR="00A61DDA" w:rsidRPr="00A378A8">
        <w:t xml:space="preserve">доступных для </w:t>
      </w:r>
      <w:r w:rsidR="00160C7B" w:rsidRPr="00A378A8">
        <w:t>П</w:t>
      </w:r>
      <w:r w:rsidR="00A61DDA" w:rsidRPr="00A378A8">
        <w:t>одбора</w:t>
      </w:r>
      <w:r w:rsidR="005104C1" w:rsidRPr="00A378A8">
        <w:t xml:space="preserve"> выпусков</w:t>
      </w:r>
      <w:r w:rsidRPr="00A378A8">
        <w:t xml:space="preserve"> ценных бумаг </w:t>
      </w:r>
      <w:r w:rsidR="00C07190" w:rsidRPr="00A378A8">
        <w:t>(</w:t>
      </w:r>
      <w:r w:rsidR="002107E5" w:rsidRPr="00A378A8">
        <w:t>а также</w:t>
      </w:r>
      <w:r w:rsidR="00C07190" w:rsidRPr="00A378A8">
        <w:t xml:space="preserve"> из дополнительного </w:t>
      </w:r>
      <w:r w:rsidR="007D5ECF" w:rsidRPr="00A378A8">
        <w:t>списка</w:t>
      </w:r>
      <w:r w:rsidR="00C07190" w:rsidRPr="00A378A8">
        <w:t xml:space="preserve"> при его наличии) </w:t>
      </w:r>
      <w:r w:rsidRPr="00A378A8">
        <w:t>дополнительно исключаются:</w:t>
      </w:r>
    </w:p>
    <w:p w14:paraId="3012F56F" w14:textId="67A0F3BF" w:rsidR="002B4932" w:rsidRPr="00A378A8" w:rsidRDefault="002B4932"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w:t>
      </w:r>
      <w:r w:rsidR="009B7D41" w:rsidRPr="00A378A8">
        <w:t>раздел счета депо/</w:t>
      </w:r>
      <w:r w:rsidRPr="00A378A8">
        <w:t>субсчет</w:t>
      </w:r>
      <w:r w:rsidR="00C2295E" w:rsidRPr="00A378A8">
        <w:t xml:space="preserve"> депо</w:t>
      </w:r>
      <w:r w:rsidRPr="00A378A8">
        <w:t xml:space="preserve"> Клиента;</w:t>
      </w:r>
    </w:p>
    <w:p w14:paraId="625E6915" w14:textId="77777777" w:rsidR="002B4932" w:rsidRPr="00A378A8" w:rsidRDefault="002B4932" w:rsidP="005D2C31">
      <w:pPr>
        <w:pStyle w:val="ac"/>
        <w:widowControl w:val="0"/>
        <w:numPr>
          <w:ilvl w:val="2"/>
          <w:numId w:val="81"/>
        </w:numPr>
        <w:spacing w:before="120" w:after="120"/>
        <w:ind w:left="1276" w:hanging="425"/>
        <w:jc w:val="both"/>
      </w:pPr>
      <w:r w:rsidRPr="00A378A8">
        <w:t>ценные бумаги с нулевой Оценочной стоимостью.</w:t>
      </w:r>
    </w:p>
    <w:p w14:paraId="5AF22896" w14:textId="5CC8B9EE" w:rsidR="00A61DDA" w:rsidRPr="00A378A8" w:rsidRDefault="00A61DD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170BFA28" w14:textId="63F6BECF" w:rsidR="00A61DDA" w:rsidRPr="00A378A8" w:rsidRDefault="00A61DDA"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9D522D" w:rsidRPr="00A378A8">
        <w:t>с</w:t>
      </w:r>
      <w:r w:rsidRPr="00A378A8">
        <w:t xml:space="preserve">уммы </w:t>
      </w:r>
      <w:r w:rsidR="00424965" w:rsidRPr="00A378A8">
        <w:t>П</w:t>
      </w:r>
      <w:r w:rsidRPr="00A378A8">
        <w:t>одбора на величину, меньшую Оценочной стоимости одной ценной бумаги выпуска, участвующего в текущей итерации расчетов;</w:t>
      </w:r>
    </w:p>
    <w:p w14:paraId="41888714" w14:textId="32E860C8" w:rsidR="00A61DDA" w:rsidRPr="00A378A8" w:rsidRDefault="00792485" w:rsidP="005D2C31">
      <w:pPr>
        <w:pStyle w:val="ac"/>
        <w:widowControl w:val="0"/>
        <w:numPr>
          <w:ilvl w:val="2"/>
          <w:numId w:val="81"/>
        </w:numPr>
        <w:spacing w:before="120" w:after="120"/>
        <w:ind w:left="1276" w:hanging="425"/>
        <w:jc w:val="both"/>
      </w:pPr>
      <w:r w:rsidRPr="00A378A8">
        <w:t>включении в число подобранных</w:t>
      </w:r>
      <w:r w:rsidR="004E64D0" w:rsidRPr="00A378A8">
        <w:t xml:space="preserve"> </w:t>
      </w:r>
      <w:r w:rsidRPr="00A378A8">
        <w:t>всех</w:t>
      </w:r>
      <w:r w:rsidR="00332AB8" w:rsidRPr="00A378A8">
        <w:t xml:space="preserve"> </w:t>
      </w:r>
      <w:r w:rsidR="00A61DDA" w:rsidRPr="00A378A8">
        <w:t xml:space="preserve">ценных бумаг из </w:t>
      </w:r>
      <w:r w:rsidR="008A173A" w:rsidRPr="00A378A8">
        <w:t xml:space="preserve">упорядоченного </w:t>
      </w:r>
      <w:r w:rsidR="00704B41" w:rsidRPr="00A378A8">
        <w:t xml:space="preserve">списка </w:t>
      </w:r>
      <w:r w:rsidR="00332AB8" w:rsidRPr="00A378A8">
        <w:t>доступных для П</w:t>
      </w:r>
      <w:r w:rsidR="00A61DDA" w:rsidRPr="00A378A8">
        <w:t>одбора</w:t>
      </w:r>
      <w:r w:rsidR="00332AB8" w:rsidRPr="00A378A8">
        <w:t xml:space="preserve"> выпусков ценных бумаг</w:t>
      </w:r>
      <w:r w:rsidR="00A61DDA" w:rsidRPr="00A378A8">
        <w:t xml:space="preserve"> (</w:t>
      </w:r>
      <w:r w:rsidR="00332AB8" w:rsidRPr="00A378A8">
        <w:t>осуществление</w:t>
      </w:r>
      <w:r w:rsidR="00360610" w:rsidRPr="00A378A8">
        <w:t xml:space="preserve"> частичного</w:t>
      </w:r>
      <w:r w:rsidR="00332AB8" w:rsidRPr="00A378A8">
        <w:t xml:space="preserve"> П</w:t>
      </w:r>
      <w:r w:rsidR="00A61DDA" w:rsidRPr="00A378A8">
        <w:t>одбор</w:t>
      </w:r>
      <w:r w:rsidR="00332AB8" w:rsidRPr="00A378A8">
        <w:t xml:space="preserve">а </w:t>
      </w:r>
      <w:r w:rsidR="00F5130A" w:rsidRPr="00A378A8">
        <w:t>в максимально возможном размере от</w:t>
      </w:r>
      <w:r w:rsidR="00A61DDA" w:rsidRPr="00A378A8">
        <w:t xml:space="preserve"> </w:t>
      </w:r>
      <w:r w:rsidR="009D522D" w:rsidRPr="00A378A8">
        <w:t>с</w:t>
      </w:r>
      <w:r w:rsidR="00A61DDA" w:rsidRPr="00A378A8">
        <w:t>уммы</w:t>
      </w:r>
      <w:r w:rsidR="00F5130A" w:rsidRPr="00A378A8">
        <w:t xml:space="preserve"> </w:t>
      </w:r>
      <w:r w:rsidR="00424965" w:rsidRPr="00A378A8">
        <w:t>П</w:t>
      </w:r>
      <w:r w:rsidR="00F5130A" w:rsidRPr="00A378A8">
        <w:t>одбора</w:t>
      </w:r>
      <w:r w:rsidR="00A61DDA" w:rsidRPr="00A378A8">
        <w:t>).</w:t>
      </w:r>
    </w:p>
    <w:p w14:paraId="2DB2ED19" w14:textId="16EBA1E5" w:rsidR="006D63F6" w:rsidRPr="00A378A8" w:rsidRDefault="006D63F6"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1" w:name="_Toc152253192"/>
      <w:bookmarkStart w:id="222" w:name="_Toc163829102"/>
      <w:r w:rsidRPr="00A378A8">
        <w:rPr>
          <w:rFonts w:ascii="Times New Roman" w:hAnsi="Times New Roman"/>
          <w:color w:val="auto"/>
          <w:sz w:val="24"/>
          <w:szCs w:val="24"/>
        </w:rPr>
        <w:lastRenderedPageBreak/>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w:t>
      </w:r>
      <w:r w:rsidR="002D066A" w:rsidRPr="00A378A8">
        <w:rPr>
          <w:rFonts w:ascii="Times New Roman" w:hAnsi="Times New Roman"/>
          <w:color w:val="auto"/>
          <w:sz w:val="24"/>
          <w:szCs w:val="24"/>
        </w:rPr>
        <w:t>по списку</w:t>
      </w:r>
      <w:r w:rsidRPr="00A378A8">
        <w:rPr>
          <w:rFonts w:ascii="Times New Roman" w:hAnsi="Times New Roman"/>
          <w:color w:val="auto"/>
          <w:sz w:val="24"/>
          <w:szCs w:val="24"/>
        </w:rPr>
        <w:t>.</w:t>
      </w:r>
      <w:bookmarkEnd w:id="221"/>
      <w:bookmarkEnd w:id="222"/>
      <w:r w:rsidRPr="00A378A8">
        <w:rPr>
          <w:rFonts w:ascii="Times New Roman" w:hAnsi="Times New Roman"/>
          <w:color w:val="auto"/>
          <w:sz w:val="24"/>
          <w:szCs w:val="24"/>
        </w:rPr>
        <w:t xml:space="preserve"> </w:t>
      </w:r>
    </w:p>
    <w:p w14:paraId="443EA1F6" w14:textId="372D7C9F" w:rsidR="005975F7" w:rsidRPr="00A378A8" w:rsidRDefault="005975F7" w:rsidP="005D2C31">
      <w:pPr>
        <w:pStyle w:val="ac"/>
        <w:widowControl w:val="0"/>
        <w:numPr>
          <w:ilvl w:val="1"/>
          <w:numId w:val="54"/>
        </w:numPr>
        <w:tabs>
          <w:tab w:val="left" w:pos="851"/>
        </w:tabs>
        <w:spacing w:before="120" w:after="120"/>
        <w:ind w:left="851" w:hanging="851"/>
        <w:jc w:val="both"/>
      </w:pPr>
      <w:r w:rsidRPr="00A378A8">
        <w:t xml:space="preserve">Из упорядоченного </w:t>
      </w:r>
      <w:r w:rsidR="00B94196" w:rsidRPr="00A378A8">
        <w:t xml:space="preserve">списка </w:t>
      </w:r>
      <w:r w:rsidRPr="00A378A8">
        <w:t xml:space="preserve">доступных для </w:t>
      </w:r>
      <w:r w:rsidR="00424965" w:rsidRPr="00A378A8">
        <w:t>П</w:t>
      </w:r>
      <w:r w:rsidRPr="00A378A8">
        <w:t xml:space="preserve">одбора 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дополнительно исключаются:</w:t>
      </w:r>
    </w:p>
    <w:p w14:paraId="31D837F4" w14:textId="70ECCFB7" w:rsidR="005975F7" w:rsidRPr="00A378A8" w:rsidRDefault="005975F7" w:rsidP="005D2C31">
      <w:pPr>
        <w:pStyle w:val="ac"/>
        <w:widowControl w:val="0"/>
        <w:numPr>
          <w:ilvl w:val="2"/>
          <w:numId w:val="81"/>
        </w:numPr>
        <w:spacing w:before="120" w:after="120"/>
        <w:ind w:left="1276" w:hanging="425"/>
        <w:jc w:val="both"/>
      </w:pPr>
      <w:r w:rsidRPr="00A378A8">
        <w:t xml:space="preserve">ценные бумаги, не указанные в </w:t>
      </w:r>
      <w:hyperlink w:anchor="_Поручение_на_Подбор_1" w:history="1">
        <w:r w:rsidRPr="00A378A8">
          <w:t>Поручении на подбор</w:t>
        </w:r>
      </w:hyperlink>
      <w:r w:rsidRPr="00A378A8">
        <w:t>;</w:t>
      </w:r>
    </w:p>
    <w:p w14:paraId="4EE76075" w14:textId="79CED341" w:rsidR="00792485" w:rsidRPr="00A378A8" w:rsidRDefault="005975F7" w:rsidP="005D2C31">
      <w:pPr>
        <w:pStyle w:val="ac"/>
        <w:widowControl w:val="0"/>
        <w:numPr>
          <w:ilvl w:val="2"/>
          <w:numId w:val="81"/>
        </w:numPr>
        <w:spacing w:before="120" w:after="120"/>
        <w:ind w:left="1276" w:hanging="425"/>
        <w:jc w:val="both"/>
      </w:pPr>
      <w:r w:rsidRPr="00A378A8">
        <w:t xml:space="preserve">ценные бумаги, </w:t>
      </w:r>
      <w:r w:rsidR="00792485" w:rsidRPr="00A378A8">
        <w:t>указанные</w:t>
      </w:r>
      <w:r w:rsidRPr="00A378A8">
        <w:t xml:space="preserve"> в </w:t>
      </w:r>
      <w:hyperlink w:anchor="_Поручение_на_Подбор_1" w:history="1">
        <w:r w:rsidRPr="00A378A8">
          <w:t>Поручении на подбор</w:t>
        </w:r>
      </w:hyperlink>
      <w:r w:rsidRPr="00A378A8">
        <w:t xml:space="preserve"> с максимально возможн</w:t>
      </w:r>
      <w:r w:rsidR="00792485" w:rsidRPr="00A378A8">
        <w:t>ым</w:t>
      </w:r>
      <w:r w:rsidRPr="00A378A8">
        <w:t xml:space="preserve"> для </w:t>
      </w:r>
      <w:r w:rsidR="00792485" w:rsidRPr="00A378A8">
        <w:t>П</w:t>
      </w:r>
      <w:r w:rsidRPr="00A378A8">
        <w:t>одбора количеств</w:t>
      </w:r>
      <w:r w:rsidR="00792485" w:rsidRPr="00A378A8">
        <w:t>ом, равным</w:t>
      </w:r>
      <w:r w:rsidRPr="00A378A8">
        <w:t xml:space="preserve"> 0.</w:t>
      </w:r>
    </w:p>
    <w:p w14:paraId="1D6C5A06" w14:textId="24B6E735" w:rsidR="00792485" w:rsidRPr="00A378A8" w:rsidRDefault="00792485"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B94196" w:rsidRPr="00A378A8">
        <w:t xml:space="preserve">список </w:t>
      </w:r>
      <w:r w:rsidRPr="00A378A8">
        <w:t xml:space="preserve">доступных для </w:t>
      </w:r>
      <w:r w:rsidR="00424965" w:rsidRPr="00A378A8">
        <w:t>П</w:t>
      </w:r>
      <w:r w:rsidRPr="00A378A8">
        <w:t>одбора выпусков, осуществляется последовательно и прекращается при выполнении одного из условий:</w:t>
      </w:r>
    </w:p>
    <w:p w14:paraId="60C652C6" w14:textId="27B44F1B" w:rsidR="00792485"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4E64D0" w:rsidRPr="00A378A8">
        <w:t>число подобранных</w:t>
      </w:r>
      <w:r w:rsidRPr="00A378A8">
        <w:t xml:space="preserve"> всех </w:t>
      </w:r>
      <w:r w:rsidR="004E64D0" w:rsidRPr="00A378A8">
        <w:t>указанных</w:t>
      </w:r>
      <w:r w:rsidRPr="00A378A8">
        <w:t xml:space="preserve"> в </w:t>
      </w:r>
      <w:hyperlink w:anchor="_Поручение_на_Подбор_1" w:history="1">
        <w:r w:rsidRPr="00A378A8">
          <w:t>Поручении на подбор</w:t>
        </w:r>
      </w:hyperlink>
      <w:r w:rsidRPr="00A378A8">
        <w:t xml:space="preserve"> выпусков ценных бумаг в </w:t>
      </w:r>
      <w:r w:rsidR="00F5130A" w:rsidRPr="00A378A8">
        <w:t>указанн</w:t>
      </w:r>
      <w:r w:rsidR="00DE2FD0" w:rsidRPr="00A378A8">
        <w:t>о</w:t>
      </w:r>
      <w:r w:rsidR="00F5130A" w:rsidRPr="00A378A8">
        <w:t>м количеств</w:t>
      </w:r>
      <w:r w:rsidR="00DE2FD0" w:rsidRPr="00A378A8">
        <w:t>е</w:t>
      </w:r>
      <w:r w:rsidRPr="00A378A8">
        <w:t>;</w:t>
      </w:r>
    </w:p>
    <w:p w14:paraId="3362516B" w14:textId="34DCD9C0" w:rsidR="005975F7" w:rsidRPr="00A378A8" w:rsidRDefault="00792485" w:rsidP="005D2C31">
      <w:pPr>
        <w:pStyle w:val="ac"/>
        <w:widowControl w:val="0"/>
        <w:numPr>
          <w:ilvl w:val="2"/>
          <w:numId w:val="81"/>
        </w:numPr>
        <w:spacing w:before="120" w:after="120"/>
        <w:ind w:left="1276" w:hanging="425"/>
        <w:jc w:val="both"/>
      </w:pPr>
      <w:r w:rsidRPr="00A378A8">
        <w:t xml:space="preserve">включении в </w:t>
      </w:r>
      <w:r w:rsidR="00F5130A" w:rsidRPr="00A378A8">
        <w:t xml:space="preserve">число </w:t>
      </w:r>
      <w:r w:rsidRPr="00A378A8">
        <w:t>под</w:t>
      </w:r>
      <w:r w:rsidR="00F5130A" w:rsidRPr="00A378A8">
        <w:t>обранных</w:t>
      </w:r>
      <w:r w:rsidRPr="00A378A8">
        <w:t xml:space="preserve"> всех ценных бумаг из </w:t>
      </w:r>
      <w:r w:rsidR="008A173A" w:rsidRPr="00A378A8">
        <w:t xml:space="preserve">упорядоченного </w:t>
      </w:r>
      <w:r w:rsidR="002107E5" w:rsidRPr="00A378A8">
        <w:t xml:space="preserve">списка </w:t>
      </w:r>
      <w:r w:rsidRPr="00A378A8">
        <w:t xml:space="preserve">доступных для </w:t>
      </w:r>
      <w:r w:rsidR="00F5130A" w:rsidRPr="00A378A8">
        <w:t>П</w:t>
      </w:r>
      <w:r w:rsidRPr="00A378A8">
        <w:t>одбора</w:t>
      </w:r>
      <w:r w:rsidR="00F5130A" w:rsidRPr="00A378A8">
        <w:t xml:space="preserve"> выпусков ценных бумаг</w:t>
      </w:r>
      <w:r w:rsidRPr="00A378A8">
        <w:t xml:space="preserve"> (</w:t>
      </w:r>
      <w:r w:rsidR="00F5130A" w:rsidRPr="00A378A8">
        <w:t>осуществление</w:t>
      </w:r>
      <w:r w:rsidR="00360610" w:rsidRPr="00A378A8">
        <w:t xml:space="preserve"> частичного</w:t>
      </w:r>
      <w:r w:rsidR="00F5130A" w:rsidRPr="00A378A8">
        <w:t xml:space="preserve"> П</w:t>
      </w:r>
      <w:r w:rsidRPr="00A378A8">
        <w:t>одбор</w:t>
      </w:r>
      <w:r w:rsidR="00F5130A" w:rsidRPr="00A378A8">
        <w:t>а</w:t>
      </w:r>
      <w:r w:rsidRPr="00A378A8">
        <w:t xml:space="preserve"> </w:t>
      </w:r>
      <w:r w:rsidR="00F5130A" w:rsidRPr="00A378A8">
        <w:t xml:space="preserve">в максимально возможном размере от указанного в </w:t>
      </w:r>
      <w:hyperlink w:anchor="_Поручение_на_подбор" w:history="1">
        <w:r w:rsidR="00F5130A" w:rsidRPr="00A378A8">
          <w:t>Поручении на подбор</w:t>
        </w:r>
      </w:hyperlink>
      <w:r w:rsidR="00F5130A" w:rsidRPr="00A378A8">
        <w:t xml:space="preserve"> </w:t>
      </w:r>
      <w:r w:rsidRPr="00A378A8">
        <w:t>списка ценных бумаг</w:t>
      </w:r>
      <w:r w:rsidR="00F5130A" w:rsidRPr="00A378A8">
        <w:t>)</w:t>
      </w:r>
      <w:r w:rsidR="008A173A" w:rsidRPr="00A378A8">
        <w:t>.</w:t>
      </w:r>
    </w:p>
    <w:p w14:paraId="5DDA4764" w14:textId="7515A42B" w:rsidR="006D63F6" w:rsidRPr="00A378A8" w:rsidRDefault="002D066A"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23" w:name="_Toc152253193"/>
      <w:bookmarkStart w:id="224" w:name="_Toc163829103"/>
      <w:r w:rsidRPr="00A378A8">
        <w:rPr>
          <w:rFonts w:ascii="Times New Roman" w:hAnsi="Times New Roman"/>
          <w:color w:val="auto"/>
          <w:sz w:val="24"/>
          <w:szCs w:val="24"/>
        </w:rPr>
        <w:t xml:space="preserve">Порядок </w:t>
      </w:r>
      <w:r w:rsidR="00424965" w:rsidRPr="00A378A8">
        <w:rPr>
          <w:rFonts w:ascii="Times New Roman" w:hAnsi="Times New Roman"/>
          <w:color w:val="auto"/>
          <w:sz w:val="24"/>
          <w:szCs w:val="24"/>
        </w:rPr>
        <w:t>П</w:t>
      </w:r>
      <w:r w:rsidRPr="00A378A8">
        <w:rPr>
          <w:rFonts w:ascii="Times New Roman" w:hAnsi="Times New Roman"/>
          <w:color w:val="auto"/>
          <w:sz w:val="24"/>
          <w:szCs w:val="24"/>
        </w:rPr>
        <w:t xml:space="preserve">одбора ценных бумаг при одновременном указании в </w:t>
      </w:r>
      <w:hyperlink w:anchor="_Поручение_на_подбор" w:history="1">
        <w:r w:rsidRPr="00A378A8">
          <w:rPr>
            <w:rFonts w:ascii="Times New Roman" w:hAnsi="Times New Roman"/>
            <w:color w:val="auto"/>
            <w:sz w:val="24"/>
            <w:szCs w:val="24"/>
          </w:rPr>
          <w:t>Поручении на подбор</w:t>
        </w:r>
      </w:hyperlink>
      <w:r w:rsidRPr="00A378A8">
        <w:rPr>
          <w:rFonts w:ascii="Times New Roman" w:hAnsi="Times New Roman"/>
          <w:color w:val="auto"/>
          <w:sz w:val="24"/>
          <w:szCs w:val="24"/>
        </w:rPr>
        <w:t xml:space="preserve"> суммы </w:t>
      </w:r>
      <w:r w:rsidR="00424965" w:rsidRPr="00A378A8">
        <w:rPr>
          <w:rFonts w:ascii="Times New Roman" w:hAnsi="Times New Roman"/>
          <w:color w:val="auto"/>
          <w:sz w:val="24"/>
          <w:szCs w:val="24"/>
        </w:rPr>
        <w:t>П</w:t>
      </w:r>
      <w:r w:rsidRPr="00A378A8">
        <w:rPr>
          <w:rFonts w:ascii="Times New Roman" w:hAnsi="Times New Roman"/>
          <w:color w:val="auto"/>
          <w:sz w:val="24"/>
          <w:szCs w:val="24"/>
        </w:rPr>
        <w:t>одбора и списка ценных бумаг.</w:t>
      </w:r>
      <w:bookmarkEnd w:id="223"/>
      <w:bookmarkEnd w:id="224"/>
    </w:p>
    <w:p w14:paraId="19F1B926" w14:textId="77777777" w:rsidR="00DE3E39" w:rsidRPr="00A378A8" w:rsidRDefault="00DE3E39" w:rsidP="005D2C31">
      <w:pPr>
        <w:pStyle w:val="ac"/>
        <w:widowControl w:val="0"/>
        <w:numPr>
          <w:ilvl w:val="1"/>
          <w:numId w:val="54"/>
        </w:numPr>
        <w:tabs>
          <w:tab w:val="left" w:pos="851"/>
        </w:tabs>
        <w:spacing w:before="120" w:after="120"/>
        <w:ind w:left="851" w:hanging="851"/>
        <w:jc w:val="both"/>
      </w:pPr>
      <w:r w:rsidRPr="00A378A8">
        <w:t xml:space="preserve">Дополнительно из упорядоченного </w:t>
      </w:r>
      <w:r w:rsidR="00B94196" w:rsidRPr="00A378A8">
        <w:t xml:space="preserve">списка </w:t>
      </w:r>
      <w:r w:rsidRPr="00A378A8">
        <w:t xml:space="preserve">выпусков ценных бумаг </w:t>
      </w:r>
      <w:r w:rsidR="00C07190" w:rsidRPr="00A378A8">
        <w:t>(</w:t>
      </w:r>
      <w:r w:rsidR="002107E5" w:rsidRPr="00A378A8">
        <w:t xml:space="preserve">а также </w:t>
      </w:r>
      <w:r w:rsidR="00C07190" w:rsidRPr="00A378A8">
        <w:t xml:space="preserve">из дополнительного </w:t>
      </w:r>
      <w:r w:rsidR="00B94196" w:rsidRPr="00A378A8">
        <w:t>списка</w:t>
      </w:r>
      <w:r w:rsidR="00C07190" w:rsidRPr="00A378A8">
        <w:t xml:space="preserve"> при его наличии) </w:t>
      </w:r>
      <w:r w:rsidRPr="00A378A8">
        <w:t>исключаются:</w:t>
      </w:r>
    </w:p>
    <w:p w14:paraId="695896E8" w14:textId="3F94B84C" w:rsidR="00DE3E39" w:rsidRPr="00A378A8" w:rsidRDefault="00DE3E39" w:rsidP="005D2C31">
      <w:pPr>
        <w:pStyle w:val="ac"/>
        <w:widowControl w:val="0"/>
        <w:numPr>
          <w:ilvl w:val="2"/>
          <w:numId w:val="81"/>
        </w:numPr>
        <w:spacing w:before="120" w:after="120"/>
        <w:ind w:left="1276" w:hanging="425"/>
        <w:jc w:val="both"/>
      </w:pPr>
      <w:r w:rsidRPr="00A378A8">
        <w:t xml:space="preserve">ценные бумаги, по которым НКЦ установлены дополнительные ограничения в отношении </w:t>
      </w:r>
      <w:r w:rsidR="00424965" w:rsidRPr="00A378A8">
        <w:t>П</w:t>
      </w:r>
      <w:r w:rsidRPr="00A378A8">
        <w:t>одбора на счет депо/раздел счета депо/субсчет депо Клиента;</w:t>
      </w:r>
    </w:p>
    <w:p w14:paraId="06A233A7" w14:textId="77777777" w:rsidR="00DE3E39" w:rsidRPr="00A378A8" w:rsidRDefault="00DE3E39" w:rsidP="005D2C31">
      <w:pPr>
        <w:pStyle w:val="ac"/>
        <w:widowControl w:val="0"/>
        <w:numPr>
          <w:ilvl w:val="2"/>
          <w:numId w:val="81"/>
        </w:numPr>
        <w:spacing w:before="120" w:after="120"/>
        <w:ind w:left="1276" w:hanging="425"/>
        <w:jc w:val="both"/>
      </w:pPr>
      <w:r w:rsidRPr="00A378A8">
        <w:t>ценные бумаги с нулевой Оценочной стоимостью</w:t>
      </w:r>
      <w:r w:rsidR="00FB69E0" w:rsidRPr="00A378A8">
        <w:t>;</w:t>
      </w:r>
    </w:p>
    <w:p w14:paraId="17A43A54" w14:textId="729DAA6D" w:rsidR="00FB69E0" w:rsidRPr="00A378A8" w:rsidRDefault="00FB69E0" w:rsidP="005D2C31">
      <w:pPr>
        <w:pStyle w:val="ac"/>
        <w:widowControl w:val="0"/>
        <w:numPr>
          <w:ilvl w:val="2"/>
          <w:numId w:val="81"/>
        </w:numPr>
        <w:spacing w:before="120" w:after="120"/>
        <w:ind w:left="1276" w:hanging="425"/>
        <w:jc w:val="both"/>
      </w:pPr>
      <w:r w:rsidRPr="00A378A8">
        <w:t xml:space="preserve">ценные бумаги, указанные в </w:t>
      </w:r>
      <w:hyperlink w:anchor="_Поручение_на_подбор" w:history="1">
        <w:r w:rsidRPr="00A378A8">
          <w:t>Поручении на подбор</w:t>
        </w:r>
      </w:hyperlink>
      <w:r w:rsidRPr="00A378A8">
        <w:t xml:space="preserve"> с максимально возможным для Подбора количеством, равным 0.</w:t>
      </w:r>
    </w:p>
    <w:p w14:paraId="125E65E3" w14:textId="7B4C00B8" w:rsidR="00F1467A" w:rsidRPr="00A378A8" w:rsidRDefault="00DE3E39" w:rsidP="005D2C31">
      <w:pPr>
        <w:pStyle w:val="ac"/>
        <w:widowControl w:val="0"/>
        <w:numPr>
          <w:ilvl w:val="1"/>
          <w:numId w:val="54"/>
        </w:numPr>
        <w:spacing w:before="120" w:after="120"/>
        <w:ind w:left="851" w:hanging="851"/>
        <w:jc w:val="both"/>
      </w:pPr>
      <w:r w:rsidRPr="00A378A8">
        <w:t xml:space="preserve">При указании в </w:t>
      </w:r>
      <w:hyperlink w:anchor="_Поручение_на_Подбор_1" w:history="1">
        <w:r w:rsidRPr="00A378A8">
          <w:t>Поручении на подбор</w:t>
        </w:r>
      </w:hyperlink>
      <w:r w:rsidRPr="00A378A8">
        <w:t xml:space="preserve"> </w:t>
      </w:r>
      <w:r w:rsidR="000E6716" w:rsidRPr="00A378A8">
        <w:t>с</w:t>
      </w:r>
      <w:r w:rsidRPr="00A378A8">
        <w:t xml:space="preserve">уммы </w:t>
      </w:r>
      <w:r w:rsidR="00424965" w:rsidRPr="00A378A8">
        <w:t>П</w:t>
      </w:r>
      <w:r w:rsidRPr="00A378A8">
        <w:t xml:space="preserve">одбора и списка ценных бумаг, указанные в списке </w:t>
      </w:r>
      <w:r w:rsidR="007B30D0" w:rsidRPr="00A378A8">
        <w:t>ценные бумаги,</w:t>
      </w:r>
      <w:r w:rsidRPr="00A378A8">
        <w:t xml:space="preserve"> подбираются в первую очередь</w:t>
      </w:r>
      <w:r w:rsidR="00FB69E0" w:rsidRPr="00A378A8">
        <w:t xml:space="preserve">. </w:t>
      </w:r>
    </w:p>
    <w:p w14:paraId="4A775FE0" w14:textId="0BAC8298" w:rsidR="00DE3E39" w:rsidRPr="00A378A8" w:rsidRDefault="00FB69E0" w:rsidP="005D2C31">
      <w:pPr>
        <w:pStyle w:val="ac"/>
        <w:widowControl w:val="0"/>
        <w:numPr>
          <w:ilvl w:val="1"/>
          <w:numId w:val="54"/>
        </w:numPr>
        <w:spacing w:before="120" w:after="120"/>
        <w:ind w:left="851" w:hanging="851"/>
        <w:jc w:val="both"/>
      </w:pPr>
      <w:r w:rsidRPr="00A378A8">
        <w:t xml:space="preserve">Если суммарная Оценочная стоимость всех подобранных ценных бумаг в соответствии со списком, указанном в </w:t>
      </w:r>
      <w:hyperlink w:anchor="_Поручение_на_Подбор_1" w:history="1">
        <w:r w:rsidRPr="00A378A8">
          <w:t>Поручении на подбор</w:t>
        </w:r>
      </w:hyperlink>
      <w:r w:rsidRPr="00A378A8">
        <w:t xml:space="preserve">, меньше </w:t>
      </w:r>
      <w:r w:rsidR="000E6716" w:rsidRPr="00A378A8">
        <w:t>с</w:t>
      </w:r>
      <w:r w:rsidRPr="00A378A8">
        <w:t xml:space="preserve">уммы подбора, то производится дальнейший Подбор ценных бумаг </w:t>
      </w:r>
      <w:r w:rsidR="00F1467A" w:rsidRPr="00A378A8">
        <w:t>до достижения суммарной стоимости подобранных ценных бумаг</w:t>
      </w:r>
      <w:r w:rsidRPr="00A378A8">
        <w:t xml:space="preserve"> </w:t>
      </w:r>
      <w:r w:rsidR="000E6716" w:rsidRPr="00A378A8">
        <w:t>с</w:t>
      </w:r>
      <w:r w:rsidRPr="00A378A8">
        <w:t xml:space="preserve">уммы подбора. </w:t>
      </w:r>
    </w:p>
    <w:p w14:paraId="60A5E6DF" w14:textId="77777777" w:rsidR="008A173A" w:rsidRPr="00A378A8" w:rsidRDefault="008A173A" w:rsidP="005D2C31">
      <w:pPr>
        <w:pStyle w:val="ac"/>
        <w:widowControl w:val="0"/>
        <w:numPr>
          <w:ilvl w:val="1"/>
          <w:numId w:val="54"/>
        </w:numPr>
        <w:spacing w:before="120" w:after="120"/>
        <w:ind w:left="851" w:hanging="851"/>
        <w:jc w:val="both"/>
      </w:pPr>
      <w:r w:rsidRPr="00A378A8">
        <w:t xml:space="preserve">Подбор ценных бумаг, включенных в упорядоченный </w:t>
      </w:r>
      <w:r w:rsidR="005E24B8" w:rsidRPr="00A378A8">
        <w:t xml:space="preserve">список </w:t>
      </w:r>
      <w:r w:rsidRPr="00A378A8">
        <w:t>доступных для подбора выпусков, осуществляется последовательно и прекращается при выполнении одного из условий:</w:t>
      </w:r>
    </w:p>
    <w:p w14:paraId="5796D253"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превышении суммарной Оценочной стоимости подобранных ценных бумаг требуемой </w:t>
      </w:r>
      <w:r w:rsidR="000E6716" w:rsidRPr="00A378A8">
        <w:t>с</w:t>
      </w:r>
      <w:r w:rsidRPr="00A378A8">
        <w:t>уммы подбора на величину, меньшую Оценочной стоимости одной ценной бумаги выпуска, участвующего в текущей итерации расчетов;</w:t>
      </w:r>
    </w:p>
    <w:p w14:paraId="500FA7C6" w14:textId="77777777" w:rsidR="00DE3E39" w:rsidRPr="00A378A8" w:rsidRDefault="00DE3E39" w:rsidP="005D2C31">
      <w:pPr>
        <w:pStyle w:val="ac"/>
        <w:widowControl w:val="0"/>
        <w:numPr>
          <w:ilvl w:val="2"/>
          <w:numId w:val="81"/>
        </w:numPr>
        <w:spacing w:before="120" w:after="120"/>
        <w:ind w:left="1276" w:hanging="425"/>
        <w:jc w:val="both"/>
      </w:pPr>
      <w:r w:rsidRPr="00A378A8">
        <w:t xml:space="preserve">включении в число подобранных всех ценных бумаг из упорядоченного </w:t>
      </w:r>
      <w:r w:rsidR="002107E5" w:rsidRPr="00A378A8">
        <w:t xml:space="preserve">списка </w:t>
      </w:r>
      <w:r w:rsidRPr="00A378A8">
        <w:t>доступных для Подбора выпусков ценных бумаг (осуществление</w:t>
      </w:r>
      <w:r w:rsidR="00360610" w:rsidRPr="00A378A8">
        <w:t xml:space="preserve"> частичного</w:t>
      </w:r>
      <w:r w:rsidRPr="00A378A8">
        <w:t xml:space="preserve"> Подбора в максимально возможном размере от </w:t>
      </w:r>
      <w:r w:rsidR="000E6716" w:rsidRPr="00A378A8">
        <w:t>с</w:t>
      </w:r>
      <w:r w:rsidR="00FB69E0" w:rsidRPr="00A378A8">
        <w:t>уммы подбора</w:t>
      </w:r>
      <w:r w:rsidRPr="00A378A8">
        <w:t>).</w:t>
      </w:r>
    </w:p>
    <w:p w14:paraId="03A426CF" w14:textId="57C28177" w:rsidR="00790222" w:rsidRPr="00A378A8" w:rsidRDefault="00A1797D" w:rsidP="005D2C31">
      <w:pPr>
        <w:pStyle w:val="ac"/>
        <w:widowControl w:val="0"/>
        <w:numPr>
          <w:ilvl w:val="1"/>
          <w:numId w:val="54"/>
        </w:numPr>
        <w:spacing w:before="120" w:after="120"/>
        <w:ind w:left="851" w:hanging="851"/>
        <w:jc w:val="both"/>
      </w:pPr>
      <w:r w:rsidRPr="00A378A8">
        <w:t>По результатам Подбора ценных бумаг НРД формирует</w:t>
      </w:r>
      <w:r w:rsidR="00790222" w:rsidRPr="00A378A8">
        <w:t xml:space="preserve"> </w:t>
      </w:r>
      <w:r w:rsidR="00A22305" w:rsidRPr="00A378A8">
        <w:t xml:space="preserve">служебное </w:t>
      </w:r>
      <w:r w:rsidR="00790222" w:rsidRPr="00A378A8">
        <w:t xml:space="preserve">поручение на перевод подобранных ценных бумаг на указанный в </w:t>
      </w:r>
      <w:hyperlink w:anchor="_Поручение_на_Подбор_1" w:history="1">
        <w:r w:rsidR="00790222" w:rsidRPr="00A378A8">
          <w:rPr>
            <w:rStyle w:val="aa"/>
            <w:color w:val="auto"/>
            <w:u w:val="none"/>
          </w:rPr>
          <w:t>Поручении</w:t>
        </w:r>
        <w:r w:rsidR="00A22305" w:rsidRPr="00A378A8">
          <w:rPr>
            <w:rStyle w:val="aa"/>
            <w:color w:val="auto"/>
            <w:u w:val="none"/>
          </w:rPr>
          <w:t xml:space="preserve"> на подбор</w:t>
        </w:r>
      </w:hyperlink>
      <w:r w:rsidR="00790222" w:rsidRPr="00A378A8">
        <w:t xml:space="preserve"> раздел счета депо/субсчет</w:t>
      </w:r>
      <w:r w:rsidR="00A22305" w:rsidRPr="00A378A8">
        <w:t xml:space="preserve"> депо</w:t>
      </w:r>
      <w:r w:rsidR="00790222" w:rsidRPr="00A378A8">
        <w:t>.</w:t>
      </w:r>
    </w:p>
    <w:p w14:paraId="4B717870" w14:textId="65A05A18" w:rsidR="000E7A70" w:rsidRPr="00A378A8" w:rsidRDefault="000E7A70" w:rsidP="005D2C31">
      <w:pPr>
        <w:pStyle w:val="ac"/>
        <w:widowControl w:val="0"/>
        <w:numPr>
          <w:ilvl w:val="1"/>
          <w:numId w:val="54"/>
        </w:numPr>
        <w:spacing w:before="120" w:after="120"/>
        <w:ind w:left="851" w:hanging="851"/>
        <w:jc w:val="both"/>
      </w:pPr>
      <w:r w:rsidRPr="00A378A8">
        <w:t xml:space="preserve">При Подборе ценных бумаг </w:t>
      </w:r>
      <w:r w:rsidR="007B30D0" w:rsidRPr="00A378A8">
        <w:t>с</w:t>
      </w:r>
      <w:r w:rsidRPr="00A378A8">
        <w:t xml:space="preserve"> </w:t>
      </w:r>
      <w:r w:rsidR="007B30D0" w:rsidRPr="00A378A8">
        <w:t xml:space="preserve">торговых </w:t>
      </w:r>
      <w:r w:rsidRPr="00A378A8">
        <w:t>раздел</w:t>
      </w:r>
      <w:r w:rsidR="007B30D0"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w:t>
      </w:r>
      <w:r w:rsidR="00F14E0A" w:rsidRPr="00A378A8">
        <w:t>, доступных для Подбора,</w:t>
      </w:r>
      <w:r w:rsidRPr="00A378A8">
        <w:t xml:space="preserve"> определяет НКЦ по запросу НРД.</w:t>
      </w:r>
    </w:p>
    <w:p w14:paraId="66356C7A" w14:textId="411EFBA2" w:rsidR="000B1039" w:rsidRPr="00A378A8" w:rsidRDefault="00A43188" w:rsidP="004B7245">
      <w:pPr>
        <w:pStyle w:val="20"/>
        <w:keepNext w:val="0"/>
        <w:widowControl w:val="0"/>
        <w:spacing w:before="360" w:after="120"/>
        <w:rPr>
          <w:rFonts w:ascii="Times New Roman" w:hAnsi="Times New Roman"/>
        </w:rPr>
      </w:pPr>
      <w:bookmarkStart w:id="225" w:name="_Toc19630139"/>
      <w:bookmarkStart w:id="226" w:name="_Toc19630368"/>
      <w:bookmarkStart w:id="227" w:name="_Toc19630472"/>
      <w:bookmarkStart w:id="228" w:name="_Toc19630576"/>
      <w:bookmarkStart w:id="229" w:name="_Toc19630680"/>
      <w:bookmarkStart w:id="230" w:name="_Toc163829104"/>
      <w:bookmarkEnd w:id="225"/>
      <w:bookmarkEnd w:id="226"/>
      <w:bookmarkEnd w:id="227"/>
      <w:bookmarkEnd w:id="228"/>
      <w:bookmarkEnd w:id="229"/>
      <w:r w:rsidRPr="00A378A8">
        <w:rPr>
          <w:rFonts w:ascii="Times New Roman" w:hAnsi="Times New Roman"/>
          <w:caps w:val="0"/>
        </w:rPr>
        <w:lastRenderedPageBreak/>
        <w:t>ЧАСТЬ V</w:t>
      </w:r>
      <w:r w:rsidR="004E42AD" w:rsidRPr="00A378A8">
        <w:rPr>
          <w:rFonts w:ascii="Times New Roman" w:hAnsi="Times New Roman"/>
          <w:caps w:val="0"/>
          <w:lang w:val="en-US"/>
        </w:rPr>
        <w:t>I</w:t>
      </w:r>
      <w:r w:rsidRPr="00A378A8">
        <w:rPr>
          <w:rFonts w:ascii="Times New Roman" w:hAnsi="Times New Roman"/>
          <w:caps w:val="0"/>
        </w:rPr>
        <w:t>. АЛГОРИТМ ПОДБОРА ЦЕННЫХ БУМАГ ДЛЯ ИСПОЛНЕНИЯ ОБЯЗАТЕЛЬСТВ ПО СДЕЛКАМ DVP</w:t>
      </w:r>
      <w:bookmarkEnd w:id="230"/>
    </w:p>
    <w:p w14:paraId="42ACCC9C" w14:textId="5AF3E79C" w:rsidR="00D656D7" w:rsidRPr="00A378A8" w:rsidRDefault="00D656D7" w:rsidP="005D2C31">
      <w:pPr>
        <w:pStyle w:val="1"/>
        <w:numPr>
          <w:ilvl w:val="0"/>
          <w:numId w:val="54"/>
        </w:numPr>
        <w:tabs>
          <w:tab w:val="left" w:pos="851"/>
        </w:tabs>
        <w:spacing w:before="240" w:after="240"/>
        <w:ind w:left="851" w:hanging="851"/>
        <w:rPr>
          <w:rFonts w:ascii="Times New Roman" w:hAnsi="Times New Roman"/>
          <w:color w:val="auto"/>
          <w:sz w:val="24"/>
          <w:szCs w:val="24"/>
        </w:rPr>
      </w:pPr>
      <w:bookmarkStart w:id="231" w:name="_Toc152253195"/>
      <w:bookmarkStart w:id="232" w:name="_Toc163829105"/>
      <w:r w:rsidRPr="00A378A8">
        <w:rPr>
          <w:rFonts w:ascii="Times New Roman" w:hAnsi="Times New Roman"/>
          <w:color w:val="auto"/>
          <w:sz w:val="24"/>
          <w:szCs w:val="24"/>
        </w:rPr>
        <w:t>Алгоритм Подбора ценных бумаг</w:t>
      </w:r>
      <w:bookmarkEnd w:id="231"/>
      <w:bookmarkEnd w:id="232"/>
    </w:p>
    <w:p w14:paraId="2A8F7E74" w14:textId="77777777" w:rsidR="000B1039" w:rsidRPr="00A378A8" w:rsidRDefault="000B1039" w:rsidP="005D2C31">
      <w:pPr>
        <w:pStyle w:val="ac"/>
        <w:widowControl w:val="0"/>
        <w:numPr>
          <w:ilvl w:val="1"/>
          <w:numId w:val="54"/>
        </w:numPr>
        <w:tabs>
          <w:tab w:val="left" w:pos="851"/>
        </w:tabs>
        <w:spacing w:before="100" w:beforeAutospacing="1" w:after="120"/>
        <w:ind w:left="851" w:hanging="851"/>
        <w:jc w:val="both"/>
      </w:pPr>
      <w:r w:rsidRPr="00A378A8">
        <w:t>Подбор ценных бумаг производится последовательно по каждой ценной бумаге в соответствии с количеством, указанном в клиринговом поручении Продавца ценных бумаг.</w:t>
      </w:r>
    </w:p>
    <w:p w14:paraId="5DF304D3" w14:textId="178E118C"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Упорядоченный </w:t>
      </w:r>
      <w:r w:rsidR="002107E5" w:rsidRPr="00A378A8">
        <w:t xml:space="preserve">список </w:t>
      </w:r>
      <w:r w:rsidRPr="00A378A8">
        <w:t xml:space="preserve">доступных для </w:t>
      </w:r>
      <w:r w:rsidR="00424965" w:rsidRPr="00A378A8">
        <w:t>П</w:t>
      </w:r>
      <w:r w:rsidRPr="00A378A8">
        <w:t xml:space="preserve">одбора выпусков ценных бумаг составляется в соответствии с </w:t>
      </w:r>
      <w:hyperlink w:anchor="_Поручение_на_Маркирование_1" w:history="1">
        <w:r w:rsidRPr="00A378A8">
          <w:rPr>
            <w:rStyle w:val="aa"/>
            <w:color w:val="auto"/>
            <w:u w:val="none"/>
          </w:rPr>
          <w:t>Поручением на маркирование</w:t>
        </w:r>
      </w:hyperlink>
      <w:r w:rsidR="00D656D9" w:rsidRPr="00A378A8">
        <w:t>, поданным Продавцом,</w:t>
      </w:r>
      <w:r w:rsidRPr="00A378A8">
        <w:t xml:space="preserve"> с учетом указанных в </w:t>
      </w:r>
      <w:hyperlink w:anchor="_Поручение_на_Маркирование_1" w:history="1">
        <w:r w:rsidRPr="00A378A8">
          <w:rPr>
            <w:rStyle w:val="aa"/>
            <w:color w:val="auto"/>
            <w:u w:val="none"/>
          </w:rPr>
          <w:t>Поручении на маркирование</w:t>
        </w:r>
      </w:hyperlink>
      <w:r w:rsidRPr="00A378A8">
        <w:t xml:space="preserve"> приоритетов и максимального количества ценных бумаг, доступных для Подбора.</w:t>
      </w:r>
    </w:p>
    <w:p w14:paraId="4F0D06F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 xml:space="preserve">Из упорядоченного </w:t>
      </w:r>
      <w:r w:rsidR="002107E5" w:rsidRPr="00A378A8">
        <w:t xml:space="preserve">списка </w:t>
      </w:r>
      <w:r w:rsidRPr="00A378A8">
        <w:t>ценных бумаг исключаются ценные бумаги, не указанные в клиринговом поручении.</w:t>
      </w:r>
    </w:p>
    <w:p w14:paraId="41D021CB"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В случае наличия на торговом счете Продавца ценных бумаг из указанного в клиринговом поручении выпуска, требуемое для подбора количество ценных бумаг данного выпуска уменьшается на количество имеющихся ценных бумаг.</w:t>
      </w:r>
    </w:p>
    <w:p w14:paraId="68AD4535"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Подбор ценных бумаг прекращается при выполнении одного из условий:</w:t>
      </w:r>
    </w:p>
    <w:p w14:paraId="5A44E1A3" w14:textId="77777777" w:rsidR="000B1039"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в </w:t>
      </w:r>
      <w:r w:rsidR="006E776B" w:rsidRPr="00A378A8">
        <w:t>требуемом для подбора</w:t>
      </w:r>
      <w:r w:rsidRPr="00A378A8">
        <w:t xml:space="preserve"> количестве;</w:t>
      </w:r>
    </w:p>
    <w:p w14:paraId="1F910CD3" w14:textId="684E48DA" w:rsidR="00294477" w:rsidRPr="00A378A8" w:rsidRDefault="000B1039" w:rsidP="005D2C31">
      <w:pPr>
        <w:pStyle w:val="ac"/>
        <w:widowControl w:val="0"/>
        <w:numPr>
          <w:ilvl w:val="2"/>
          <w:numId w:val="54"/>
        </w:numPr>
        <w:spacing w:before="100" w:beforeAutospacing="1" w:after="120"/>
        <w:ind w:left="851" w:hanging="851"/>
        <w:jc w:val="both"/>
      </w:pPr>
      <w:r w:rsidRPr="00A378A8">
        <w:t>включени</w:t>
      </w:r>
      <w:r w:rsidR="00E75A2E" w:rsidRPr="00A378A8">
        <w:t>е</w:t>
      </w:r>
      <w:r w:rsidRPr="00A378A8">
        <w:t xml:space="preserve"> в число подобранных всех указанных в клиринговом поручении выпусков ценных бумаг, доступных для Подбора в соответствии с </w:t>
      </w:r>
      <w:hyperlink w:anchor="_Поручение_на_Маркирование_1" w:history="1">
        <w:r w:rsidRPr="00A378A8">
          <w:rPr>
            <w:rStyle w:val="aa"/>
            <w:color w:val="auto"/>
            <w:u w:val="none"/>
          </w:rPr>
          <w:t>Поручением на маркирование</w:t>
        </w:r>
      </w:hyperlink>
      <w:r w:rsidR="00294477" w:rsidRPr="00A378A8">
        <w:t>.</w:t>
      </w:r>
    </w:p>
    <w:p w14:paraId="1AA5AFA1" w14:textId="77777777" w:rsidR="000B1039" w:rsidRPr="00A378A8" w:rsidRDefault="000B1039" w:rsidP="005D2C31">
      <w:pPr>
        <w:pStyle w:val="ac"/>
        <w:widowControl w:val="0"/>
        <w:numPr>
          <w:ilvl w:val="1"/>
          <w:numId w:val="54"/>
        </w:numPr>
        <w:spacing w:before="100" w:beforeAutospacing="1" w:after="120"/>
        <w:ind w:left="851" w:hanging="851"/>
        <w:jc w:val="both"/>
      </w:pPr>
      <w:r w:rsidRPr="00A378A8">
        <w:t>По результатам Подбора ценных бумаг НРД формирует служебное поручение на перевод подобранных ценных бумаг на торговый счет депо Продавца.</w:t>
      </w:r>
    </w:p>
    <w:p w14:paraId="614F7712" w14:textId="03820626" w:rsidR="00294477" w:rsidRPr="00A378A8" w:rsidRDefault="000B1039" w:rsidP="005D2C31">
      <w:pPr>
        <w:pStyle w:val="ac"/>
        <w:widowControl w:val="0"/>
        <w:numPr>
          <w:ilvl w:val="1"/>
          <w:numId w:val="54"/>
        </w:numPr>
        <w:spacing w:before="100" w:beforeAutospacing="1" w:after="120"/>
        <w:ind w:left="851" w:hanging="851"/>
        <w:jc w:val="both"/>
      </w:pPr>
      <w:r w:rsidRPr="00A378A8">
        <w:t xml:space="preserve">При Подборе ценных бумаг </w:t>
      </w:r>
      <w:r w:rsidR="00F14E0A" w:rsidRPr="00A378A8">
        <w:t xml:space="preserve">с </w:t>
      </w:r>
      <w:r w:rsidRPr="00A378A8">
        <w:t>торговых раздел</w:t>
      </w:r>
      <w:r w:rsidR="00F14E0A" w:rsidRPr="00A378A8">
        <w:t>ов</w:t>
      </w:r>
      <w:r w:rsidRPr="00A378A8">
        <w:t xml:space="preserve"> торговых счетов депо, открытых </w:t>
      </w:r>
      <w:r w:rsidR="007B30D0" w:rsidRPr="00A378A8">
        <w:t xml:space="preserve">с указанием в качестве </w:t>
      </w:r>
      <w:r w:rsidRPr="00A378A8">
        <w:t>клирингов</w:t>
      </w:r>
      <w:r w:rsidR="007B30D0" w:rsidRPr="00A378A8">
        <w:t>ой</w:t>
      </w:r>
      <w:r w:rsidRPr="00A378A8">
        <w:t xml:space="preserve"> организаци</w:t>
      </w:r>
      <w:r w:rsidR="007B30D0" w:rsidRPr="00A378A8">
        <w:t>и</w:t>
      </w:r>
      <w:r w:rsidRPr="00A378A8">
        <w:t xml:space="preserve"> НКЦ, количество ценных бумаг, доступных для Подбора, определяет НКЦ по запросу НРД.</w:t>
      </w:r>
    </w:p>
    <w:p w14:paraId="20108D3E" w14:textId="45685D3E" w:rsidR="002158F9" w:rsidRPr="00A378A8" w:rsidRDefault="002158F9" w:rsidP="003C7C8C">
      <w:pPr>
        <w:pStyle w:val="20"/>
        <w:keepNext w:val="0"/>
        <w:widowControl w:val="0"/>
        <w:spacing w:before="360" w:after="120"/>
        <w:jc w:val="both"/>
        <w:rPr>
          <w:rFonts w:ascii="Times New Roman" w:hAnsi="Times New Roman"/>
          <w:caps w:val="0"/>
        </w:rPr>
      </w:pPr>
      <w:bookmarkStart w:id="233" w:name="_Toc163829106"/>
      <w:r w:rsidRPr="00A378A8">
        <w:rPr>
          <w:rFonts w:ascii="Times New Roman" w:hAnsi="Times New Roman"/>
          <w:caps w:val="0"/>
        </w:rPr>
        <w:t>ЧАСТЬ V</w:t>
      </w:r>
      <w:r w:rsidR="004E42AD" w:rsidRPr="00A378A8">
        <w:rPr>
          <w:rFonts w:ascii="Times New Roman" w:hAnsi="Times New Roman"/>
          <w:caps w:val="0"/>
          <w:lang w:val="en-US"/>
        </w:rPr>
        <w:t>I</w:t>
      </w:r>
      <w:r w:rsidRPr="00A378A8">
        <w:rPr>
          <w:rFonts w:ascii="Times New Roman" w:hAnsi="Times New Roman"/>
          <w:caps w:val="0"/>
          <w:lang w:val="en-US"/>
        </w:rPr>
        <w:t>I</w:t>
      </w:r>
      <w:r w:rsidRPr="00A378A8">
        <w:rPr>
          <w:rFonts w:ascii="Times New Roman" w:hAnsi="Times New Roman"/>
          <w:caps w:val="0"/>
        </w:rPr>
        <w:t xml:space="preserve">. АЛГОРИТМ </w:t>
      </w:r>
      <w:r w:rsidR="00067AD0" w:rsidRPr="00A378A8">
        <w:rPr>
          <w:rFonts w:ascii="Times New Roman" w:hAnsi="Times New Roman"/>
          <w:caps w:val="0"/>
        </w:rPr>
        <w:t>ОПРЕДЕЛЕНИЯ СОСТАВА И КОЛИЧЕСТВА</w:t>
      </w:r>
      <w:r w:rsidRPr="00A378A8">
        <w:rPr>
          <w:rFonts w:ascii="Times New Roman" w:hAnsi="Times New Roman"/>
          <w:caps w:val="0"/>
        </w:rPr>
        <w:t xml:space="preserve"> ЦЕННЫХ БУМАГ ДЛЯ </w:t>
      </w:r>
      <w:r w:rsidR="00067AD0" w:rsidRPr="00A378A8">
        <w:rPr>
          <w:rFonts w:ascii="Times New Roman" w:hAnsi="Times New Roman"/>
          <w:caps w:val="0"/>
        </w:rPr>
        <w:t>СДЕЛОК</w:t>
      </w:r>
      <w:r w:rsidRPr="00A378A8">
        <w:rPr>
          <w:rFonts w:ascii="Times New Roman" w:hAnsi="Times New Roman"/>
          <w:caps w:val="0"/>
        </w:rPr>
        <w:t xml:space="preserve"> ЗАЙМА</w:t>
      </w:r>
      <w:bookmarkEnd w:id="233"/>
    </w:p>
    <w:p w14:paraId="02FC0856" w14:textId="41C179FF" w:rsidR="00CA48E3" w:rsidRPr="00A378A8" w:rsidRDefault="00CA48E3" w:rsidP="005D2C31">
      <w:pPr>
        <w:pStyle w:val="ab"/>
        <w:widowControl w:val="0"/>
        <w:numPr>
          <w:ilvl w:val="0"/>
          <w:numId w:val="95"/>
        </w:numPr>
        <w:spacing w:after="120"/>
        <w:ind w:left="851" w:right="-2" w:hanging="851"/>
      </w:pPr>
      <w:bookmarkStart w:id="234" w:name="_Toc152253167"/>
      <w:bookmarkStart w:id="235" w:name="_Toc152253197"/>
      <w:r w:rsidRPr="00A378A8">
        <w:rPr>
          <w:b/>
        </w:rPr>
        <w:t>Определение стоимости ценных бумаг, передаваемых Заемщику по Сделке займа</w:t>
      </w:r>
    </w:p>
    <w:p w14:paraId="11910EF2" w14:textId="644D7062" w:rsidR="008C4515" w:rsidRPr="00A378A8" w:rsidRDefault="008C4515" w:rsidP="005D2C31">
      <w:pPr>
        <w:pStyle w:val="ab"/>
        <w:widowControl w:val="0"/>
        <w:numPr>
          <w:ilvl w:val="1"/>
          <w:numId w:val="95"/>
        </w:numPr>
        <w:spacing w:after="120"/>
        <w:ind w:left="851" w:right="-2" w:hanging="851"/>
      </w:pPr>
      <w:r w:rsidRPr="00A378A8">
        <w:t xml:space="preserve">При </w:t>
      </w:r>
      <w:r w:rsidR="00B50D61" w:rsidRPr="00A378A8">
        <w:t xml:space="preserve">определении состава и количества </w:t>
      </w:r>
      <w:r w:rsidRPr="00A378A8">
        <w:t>ценных бумаг</w:t>
      </w:r>
      <w:r w:rsidR="00B50D61" w:rsidRPr="00A378A8">
        <w:t xml:space="preserve"> для</w:t>
      </w:r>
      <w:r w:rsidR="002D1FBF" w:rsidRPr="00A378A8">
        <w:rPr>
          <w:lang w:eastAsia="en-US"/>
        </w:rPr>
        <w:t xml:space="preserve"> осуществления переводов</w:t>
      </w:r>
      <w:r w:rsidR="004D68F2" w:rsidRPr="00A378A8">
        <w:rPr>
          <w:lang w:eastAsia="en-US"/>
        </w:rPr>
        <w:t xml:space="preserve"> ценных бумаг</w:t>
      </w:r>
      <w:r w:rsidR="002D1FBF" w:rsidRPr="00A378A8">
        <w:rPr>
          <w:lang w:eastAsia="en-US"/>
        </w:rPr>
        <w:t xml:space="preserve"> по Сделкам займа</w:t>
      </w:r>
      <w:r w:rsidR="00B50D61" w:rsidRPr="00A378A8">
        <w:t xml:space="preserve"> </w:t>
      </w:r>
      <w:r w:rsidRPr="00A378A8">
        <w:t xml:space="preserve">их Рыночная цена определяется в порядке, предусмотренным пунктом </w:t>
      </w:r>
      <w:r w:rsidRPr="00A378A8">
        <w:fldChar w:fldCharType="begin"/>
      </w:r>
      <w:r w:rsidRPr="00A378A8">
        <w:instrText xml:space="preserve"> REF _Ref148358917 \r \h </w:instrText>
      </w:r>
      <w:r w:rsidR="00A378A8">
        <w:instrText xml:space="preserve"> \* MERGEFORMAT </w:instrText>
      </w:r>
      <w:r w:rsidRPr="00A378A8">
        <w:fldChar w:fldCharType="separate"/>
      </w:r>
      <w:r w:rsidR="0053118C">
        <w:t>28.2</w:t>
      </w:r>
      <w:r w:rsidRPr="00A378A8">
        <w:fldChar w:fldCharType="end"/>
      </w:r>
      <w:r w:rsidRPr="00A378A8">
        <w:t xml:space="preserve"> Порядка.</w:t>
      </w:r>
    </w:p>
    <w:p w14:paraId="3050A858" w14:textId="4E55FD71" w:rsidR="00CA48E3" w:rsidRPr="00A378A8" w:rsidRDefault="00CA48E3" w:rsidP="005D2C31">
      <w:pPr>
        <w:pStyle w:val="ac"/>
        <w:numPr>
          <w:ilvl w:val="1"/>
          <w:numId w:val="95"/>
        </w:numPr>
        <w:ind w:left="851" w:hanging="851"/>
      </w:pPr>
      <w:r w:rsidRPr="00A378A8">
        <w:t xml:space="preserve">При </w:t>
      </w:r>
      <w:r w:rsidR="004D68F2" w:rsidRPr="00A378A8">
        <w:t>определении состава и количества</w:t>
      </w:r>
      <w:r w:rsidRPr="00A378A8">
        <w:t xml:space="preserve"> ценных бумаг используется Цена с премией.</w:t>
      </w:r>
    </w:p>
    <w:p w14:paraId="79D75C72" w14:textId="60513411" w:rsidR="004B7611" w:rsidRPr="00A378A8" w:rsidRDefault="00074075"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bookmarkStart w:id="236" w:name="_Toc163829107"/>
      <w:r>
        <w:rPr>
          <w:rFonts w:ascii="Times New Roman" w:hAnsi="Times New Roman"/>
          <w:b w:val="0"/>
          <w:color w:val="auto"/>
          <w:sz w:val="24"/>
          <w:szCs w:val="24"/>
        </w:rPr>
        <w:t>С</w:t>
      </w:r>
      <w:r w:rsidR="008C4515" w:rsidRPr="00A378A8">
        <w:rPr>
          <w:rFonts w:ascii="Times New Roman" w:hAnsi="Times New Roman"/>
          <w:b w:val="0"/>
          <w:color w:val="auto"/>
          <w:sz w:val="24"/>
          <w:szCs w:val="24"/>
        </w:rPr>
        <w:t>уммарн</w:t>
      </w:r>
      <w:r>
        <w:rPr>
          <w:rFonts w:ascii="Times New Roman" w:hAnsi="Times New Roman"/>
          <w:b w:val="0"/>
          <w:color w:val="auto"/>
          <w:sz w:val="24"/>
          <w:szCs w:val="24"/>
        </w:rPr>
        <w:t>ая</w:t>
      </w:r>
      <w:r w:rsidR="004B7611" w:rsidRPr="00A378A8">
        <w:rPr>
          <w:rFonts w:ascii="Times New Roman" w:hAnsi="Times New Roman"/>
          <w:b w:val="0"/>
          <w:color w:val="auto"/>
          <w:sz w:val="24"/>
          <w:szCs w:val="24"/>
        </w:rPr>
        <w:t xml:space="preserve"> стоимост</w:t>
      </w:r>
      <w:r>
        <w:rPr>
          <w:rFonts w:ascii="Times New Roman" w:hAnsi="Times New Roman"/>
          <w:b w:val="0"/>
          <w:color w:val="auto"/>
          <w:sz w:val="24"/>
          <w:szCs w:val="24"/>
        </w:rPr>
        <w:t>ь</w:t>
      </w:r>
      <w:r w:rsidR="004B7611" w:rsidRPr="00A378A8">
        <w:rPr>
          <w:rFonts w:ascii="Times New Roman" w:hAnsi="Times New Roman"/>
          <w:b w:val="0"/>
          <w:color w:val="auto"/>
          <w:sz w:val="24"/>
          <w:szCs w:val="24"/>
        </w:rPr>
        <w:t xml:space="preserve"> ценных бумаг, передаваемых Заемщику по Сделке займа </w:t>
      </w:r>
      <w:r w:rsidR="004B7611" w:rsidRPr="00CB4BF5">
        <w:rPr>
          <w:rFonts w:ascii="Times New Roman" w:hAnsi="Times New Roman"/>
          <w:b w:val="0"/>
          <w:color w:val="auto"/>
          <w:sz w:val="24"/>
          <w:szCs w:val="24"/>
        </w:rPr>
        <w:t>(</w:t>
      </w:r>
      <m:oMath>
        <m:sSub>
          <m:sSubPr>
            <m:ctrlPr>
              <w:rPr>
                <w:rFonts w:ascii="Cambria Math" w:hAnsi="Cambria Math"/>
                <w:b w:val="0"/>
                <w:i/>
                <w:iCs/>
                <w:color w:val="auto"/>
                <w:sz w:val="24"/>
                <w:szCs w:val="24"/>
              </w:rPr>
            </m:ctrlPr>
          </m:sSubPr>
          <m:e>
            <m:r>
              <m:rPr>
                <m:sty m:val="bi"/>
              </m:rPr>
              <w:rPr>
                <w:rFonts w:ascii="Cambria Math" w:hAnsi="Cambria Math"/>
                <w:color w:val="auto"/>
                <w:sz w:val="24"/>
                <w:szCs w:val="24"/>
                <w:lang w:val="en-US"/>
              </w:rPr>
              <m:t>B</m:t>
            </m:r>
          </m:e>
          <m:sub>
            <m:r>
              <m:rPr>
                <m:sty m:val="bi"/>
              </m:rPr>
              <w:rPr>
                <w:rFonts w:ascii="Cambria Math" w:hAnsi="Cambria Math"/>
                <w:color w:val="auto"/>
                <w:sz w:val="24"/>
                <w:szCs w:val="24"/>
              </w:rPr>
              <m:t>n</m:t>
            </m:r>
          </m:sub>
        </m:sSub>
        <m:r>
          <m:rPr>
            <m:sty m:val="bi"/>
          </m:rPr>
          <w:rPr>
            <w:rFonts w:ascii="Cambria Math" w:hAnsi="Cambria Math"/>
            <w:color w:val="auto"/>
            <w:sz w:val="24"/>
            <w:szCs w:val="24"/>
          </w:rPr>
          <m:t>)</m:t>
        </m:r>
      </m:oMath>
      <w:r w:rsidR="004B7611" w:rsidRPr="00CB4BF5">
        <w:rPr>
          <w:rFonts w:ascii="Times New Roman" w:hAnsi="Times New Roman"/>
          <w:b w:val="0"/>
          <w:color w:val="auto"/>
          <w:sz w:val="24"/>
          <w:szCs w:val="24"/>
        </w:rPr>
        <w:t>, о</w:t>
      </w:r>
      <w:r w:rsidR="004B7611" w:rsidRPr="00A378A8">
        <w:rPr>
          <w:rFonts w:ascii="Times New Roman" w:hAnsi="Times New Roman"/>
          <w:b w:val="0"/>
          <w:color w:val="auto"/>
          <w:sz w:val="24"/>
          <w:szCs w:val="24"/>
        </w:rPr>
        <w:t>пределяется по формуле:</w:t>
      </w:r>
      <w:bookmarkEnd w:id="234"/>
      <w:bookmarkEnd w:id="236"/>
    </w:p>
    <w:p w14:paraId="560270AE" w14:textId="3AD679BE" w:rsidR="004B7611" w:rsidRPr="00A378A8" w:rsidRDefault="002335F3" w:rsidP="00526611">
      <w:pPr>
        <w:ind w:firstLine="1560"/>
      </w:pPr>
      <m:oMath>
        <m:sSub>
          <m:sSubPr>
            <m:ctrlPr>
              <w:rPr>
                <w:rFonts w:ascii="Cambria Math" w:hAnsi="Cambria Math"/>
                <w:i/>
                <w:iCs/>
              </w:rPr>
            </m:ctrlPr>
          </m:sSubPr>
          <m:e>
            <m:r>
              <w:rPr>
                <w:rFonts w:ascii="Cambria Math" w:hAnsi="Cambria Math"/>
                <w:lang w:val="en-US"/>
              </w:rPr>
              <m:t>B</m:t>
            </m:r>
          </m:e>
          <m:sub>
            <m:r>
              <w:rPr>
                <w:rFonts w:ascii="Cambria Math" w:hAnsi="Cambria Math"/>
              </w:rPr>
              <m:t>n</m:t>
            </m:r>
          </m:sub>
        </m:sSub>
        <m:r>
          <w:rPr>
            <w:rFonts w:ascii="Cambria Math" w:hAnsi="Cambria Math"/>
          </w:rPr>
          <m:t>=</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m</m:t>
            </m:r>
          </m:sup>
          <m:e>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n-1,i</m:t>
                </m:r>
              </m:sub>
            </m:sSub>
          </m:e>
        </m:nary>
        <m:r>
          <w:rPr>
            <w:rFonts w:ascii="Cambria Math" w:hAnsi="Cambria Math"/>
          </w:rPr>
          <m:t>+</m:t>
        </m:r>
        <m:sSub>
          <m:sSubPr>
            <m:ctrlPr>
              <w:rPr>
                <w:rFonts w:ascii="Cambria Math" w:hAnsi="Cambria Math"/>
                <w:i/>
                <w:iCs/>
              </w:rPr>
            </m:ctrlPr>
          </m:sSubPr>
          <m:e>
            <m:r>
              <w:rPr>
                <w:rFonts w:ascii="Cambria Math" w:hAnsi="Cambria Math"/>
              </w:rPr>
              <m:t>AI</m:t>
            </m:r>
          </m:e>
          <m:sub>
            <m:r>
              <w:rPr>
                <w:rFonts w:ascii="Cambria Math" w:hAnsi="Cambria Math"/>
              </w:rPr>
              <m:t>n,i</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BR</m:t>
            </m:r>
          </m:e>
          <m:sub>
            <m:r>
              <w:rPr>
                <w:rFonts w:ascii="Cambria Math" w:hAnsi="Cambria Math"/>
              </w:rPr>
              <m:t>n,i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iCs/>
                  </w:rPr>
                </m:ctrlPr>
              </m:sSubPr>
              <m:e>
                <m:r>
                  <w:rPr>
                    <w:rFonts w:ascii="Cambria Math" w:hAnsi="Cambria Math"/>
                  </w:rPr>
                  <m:t>С</m:t>
                </m:r>
              </m:e>
              <m:sub>
                <m:r>
                  <w:rPr>
                    <w:rFonts w:ascii="Cambria Math" w:hAnsi="Cambria Math"/>
                  </w:rPr>
                  <m:t>n,i</m:t>
                </m:r>
              </m:sub>
            </m:sSub>
          </m:e>
        </m:d>
      </m:oMath>
      <w:r w:rsidR="004B7611" w:rsidRPr="00A378A8">
        <w:t>, где</w:t>
      </w:r>
    </w:p>
    <w:p w14:paraId="36A9B960" w14:textId="42C1E6BF" w:rsidR="004B7611" w:rsidRPr="00A378A8" w:rsidRDefault="002335F3" w:rsidP="004B7611">
      <w:pPr>
        <w:pStyle w:val="ac"/>
        <w:spacing w:before="120"/>
        <w:ind w:firstLine="143"/>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m:t>
            </m:r>
          </m:sub>
        </m:sSub>
      </m:oMath>
      <w:r w:rsidR="004B7611" w:rsidRPr="00F97903">
        <w:rPr>
          <w:rFonts w:eastAsiaTheme="minorEastAsia"/>
          <w:i/>
          <w:iCs/>
        </w:rPr>
        <w:t xml:space="preserve"> –</w:t>
      </w:r>
      <w:r w:rsidR="004B7611" w:rsidRPr="00A378A8">
        <w:rPr>
          <w:rFonts w:eastAsiaTheme="minorEastAsia"/>
          <w:iCs/>
        </w:rPr>
        <w:t xml:space="preserve">     Рыночная цена ценной бумаги, определенная в соответствии Порядком;</w:t>
      </w:r>
    </w:p>
    <w:p w14:paraId="28395C83" w14:textId="3030B996" w:rsidR="004B7611" w:rsidRPr="00A378A8" w:rsidRDefault="004B7611" w:rsidP="004B7611">
      <w:pPr>
        <w:pStyle w:val="ac"/>
        <w:spacing w:before="120"/>
        <w:ind w:firstLine="143"/>
        <w:rPr>
          <w:rFonts w:eastAsiaTheme="minorEastAsia"/>
          <w:iCs/>
        </w:rPr>
      </w:pPr>
      <w:r w:rsidRPr="00A378A8">
        <w:rPr>
          <w:rFonts w:eastAsiaTheme="minorEastAsia"/>
          <w:iCs/>
          <w:lang w:val="en-US"/>
        </w:rPr>
        <w:t>i</w:t>
      </w:r>
      <w:r w:rsidRPr="00A378A8">
        <w:rPr>
          <w:rFonts w:eastAsiaTheme="minorEastAsia"/>
          <w:iCs/>
        </w:rPr>
        <w:t xml:space="preserve">    –         число выпуск</w:t>
      </w:r>
      <w:r w:rsidR="008C4515" w:rsidRPr="00A378A8">
        <w:rPr>
          <w:rFonts w:eastAsiaTheme="minorEastAsia"/>
          <w:iCs/>
        </w:rPr>
        <w:t xml:space="preserve">ов ценных бумаг, </w:t>
      </w:r>
      <w:r w:rsidR="004E3583" w:rsidRPr="00A378A8">
        <w:rPr>
          <w:rFonts w:eastAsiaTheme="minorEastAsia"/>
          <w:iCs/>
        </w:rPr>
        <w:t>передаваемых Заемщику по Сделке займа</w:t>
      </w:r>
      <w:r w:rsidRPr="00A378A8">
        <w:rPr>
          <w:rFonts w:eastAsiaTheme="minorEastAsia"/>
          <w:iCs/>
        </w:rPr>
        <w:t>;</w:t>
      </w:r>
    </w:p>
    <w:p w14:paraId="3B9ECFC1" w14:textId="0086FB91" w:rsidR="004B7611" w:rsidRPr="00A378A8" w:rsidRDefault="002335F3" w:rsidP="004B7611">
      <w:pPr>
        <w:pStyle w:val="ac"/>
        <w:spacing w:before="120"/>
        <w:ind w:left="1843" w:hanging="992"/>
        <w:rPr>
          <w:rFonts w:eastAsiaTheme="minorEastAsia"/>
          <w:iCs/>
        </w:rPr>
      </w:pPr>
      <m:oMath>
        <m:sSub>
          <m:sSubPr>
            <m:ctrlPr>
              <w:rPr>
                <w:rFonts w:ascii="Cambria Math" w:hAnsi="Cambria Math"/>
                <w:i/>
                <w:iCs/>
              </w:rPr>
            </m:ctrlPr>
          </m:sSubPr>
          <m:e>
            <m:r>
              <w:rPr>
                <w:rFonts w:ascii="Cambria Math" w:hAnsi="Cambria Math"/>
                <w:lang w:val="en-US"/>
              </w:rPr>
              <m:t>AI</m:t>
            </m:r>
          </m:e>
          <m:sub>
            <m:r>
              <w:rPr>
                <w:rFonts w:ascii="Cambria Math" w:hAnsi="Cambria Math" w:cs="Calibri"/>
              </w:rPr>
              <m:t>n</m:t>
            </m:r>
            <m:r>
              <w:rPr>
                <w:rFonts w:ascii="Cambria Math" w:hAnsi="Cambria Math"/>
              </w:rPr>
              <m:t>, i</m:t>
            </m:r>
          </m:sub>
        </m:sSub>
      </m:oMath>
      <w:r w:rsidR="004B7611" w:rsidRPr="00A378A8">
        <w:rPr>
          <w:rFonts w:eastAsiaTheme="minorEastAsia"/>
          <w:iCs/>
        </w:rPr>
        <w:t xml:space="preserve"> –     значение НКД в валюте номинала </w:t>
      </w:r>
      <w:r w:rsidR="004B7611" w:rsidRPr="00A378A8">
        <w:t xml:space="preserve">(начальной стоимости) </w:t>
      </w:r>
      <w:r w:rsidR="004B7611" w:rsidRPr="00A378A8">
        <w:rPr>
          <w:rFonts w:eastAsiaTheme="minorEastAsia"/>
          <w:iCs/>
        </w:rPr>
        <w:t xml:space="preserve">ценной бумаги </w:t>
      </w:r>
      <w:r w:rsidR="004B7611" w:rsidRPr="00A378A8">
        <w:rPr>
          <w:rFonts w:eastAsiaTheme="minorEastAsia"/>
          <w:iCs/>
          <w:lang w:val="en-US"/>
        </w:rPr>
        <w:t>i</w:t>
      </w:r>
      <w:r w:rsidR="004B7611" w:rsidRPr="00A378A8">
        <w:rPr>
          <w:rFonts w:eastAsiaTheme="minorEastAsia"/>
          <w:iCs/>
        </w:rPr>
        <w:t xml:space="preserve">-го выпуска ценных бумаг на дату </w:t>
      </w:r>
      <m:oMath>
        <m:sSub>
          <m:sSubPr>
            <m:ctrlPr>
              <w:rPr>
                <w:rFonts w:ascii="Cambria Math" w:hAnsi="Cambria Math" w:cs="Calibri"/>
                <w:i/>
                <w:iCs/>
              </w:rPr>
            </m:ctrlPr>
          </m:sSubPr>
          <m:e>
            <m:r>
              <w:rPr>
                <w:rFonts w:ascii="Cambria Math" w:hAnsi="Cambria Math"/>
                <w:sz w:val="20"/>
                <w:szCs w:val="20"/>
              </w:rPr>
              <m:t>t</m:t>
            </m:r>
          </m:e>
          <m:sub>
            <m:r>
              <w:rPr>
                <w:rFonts w:ascii="Cambria Math" w:hAnsi="Cambria Math"/>
                <w:sz w:val="20"/>
                <w:szCs w:val="20"/>
              </w:rPr>
              <m:t>n</m:t>
            </m:r>
          </m:sub>
        </m:sSub>
      </m:oMath>
      <w:r w:rsidR="004B7611" w:rsidRPr="00A378A8">
        <w:rPr>
          <w:rFonts w:eastAsiaTheme="minorEastAsia"/>
          <w:iCs/>
        </w:rPr>
        <w:t>;</w:t>
      </w:r>
    </w:p>
    <w:p w14:paraId="5694E180" w14:textId="77777777" w:rsidR="004B7611" w:rsidRPr="00A378A8" w:rsidRDefault="002335F3" w:rsidP="004B7611">
      <w:pPr>
        <w:pStyle w:val="ac"/>
        <w:spacing w:before="120" w:after="120"/>
        <w:ind w:left="1560" w:hanging="709"/>
        <w:rPr>
          <w:rFonts w:eastAsiaTheme="minorEastAsia"/>
          <w:iCs/>
        </w:rPr>
      </w:pPr>
      <m:oMath>
        <m:sSub>
          <m:sSubPr>
            <m:ctrlPr>
              <w:rPr>
                <w:rFonts w:ascii="Cambria Math" w:hAnsi="Cambria Math"/>
                <w:i/>
                <w:iCs/>
              </w:rPr>
            </m:ctrlPr>
          </m:sSubPr>
          <m:e>
            <m:r>
              <w:rPr>
                <w:rFonts w:ascii="Cambria Math" w:hAnsi="Cambria Math"/>
              </w:rPr>
              <m:t>N</m:t>
            </m:r>
          </m:e>
          <m:sub>
            <m:r>
              <w:rPr>
                <w:rFonts w:ascii="Cambria Math" w:hAnsi="Cambria Math"/>
              </w:rPr>
              <m:t>i</m:t>
            </m:r>
          </m:sub>
        </m:sSub>
        <m:r>
          <w:rPr>
            <w:rFonts w:ascii="Cambria Math" w:hAnsi="Cambria Math"/>
          </w:rPr>
          <m:t xml:space="preserve">   </m:t>
        </m:r>
      </m:oMath>
      <w:r w:rsidR="004B7611" w:rsidRPr="00A378A8">
        <w:rPr>
          <w:rFonts w:eastAsiaTheme="minorEastAsia"/>
          <w:iCs/>
        </w:rPr>
        <w:t xml:space="preserve"> –       количество ценных бумаг </w:t>
      </w:r>
      <w:r w:rsidR="004B7611" w:rsidRPr="00A378A8">
        <w:rPr>
          <w:rFonts w:eastAsiaTheme="minorEastAsia"/>
          <w:iCs/>
          <w:lang w:val="en-US"/>
        </w:rPr>
        <w:t>i</w:t>
      </w:r>
      <w:r w:rsidR="004B7611" w:rsidRPr="00A378A8">
        <w:rPr>
          <w:rFonts w:eastAsiaTheme="minorEastAsia"/>
          <w:iCs/>
        </w:rPr>
        <w:t>-го выпуска, переданных в заем;</w:t>
      </w:r>
    </w:p>
    <w:p w14:paraId="289BC2CB" w14:textId="62DD7182" w:rsidR="004B7611" w:rsidRPr="00A378A8" w:rsidRDefault="002335F3" w:rsidP="004B7611">
      <w:pPr>
        <w:spacing w:before="120" w:after="120"/>
        <w:ind w:left="1843" w:hanging="992"/>
      </w:pPr>
      <m:oMath>
        <m:sSub>
          <m:sSubPr>
            <m:ctrlPr>
              <w:rPr>
                <w:rFonts w:ascii="Cambria Math" w:hAnsi="Cambria Math"/>
                <w:iCs/>
              </w:rPr>
            </m:ctrlPr>
          </m:sSubPr>
          <m:e>
            <m:r>
              <w:rPr>
                <w:rFonts w:ascii="Cambria Math" w:hAnsi="Cambria Math"/>
              </w:rPr>
              <m:t>BR</m:t>
            </m:r>
          </m:e>
          <m:sub>
            <m:r>
              <w:rPr>
                <w:rFonts w:ascii="Cambria Math" w:hAnsi="Cambria Math"/>
                <w:lang w:val="en-US"/>
              </w:rPr>
              <m:t>n</m:t>
            </m:r>
          </m:sub>
        </m:sSub>
      </m:oMath>
      <w:r w:rsidR="004B7611" w:rsidRPr="00A378A8">
        <w:rPr>
          <w:rFonts w:eastAsiaTheme="minorEastAsia"/>
          <w:iCs/>
        </w:rPr>
        <w:t xml:space="preserve"> -      </w:t>
      </w:r>
      <w:r w:rsidR="000E2AC3" w:rsidRPr="00404838">
        <w:rPr>
          <w:rFonts w:eastAsiaTheme="minorEastAsia"/>
          <w:iCs/>
        </w:rPr>
        <w:t xml:space="preserve"> </w:t>
      </w:r>
      <w:r w:rsidR="004B7611" w:rsidRPr="00A378A8">
        <w:t xml:space="preserve">курс иностранной валюты, в которой выражен номинал ценных бумаг, к    валюте Российской Федерации на </w:t>
      </w:r>
      <w:r w:rsidR="004E3583" w:rsidRPr="00A378A8">
        <w:t>дату</w:t>
      </w:r>
      <w:r w:rsidR="004B7611" w:rsidRPr="00A378A8">
        <w:t xml:space="preserve"> </w:t>
      </w:r>
      <m:oMath>
        <m:r>
          <w:rPr>
            <w:rFonts w:ascii="Cambria Math" w:hAnsi="Cambria Math"/>
          </w:rPr>
          <m:t>n;</m:t>
        </m:r>
      </m:oMath>
    </w:p>
    <w:p w14:paraId="7A8CB0AC" w14:textId="1B085D4D" w:rsidR="004B7611" w:rsidRPr="00A378A8" w:rsidRDefault="002335F3" w:rsidP="004B7611">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rPr>
              <m:t>С</m:t>
            </m:r>
          </m:e>
          <m:sub>
            <m:r>
              <w:rPr>
                <w:rFonts w:ascii="Cambria Math" w:hAnsi="Cambria Math"/>
              </w:rPr>
              <m:t>n,i</m:t>
            </m:r>
          </m:sub>
        </m:sSub>
      </m:oMath>
      <w:r w:rsidR="004B7611" w:rsidRPr="00A378A8">
        <w:rPr>
          <w:rFonts w:eastAsiaTheme="minorEastAsia"/>
          <w:iCs/>
        </w:rPr>
        <w:t xml:space="preserve"> –       премия </w:t>
      </w:r>
      <w:r w:rsidR="004430DD" w:rsidRPr="00A378A8">
        <w:t>ц</w:t>
      </w:r>
      <w:r w:rsidR="004B7611" w:rsidRPr="00A378A8">
        <w:t>енных бумаг i-го выпуска</w:t>
      </w:r>
      <w:r w:rsidR="004B7611" w:rsidRPr="00A378A8">
        <w:rPr>
          <w:rFonts w:eastAsiaTheme="minorEastAsia"/>
          <w:iCs/>
        </w:rPr>
        <w:t xml:space="preserve"> на дату расчета, выраженная в процентах;</w:t>
      </w:r>
    </w:p>
    <w:p w14:paraId="0262A8E7" w14:textId="3FF8B294" w:rsidR="004B7611" w:rsidRPr="00A378A8" w:rsidRDefault="00C224F8" w:rsidP="004B7611">
      <w:pPr>
        <w:pStyle w:val="ac"/>
        <w:spacing w:before="120"/>
        <w:ind w:left="1843" w:hanging="992"/>
        <w:jc w:val="both"/>
        <w:rPr>
          <w:rFonts w:eastAsiaTheme="minorEastAsia"/>
          <w:iCs/>
        </w:rPr>
      </w:pPr>
      <m:oMath>
        <m:r>
          <w:rPr>
            <w:rFonts w:ascii="Cambria Math" w:hAnsi="Cambria Math"/>
          </w:rPr>
          <w:lastRenderedPageBreak/>
          <m:t>n</m:t>
        </m:r>
      </m:oMath>
      <w:r w:rsidR="004B7611" w:rsidRPr="00A378A8">
        <w:rPr>
          <w:rFonts w:eastAsiaTheme="minorEastAsia"/>
          <w:iCs/>
        </w:rPr>
        <w:t xml:space="preserve">   -        </w:t>
      </w:r>
      <w:r w:rsidR="000E2AC3" w:rsidRPr="000E2AC3">
        <w:rPr>
          <w:rFonts w:eastAsiaTheme="minorEastAsia"/>
          <w:iCs/>
        </w:rPr>
        <w:t xml:space="preserve"> </w:t>
      </w:r>
      <w:r w:rsidR="004B7611" w:rsidRPr="00A378A8">
        <w:rPr>
          <w:rFonts w:eastAsiaTheme="minorEastAsia"/>
          <w:iCs/>
        </w:rPr>
        <w:t>дата, на которую осуществляется расчет.</w:t>
      </w:r>
    </w:p>
    <w:p w14:paraId="1DF6677C" w14:textId="5F4DE6BD" w:rsidR="004B7611" w:rsidRPr="00A378A8" w:rsidRDefault="004B7611" w:rsidP="005D2C31">
      <w:pPr>
        <w:pStyle w:val="ac"/>
        <w:widowControl w:val="0"/>
        <w:numPr>
          <w:ilvl w:val="1"/>
          <w:numId w:val="95"/>
        </w:numPr>
        <w:spacing w:before="120" w:after="120"/>
        <w:ind w:left="851" w:hanging="851"/>
        <w:jc w:val="both"/>
        <w:rPr>
          <w:lang w:eastAsia="en-US"/>
        </w:rPr>
      </w:pPr>
      <w:r w:rsidRPr="00A378A8">
        <w:rPr>
          <w:lang w:eastAsia="en-US"/>
        </w:rPr>
        <w:t xml:space="preserve">По итогам </w:t>
      </w:r>
      <w:r w:rsidR="00262C51" w:rsidRPr="00A378A8">
        <w:rPr>
          <w:lang w:eastAsia="en-US"/>
        </w:rPr>
        <w:t>о</w:t>
      </w:r>
      <w:r w:rsidR="007B3C48" w:rsidRPr="00A378A8">
        <w:rPr>
          <w:lang w:eastAsia="en-US"/>
        </w:rPr>
        <w:t>пределения со</w:t>
      </w:r>
      <w:r w:rsidR="00262C51" w:rsidRPr="00A378A8">
        <w:rPr>
          <w:lang w:eastAsia="en-US"/>
        </w:rPr>
        <w:t>става</w:t>
      </w:r>
      <w:r w:rsidR="004E3583" w:rsidRPr="00A378A8">
        <w:rPr>
          <w:lang w:eastAsia="en-US"/>
        </w:rPr>
        <w:t xml:space="preserve"> и количества</w:t>
      </w:r>
      <w:r w:rsidR="00262C51" w:rsidRPr="00A378A8">
        <w:rPr>
          <w:lang w:eastAsia="en-US"/>
        </w:rPr>
        <w:t xml:space="preserve"> ценных бумаг для Сделки займа с</w:t>
      </w:r>
      <w:r w:rsidRPr="00A378A8">
        <w:rPr>
          <w:lang w:eastAsia="en-US"/>
        </w:rPr>
        <w:t>торонам по Сделке займа направляется Отчет о регистрации обязательств.</w:t>
      </w:r>
    </w:p>
    <w:p w14:paraId="6351289F" w14:textId="39709859" w:rsidR="004B7611" w:rsidRPr="00A378A8" w:rsidRDefault="00A33EE5" w:rsidP="005D2C31">
      <w:pPr>
        <w:pStyle w:val="1"/>
        <w:keepNext w:val="0"/>
        <w:keepLines w:val="0"/>
        <w:widowControl w:val="0"/>
        <w:numPr>
          <w:ilvl w:val="0"/>
          <w:numId w:val="95"/>
        </w:numPr>
        <w:spacing w:before="240" w:after="240"/>
        <w:ind w:left="851" w:hanging="851"/>
        <w:jc w:val="both"/>
        <w:rPr>
          <w:rFonts w:ascii="Times New Roman" w:hAnsi="Times New Roman"/>
          <w:webHidden/>
          <w:color w:val="auto"/>
          <w:sz w:val="24"/>
          <w:szCs w:val="24"/>
        </w:rPr>
      </w:pPr>
      <w:bookmarkStart w:id="237" w:name="_Ref152056329"/>
      <w:bookmarkStart w:id="238" w:name="_Toc163829108"/>
      <w:r w:rsidRPr="00A378A8">
        <w:rPr>
          <w:rFonts w:ascii="Times New Roman" w:hAnsi="Times New Roman"/>
          <w:webHidden/>
          <w:color w:val="auto"/>
          <w:sz w:val="24"/>
          <w:szCs w:val="24"/>
        </w:rPr>
        <w:t>Р</w:t>
      </w:r>
      <w:r w:rsidR="004B7611" w:rsidRPr="00A378A8">
        <w:rPr>
          <w:rFonts w:ascii="Times New Roman" w:hAnsi="Times New Roman"/>
          <w:webHidden/>
          <w:color w:val="auto"/>
          <w:sz w:val="24"/>
          <w:szCs w:val="24"/>
        </w:rPr>
        <w:t>асчет суммы начисленных процентов</w:t>
      </w:r>
      <w:bookmarkEnd w:id="237"/>
      <w:r w:rsidR="00AB7380" w:rsidRPr="00A378A8">
        <w:rPr>
          <w:rFonts w:ascii="Times New Roman" w:hAnsi="Times New Roman"/>
          <w:webHidden/>
          <w:color w:val="auto"/>
          <w:sz w:val="24"/>
          <w:szCs w:val="24"/>
        </w:rPr>
        <w:t xml:space="preserve"> за пользование займом</w:t>
      </w:r>
      <w:bookmarkEnd w:id="238"/>
    </w:p>
    <w:p w14:paraId="3B9040FE" w14:textId="10216181" w:rsidR="004B7611" w:rsidRPr="00A378A8" w:rsidRDefault="008C2AC1" w:rsidP="005D2C31">
      <w:pPr>
        <w:pStyle w:val="ab"/>
        <w:widowControl w:val="0"/>
        <w:numPr>
          <w:ilvl w:val="1"/>
          <w:numId w:val="95"/>
        </w:numPr>
        <w:spacing w:after="120"/>
        <w:ind w:left="851" w:right="-2" w:hanging="851"/>
        <w:rPr>
          <w:webHidden/>
        </w:rPr>
      </w:pPr>
      <w:bookmarkStart w:id="239" w:name="_Ref152000748"/>
      <w:r w:rsidRPr="00A378A8">
        <w:rPr>
          <w:webHidden/>
        </w:rPr>
        <w:t>Суммарная</w:t>
      </w:r>
      <w:r w:rsidR="004B7611" w:rsidRPr="00A378A8">
        <w:rPr>
          <w:webHidden/>
        </w:rPr>
        <w:t xml:space="preserve"> стоимость ценных бумаг, переданных по Сделке займа,</w:t>
      </w:r>
      <w:r w:rsidR="00A33EE5" w:rsidRPr="00A378A8">
        <w:rPr>
          <w:webHidden/>
        </w:rPr>
        <w:t xml:space="preserve"> для расчета начисленных процентов</w:t>
      </w:r>
      <w:r w:rsidR="004B7611" w:rsidRPr="00A378A8">
        <w:rPr>
          <w:webHidden/>
        </w:rPr>
        <w:t xml:space="preserve"> </w:t>
      </w:r>
      <w:r w:rsidRPr="00A378A8">
        <w:rPr>
          <w:webHidden/>
        </w:rPr>
        <w:t>определяется</w:t>
      </w:r>
      <w:r w:rsidRPr="00A378A8">
        <w:t xml:space="preserve"> </w:t>
      </w:r>
      <w:r w:rsidR="004B7611" w:rsidRPr="00A378A8">
        <w:t xml:space="preserve">ежедневно по операционным дням в </w:t>
      </w:r>
      <w:r w:rsidR="00827B4A">
        <w:t>10:10</w:t>
      </w:r>
      <w:r w:rsidR="004B7611" w:rsidRPr="00A378A8">
        <w:t xml:space="preserve"> по формуле:</w:t>
      </w:r>
      <w:bookmarkEnd w:id="239"/>
    </w:p>
    <w:p w14:paraId="281A12F6" w14:textId="0E767CC5" w:rsidR="004B7611" w:rsidRPr="00A378A8" w:rsidRDefault="00D20C7F" w:rsidP="00526611">
      <w:pPr>
        <w:pStyle w:val="ac"/>
        <w:ind w:firstLine="993"/>
        <w:rPr>
          <w:rFonts w:eastAsiaTheme="minorEastAsia"/>
          <w:iCs/>
        </w:rPr>
      </w:pPr>
      <w:r w:rsidRPr="00D20C7F">
        <w:rPr>
          <w:rFonts w:ascii="Calibri" w:hAnsi="Calibri"/>
          <w:noProof/>
          <w:position w:val="-14"/>
          <w:sz w:val="22"/>
          <w:szCs w:val="22"/>
        </w:rPr>
        <w:drawing>
          <wp:inline distT="0" distB="0" distL="0" distR="0" wp14:anchorId="1A67F395" wp14:editId="20F849E3">
            <wp:extent cx="2301240" cy="3048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1240" cy="304800"/>
                    </a:xfrm>
                    <a:prstGeom prst="rect">
                      <a:avLst/>
                    </a:prstGeom>
                    <a:noFill/>
                    <a:ln>
                      <a:noFill/>
                    </a:ln>
                  </pic:spPr>
                </pic:pic>
              </a:graphicData>
            </a:graphic>
          </wp:inline>
        </w:drawing>
      </w:r>
      <w:r w:rsidR="004B7611" w:rsidRPr="00A378A8">
        <w:rPr>
          <w:rFonts w:eastAsiaTheme="minorEastAsia"/>
          <w:iCs/>
        </w:rPr>
        <w:t>, где</w:t>
      </w:r>
    </w:p>
    <w:p w14:paraId="0B56342C" w14:textId="6E490FA9" w:rsidR="004B7611" w:rsidRPr="00A378A8" w:rsidRDefault="002335F3" w:rsidP="00404838">
      <w:pPr>
        <w:pStyle w:val="ac"/>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Q</m:t>
            </m:r>
          </m:e>
          <m:sub>
            <m:r>
              <w:rPr>
                <w:rFonts w:ascii="Cambria Math" w:hAnsi="Cambria Math"/>
                <w:lang w:val="en-US"/>
              </w:rPr>
              <m:t>n</m:t>
            </m:r>
          </m:sub>
        </m:sSub>
        <m:r>
          <w:rPr>
            <w:rFonts w:ascii="Cambria Math" w:hAnsi="Cambria Math"/>
          </w:rPr>
          <m:t xml:space="preserve">   -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w:t>
      </w:r>
      <w:r w:rsidR="00404838" w:rsidRPr="00404838">
        <w:t xml:space="preserve">  </w:t>
      </w:r>
      <w:r w:rsidR="004B7611" w:rsidRPr="00A378A8">
        <w:t>выпусков без учета премии</w:t>
      </w:r>
      <w:r w:rsidR="00FB70D8">
        <w:t xml:space="preserve"> </w:t>
      </w:r>
      <w:r w:rsidR="00471554">
        <w:t>к</w:t>
      </w:r>
      <w:r w:rsidR="00FB70D8">
        <w:t xml:space="preserve"> рыночной цене</w:t>
      </w:r>
      <w:r w:rsidR="004B7611" w:rsidRPr="00A378A8">
        <w:t>,</w:t>
      </w:r>
      <w:r w:rsidR="00BB1359" w:rsidRPr="00A378A8">
        <w:t xml:space="preserve"> </w:t>
      </w:r>
      <w:r w:rsidR="004B7611" w:rsidRPr="00A378A8">
        <w:t xml:space="preserve">в рублях </w:t>
      </w:r>
      <w:r w:rsidR="004B7611" w:rsidRPr="00A378A8">
        <w:rPr>
          <w:rFonts w:eastAsiaTheme="minorEastAsia"/>
          <w:iCs/>
        </w:rPr>
        <w:t>на дату расчета;</w:t>
      </w:r>
    </w:p>
    <w:p w14:paraId="051C366F" w14:textId="0F948E49" w:rsidR="004B7611" w:rsidRPr="00A378A8" w:rsidRDefault="002335F3" w:rsidP="00404838">
      <w:pPr>
        <w:pStyle w:val="ac"/>
        <w:tabs>
          <w:tab w:val="left" w:pos="1843"/>
        </w:tabs>
        <w:spacing w:before="120"/>
        <w:ind w:left="1843" w:hanging="992"/>
        <w:jc w:val="both"/>
        <w:rPr>
          <w:rFonts w:eastAsiaTheme="minorEastAsia"/>
          <w:iCs/>
        </w:rPr>
      </w:pPr>
      <m:oMath>
        <m:sSub>
          <m:sSubPr>
            <m:ctrlPr>
              <w:rPr>
                <w:rFonts w:ascii="Cambria Math" w:hAnsi="Cambria Math"/>
                <w:i/>
                <w:iCs/>
              </w:rPr>
            </m:ctrlPr>
          </m:sSubPr>
          <m:e>
            <m:r>
              <w:rPr>
                <w:rFonts w:ascii="Cambria Math" w:hAnsi="Cambria Math"/>
                <w:lang w:val="en-US"/>
              </w:rPr>
              <m:t>P</m:t>
            </m:r>
            <m:ctrlPr>
              <w:rPr>
                <w:rFonts w:ascii="Cambria Math" w:hAnsi="Cambria Math"/>
                <w:i/>
              </w:rPr>
            </m:ctrlPr>
          </m:e>
          <m:sub>
            <m:r>
              <w:rPr>
                <w:rFonts w:ascii="Cambria Math" w:hAnsi="Cambria Math"/>
              </w:rPr>
              <m:t>n-1,i</m:t>
            </m:r>
          </m:sub>
        </m:sSub>
      </m:oMath>
      <w:r w:rsidR="004B7611" w:rsidRPr="00A378A8">
        <w:rPr>
          <w:rFonts w:eastAsiaTheme="minorEastAsia"/>
          <w:iCs/>
        </w:rPr>
        <w:t xml:space="preserve"> – Рыночная цена ценной бумаги на дату, предшествующую дате расчета, определенная в соответствии </w:t>
      </w:r>
      <w:r w:rsidR="00A33EE5" w:rsidRPr="00A378A8">
        <w:rPr>
          <w:rFonts w:eastAsiaTheme="minorEastAsia"/>
          <w:iCs/>
        </w:rPr>
        <w:t xml:space="preserve">с </w:t>
      </w:r>
      <w:r w:rsidR="004B7611" w:rsidRPr="00A378A8">
        <w:rPr>
          <w:rFonts w:eastAsiaTheme="minorEastAsia"/>
          <w:iCs/>
        </w:rPr>
        <w:t>Порядком;</w:t>
      </w:r>
    </w:p>
    <w:p w14:paraId="2660E783" w14:textId="6615CFE4" w:rsidR="004B7611" w:rsidRPr="00A378A8" w:rsidRDefault="008C4FCA" w:rsidP="005D2C31">
      <w:pPr>
        <w:pStyle w:val="ab"/>
        <w:widowControl w:val="0"/>
        <w:numPr>
          <w:ilvl w:val="1"/>
          <w:numId w:val="95"/>
        </w:numPr>
        <w:spacing w:after="120"/>
        <w:ind w:left="851" w:right="-2" w:hanging="851"/>
      </w:pPr>
      <w:r w:rsidRPr="00A378A8">
        <w:rPr>
          <w:webHidden/>
        </w:rPr>
        <w:t>Р</w:t>
      </w:r>
      <w:r w:rsidR="004B7611" w:rsidRPr="00A378A8">
        <w:rPr>
          <w:webHidden/>
        </w:rPr>
        <w:t xml:space="preserve">асчет </w:t>
      </w:r>
      <w:r w:rsidR="004B7611" w:rsidRPr="00A378A8">
        <w:t>обязательств по уплате процентов по Сделкам займа</w:t>
      </w:r>
      <w:r w:rsidRPr="00A378A8">
        <w:t xml:space="preserve"> </w:t>
      </w:r>
      <w:r w:rsidRPr="00A378A8">
        <w:rPr>
          <w:webHidden/>
        </w:rPr>
        <w:t>осуществляется ежедневно</w:t>
      </w:r>
      <w:r w:rsidR="004B7611" w:rsidRPr="00A378A8">
        <w:t>.</w:t>
      </w:r>
    </w:p>
    <w:p w14:paraId="4DC97BC3" w14:textId="77777777" w:rsidR="004B7611" w:rsidRPr="00A378A8" w:rsidRDefault="004B7611" w:rsidP="005D2C31">
      <w:pPr>
        <w:pStyle w:val="ab"/>
        <w:widowControl w:val="0"/>
        <w:numPr>
          <w:ilvl w:val="1"/>
          <w:numId w:val="95"/>
        </w:numPr>
        <w:spacing w:after="120"/>
        <w:ind w:left="851" w:right="-2" w:hanging="851"/>
      </w:pPr>
      <w:r w:rsidRPr="00A378A8">
        <w:t>При расчете обязательства по уплате процентов используется метод расчета процентов, при котором начисление процентов осуществляется за каждый календарный день периода расчета, исключая дату передачи ценных бумаг Кредитором Заемщику и включая дату возврата ценных бумаг Заемщиком Кредитору.</w:t>
      </w:r>
    </w:p>
    <w:p w14:paraId="459DC56D" w14:textId="77777777" w:rsidR="004B7611" w:rsidRPr="00A378A8" w:rsidRDefault="004B7611" w:rsidP="005D2C31">
      <w:pPr>
        <w:pStyle w:val="ab"/>
        <w:widowControl w:val="0"/>
        <w:numPr>
          <w:ilvl w:val="1"/>
          <w:numId w:val="95"/>
        </w:numPr>
        <w:spacing w:after="120"/>
        <w:ind w:left="851" w:right="-2" w:hanging="851"/>
      </w:pPr>
      <w:r w:rsidRPr="00A378A8">
        <w:t>Значение начисленных процентов за каждый календарный день периода расчета рассчитывается без округления суммы, а значение итоговой суммы всех начисленных процентов округляется с точностью до двух десятичных знаков.</w:t>
      </w:r>
    </w:p>
    <w:p w14:paraId="50ABBB6A" w14:textId="77777777" w:rsidR="004B7611" w:rsidRPr="00A378A8" w:rsidRDefault="004B7611" w:rsidP="005D2C31">
      <w:pPr>
        <w:pStyle w:val="ab"/>
        <w:widowControl w:val="0"/>
        <w:numPr>
          <w:ilvl w:val="1"/>
          <w:numId w:val="95"/>
        </w:numPr>
        <w:spacing w:after="120"/>
        <w:ind w:left="851" w:right="-2" w:hanging="851"/>
        <w:rPr>
          <w:webHidden/>
        </w:rPr>
      </w:pPr>
      <w:r w:rsidRPr="00A378A8">
        <w:rPr>
          <w:webHidden/>
        </w:rPr>
        <w:t>Расчет начисленных процентов по Сделке займа осуществляется по формуле:</w:t>
      </w:r>
    </w:p>
    <w:p w14:paraId="1E95F2D6" w14:textId="201CEFD5" w:rsidR="00C84B5D" w:rsidRDefault="004B7611" w:rsidP="00C84B5D">
      <w:pPr>
        <w:ind w:firstLine="709"/>
      </w:pPr>
      <w:r w:rsidRPr="00A378A8">
        <w:rPr>
          <w:rFonts w:ascii="Calibri" w:hAnsi="Calibri"/>
          <w:iCs/>
          <w:sz w:val="20"/>
          <w:szCs w:val="20"/>
          <w:lang w:eastAsia="en-US"/>
        </w:rPr>
        <w:tab/>
      </w:r>
      <w:r w:rsidR="00C84B5D">
        <w:rPr>
          <w:noProof/>
          <w:position w:val="-20"/>
        </w:rPr>
        <w:drawing>
          <wp:inline distT="0" distB="0" distL="0" distR="0" wp14:anchorId="7991AD91" wp14:editId="64BC975C">
            <wp:extent cx="1495425"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95425" cy="390525"/>
                    </a:xfrm>
                    <a:prstGeom prst="rect">
                      <a:avLst/>
                    </a:prstGeom>
                    <a:noFill/>
                    <a:ln>
                      <a:noFill/>
                    </a:ln>
                  </pic:spPr>
                </pic:pic>
              </a:graphicData>
            </a:graphic>
          </wp:inline>
        </w:drawing>
      </w:r>
      <w:r w:rsidR="00C84B5D">
        <w:t>, где</w:t>
      </w:r>
    </w:p>
    <w:p w14:paraId="60E39E23" w14:textId="4B0F95D3" w:rsidR="004B7611" w:rsidRPr="00A378A8" w:rsidRDefault="00881DB2" w:rsidP="004B7611">
      <w:pPr>
        <w:spacing w:before="120"/>
        <w:ind w:left="708" w:firstLine="143"/>
      </w:pPr>
      <m:oMath>
        <m:r>
          <m:rPr>
            <m:sty m:val="p"/>
          </m:rPr>
          <w:rPr>
            <w:rFonts w:ascii="Cambria Math" w:hAnsi="Cambria Math"/>
          </w:rPr>
          <m:t>A</m:t>
        </m:r>
      </m:oMath>
      <w:r w:rsidR="004B7611" w:rsidRPr="00A378A8">
        <w:t xml:space="preserve">   –    сумма начисленных процентов за период на дату расчета;</w:t>
      </w:r>
    </w:p>
    <w:p w14:paraId="144D6EE2" w14:textId="3A83E749" w:rsidR="006330B9" w:rsidRPr="00A378A8" w:rsidRDefault="0043114A" w:rsidP="004B7611">
      <w:pPr>
        <w:spacing w:before="120"/>
        <w:ind w:left="708" w:firstLine="143"/>
      </w:pPr>
      <w:r>
        <w:rPr>
          <w:lang w:val="en-US"/>
        </w:rPr>
        <w:t>n</w:t>
      </w:r>
      <w:r w:rsidRPr="00A378A8">
        <w:t xml:space="preserve">   </w:t>
      </w:r>
      <w:r w:rsidR="006330B9" w:rsidRPr="00A378A8">
        <w:t>–    дата, следующая за датой передачи Заемщику ценных бумаг по Сделке займа</w:t>
      </w:r>
    </w:p>
    <w:p w14:paraId="17368035" w14:textId="3910914E" w:rsidR="004B7611" w:rsidRPr="00A378A8" w:rsidRDefault="002335F3" w:rsidP="004B7611">
      <w:pPr>
        <w:spacing w:before="120"/>
        <w:ind w:left="1560" w:hanging="709"/>
        <w:jc w:val="both"/>
        <w:rPr>
          <w:rFonts w:eastAsiaTheme="minorEastAsia"/>
          <w:iCs/>
        </w:rPr>
      </w:pPr>
      <m:oMath>
        <m:sSub>
          <m:sSubPr>
            <m:ctrlPr>
              <w:rPr>
                <w:rFonts w:ascii="Cambria Math" w:hAnsi="Cambria Math"/>
                <w:iCs/>
              </w:rPr>
            </m:ctrlPr>
          </m:sSubPr>
          <m:e>
            <m:r>
              <m:rPr>
                <m:sty m:val="p"/>
              </m:rPr>
              <w:rPr>
                <w:rFonts w:ascii="Cambria Math" w:hAnsi="Cambria Math"/>
              </w:rPr>
              <m:t>Q</m:t>
            </m:r>
          </m:e>
          <m:sub>
            <m:r>
              <w:rPr>
                <w:rFonts w:ascii="Cambria Math" w:hAnsi="Cambria Math"/>
              </w:rPr>
              <m:t>1</m:t>
            </m:r>
          </m:sub>
        </m:sSub>
        <m:r>
          <m:rPr>
            <m:sty m:val="p"/>
          </m:rPr>
          <w:rPr>
            <w:rFonts w:ascii="Cambria Math" w:hAnsi="Cambria Math"/>
          </w:rPr>
          <m:t xml:space="preserve">-    </m:t>
        </m:r>
      </m:oMath>
      <w:r w:rsidR="004B7611" w:rsidRPr="00A378A8">
        <w:t xml:space="preserve">суммарная стоимость </w:t>
      </w:r>
      <w:r w:rsidR="004430DD" w:rsidRPr="00A378A8">
        <w:t xml:space="preserve">переданных по Сделке займа </w:t>
      </w:r>
      <w:r w:rsidR="004B7611" w:rsidRPr="00A378A8">
        <w:t xml:space="preserve">ценных бумаг всех выпусков без учета премии, в рублях </w:t>
      </w:r>
      <w:r w:rsidR="004B7611" w:rsidRPr="00A378A8">
        <w:rPr>
          <w:rFonts w:eastAsiaTheme="minorEastAsia"/>
          <w:iCs/>
        </w:rPr>
        <w:t>на дату, следующую за датой передачи Заемщику ценных бумаг по Сделке займа;</w:t>
      </w:r>
    </w:p>
    <w:p w14:paraId="20E11C6A" w14:textId="75B6A365" w:rsidR="004B7611" w:rsidRPr="00A378A8" w:rsidRDefault="004B7611" w:rsidP="004B7611">
      <w:pPr>
        <w:spacing w:before="120"/>
        <w:ind w:left="1560" w:hanging="709"/>
        <w:jc w:val="both"/>
      </w:pPr>
      <m:oMath>
        <m:r>
          <m:rPr>
            <m:sty m:val="p"/>
          </m:rPr>
          <w:rPr>
            <w:rFonts w:ascii="Cambria Math" w:hAnsi="Cambria Math"/>
          </w:rPr>
          <m:t>D</m:t>
        </m:r>
      </m:oMath>
      <w:r w:rsidRPr="00A378A8">
        <w:t xml:space="preserve">  –  </w:t>
      </w:r>
      <w:r w:rsidR="0092241D">
        <w:t xml:space="preserve">   </w:t>
      </w:r>
      <w:r w:rsidRPr="00A378A8">
        <w:t>количество календарных дней в году, к которому относится дата расчета;</w:t>
      </w:r>
    </w:p>
    <w:p w14:paraId="770BD9F5" w14:textId="53976F00" w:rsidR="004B7611" w:rsidRPr="00A378A8" w:rsidRDefault="0043114A" w:rsidP="004B7611">
      <w:pPr>
        <w:spacing w:before="120"/>
        <w:ind w:left="1560" w:hanging="709"/>
        <w:jc w:val="both"/>
      </w:pPr>
      <m:oMath>
        <m:r>
          <w:rPr>
            <w:rFonts w:ascii="Cambria Math" w:hAnsi="Cambria Math"/>
            <w:sz w:val="20"/>
            <w:szCs w:val="20"/>
          </w:rPr>
          <m:t>In</m:t>
        </m:r>
      </m:oMath>
      <w:r w:rsidR="004B7611" w:rsidRPr="00A378A8">
        <w:t xml:space="preserve">  – </w:t>
      </w:r>
      <w:r w:rsidR="0092241D">
        <w:t xml:space="preserve"> </w:t>
      </w:r>
      <w:r w:rsidR="00A82783">
        <w:t xml:space="preserve">плавающая </w:t>
      </w:r>
      <w:r w:rsidR="004B7611" w:rsidRPr="00A378A8">
        <w:t>процентная ставка по Сделке займа в процентах годовых на дату расчета, определяемая по формуле:</w:t>
      </w:r>
    </w:p>
    <w:p w14:paraId="1CB588D6" w14:textId="668D60DC" w:rsidR="004B7611" w:rsidRPr="00A378A8" w:rsidRDefault="00B803E7" w:rsidP="004B7611">
      <w:pPr>
        <w:spacing w:before="120"/>
        <w:ind w:left="1559" w:firstLine="567"/>
      </w:pPr>
      <m:oMath>
        <m:r>
          <w:rPr>
            <w:rFonts w:ascii="Cambria Math" w:hAnsi="Cambria Math"/>
          </w:rPr>
          <m:t>In=R*</m:t>
        </m:r>
        <m:d>
          <m:dPr>
            <m:begChr m:val="["/>
            <m:endChr m:val="]"/>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lang w:val="en-US"/>
                      </w:rPr>
                      <m:t>Q</m:t>
                    </m:r>
                  </m:e>
                  <m:sub>
                    <m:r>
                      <w:rPr>
                        <w:rFonts w:ascii="Cambria Math" w:hAnsi="Cambria Math"/>
                      </w:rPr>
                      <m:t>n</m:t>
                    </m:r>
                  </m:sub>
                </m:sSub>
              </m:num>
              <m:den>
                <m:sSub>
                  <m:sSubPr>
                    <m:ctrlPr>
                      <w:rPr>
                        <w:rFonts w:ascii="Cambria Math" w:hAnsi="Cambria Math"/>
                        <w:i/>
                        <w:iCs/>
                      </w:rPr>
                    </m:ctrlPr>
                  </m:sSubPr>
                  <m:e>
                    <m:r>
                      <w:rPr>
                        <w:rFonts w:ascii="Cambria Math" w:hAnsi="Cambria Math"/>
                      </w:rPr>
                      <m:t>Q</m:t>
                    </m:r>
                  </m:e>
                  <m:sub>
                    <m:r>
                      <w:rPr>
                        <w:rFonts w:ascii="Cambria Math" w:hAnsi="Cambria Math"/>
                      </w:rPr>
                      <m:t>1</m:t>
                    </m:r>
                  </m:sub>
                </m:sSub>
              </m:den>
            </m:f>
          </m:e>
        </m:d>
      </m:oMath>
      <w:r w:rsidR="004B7611" w:rsidRPr="00A378A8">
        <w:t xml:space="preserve"> , где</w:t>
      </w:r>
    </w:p>
    <w:p w14:paraId="7B4F44E4" w14:textId="0C6CC060" w:rsidR="004B7611" w:rsidRPr="00A378A8" w:rsidRDefault="004B7611" w:rsidP="00D72806">
      <w:pPr>
        <w:tabs>
          <w:tab w:val="left" w:pos="1560"/>
        </w:tabs>
        <w:ind w:left="1560" w:hanging="709"/>
        <w:jc w:val="both"/>
      </w:pPr>
      <m:oMath>
        <m:r>
          <w:rPr>
            <w:rFonts w:ascii="Cambria Math" w:hAnsi="Cambria Math"/>
          </w:rPr>
          <m:t xml:space="preserve">R   </m:t>
        </m:r>
      </m:oMath>
      <w:r w:rsidRPr="00A378A8">
        <w:t xml:space="preserve">– </w:t>
      </w:r>
      <w:r w:rsidR="00EF1681">
        <w:t xml:space="preserve"> </w:t>
      </w:r>
      <w:r w:rsidR="006F5302">
        <w:t xml:space="preserve"> </w:t>
      </w:r>
      <w:r w:rsidRPr="00A378A8">
        <w:t xml:space="preserve">значение </w:t>
      </w:r>
      <w:r w:rsidR="00CB13F4">
        <w:t xml:space="preserve">базовой </w:t>
      </w:r>
      <w:r w:rsidRPr="00A378A8">
        <w:t xml:space="preserve">процентной ставки, </w:t>
      </w:r>
      <w:r w:rsidR="00D61B24" w:rsidRPr="00D61B24">
        <w:t xml:space="preserve">указанной </w:t>
      </w:r>
      <w:r w:rsidR="00526611">
        <w:t>Заемщиком</w:t>
      </w:r>
      <w:r w:rsidR="00D61B24" w:rsidRPr="00D61B24">
        <w:t xml:space="preserve"> в заявке на заключение </w:t>
      </w:r>
      <w:r w:rsidR="00D61B24">
        <w:t>Сделки</w:t>
      </w:r>
      <w:r w:rsidR="00D61B24" w:rsidRPr="00D61B24">
        <w:t xml:space="preserve"> займа ценных бума</w:t>
      </w:r>
      <w:r w:rsidR="0092241D">
        <w:t>г.</w:t>
      </w:r>
    </w:p>
    <w:p w14:paraId="2B12E626" w14:textId="22976CF6" w:rsidR="004B7611" w:rsidRPr="00A378A8" w:rsidRDefault="004B7611" w:rsidP="005D2C31">
      <w:pPr>
        <w:pStyle w:val="ac"/>
        <w:widowControl w:val="0"/>
        <w:numPr>
          <w:ilvl w:val="1"/>
          <w:numId w:val="95"/>
        </w:numPr>
        <w:spacing w:before="120" w:after="120"/>
        <w:ind w:left="851" w:hanging="851"/>
        <w:jc w:val="both"/>
      </w:pPr>
      <w:r w:rsidRPr="00A378A8">
        <w:t xml:space="preserve">По итогам определения суммарной стоимости ценных бумаг, переданных по Сделке займа, и расчета начисленных процентов Сторонам по Сделке займа направляется </w:t>
      </w:r>
      <w:hyperlink w:anchor="_Отчет_о_составе_1" w:history="1">
        <w:r w:rsidRPr="00A378A8">
          <w:rPr>
            <w:rStyle w:val="aa"/>
            <w:color w:val="auto"/>
            <w:u w:val="none"/>
          </w:rPr>
          <w:t>Отчет 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Pr="00A378A8">
        <w:t xml:space="preserve"> </w:t>
      </w:r>
    </w:p>
    <w:p w14:paraId="2D5C428E" w14:textId="00A0333C" w:rsidR="002158F9" w:rsidRPr="00A378A8" w:rsidRDefault="002158F9" w:rsidP="005D2C31">
      <w:pPr>
        <w:pStyle w:val="1"/>
        <w:numPr>
          <w:ilvl w:val="0"/>
          <w:numId w:val="95"/>
        </w:numPr>
        <w:tabs>
          <w:tab w:val="left" w:pos="851"/>
        </w:tabs>
        <w:spacing w:before="240" w:after="240"/>
        <w:ind w:left="851" w:hanging="851"/>
        <w:jc w:val="both"/>
        <w:rPr>
          <w:rFonts w:ascii="Times New Roman" w:hAnsi="Times New Roman"/>
          <w:b w:val="0"/>
          <w:color w:val="auto"/>
          <w:sz w:val="24"/>
          <w:szCs w:val="24"/>
          <w:lang w:eastAsia="en-US"/>
        </w:rPr>
      </w:pPr>
      <w:bookmarkStart w:id="240" w:name="_Toc163829109"/>
      <w:r w:rsidRPr="00A378A8">
        <w:rPr>
          <w:rFonts w:ascii="Times New Roman" w:hAnsi="Times New Roman"/>
          <w:color w:val="auto"/>
          <w:sz w:val="24"/>
          <w:szCs w:val="24"/>
          <w:lang w:eastAsia="en-US"/>
        </w:rPr>
        <w:t xml:space="preserve">Алгоритм </w:t>
      </w:r>
      <w:r w:rsidR="00067AD0" w:rsidRPr="00A378A8">
        <w:rPr>
          <w:rFonts w:ascii="Times New Roman" w:hAnsi="Times New Roman"/>
          <w:color w:val="auto"/>
          <w:sz w:val="24"/>
          <w:szCs w:val="24"/>
          <w:lang w:eastAsia="en-US"/>
        </w:rPr>
        <w:t xml:space="preserve">определения состава и количества </w:t>
      </w:r>
      <w:r w:rsidRPr="00A378A8">
        <w:rPr>
          <w:rFonts w:ascii="Times New Roman" w:hAnsi="Times New Roman"/>
          <w:color w:val="auto"/>
          <w:sz w:val="24"/>
          <w:szCs w:val="24"/>
          <w:lang w:eastAsia="en-US"/>
        </w:rPr>
        <w:t>ценных бумаг</w:t>
      </w:r>
      <w:r w:rsidR="00DE2800" w:rsidRPr="00A378A8">
        <w:rPr>
          <w:rFonts w:ascii="Times New Roman" w:hAnsi="Times New Roman"/>
          <w:color w:val="auto"/>
          <w:sz w:val="24"/>
          <w:szCs w:val="24"/>
          <w:lang w:eastAsia="en-US"/>
        </w:rPr>
        <w:t xml:space="preserve"> для </w:t>
      </w:r>
      <w:r w:rsidR="00306F60" w:rsidRPr="00A378A8">
        <w:rPr>
          <w:rFonts w:ascii="Times New Roman" w:hAnsi="Times New Roman"/>
          <w:color w:val="auto"/>
          <w:sz w:val="24"/>
          <w:szCs w:val="24"/>
          <w:lang w:eastAsia="en-US"/>
        </w:rPr>
        <w:t xml:space="preserve">осуществления переводов ценных бумаг </w:t>
      </w:r>
      <w:r w:rsidR="008E1DB2">
        <w:rPr>
          <w:rFonts w:ascii="Times New Roman" w:hAnsi="Times New Roman"/>
          <w:color w:val="auto"/>
          <w:sz w:val="24"/>
          <w:szCs w:val="24"/>
          <w:lang w:eastAsia="en-US"/>
        </w:rPr>
        <w:t>для заключения</w:t>
      </w:r>
      <w:r w:rsidR="008E1DB2" w:rsidRPr="00A378A8">
        <w:rPr>
          <w:rFonts w:ascii="Times New Roman" w:hAnsi="Times New Roman"/>
          <w:color w:val="auto"/>
          <w:sz w:val="24"/>
          <w:szCs w:val="24"/>
          <w:lang w:eastAsia="en-US"/>
        </w:rPr>
        <w:t xml:space="preserve"> </w:t>
      </w:r>
      <w:r w:rsidR="00306F60" w:rsidRPr="00A378A8">
        <w:rPr>
          <w:rFonts w:ascii="Times New Roman" w:hAnsi="Times New Roman"/>
          <w:color w:val="auto"/>
          <w:sz w:val="24"/>
          <w:szCs w:val="24"/>
          <w:lang w:eastAsia="en-US"/>
        </w:rPr>
        <w:t>Сдел</w:t>
      </w:r>
      <w:r w:rsidR="008E1DB2">
        <w:rPr>
          <w:rFonts w:ascii="Times New Roman" w:hAnsi="Times New Roman"/>
          <w:color w:val="auto"/>
          <w:sz w:val="24"/>
          <w:szCs w:val="24"/>
          <w:lang w:eastAsia="en-US"/>
        </w:rPr>
        <w:t>ок</w:t>
      </w:r>
      <w:r w:rsidR="00DE2800" w:rsidRPr="00A378A8">
        <w:rPr>
          <w:rFonts w:ascii="Times New Roman" w:hAnsi="Times New Roman"/>
          <w:color w:val="auto"/>
          <w:sz w:val="24"/>
          <w:szCs w:val="24"/>
          <w:lang w:eastAsia="en-US"/>
        </w:rPr>
        <w:t xml:space="preserve"> займа</w:t>
      </w:r>
      <w:r w:rsidR="00DE2800" w:rsidRPr="00A378A8">
        <w:rPr>
          <w:rFonts w:ascii="Times New Roman" w:hAnsi="Times New Roman"/>
          <w:b w:val="0"/>
          <w:color w:val="auto"/>
          <w:sz w:val="24"/>
          <w:szCs w:val="24"/>
          <w:lang w:eastAsia="en-US"/>
        </w:rPr>
        <w:t>.</w:t>
      </w:r>
      <w:bookmarkEnd w:id="235"/>
      <w:bookmarkEnd w:id="240"/>
    </w:p>
    <w:p w14:paraId="197B2D97" w14:textId="42967746" w:rsidR="004C440D" w:rsidRPr="00A378A8" w:rsidRDefault="008C36D8" w:rsidP="005D2C31">
      <w:pPr>
        <w:pStyle w:val="ac"/>
        <w:widowControl w:val="0"/>
        <w:numPr>
          <w:ilvl w:val="1"/>
          <w:numId w:val="95"/>
        </w:numPr>
        <w:spacing w:before="120" w:after="120"/>
        <w:ind w:left="851" w:hanging="851"/>
        <w:jc w:val="both"/>
      </w:pPr>
      <w:r w:rsidRPr="00A378A8">
        <w:t>Состав и количество</w:t>
      </w:r>
      <w:r w:rsidR="004C440D" w:rsidRPr="00A378A8">
        <w:t xml:space="preserve"> ценных бумаг </w:t>
      </w:r>
      <w:r w:rsidRPr="00A378A8">
        <w:t>определяется</w:t>
      </w:r>
      <w:r w:rsidR="00394449" w:rsidRPr="00A378A8">
        <w:t xml:space="preserve"> </w:t>
      </w:r>
      <w:r w:rsidR="004C440D" w:rsidRPr="00A378A8">
        <w:t>с учетом следующей информации:</w:t>
      </w:r>
    </w:p>
    <w:p w14:paraId="2590BDD1" w14:textId="722C2386" w:rsidR="004C440D" w:rsidRPr="00A378A8" w:rsidRDefault="004430DD" w:rsidP="005D2C31">
      <w:pPr>
        <w:pStyle w:val="ac"/>
        <w:widowControl w:val="0"/>
        <w:numPr>
          <w:ilvl w:val="2"/>
          <w:numId w:val="81"/>
        </w:numPr>
        <w:spacing w:before="120" w:after="120"/>
        <w:ind w:left="1276" w:hanging="425"/>
        <w:jc w:val="both"/>
      </w:pPr>
      <w:r w:rsidRPr="00A378A8">
        <w:t xml:space="preserve">о </w:t>
      </w:r>
      <w:r w:rsidR="004C440D" w:rsidRPr="00A378A8">
        <w:t xml:space="preserve">стоимости ценных бумаг, </w:t>
      </w:r>
      <w:r w:rsidR="006D4CDB" w:rsidRPr="00A378A8">
        <w:t xml:space="preserve">определенной в соответствии с пунктом </w:t>
      </w:r>
      <w:r w:rsidR="002D1FBF" w:rsidRPr="00A378A8">
        <w:t>25</w:t>
      </w:r>
      <w:r w:rsidR="006D4CDB" w:rsidRPr="00A378A8">
        <w:t xml:space="preserve"> Порядка</w:t>
      </w:r>
      <w:r w:rsidR="002468BB" w:rsidRPr="00A378A8">
        <w:t>;</w:t>
      </w:r>
    </w:p>
    <w:p w14:paraId="2F09786D" w14:textId="2FFA8849" w:rsidR="006C3833" w:rsidRPr="00A378A8" w:rsidRDefault="004430DD" w:rsidP="005D2C31">
      <w:pPr>
        <w:pStyle w:val="ac"/>
        <w:widowControl w:val="0"/>
        <w:numPr>
          <w:ilvl w:val="2"/>
          <w:numId w:val="81"/>
        </w:numPr>
        <w:spacing w:before="120" w:after="120"/>
        <w:ind w:left="1276" w:hanging="425"/>
        <w:jc w:val="both"/>
      </w:pPr>
      <w:r w:rsidRPr="00A378A8">
        <w:t xml:space="preserve">о </w:t>
      </w:r>
      <w:r w:rsidR="006C3833" w:rsidRPr="00A378A8">
        <w:t>соответстви</w:t>
      </w:r>
      <w:r w:rsidRPr="00A378A8">
        <w:t>и</w:t>
      </w:r>
      <w:r w:rsidR="006C3833" w:rsidRPr="00A378A8">
        <w:t xml:space="preserve"> </w:t>
      </w:r>
      <w:r w:rsidR="008C36D8" w:rsidRPr="00A378A8">
        <w:t>ценных бумаг</w:t>
      </w:r>
      <w:r w:rsidR="00286EF9" w:rsidRPr="00A378A8">
        <w:t>, переданных в обеспечение</w:t>
      </w:r>
      <w:r w:rsidR="008C36D8" w:rsidRPr="00A378A8">
        <w:t xml:space="preserve"> Группы </w:t>
      </w:r>
      <w:r w:rsidR="00E574CA" w:rsidRPr="00A378A8">
        <w:t xml:space="preserve">Сделок РЕПО, из </w:t>
      </w:r>
      <w:r w:rsidR="00E574CA" w:rsidRPr="00A378A8">
        <w:lastRenderedPageBreak/>
        <w:t>котор</w:t>
      </w:r>
      <w:r w:rsidRPr="00A378A8">
        <w:t>ых</w:t>
      </w:r>
      <w:r w:rsidR="006C3833" w:rsidRPr="00A378A8">
        <w:t xml:space="preserve"> </w:t>
      </w:r>
      <w:r w:rsidR="008C36D8" w:rsidRPr="00A378A8">
        <w:t>подбираются</w:t>
      </w:r>
      <w:r w:rsidR="006C3833" w:rsidRPr="00A378A8">
        <w:t xml:space="preserve"> ценны</w:t>
      </w:r>
      <w:r w:rsidR="008C36D8" w:rsidRPr="00A378A8">
        <w:t>е</w:t>
      </w:r>
      <w:r w:rsidR="006C3833" w:rsidRPr="00A378A8">
        <w:t xml:space="preserve"> бумаг</w:t>
      </w:r>
      <w:r w:rsidR="008C36D8" w:rsidRPr="00A378A8">
        <w:t>и</w:t>
      </w:r>
      <w:r w:rsidR="00286EF9" w:rsidRPr="00A378A8">
        <w:t>,</w:t>
      </w:r>
      <w:r w:rsidR="008C36D8" w:rsidRPr="00A378A8">
        <w:t xml:space="preserve"> перечню ценных бумаг</w:t>
      </w:r>
      <w:r w:rsidR="00286EF9" w:rsidRPr="00A378A8">
        <w:t xml:space="preserve">, принимаемых Глобальным кредитором в качестве </w:t>
      </w:r>
      <w:r w:rsidRPr="00A378A8">
        <w:t xml:space="preserve">предмета </w:t>
      </w:r>
      <w:r w:rsidR="00286EF9" w:rsidRPr="00A378A8">
        <w:t>займа</w:t>
      </w:r>
      <w:r w:rsidR="006C3833" w:rsidRPr="00A378A8">
        <w:t>;</w:t>
      </w:r>
    </w:p>
    <w:p w14:paraId="45BB407D" w14:textId="7E0642FF" w:rsidR="002468BB" w:rsidRPr="00A378A8" w:rsidRDefault="004430DD" w:rsidP="005D2C31">
      <w:pPr>
        <w:pStyle w:val="ac"/>
        <w:widowControl w:val="0"/>
        <w:numPr>
          <w:ilvl w:val="2"/>
          <w:numId w:val="81"/>
        </w:numPr>
        <w:spacing w:before="120" w:after="120"/>
        <w:ind w:left="1276" w:hanging="425"/>
        <w:jc w:val="both"/>
      </w:pPr>
      <w:r w:rsidRPr="00A378A8">
        <w:t xml:space="preserve">о </w:t>
      </w:r>
      <w:r w:rsidR="00591D31" w:rsidRPr="00A378A8">
        <w:t>срок</w:t>
      </w:r>
      <w:r w:rsidRPr="00A378A8">
        <w:t>ах</w:t>
      </w:r>
      <w:r w:rsidR="00591D31" w:rsidRPr="00A378A8">
        <w:t xml:space="preserve"> Сделок РЕПО, из которых </w:t>
      </w:r>
      <w:r w:rsidR="00286EF9" w:rsidRPr="00A378A8">
        <w:t>подбираются ценные</w:t>
      </w:r>
      <w:r w:rsidR="00591D31" w:rsidRPr="00A378A8">
        <w:t xml:space="preserve"> бумаг</w:t>
      </w:r>
      <w:r w:rsidR="00286EF9" w:rsidRPr="00A378A8">
        <w:t>и</w:t>
      </w:r>
      <w:r w:rsidR="00591D31" w:rsidRPr="00A378A8">
        <w:t xml:space="preserve"> для заключения Сдел</w:t>
      </w:r>
      <w:r w:rsidR="00BF1E0D">
        <w:t>ок</w:t>
      </w:r>
      <w:r w:rsidR="00591D31" w:rsidRPr="00A378A8">
        <w:t xml:space="preserve"> займа.</w:t>
      </w:r>
    </w:p>
    <w:p w14:paraId="7D241D6C" w14:textId="1F5D43AA" w:rsidR="00C451A2" w:rsidRPr="00A378A8" w:rsidRDefault="00F96B46" w:rsidP="005D2C31">
      <w:pPr>
        <w:pStyle w:val="ac"/>
        <w:widowControl w:val="0"/>
        <w:numPr>
          <w:ilvl w:val="1"/>
          <w:numId w:val="95"/>
        </w:numPr>
        <w:spacing w:before="120" w:after="120"/>
        <w:ind w:left="851" w:hanging="851"/>
        <w:jc w:val="both"/>
        <w:rPr>
          <w:webHidden/>
        </w:rPr>
      </w:pPr>
      <w:r w:rsidRPr="00A378A8">
        <w:t xml:space="preserve">Для </w:t>
      </w:r>
      <w:r w:rsidR="00655EF4" w:rsidRPr="00A378A8">
        <w:t>перевода</w:t>
      </w:r>
      <w:r w:rsidR="00BF1E0D">
        <w:t xml:space="preserve"> Заемщику</w:t>
      </w:r>
      <w:r w:rsidR="00655EF4" w:rsidRPr="00A378A8">
        <w:t xml:space="preserve"> ценных бумаг </w:t>
      </w:r>
      <w:r w:rsidR="008E1DB2">
        <w:t>для заключения</w:t>
      </w:r>
      <w:r w:rsidR="008E1DB2" w:rsidRPr="00A378A8">
        <w:t xml:space="preserve"> </w:t>
      </w:r>
      <w:r w:rsidR="00655EF4" w:rsidRPr="00A378A8">
        <w:t>Сдел</w:t>
      </w:r>
      <w:r w:rsidR="008E1DB2">
        <w:t>ки</w:t>
      </w:r>
      <w:r w:rsidRPr="00A378A8">
        <w:t xml:space="preserve"> займа</w:t>
      </w:r>
      <w:r w:rsidR="00B2692F" w:rsidRPr="00A378A8">
        <w:t xml:space="preserve"> </w:t>
      </w:r>
      <w:r w:rsidRPr="00A378A8">
        <w:t xml:space="preserve">допускается </w:t>
      </w:r>
      <w:r w:rsidR="00431DB9" w:rsidRPr="00A378A8">
        <w:t>использование</w:t>
      </w:r>
      <w:r w:rsidR="00C451A2" w:rsidRPr="00A378A8">
        <w:t xml:space="preserve"> только</w:t>
      </w:r>
      <w:r w:rsidR="00431DB9" w:rsidRPr="00A378A8">
        <w:t xml:space="preserve"> </w:t>
      </w:r>
      <w:r w:rsidR="004430DD" w:rsidRPr="00A378A8">
        <w:t>ц</w:t>
      </w:r>
      <w:r w:rsidRPr="00A378A8">
        <w:t>енных бумаг</w:t>
      </w:r>
      <w:r w:rsidR="00C451A2" w:rsidRPr="00A378A8">
        <w:t>,</w:t>
      </w:r>
      <w:r w:rsidRPr="00A378A8">
        <w:t xml:space="preserve"> </w:t>
      </w:r>
      <w:r w:rsidR="00C451A2" w:rsidRPr="00A378A8">
        <w:rPr>
          <w:webHidden/>
        </w:rPr>
        <w:t xml:space="preserve">переданных Кредитору, которые </w:t>
      </w:r>
      <w:r w:rsidR="00C451A2" w:rsidRPr="00A378A8">
        <w:t>учитываются на разделе «Для расчетов по сделкам РЕПО» торгового счета депо Федерального казначейства, открытом для</w:t>
      </w:r>
      <w:r w:rsidR="00B2692F" w:rsidRPr="00A378A8">
        <w:t xml:space="preserve"> расчетов с данным Заемщиком</w:t>
      </w:r>
      <w:r w:rsidR="00C451A2" w:rsidRPr="00A378A8">
        <w:t>.</w:t>
      </w:r>
    </w:p>
    <w:p w14:paraId="2EC2B77B" w14:textId="60EC5A7E" w:rsidR="00F95191" w:rsidRDefault="00F95191" w:rsidP="005D2C31">
      <w:pPr>
        <w:pStyle w:val="1"/>
        <w:keepNext w:val="0"/>
        <w:keepLines w:val="0"/>
        <w:widowControl w:val="0"/>
        <w:numPr>
          <w:ilvl w:val="1"/>
          <w:numId w:val="95"/>
        </w:numPr>
        <w:spacing w:before="120" w:after="120"/>
        <w:ind w:left="851" w:hanging="851"/>
        <w:jc w:val="both"/>
        <w:rPr>
          <w:rFonts w:ascii="Times New Roman" w:hAnsi="Times New Roman"/>
          <w:b w:val="0"/>
          <w:webHidden/>
          <w:color w:val="auto"/>
          <w:sz w:val="24"/>
          <w:szCs w:val="24"/>
        </w:rPr>
      </w:pPr>
      <w:bookmarkStart w:id="241" w:name="_Toc152253165"/>
      <w:bookmarkStart w:id="242" w:name="_Toc163829110"/>
      <w:r>
        <w:rPr>
          <w:rFonts w:ascii="Times New Roman" w:hAnsi="Times New Roman"/>
          <w:b w:val="0"/>
          <w:webHidden/>
          <w:color w:val="auto"/>
          <w:sz w:val="24"/>
          <w:szCs w:val="24"/>
        </w:rPr>
        <w:t>Для заключения Сделки займа допускается перевод ценных бумаг</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только </w:t>
      </w:r>
      <w:r w:rsidR="000F6E1F">
        <w:rPr>
          <w:rFonts w:ascii="Times New Roman" w:hAnsi="Times New Roman"/>
          <w:b w:val="0"/>
          <w:webHidden/>
          <w:color w:val="auto"/>
          <w:sz w:val="24"/>
          <w:szCs w:val="24"/>
        </w:rPr>
        <w:t>из</w:t>
      </w:r>
      <w:r w:rsidR="006B7297">
        <w:rPr>
          <w:rFonts w:ascii="Times New Roman" w:hAnsi="Times New Roman"/>
          <w:b w:val="0"/>
          <w:webHidden/>
          <w:color w:val="auto"/>
          <w:sz w:val="24"/>
          <w:szCs w:val="24"/>
        </w:rPr>
        <w:t xml:space="preserve"> </w:t>
      </w:r>
      <w:r>
        <w:rPr>
          <w:rFonts w:ascii="Times New Roman" w:hAnsi="Times New Roman"/>
          <w:b w:val="0"/>
          <w:webHidden/>
          <w:color w:val="auto"/>
          <w:sz w:val="24"/>
          <w:szCs w:val="24"/>
        </w:rPr>
        <w:t xml:space="preserve">одной </w:t>
      </w:r>
      <w:r w:rsidR="00253335">
        <w:rPr>
          <w:rFonts w:ascii="Times New Roman" w:hAnsi="Times New Roman"/>
          <w:b w:val="0"/>
          <w:webHidden/>
          <w:color w:val="auto"/>
          <w:sz w:val="24"/>
          <w:szCs w:val="24"/>
        </w:rPr>
        <w:t xml:space="preserve">действующей </w:t>
      </w:r>
      <w:r>
        <w:rPr>
          <w:rFonts w:ascii="Times New Roman" w:hAnsi="Times New Roman"/>
          <w:b w:val="0"/>
          <w:webHidden/>
          <w:color w:val="auto"/>
          <w:sz w:val="24"/>
          <w:szCs w:val="24"/>
        </w:rPr>
        <w:t>Сделк</w:t>
      </w:r>
      <w:r w:rsidR="000F6E1F">
        <w:rPr>
          <w:rFonts w:ascii="Times New Roman" w:hAnsi="Times New Roman"/>
          <w:b w:val="0"/>
          <w:webHidden/>
          <w:color w:val="auto"/>
          <w:sz w:val="24"/>
          <w:szCs w:val="24"/>
        </w:rPr>
        <w:t>и</w:t>
      </w:r>
      <w:r>
        <w:rPr>
          <w:rFonts w:ascii="Times New Roman" w:hAnsi="Times New Roman"/>
          <w:b w:val="0"/>
          <w:webHidden/>
          <w:color w:val="auto"/>
          <w:sz w:val="24"/>
          <w:szCs w:val="24"/>
        </w:rPr>
        <w:t xml:space="preserve"> РЕПО</w:t>
      </w:r>
      <w:r w:rsidR="006B7297">
        <w:rPr>
          <w:rFonts w:ascii="Times New Roman" w:hAnsi="Times New Roman"/>
          <w:b w:val="0"/>
          <w:webHidden/>
          <w:color w:val="auto"/>
          <w:sz w:val="24"/>
          <w:szCs w:val="24"/>
        </w:rPr>
        <w:t xml:space="preserve"> Заемщика</w:t>
      </w:r>
      <w:r w:rsidR="00DC0297">
        <w:rPr>
          <w:rFonts w:ascii="Times New Roman" w:hAnsi="Times New Roman"/>
          <w:b w:val="0"/>
          <w:webHidden/>
          <w:color w:val="auto"/>
          <w:sz w:val="24"/>
          <w:szCs w:val="24"/>
        </w:rPr>
        <w:t xml:space="preserve"> соответствующей Группы С</w:t>
      </w:r>
      <w:r w:rsidR="00C72B42">
        <w:rPr>
          <w:rFonts w:ascii="Times New Roman" w:hAnsi="Times New Roman"/>
          <w:b w:val="0"/>
          <w:webHidden/>
          <w:color w:val="auto"/>
          <w:sz w:val="24"/>
          <w:szCs w:val="24"/>
        </w:rPr>
        <w:t>делок РЕПО</w:t>
      </w:r>
      <w:r w:rsidR="00BF1E0D">
        <w:rPr>
          <w:rFonts w:ascii="Times New Roman" w:hAnsi="Times New Roman"/>
          <w:b w:val="0"/>
          <w:webHidden/>
          <w:color w:val="auto"/>
          <w:sz w:val="24"/>
          <w:szCs w:val="24"/>
        </w:rPr>
        <w:t>.</w:t>
      </w:r>
    </w:p>
    <w:p w14:paraId="6D89B5A9" w14:textId="1D779F43" w:rsidR="00C451A2" w:rsidRPr="00A378A8" w:rsidRDefault="00C451A2" w:rsidP="005D2C31">
      <w:pPr>
        <w:pStyle w:val="1"/>
        <w:keepNext w:val="0"/>
        <w:keepLines w:val="0"/>
        <w:widowControl w:val="0"/>
        <w:numPr>
          <w:ilvl w:val="1"/>
          <w:numId w:val="95"/>
        </w:numPr>
        <w:spacing w:before="120" w:after="120"/>
        <w:ind w:left="851" w:hanging="851"/>
        <w:jc w:val="both"/>
        <w:rPr>
          <w:rFonts w:ascii="Times New Roman" w:hAnsi="Times New Roman"/>
          <w:b w:val="0"/>
          <w:color w:val="auto"/>
          <w:sz w:val="24"/>
          <w:szCs w:val="24"/>
        </w:rPr>
      </w:pPr>
      <w:r w:rsidRPr="00A378A8">
        <w:rPr>
          <w:rFonts w:ascii="Times New Roman" w:hAnsi="Times New Roman"/>
          <w:b w:val="0"/>
          <w:webHidden/>
          <w:color w:val="auto"/>
          <w:sz w:val="24"/>
          <w:szCs w:val="24"/>
        </w:rPr>
        <w:t xml:space="preserve">Ценные бумаги для </w:t>
      </w:r>
      <w:r w:rsidR="00655EF4" w:rsidRPr="00A378A8">
        <w:rPr>
          <w:rFonts w:ascii="Times New Roman" w:hAnsi="Times New Roman"/>
          <w:b w:val="0"/>
          <w:color w:val="auto"/>
          <w:sz w:val="24"/>
          <w:szCs w:val="24"/>
        </w:rPr>
        <w:t xml:space="preserve">перевода ценных бумаг </w:t>
      </w:r>
      <w:r w:rsidR="00F95191">
        <w:rPr>
          <w:rFonts w:ascii="Times New Roman" w:hAnsi="Times New Roman"/>
          <w:b w:val="0"/>
          <w:color w:val="auto"/>
          <w:sz w:val="24"/>
          <w:szCs w:val="24"/>
        </w:rPr>
        <w:t>для заключения</w:t>
      </w:r>
      <w:r w:rsidR="00F95191" w:rsidRPr="00A378A8">
        <w:rPr>
          <w:rFonts w:ascii="Times New Roman" w:hAnsi="Times New Roman"/>
          <w:b w:val="0"/>
          <w:color w:val="auto"/>
          <w:sz w:val="24"/>
          <w:szCs w:val="24"/>
        </w:rPr>
        <w:t xml:space="preserve"> </w:t>
      </w:r>
      <w:r w:rsidR="00655EF4" w:rsidRPr="00A378A8">
        <w:rPr>
          <w:rFonts w:ascii="Times New Roman" w:hAnsi="Times New Roman"/>
          <w:b w:val="0"/>
          <w:color w:val="auto"/>
          <w:sz w:val="24"/>
          <w:szCs w:val="24"/>
        </w:rPr>
        <w:t>Сдел</w:t>
      </w:r>
      <w:r w:rsidR="00F95191">
        <w:rPr>
          <w:rFonts w:ascii="Times New Roman" w:hAnsi="Times New Roman"/>
          <w:b w:val="0"/>
          <w:color w:val="auto"/>
          <w:sz w:val="24"/>
          <w:szCs w:val="24"/>
        </w:rPr>
        <w:t>ки</w:t>
      </w:r>
      <w:r w:rsidR="00655EF4" w:rsidRPr="00A378A8">
        <w:rPr>
          <w:rFonts w:ascii="Times New Roman" w:hAnsi="Times New Roman"/>
          <w:b w:val="0"/>
          <w:color w:val="auto"/>
          <w:sz w:val="24"/>
          <w:szCs w:val="24"/>
        </w:rPr>
        <w:t xml:space="preserve"> займа</w:t>
      </w:r>
      <w:r w:rsidR="00655EF4" w:rsidRPr="00A378A8">
        <w:t xml:space="preserve"> </w:t>
      </w:r>
      <w:r w:rsidRPr="00A378A8">
        <w:rPr>
          <w:rFonts w:ascii="Times New Roman" w:hAnsi="Times New Roman"/>
          <w:b w:val="0"/>
          <w:color w:val="auto"/>
          <w:sz w:val="24"/>
          <w:szCs w:val="24"/>
        </w:rPr>
        <w:t>могут подбираться как</w:t>
      </w:r>
      <w:r w:rsidRPr="00A378A8" w:rsidDel="00D54257">
        <w:rPr>
          <w:rFonts w:ascii="Times New Roman" w:hAnsi="Times New Roman"/>
          <w:b w:val="0"/>
          <w:color w:val="auto"/>
          <w:sz w:val="24"/>
          <w:szCs w:val="24"/>
        </w:rPr>
        <w:t xml:space="preserve"> на полную </w:t>
      </w:r>
      <w:r w:rsidRPr="00A378A8">
        <w:rPr>
          <w:rFonts w:ascii="Times New Roman" w:hAnsi="Times New Roman"/>
          <w:b w:val="0"/>
          <w:color w:val="auto"/>
          <w:sz w:val="24"/>
          <w:szCs w:val="24"/>
        </w:rPr>
        <w:t>стоимость ценных бумаг, указанную в Реестре предложений по заключению договоров займа ценных бумаг</w:t>
      </w:r>
      <w:r w:rsidRPr="00A378A8" w:rsidDel="00D54257">
        <w:rPr>
          <w:rFonts w:ascii="Times New Roman" w:hAnsi="Times New Roman"/>
          <w:b w:val="0"/>
          <w:color w:val="auto"/>
          <w:sz w:val="24"/>
          <w:szCs w:val="24"/>
        </w:rPr>
        <w:t xml:space="preserve">, </w:t>
      </w:r>
      <w:r w:rsidRPr="00A378A8">
        <w:rPr>
          <w:rFonts w:ascii="Times New Roman" w:hAnsi="Times New Roman"/>
          <w:b w:val="0"/>
          <w:color w:val="auto"/>
          <w:sz w:val="24"/>
          <w:szCs w:val="24"/>
        </w:rPr>
        <w:t xml:space="preserve">так и </w:t>
      </w:r>
      <w:r w:rsidRPr="00A378A8" w:rsidDel="00D54257">
        <w:rPr>
          <w:rFonts w:ascii="Times New Roman" w:hAnsi="Times New Roman"/>
          <w:b w:val="0"/>
          <w:color w:val="auto"/>
          <w:sz w:val="24"/>
          <w:szCs w:val="24"/>
        </w:rPr>
        <w:t xml:space="preserve">на часть, если </w:t>
      </w:r>
      <w:r w:rsidRPr="00A378A8">
        <w:rPr>
          <w:rFonts w:ascii="Times New Roman" w:hAnsi="Times New Roman"/>
          <w:b w:val="0"/>
          <w:color w:val="auto"/>
          <w:sz w:val="24"/>
          <w:szCs w:val="24"/>
        </w:rPr>
        <w:t xml:space="preserve">сумма, указанная в Реестре, превышает суммарную стоимость ценных бумаг, доступных для </w:t>
      </w:r>
      <w:r w:rsidR="00B2692F" w:rsidRPr="00A378A8">
        <w:rPr>
          <w:rFonts w:ascii="Times New Roman" w:hAnsi="Times New Roman"/>
          <w:b w:val="0"/>
          <w:color w:val="auto"/>
          <w:sz w:val="24"/>
          <w:szCs w:val="24"/>
        </w:rPr>
        <w:t>перевода по Сделке займа</w:t>
      </w:r>
      <w:r w:rsidRPr="00A378A8">
        <w:rPr>
          <w:rFonts w:ascii="Times New Roman" w:hAnsi="Times New Roman"/>
          <w:b w:val="0"/>
          <w:color w:val="auto"/>
          <w:sz w:val="24"/>
          <w:szCs w:val="24"/>
        </w:rPr>
        <w:t>.</w:t>
      </w:r>
      <w:bookmarkEnd w:id="241"/>
      <w:bookmarkEnd w:id="242"/>
      <w:r w:rsidRPr="00A378A8">
        <w:rPr>
          <w:rFonts w:ascii="Times New Roman" w:hAnsi="Times New Roman"/>
          <w:b w:val="0"/>
          <w:color w:val="auto"/>
          <w:sz w:val="24"/>
          <w:szCs w:val="24"/>
        </w:rPr>
        <w:t xml:space="preserve"> </w:t>
      </w:r>
    </w:p>
    <w:p w14:paraId="4B6A357C" w14:textId="7D7BA69C" w:rsidR="00622966" w:rsidRPr="00A378A8" w:rsidRDefault="00622966" w:rsidP="005D2C31">
      <w:pPr>
        <w:pStyle w:val="ac"/>
        <w:widowControl w:val="0"/>
        <w:numPr>
          <w:ilvl w:val="1"/>
          <w:numId w:val="95"/>
        </w:numPr>
        <w:spacing w:before="120" w:after="120"/>
        <w:ind w:left="851" w:hanging="851"/>
        <w:jc w:val="both"/>
      </w:pPr>
      <w:r w:rsidRPr="00A378A8">
        <w:t xml:space="preserve">Составление упорядоченного списка доступных выпусков ценных бумаг </w:t>
      </w:r>
      <w:r w:rsidR="00431DB9" w:rsidRPr="00A378A8">
        <w:t xml:space="preserve">для </w:t>
      </w:r>
      <w:r w:rsidRPr="00A378A8">
        <w:t>заключения Сделок займа.</w:t>
      </w:r>
    </w:p>
    <w:p w14:paraId="6E6FED34" w14:textId="335F60C3" w:rsidR="00622966" w:rsidRPr="00A378A8" w:rsidRDefault="00622966" w:rsidP="005D2C31">
      <w:pPr>
        <w:pStyle w:val="ac"/>
        <w:widowControl w:val="0"/>
        <w:numPr>
          <w:ilvl w:val="2"/>
          <w:numId w:val="95"/>
        </w:numPr>
        <w:spacing w:before="120" w:after="120"/>
        <w:ind w:left="851" w:hanging="851"/>
        <w:jc w:val="both"/>
      </w:pPr>
      <w:bookmarkStart w:id="243" w:name="_Ref155714741"/>
      <w:r w:rsidRPr="00A378A8">
        <w:t xml:space="preserve">В упорядоченный список доступных </w:t>
      </w:r>
      <w:r w:rsidR="00431DB9" w:rsidRPr="00A378A8">
        <w:t xml:space="preserve">для заключения Сделки займа </w:t>
      </w:r>
      <w:r w:rsidRPr="00A378A8">
        <w:t>выпусков ценных бумаг включаются Ценные бумаги</w:t>
      </w:r>
      <w:r w:rsidR="0011674D" w:rsidRPr="00A378A8">
        <w:t>, переданные Кредитору по первым частям</w:t>
      </w:r>
      <w:r w:rsidRPr="00A378A8">
        <w:t xml:space="preserve"> Сделок РЕПО</w:t>
      </w:r>
      <w:r w:rsidR="00AD1593" w:rsidRPr="00A378A8">
        <w:t xml:space="preserve"> данным Заемщиком</w:t>
      </w:r>
      <w:r w:rsidRPr="00A378A8">
        <w:t xml:space="preserve"> в соответствующей Группе Сделок РЕПО.</w:t>
      </w:r>
      <w:bookmarkEnd w:id="243"/>
    </w:p>
    <w:p w14:paraId="4D9F2ADA" w14:textId="77777777" w:rsidR="00CE3018" w:rsidRDefault="00716DDD" w:rsidP="005D2C31">
      <w:pPr>
        <w:pStyle w:val="ac"/>
        <w:widowControl w:val="0"/>
        <w:numPr>
          <w:ilvl w:val="2"/>
          <w:numId w:val="95"/>
        </w:numPr>
        <w:spacing w:before="120" w:after="120"/>
        <w:ind w:left="851" w:hanging="851"/>
        <w:jc w:val="both"/>
      </w:pPr>
      <w:r w:rsidRPr="00A378A8">
        <w:t>Из упорядоченного списка ценных бумаг исключаются</w:t>
      </w:r>
      <w:r w:rsidR="00291151">
        <w:t xml:space="preserve"> </w:t>
      </w:r>
      <w:r w:rsidRPr="00A378A8">
        <w:t>ценные бумаги, не входящие в Корзину</w:t>
      </w:r>
      <w:r w:rsidR="00655EF4" w:rsidRPr="00A378A8">
        <w:t xml:space="preserve"> </w:t>
      </w:r>
      <w:r w:rsidRPr="00A378A8">
        <w:t>займа</w:t>
      </w:r>
      <w:r w:rsidR="00291151">
        <w:t>.</w:t>
      </w:r>
      <w:bookmarkStart w:id="244" w:name="_Ref152240842"/>
    </w:p>
    <w:p w14:paraId="77774ABF" w14:textId="5713BF1C" w:rsidR="00A82512" w:rsidRPr="00A378A8" w:rsidRDefault="00A82512" w:rsidP="005D2C31">
      <w:pPr>
        <w:pStyle w:val="ac"/>
        <w:widowControl w:val="0"/>
        <w:numPr>
          <w:ilvl w:val="2"/>
          <w:numId w:val="95"/>
        </w:numPr>
        <w:spacing w:before="120" w:after="120"/>
        <w:ind w:left="851" w:hanging="851"/>
        <w:jc w:val="both"/>
      </w:pPr>
      <w:r w:rsidRPr="00A378A8">
        <w:t>Ценные бумаги, включенные в упорядоченный список</w:t>
      </w:r>
      <w:r w:rsidR="001E2112" w:rsidRPr="00A378A8">
        <w:t xml:space="preserve"> в соответствии с пунктом </w:t>
      </w:r>
      <w:r w:rsidR="00811043" w:rsidRPr="00A378A8">
        <w:fldChar w:fldCharType="begin"/>
      </w:r>
      <w:r w:rsidR="00811043" w:rsidRPr="00A378A8">
        <w:instrText xml:space="preserve"> REF _Ref155714741 \r \h </w:instrText>
      </w:r>
      <w:r w:rsidR="00A378A8">
        <w:instrText xml:space="preserve"> \* MERGEFORMAT </w:instrText>
      </w:r>
      <w:r w:rsidR="00811043" w:rsidRPr="00A378A8">
        <w:fldChar w:fldCharType="separate"/>
      </w:r>
      <w:r w:rsidR="0053118C">
        <w:t>27.5.1</w:t>
      </w:r>
      <w:r w:rsidR="00811043" w:rsidRPr="00A378A8">
        <w:fldChar w:fldCharType="end"/>
      </w:r>
      <w:r w:rsidR="001E2112" w:rsidRPr="00A378A8">
        <w:t xml:space="preserve"> </w:t>
      </w:r>
      <w:r w:rsidR="00450996" w:rsidRPr="00A378A8">
        <w:t>настоящего приложения</w:t>
      </w:r>
      <w:r w:rsidRPr="00A378A8">
        <w:t>, ранжируются с учетом следующих условий:</w:t>
      </w:r>
      <w:bookmarkEnd w:id="244"/>
    </w:p>
    <w:p w14:paraId="7B0527B3" w14:textId="20D37108" w:rsidR="00A82512" w:rsidRPr="00A378A8" w:rsidRDefault="00A82512" w:rsidP="005D2C31">
      <w:pPr>
        <w:pStyle w:val="ac"/>
        <w:widowControl w:val="0"/>
        <w:numPr>
          <w:ilvl w:val="3"/>
          <w:numId w:val="92"/>
        </w:numPr>
        <w:spacing w:before="120" w:after="120"/>
        <w:ind w:left="1276" w:hanging="425"/>
        <w:jc w:val="both"/>
      </w:pPr>
      <w:r w:rsidRPr="00A378A8">
        <w:t xml:space="preserve">ценные бумаги, номинированные в </w:t>
      </w:r>
      <w:r w:rsidR="00C03F70" w:rsidRPr="00A378A8">
        <w:t>различных валютах</w:t>
      </w:r>
      <w:r w:rsidRPr="00A378A8">
        <w:t>,</w:t>
      </w:r>
      <w:r w:rsidR="00C03F70" w:rsidRPr="00A378A8">
        <w:t xml:space="preserve"> подбираются в порядке, установленном в пункте </w:t>
      </w:r>
      <w:r w:rsidR="009F4786">
        <w:fldChar w:fldCharType="begin"/>
      </w:r>
      <w:r w:rsidR="009F4786">
        <w:instrText xml:space="preserve"> REF _Ref178765312 \r \h </w:instrText>
      </w:r>
      <w:r w:rsidR="009F4786">
        <w:fldChar w:fldCharType="separate"/>
      </w:r>
      <w:r w:rsidR="0053118C">
        <w:t>4.4.1</w:t>
      </w:r>
      <w:r w:rsidR="009F4786">
        <w:fldChar w:fldCharType="end"/>
      </w:r>
      <w:r w:rsidR="009F4786">
        <w:t xml:space="preserve"> </w:t>
      </w:r>
      <w:r w:rsidR="00A06573" w:rsidRPr="00A378A8">
        <w:t>настоящего приложения</w:t>
      </w:r>
      <w:r w:rsidR="008D1AF6" w:rsidRPr="00A378A8">
        <w:t>;</w:t>
      </w:r>
    </w:p>
    <w:p w14:paraId="0FD0EA14" w14:textId="2C120BCF" w:rsidR="00A82512" w:rsidRPr="00A378A8" w:rsidRDefault="008D1AF6" w:rsidP="005D2C31">
      <w:pPr>
        <w:pStyle w:val="ac"/>
        <w:widowControl w:val="0"/>
        <w:numPr>
          <w:ilvl w:val="3"/>
          <w:numId w:val="92"/>
        </w:numPr>
        <w:spacing w:before="120" w:after="120"/>
        <w:ind w:left="1276" w:hanging="425"/>
        <w:jc w:val="both"/>
      </w:pPr>
      <w:r w:rsidRPr="00A378A8">
        <w:t>с</w:t>
      </w:r>
      <w:r w:rsidR="00A82512" w:rsidRPr="00A378A8">
        <w:t xml:space="preserve">писок выпусков ценных бумаг, номинированных в одной валюте, распределяется по возрастанию размера </w:t>
      </w:r>
      <w:r w:rsidRPr="00A378A8">
        <w:t>премии</w:t>
      </w:r>
      <w:r w:rsidR="00A82512" w:rsidRPr="00A378A8">
        <w:t xml:space="preserve"> (в первую очередь подбираются ценные </w:t>
      </w:r>
      <w:r w:rsidRPr="00A378A8">
        <w:t>бумаги Корзины РЕПО с наименьшей</w:t>
      </w:r>
      <w:r w:rsidR="00A82512" w:rsidRPr="00A378A8">
        <w:t xml:space="preserve"> </w:t>
      </w:r>
      <w:r w:rsidR="004A292A" w:rsidRPr="00A378A8">
        <w:t>премией</w:t>
      </w:r>
      <w:r w:rsidR="00A82512" w:rsidRPr="00A378A8">
        <w:t>).</w:t>
      </w:r>
    </w:p>
    <w:p w14:paraId="5CB0B20B" w14:textId="7797B95B" w:rsidR="00A82512" w:rsidRDefault="008D1AF6" w:rsidP="005D2C31">
      <w:pPr>
        <w:pStyle w:val="ac"/>
        <w:widowControl w:val="0"/>
        <w:numPr>
          <w:ilvl w:val="3"/>
          <w:numId w:val="92"/>
        </w:numPr>
        <w:spacing w:before="120" w:after="120"/>
        <w:ind w:left="1276" w:hanging="425"/>
        <w:jc w:val="both"/>
      </w:pPr>
      <w:r w:rsidRPr="00A378A8">
        <w:t>список</w:t>
      </w:r>
      <w:r w:rsidR="00A82512" w:rsidRPr="00A378A8">
        <w:t xml:space="preserve"> выпусков ценных бумаг с одинаков</w:t>
      </w:r>
      <w:r w:rsidRPr="00A378A8">
        <w:t>ой</w:t>
      </w:r>
      <w:r w:rsidR="00A82512" w:rsidRPr="00A378A8">
        <w:t xml:space="preserve"> </w:t>
      </w:r>
      <w:r w:rsidRPr="00A378A8">
        <w:t>премией</w:t>
      </w:r>
      <w:r w:rsidR="00A82512" w:rsidRPr="00A378A8">
        <w:t xml:space="preserve"> распределяется по убыванию их </w:t>
      </w:r>
      <w:r w:rsidR="00F96B46" w:rsidRPr="00A378A8">
        <w:t>Цены</w:t>
      </w:r>
      <w:r w:rsidRPr="00A378A8">
        <w:t xml:space="preserve"> с пре</w:t>
      </w:r>
      <w:r w:rsidR="00F96B46" w:rsidRPr="00A378A8">
        <w:t>мией</w:t>
      </w:r>
      <w:r w:rsidR="00A82512" w:rsidRPr="00A378A8">
        <w:t xml:space="preserve"> (в первую очередь подбираются ценные бумаги Корзины РЕПО с наибольшей </w:t>
      </w:r>
      <w:r w:rsidR="00F96B46" w:rsidRPr="00A378A8">
        <w:t>Ценой с премией</w:t>
      </w:r>
      <w:r w:rsidR="00A82512" w:rsidRPr="00A378A8">
        <w:t>).</w:t>
      </w:r>
    </w:p>
    <w:p w14:paraId="2D874694" w14:textId="18F4B362" w:rsidR="00C72B42" w:rsidRDefault="00CD0F70" w:rsidP="00C72B42">
      <w:pPr>
        <w:pStyle w:val="ac"/>
        <w:widowControl w:val="0"/>
        <w:numPr>
          <w:ilvl w:val="1"/>
          <w:numId w:val="95"/>
        </w:numPr>
        <w:spacing w:before="120" w:after="120"/>
        <w:ind w:left="851" w:hanging="851"/>
        <w:jc w:val="both"/>
      </w:pPr>
      <w:r>
        <w:t>Определение Сделки РЕПО</w:t>
      </w:r>
      <w:r w:rsidR="00C72B42">
        <w:t>, доступной для перевода ценных бумаг для заключения Сделки займа.</w:t>
      </w:r>
    </w:p>
    <w:p w14:paraId="7051003B" w14:textId="53C6AD7F" w:rsidR="00CD0F70" w:rsidRPr="00A378A8" w:rsidRDefault="00C72B42" w:rsidP="00CD0F70">
      <w:pPr>
        <w:pStyle w:val="ac"/>
        <w:widowControl w:val="0"/>
        <w:numPr>
          <w:ilvl w:val="2"/>
          <w:numId w:val="95"/>
        </w:numPr>
        <w:spacing w:before="120" w:after="120"/>
        <w:ind w:left="851" w:hanging="851"/>
        <w:jc w:val="both"/>
      </w:pPr>
      <w:r>
        <w:t xml:space="preserve">В </w:t>
      </w:r>
      <w:r w:rsidR="00CD0F70" w:rsidRPr="00A378A8">
        <w:t>каждой Группе Сделок РЕПО определяются действующие Сделки РЕПО, Даты второй части которых превышают</w:t>
      </w:r>
      <w:r w:rsidR="00CD0F70">
        <w:t xml:space="preserve"> или равны</w:t>
      </w:r>
      <w:r w:rsidR="00CD0F70" w:rsidRPr="00A378A8">
        <w:t xml:space="preserve"> дат</w:t>
      </w:r>
      <w:r w:rsidR="00CD0F70">
        <w:t>е</w:t>
      </w:r>
      <w:r w:rsidR="00CD0F70" w:rsidRPr="00A378A8">
        <w:t xml:space="preserve"> возврата ценных бумаг по Сделке займа.</w:t>
      </w:r>
    </w:p>
    <w:p w14:paraId="296B5E20" w14:textId="25C7102D" w:rsidR="00EA390D" w:rsidRDefault="00EA390D" w:rsidP="00CD0F70">
      <w:pPr>
        <w:pStyle w:val="ac"/>
        <w:widowControl w:val="0"/>
        <w:numPr>
          <w:ilvl w:val="2"/>
          <w:numId w:val="95"/>
        </w:numPr>
        <w:spacing w:before="120" w:after="120"/>
        <w:ind w:left="851" w:hanging="851"/>
        <w:jc w:val="both"/>
      </w:pPr>
      <w:r>
        <w:t xml:space="preserve">Из перечня исключаются Сделки РЕПО, из которых ценные бумаги (полностью или частично) </w:t>
      </w:r>
      <w:r w:rsidR="00BB441A">
        <w:t>ранее</w:t>
      </w:r>
      <w:r>
        <w:t xml:space="preserve"> переданы в другую действующую Сделку займа.</w:t>
      </w:r>
    </w:p>
    <w:p w14:paraId="5B5A2D3D" w14:textId="5B792FE3" w:rsidR="00E24936" w:rsidRDefault="00E24936" w:rsidP="000D53F4">
      <w:pPr>
        <w:pStyle w:val="ac"/>
        <w:widowControl w:val="0"/>
        <w:numPr>
          <w:ilvl w:val="2"/>
          <w:numId w:val="95"/>
        </w:numPr>
        <w:spacing w:before="120" w:after="120"/>
        <w:ind w:left="851" w:hanging="851"/>
        <w:jc w:val="both"/>
      </w:pPr>
      <w:bookmarkStart w:id="245" w:name="_Ref178765368"/>
      <w:r>
        <w:t xml:space="preserve">Определяется Сделка РЕПО, </w:t>
      </w:r>
      <w:r w:rsidR="000D53F4">
        <w:t>Обеспечение</w:t>
      </w:r>
      <w:r>
        <w:t xml:space="preserve"> которой позволяет </w:t>
      </w:r>
      <w:r w:rsidR="00CE3018">
        <w:t>выбрать</w:t>
      </w:r>
      <w:r w:rsidR="000D53F4">
        <w:t xml:space="preserve"> ценные бумаги для Сделки займа на </w:t>
      </w:r>
      <w:r>
        <w:t>максимально</w:t>
      </w:r>
      <w:r w:rsidR="000D53F4">
        <w:t xml:space="preserve"> возможную сумму в соответствии с Реестром</w:t>
      </w:r>
      <w:r w:rsidR="000D53F4" w:rsidRPr="000D53F4">
        <w:t xml:space="preserve"> предложений по заключению договоров займа ценных бумаг</w:t>
      </w:r>
      <w:r w:rsidR="000D53F4">
        <w:t>.</w:t>
      </w:r>
      <w:bookmarkEnd w:id="245"/>
    </w:p>
    <w:p w14:paraId="0EDB4096" w14:textId="2FBC9CC4" w:rsidR="007F4FFD" w:rsidRDefault="000D53F4" w:rsidP="007F4FFD">
      <w:pPr>
        <w:pStyle w:val="ac"/>
        <w:widowControl w:val="0"/>
        <w:numPr>
          <w:ilvl w:val="2"/>
          <w:numId w:val="95"/>
        </w:numPr>
        <w:spacing w:before="120" w:after="120"/>
        <w:ind w:left="851" w:hanging="851"/>
        <w:jc w:val="both"/>
      </w:pPr>
      <w:r>
        <w:t>Если Сделок РЕПО, удовлетворя</w:t>
      </w:r>
      <w:r w:rsidR="007F4FFD">
        <w:t>ю</w:t>
      </w:r>
      <w:r>
        <w:t>щих условию, указанному в пункте</w:t>
      </w:r>
      <w:r w:rsidR="007F4FFD">
        <w:t xml:space="preserve"> </w:t>
      </w:r>
      <w:r w:rsidR="009F4786">
        <w:fldChar w:fldCharType="begin"/>
      </w:r>
      <w:r w:rsidR="009F4786">
        <w:instrText xml:space="preserve"> REF _Ref178765368 \r \h </w:instrText>
      </w:r>
      <w:r w:rsidR="009F4786">
        <w:fldChar w:fldCharType="separate"/>
      </w:r>
      <w:r w:rsidR="0053118C">
        <w:t>27.6.3</w:t>
      </w:r>
      <w:r w:rsidR="009F4786">
        <w:fldChar w:fldCharType="end"/>
      </w:r>
      <w:r w:rsidR="009F4786">
        <w:t xml:space="preserve"> настоящего приложения</w:t>
      </w:r>
      <w:r w:rsidR="007F4FFD">
        <w:t>, несколько, то такие</w:t>
      </w:r>
      <w:r w:rsidR="007F4FFD" w:rsidRPr="007F4FFD">
        <w:t xml:space="preserve"> </w:t>
      </w:r>
      <w:r w:rsidR="00CD0F70" w:rsidRPr="00A378A8">
        <w:t xml:space="preserve">Сделки РЕПО ранжируются по возрастанию </w:t>
      </w:r>
      <w:r w:rsidR="00675CDE">
        <w:t xml:space="preserve">их </w:t>
      </w:r>
      <w:r w:rsidR="00CD0F70" w:rsidRPr="00A378A8">
        <w:t>срока</w:t>
      </w:r>
      <w:r w:rsidR="00675CDE">
        <w:t xml:space="preserve"> </w:t>
      </w:r>
      <w:r w:rsidR="00CD0F70" w:rsidRPr="00A378A8">
        <w:t>(в первую очередь подбираются ценные бумаги из наиболее коротких Сделок РЕПО с одинаковой Датой второй части).</w:t>
      </w:r>
      <w:r w:rsidR="00CD0F70">
        <w:t xml:space="preserve"> </w:t>
      </w:r>
    </w:p>
    <w:p w14:paraId="30018462" w14:textId="135CAF2E" w:rsidR="004C6A2F" w:rsidRDefault="00A92A79" w:rsidP="005D2C31">
      <w:pPr>
        <w:pStyle w:val="ac"/>
        <w:widowControl w:val="0"/>
        <w:numPr>
          <w:ilvl w:val="1"/>
          <w:numId w:val="95"/>
        </w:numPr>
        <w:spacing w:before="120" w:after="120"/>
        <w:ind w:left="851" w:hanging="851"/>
        <w:jc w:val="both"/>
      </w:pPr>
      <w:r w:rsidRPr="00A378A8">
        <w:t xml:space="preserve">Выборка </w:t>
      </w:r>
      <w:r w:rsidR="006C3833" w:rsidRPr="00A378A8">
        <w:t>прекращается</w:t>
      </w:r>
      <w:r w:rsidR="004C6A2F">
        <w:t>, когда:</w:t>
      </w:r>
    </w:p>
    <w:p w14:paraId="76AF0A94" w14:textId="51855B51" w:rsidR="004C6A2F" w:rsidRDefault="008C6747" w:rsidP="004C6A2F">
      <w:pPr>
        <w:pStyle w:val="ac"/>
        <w:widowControl w:val="0"/>
        <w:numPr>
          <w:ilvl w:val="3"/>
          <w:numId w:val="92"/>
        </w:numPr>
        <w:spacing w:before="120" w:after="120"/>
        <w:ind w:left="1276" w:hanging="425"/>
        <w:jc w:val="both"/>
      </w:pPr>
      <w:r w:rsidRPr="00A378A8">
        <w:t xml:space="preserve">суммарная </w:t>
      </w:r>
      <w:r w:rsidR="008A1897" w:rsidRPr="00A378A8">
        <w:t>стоимость подобранных ценных бумаг</w:t>
      </w:r>
      <w:r w:rsidRPr="00A378A8">
        <w:t xml:space="preserve"> будет</w:t>
      </w:r>
      <w:r w:rsidR="008A1897" w:rsidRPr="00A378A8">
        <w:t xml:space="preserve"> равна</w:t>
      </w:r>
      <w:r w:rsidR="005414FE" w:rsidRPr="00A378A8">
        <w:t xml:space="preserve"> или меньше </w:t>
      </w:r>
      <w:r w:rsidRPr="00A378A8">
        <w:lastRenderedPageBreak/>
        <w:t>стоимости</w:t>
      </w:r>
      <w:r w:rsidR="005414FE" w:rsidRPr="00A378A8">
        <w:t xml:space="preserve"> ценных бумаг, указанной в</w:t>
      </w:r>
      <w:r w:rsidR="008A1897" w:rsidRPr="00A378A8">
        <w:t xml:space="preserve"> </w:t>
      </w:r>
      <w:r w:rsidRPr="00A378A8">
        <w:t xml:space="preserve">Реестре </w:t>
      </w:r>
      <w:r w:rsidR="00CC6D5F" w:rsidRPr="00A378A8">
        <w:t xml:space="preserve">предложений по заключению </w:t>
      </w:r>
      <w:r w:rsidR="00E05D23" w:rsidRPr="00A378A8">
        <w:t>договоров</w:t>
      </w:r>
      <w:r w:rsidR="00CC6D5F" w:rsidRPr="00A378A8">
        <w:t xml:space="preserve"> займа ценных бумаг</w:t>
      </w:r>
      <w:r w:rsidRPr="00A378A8">
        <w:t>,</w:t>
      </w:r>
      <w:r w:rsidR="003719C3" w:rsidRPr="00A378A8">
        <w:t xml:space="preserve"> на величину, не превышающую стоимость </w:t>
      </w:r>
      <w:r w:rsidRPr="00A378A8">
        <w:t xml:space="preserve">с учетом премии </w:t>
      </w:r>
      <w:r w:rsidR="003719C3" w:rsidRPr="00A378A8">
        <w:t>одной ценной бумаги выпуска, участвующего в текущей итерации расчетов</w:t>
      </w:r>
      <w:r w:rsidR="004C6A2F">
        <w:t>;</w:t>
      </w:r>
    </w:p>
    <w:p w14:paraId="79C9F74B" w14:textId="27F38675" w:rsidR="004C6A2F" w:rsidRDefault="004C6A2F" w:rsidP="004C6A2F">
      <w:pPr>
        <w:pStyle w:val="ac"/>
        <w:widowControl w:val="0"/>
        <w:spacing w:before="120" w:after="120"/>
        <w:ind w:left="1276"/>
        <w:jc w:val="both"/>
      </w:pPr>
      <w:r>
        <w:t>либо</w:t>
      </w:r>
    </w:p>
    <w:p w14:paraId="3580D36D" w14:textId="066F3A47" w:rsidR="003719C3" w:rsidRPr="00A378A8" w:rsidRDefault="004C6A2F" w:rsidP="004C6A2F">
      <w:pPr>
        <w:pStyle w:val="ac"/>
        <w:widowControl w:val="0"/>
        <w:numPr>
          <w:ilvl w:val="3"/>
          <w:numId w:val="92"/>
        </w:numPr>
        <w:spacing w:before="120" w:after="120"/>
        <w:ind w:left="1276" w:hanging="425"/>
        <w:jc w:val="both"/>
      </w:pPr>
      <w:r>
        <w:t>подобрано максимально возможное количество ценных бумаг, доступных для заключения Сделки займа</w:t>
      </w:r>
      <w:r w:rsidR="003719C3" w:rsidRPr="00A378A8">
        <w:t xml:space="preserve">. </w:t>
      </w:r>
    </w:p>
    <w:p w14:paraId="3E6141A4" w14:textId="2E2F8357" w:rsidR="006C3833" w:rsidRPr="00A378A8" w:rsidRDefault="00D71233" w:rsidP="005D2C31">
      <w:pPr>
        <w:pStyle w:val="1"/>
        <w:numPr>
          <w:ilvl w:val="0"/>
          <w:numId w:val="95"/>
        </w:numPr>
        <w:tabs>
          <w:tab w:val="left" w:pos="851"/>
        </w:tabs>
        <w:spacing w:before="240" w:after="240"/>
        <w:ind w:left="851" w:hanging="851"/>
        <w:jc w:val="both"/>
        <w:rPr>
          <w:rFonts w:ascii="Times New Roman" w:hAnsi="Times New Roman"/>
          <w:color w:val="auto"/>
          <w:sz w:val="24"/>
          <w:szCs w:val="24"/>
          <w:lang w:eastAsia="en-US"/>
        </w:rPr>
      </w:pPr>
      <w:bookmarkStart w:id="246" w:name="_Toc152253198"/>
      <w:bookmarkStart w:id="247" w:name="_Toc163829111"/>
      <w:r w:rsidRPr="00A378A8">
        <w:rPr>
          <w:rFonts w:ascii="Times New Roman" w:hAnsi="Times New Roman"/>
          <w:color w:val="auto"/>
          <w:sz w:val="24"/>
          <w:szCs w:val="24"/>
          <w:lang w:eastAsia="en-US"/>
        </w:rPr>
        <w:t xml:space="preserve">Алгоритм </w:t>
      </w:r>
      <w:r w:rsidR="00755B36" w:rsidRPr="00A378A8">
        <w:rPr>
          <w:rFonts w:ascii="Times New Roman" w:hAnsi="Times New Roman"/>
          <w:color w:val="auto"/>
          <w:sz w:val="24"/>
          <w:szCs w:val="24"/>
          <w:lang w:eastAsia="en-US"/>
        </w:rPr>
        <w:t>сбора</w:t>
      </w:r>
      <w:r w:rsidR="0058604B" w:rsidRPr="00A378A8">
        <w:rPr>
          <w:rFonts w:ascii="Times New Roman" w:hAnsi="Times New Roman"/>
          <w:color w:val="auto"/>
          <w:sz w:val="24"/>
          <w:szCs w:val="24"/>
          <w:lang w:eastAsia="en-US"/>
        </w:rPr>
        <w:t xml:space="preserve"> ценных бумаг </w:t>
      </w:r>
      <w:r w:rsidRPr="00A378A8">
        <w:rPr>
          <w:rFonts w:ascii="Times New Roman" w:hAnsi="Times New Roman"/>
          <w:color w:val="auto"/>
          <w:sz w:val="24"/>
          <w:szCs w:val="24"/>
          <w:lang w:eastAsia="en-US"/>
        </w:rPr>
        <w:t>для исполнения обязательства по</w:t>
      </w:r>
      <w:r w:rsidR="003C7C8C" w:rsidRPr="00A378A8">
        <w:rPr>
          <w:rFonts w:ascii="Times New Roman" w:hAnsi="Times New Roman"/>
          <w:color w:val="auto"/>
          <w:sz w:val="24"/>
          <w:szCs w:val="24"/>
          <w:lang w:eastAsia="en-US"/>
        </w:rPr>
        <w:t xml:space="preserve"> </w:t>
      </w:r>
      <w:r w:rsidRPr="00A378A8">
        <w:rPr>
          <w:rFonts w:ascii="Times New Roman" w:hAnsi="Times New Roman"/>
          <w:color w:val="auto"/>
          <w:sz w:val="24"/>
          <w:szCs w:val="24"/>
          <w:lang w:eastAsia="en-US"/>
        </w:rPr>
        <w:t>возврату ценных бумаг по Сделке займа</w:t>
      </w:r>
      <w:bookmarkEnd w:id="246"/>
      <w:bookmarkEnd w:id="247"/>
    </w:p>
    <w:p w14:paraId="1E5E357A" w14:textId="0193C4A7" w:rsidR="003A051E" w:rsidRPr="00A378A8" w:rsidRDefault="00CD234D" w:rsidP="005D2C31">
      <w:pPr>
        <w:pStyle w:val="ac"/>
        <w:widowControl w:val="0"/>
        <w:numPr>
          <w:ilvl w:val="1"/>
          <w:numId w:val="95"/>
        </w:numPr>
        <w:spacing w:before="120" w:after="120"/>
        <w:ind w:left="851" w:hanging="851"/>
        <w:jc w:val="both"/>
        <w:rPr>
          <w:lang w:eastAsia="en-US"/>
        </w:rPr>
      </w:pPr>
      <w:r w:rsidRPr="00A378A8">
        <w:t>В упорядоченный список</w:t>
      </w:r>
      <w:r w:rsidR="0058604B" w:rsidRPr="00A378A8">
        <w:t xml:space="preserve"> ценных бумаг</w:t>
      </w:r>
      <w:r w:rsidR="004718D2" w:rsidRPr="00A378A8">
        <w:t>, необходимых</w:t>
      </w:r>
      <w:r w:rsidRPr="00A378A8">
        <w:t xml:space="preserve"> для исполнения обязательств по в</w:t>
      </w:r>
      <w:r w:rsidR="003A051E" w:rsidRPr="00A378A8">
        <w:t xml:space="preserve">озврату </w:t>
      </w:r>
      <w:r w:rsidRPr="00A378A8">
        <w:t xml:space="preserve">ценных бумаг </w:t>
      </w:r>
      <w:r w:rsidR="003A051E" w:rsidRPr="00A378A8">
        <w:t>по Сделке займа</w:t>
      </w:r>
      <w:r w:rsidR="004718D2" w:rsidRPr="00A378A8">
        <w:t>,</w:t>
      </w:r>
      <w:r w:rsidR="003A051E" w:rsidRPr="00A378A8">
        <w:t xml:space="preserve"> </w:t>
      </w:r>
      <w:r w:rsidRPr="00A378A8">
        <w:t>включаются только</w:t>
      </w:r>
      <w:r w:rsidR="003A051E" w:rsidRPr="00A378A8">
        <w:t xml:space="preserve"> ценные бумаги</w:t>
      </w:r>
      <w:r w:rsidR="001668A8" w:rsidRPr="00A378A8">
        <w:t xml:space="preserve"> тех же выпусков</w:t>
      </w:r>
      <w:r w:rsidR="003A051E" w:rsidRPr="00A378A8">
        <w:t xml:space="preserve"> и в том же количестве</w:t>
      </w:r>
      <w:r w:rsidR="001668A8" w:rsidRPr="00A378A8">
        <w:t>, которые были переданы Заемщику по Сделке займа.</w:t>
      </w:r>
    </w:p>
    <w:p w14:paraId="3FE8F697" w14:textId="3177EC6E" w:rsidR="001668A8" w:rsidRPr="00A378A8" w:rsidRDefault="001668A8" w:rsidP="005D2C31">
      <w:pPr>
        <w:pStyle w:val="ac"/>
        <w:widowControl w:val="0"/>
        <w:numPr>
          <w:ilvl w:val="1"/>
          <w:numId w:val="95"/>
        </w:numPr>
        <w:spacing w:before="120" w:after="120"/>
        <w:ind w:left="851" w:hanging="851"/>
        <w:jc w:val="both"/>
        <w:rPr>
          <w:lang w:eastAsia="en-US"/>
        </w:rPr>
      </w:pPr>
      <w:r w:rsidRPr="00A378A8">
        <w:rPr>
          <w:lang w:eastAsia="en-US"/>
        </w:rPr>
        <w:t xml:space="preserve">В первую очередь </w:t>
      </w:r>
      <w:r w:rsidR="00811043" w:rsidRPr="00A378A8">
        <w:rPr>
          <w:lang w:eastAsia="en-US"/>
        </w:rPr>
        <w:t>и</w:t>
      </w:r>
      <w:r w:rsidR="003D1352" w:rsidRPr="00A378A8">
        <w:rPr>
          <w:lang w:eastAsia="en-US"/>
        </w:rPr>
        <w:t>спользуются</w:t>
      </w:r>
      <w:r w:rsidR="004718D2" w:rsidRPr="00A378A8">
        <w:rPr>
          <w:lang w:eastAsia="en-US"/>
        </w:rPr>
        <w:t xml:space="preserve"> указанные</w:t>
      </w:r>
      <w:r w:rsidRPr="00A378A8">
        <w:rPr>
          <w:lang w:eastAsia="en-US"/>
        </w:rPr>
        <w:t xml:space="preserve"> ценны</w:t>
      </w:r>
      <w:r w:rsidR="004718D2" w:rsidRPr="00A378A8">
        <w:rPr>
          <w:lang w:eastAsia="en-US"/>
        </w:rPr>
        <w:t>е</w:t>
      </w:r>
      <w:r w:rsidRPr="00A378A8">
        <w:rPr>
          <w:lang w:eastAsia="en-US"/>
        </w:rPr>
        <w:t xml:space="preserve"> бумаг</w:t>
      </w:r>
      <w:r w:rsidR="004718D2" w:rsidRPr="00A378A8">
        <w:rPr>
          <w:lang w:eastAsia="en-US"/>
        </w:rPr>
        <w:t>и, находящиеся</w:t>
      </w:r>
      <w:r w:rsidRPr="00A378A8">
        <w:rPr>
          <w:lang w:eastAsia="en-US"/>
        </w:rPr>
        <w:t xml:space="preserve"> на торговом счет</w:t>
      </w:r>
      <w:r w:rsidR="00D5510B" w:rsidRPr="00A378A8">
        <w:rPr>
          <w:lang w:eastAsia="en-US"/>
        </w:rPr>
        <w:t>е</w:t>
      </w:r>
      <w:r w:rsidRPr="00A378A8">
        <w:rPr>
          <w:lang w:eastAsia="en-US"/>
        </w:rPr>
        <w:t xml:space="preserve"> депо Заемщика, </w:t>
      </w:r>
      <w:r w:rsidR="003D1352" w:rsidRPr="00A378A8">
        <w:rPr>
          <w:lang w:eastAsia="en-US"/>
        </w:rPr>
        <w:t>предназначенного</w:t>
      </w:r>
      <w:r w:rsidRPr="00A378A8">
        <w:rPr>
          <w:lang w:eastAsia="en-US"/>
        </w:rPr>
        <w:t xml:space="preserve"> для расчетов</w:t>
      </w:r>
      <w:r w:rsidR="00676B3D" w:rsidRPr="00A378A8">
        <w:rPr>
          <w:lang w:eastAsia="en-US"/>
        </w:rPr>
        <w:t xml:space="preserve"> по Сделкам РЕПО с Глобальным кредитором.</w:t>
      </w:r>
    </w:p>
    <w:p w14:paraId="3A279A3F" w14:textId="58E65FB3" w:rsidR="00007AAC" w:rsidRPr="00A378A8" w:rsidRDefault="00676B3D" w:rsidP="005D2C31">
      <w:pPr>
        <w:pStyle w:val="ac"/>
        <w:widowControl w:val="0"/>
        <w:numPr>
          <w:ilvl w:val="1"/>
          <w:numId w:val="95"/>
        </w:numPr>
        <w:spacing w:before="120" w:after="120"/>
        <w:ind w:left="851" w:hanging="851"/>
        <w:jc w:val="both"/>
        <w:rPr>
          <w:lang w:eastAsia="en-US"/>
        </w:rPr>
      </w:pPr>
      <w:r w:rsidRPr="00A378A8">
        <w:t xml:space="preserve">В случае недостаточности количества ценных бумаг необходимых выпусков на указанном торговом счете депо, </w:t>
      </w:r>
      <w:r w:rsidR="004718D2" w:rsidRPr="00A378A8">
        <w:t>ценные</w:t>
      </w:r>
      <w:r w:rsidR="00D5510B" w:rsidRPr="00A378A8">
        <w:t xml:space="preserve"> бумаг</w:t>
      </w:r>
      <w:r w:rsidR="004718D2" w:rsidRPr="00A378A8">
        <w:t>и подбираются</w:t>
      </w:r>
      <w:r w:rsidR="00D5510B" w:rsidRPr="00A378A8">
        <w:t xml:space="preserve"> в</w:t>
      </w:r>
      <w:r w:rsidR="00007AAC" w:rsidRPr="00A378A8">
        <w:t xml:space="preserve"> соответствии с </w:t>
      </w:r>
      <w:hyperlink w:anchor="_Поручение_на_Маркирование_1" w:history="1">
        <w:r w:rsidR="00007AAC" w:rsidRPr="00A378A8">
          <w:rPr>
            <w:rStyle w:val="aa"/>
            <w:color w:val="auto"/>
            <w:u w:val="none"/>
          </w:rPr>
          <w:t>Поручением на маркирование</w:t>
        </w:r>
      </w:hyperlink>
      <w:r w:rsidR="00007AAC" w:rsidRPr="00A378A8">
        <w:t>, поданным Заемщиком.</w:t>
      </w:r>
    </w:p>
    <w:p w14:paraId="18F24992" w14:textId="324F666B" w:rsidR="00940D9C" w:rsidRDefault="00940D9C" w:rsidP="005D2C31">
      <w:pPr>
        <w:pStyle w:val="ac"/>
        <w:widowControl w:val="0"/>
        <w:numPr>
          <w:ilvl w:val="1"/>
          <w:numId w:val="95"/>
        </w:numPr>
        <w:spacing w:before="120" w:after="120"/>
        <w:ind w:left="851" w:hanging="851"/>
        <w:jc w:val="both"/>
        <w:rPr>
          <w:lang w:eastAsia="en-US"/>
        </w:rPr>
      </w:pPr>
      <w:r w:rsidRPr="00A378A8">
        <w:t>Сбор ценных бумаг с маркированных разделов осуществляется с использованием Алгоритма, аналогичного Алгоритму Подбора</w:t>
      </w:r>
      <w:r w:rsidR="00A443B8" w:rsidRPr="00A378A8">
        <w:t xml:space="preserve"> ценных бумаг для Сделок РЕПО, определенному в пункте 7 </w:t>
      </w:r>
      <w:r w:rsidR="009F7E49" w:rsidRPr="00A378A8">
        <w:t>Части</w:t>
      </w:r>
      <w:r w:rsidR="00A443B8" w:rsidRPr="00A378A8">
        <w:t xml:space="preserve"> </w:t>
      </w:r>
      <w:r w:rsidR="00A443B8" w:rsidRPr="00A378A8">
        <w:rPr>
          <w:lang w:val="en-US"/>
        </w:rPr>
        <w:t>II</w:t>
      </w:r>
      <w:r w:rsidR="00A443B8" w:rsidRPr="00A378A8">
        <w:t xml:space="preserve"> Алгоритмов.</w:t>
      </w:r>
    </w:p>
    <w:p w14:paraId="2B18DC8E" w14:textId="6A0D6CB4" w:rsidR="00CC1C4F" w:rsidRDefault="00CC1C4F" w:rsidP="005D2C31">
      <w:pPr>
        <w:pStyle w:val="ac"/>
        <w:widowControl w:val="0"/>
        <w:numPr>
          <w:ilvl w:val="1"/>
          <w:numId w:val="95"/>
        </w:numPr>
        <w:spacing w:before="120" w:after="120"/>
        <w:ind w:left="851" w:hanging="851"/>
        <w:jc w:val="both"/>
        <w:rPr>
          <w:lang w:eastAsia="en-US"/>
        </w:rPr>
      </w:pPr>
      <w:r>
        <w:t>В случае</w:t>
      </w:r>
      <w:r w:rsidR="00113FC7">
        <w:t xml:space="preserve"> </w:t>
      </w:r>
      <w:r w:rsidR="00106B38">
        <w:t>неисполнения обязательства Заемщика по Сделке займа вследствие недостаточности ценных бумаг на маркированных счетах и разделах</w:t>
      </w:r>
      <w:r w:rsidR="00BD67E8">
        <w:t xml:space="preserve"> счетов депо</w:t>
      </w:r>
      <w:r w:rsidR="004C3776">
        <w:t>,</w:t>
      </w:r>
      <w:r w:rsidR="00B803E7">
        <w:t xml:space="preserve"> </w:t>
      </w:r>
      <w:r>
        <w:t>ценные</w:t>
      </w:r>
      <w:r w:rsidR="0014744C">
        <w:t xml:space="preserve"> бумаги</w:t>
      </w:r>
      <w:r w:rsidR="004C3776">
        <w:t xml:space="preserve"> с даты, следующей за плановой датой возврата ценных бумаг</w:t>
      </w:r>
      <w:r w:rsidR="00BD67E8">
        <w:t xml:space="preserve"> по Сделке займа</w:t>
      </w:r>
      <w:r w:rsidR="004C3776">
        <w:t>,</w:t>
      </w:r>
      <w:r w:rsidR="0014744C">
        <w:t xml:space="preserve"> подб</w:t>
      </w:r>
      <w:r>
        <w:t>ираются</w:t>
      </w:r>
      <w:r w:rsidR="001B296E">
        <w:t xml:space="preserve"> сначала с маркированных счетов и разделов</w:t>
      </w:r>
      <w:r w:rsidR="00BD67E8">
        <w:t xml:space="preserve"> счетов</w:t>
      </w:r>
      <w:r w:rsidR="001B296E">
        <w:t xml:space="preserve"> депо, а затем </w:t>
      </w:r>
      <w:r>
        <w:t>с иных счетов и разделов</w:t>
      </w:r>
      <w:r w:rsidR="00BD67E8">
        <w:t xml:space="preserve"> счетов</w:t>
      </w:r>
      <w:r>
        <w:t xml:space="preserve"> депо</w:t>
      </w:r>
      <w:r w:rsidR="00D745FF">
        <w:t>, доступных для маркирования</w:t>
      </w:r>
      <w:r w:rsidR="008132BC">
        <w:t>, но не промаркированных Заемщиком</w:t>
      </w:r>
      <w:r w:rsidR="00A246B1">
        <w:t xml:space="preserve"> </w:t>
      </w:r>
      <w:r w:rsidR="00C3735D">
        <w:t>в отношении</w:t>
      </w:r>
      <w:r w:rsidR="00AE0598">
        <w:t xml:space="preserve"> Группы С</w:t>
      </w:r>
      <w:r w:rsidR="00A246B1">
        <w:t>делок займа, в рамках которой заключена данная Сделка займа</w:t>
      </w:r>
      <w:r>
        <w:t>.</w:t>
      </w:r>
      <w:r w:rsidR="000B6B6A" w:rsidRPr="000B6B6A">
        <w:t xml:space="preserve"> </w:t>
      </w:r>
      <w:r w:rsidR="000B6B6A">
        <w:t>При этом не промаркированные</w:t>
      </w:r>
      <w:r w:rsidR="00B30BD3">
        <w:t xml:space="preserve"> для данной Группы С</w:t>
      </w:r>
      <w:r w:rsidR="000B6B6A">
        <w:t>делок займа счета депо используются в следующей последовательности:</w:t>
      </w:r>
    </w:p>
    <w:p w14:paraId="4479645A" w14:textId="48F7FFAC" w:rsidR="00B30BD3" w:rsidRPr="00A378A8" w:rsidRDefault="00B30BD3" w:rsidP="00B30BD3">
      <w:pPr>
        <w:pStyle w:val="ab"/>
        <w:widowControl w:val="0"/>
        <w:numPr>
          <w:ilvl w:val="0"/>
          <w:numId w:val="17"/>
        </w:numPr>
        <w:tabs>
          <w:tab w:val="left" w:pos="1276"/>
        </w:tabs>
        <w:spacing w:before="40" w:after="40"/>
        <w:ind w:left="1560" w:right="-2" w:hanging="284"/>
      </w:pPr>
      <w:r>
        <w:t>счета</w:t>
      </w:r>
      <w:r w:rsidRPr="00A378A8">
        <w:t xml:space="preserve"> депо владельца (</w:t>
      </w:r>
      <w:r w:rsidRPr="00B30BD3">
        <w:t>S</w:t>
      </w:r>
      <w:r>
        <w:t>);</w:t>
      </w:r>
    </w:p>
    <w:p w14:paraId="59F362F1" w14:textId="55F830AB" w:rsidR="00B30BD3" w:rsidRPr="00A378A8" w:rsidRDefault="00B30BD3" w:rsidP="00C70672">
      <w:pPr>
        <w:pStyle w:val="ab"/>
        <w:widowControl w:val="0"/>
        <w:numPr>
          <w:ilvl w:val="0"/>
          <w:numId w:val="17"/>
        </w:numPr>
        <w:tabs>
          <w:tab w:val="left" w:pos="1276"/>
        </w:tabs>
        <w:spacing w:before="40" w:after="40"/>
        <w:ind w:left="1560" w:right="-2" w:hanging="284"/>
      </w:pPr>
      <w:r>
        <w:t>торговые счета депо, клиринг</w:t>
      </w:r>
      <w:r w:rsidR="00C865A1">
        <w:t>овая</w:t>
      </w:r>
      <w:r>
        <w:t xml:space="preserve"> организация НРД </w:t>
      </w:r>
      <w:r w:rsidRPr="00A378A8">
        <w:t>(</w:t>
      </w:r>
      <w:r w:rsidRPr="00B30BD3">
        <w:rPr>
          <w:lang w:val="en-US"/>
        </w:rPr>
        <w:t>T</w:t>
      </w:r>
      <w:r>
        <w:t>S);</w:t>
      </w:r>
    </w:p>
    <w:p w14:paraId="0A841C9C" w14:textId="7AD9B582" w:rsidR="000B6B6A" w:rsidRDefault="00B30BD3" w:rsidP="00B30BD3">
      <w:pPr>
        <w:pStyle w:val="ab"/>
        <w:widowControl w:val="0"/>
        <w:numPr>
          <w:ilvl w:val="0"/>
          <w:numId w:val="17"/>
        </w:numPr>
        <w:tabs>
          <w:tab w:val="left" w:pos="1276"/>
        </w:tabs>
        <w:spacing w:before="40" w:after="40"/>
        <w:ind w:left="1560" w:right="-2" w:hanging="284"/>
      </w:pPr>
      <w:r>
        <w:t>торговые счета</w:t>
      </w:r>
      <w:r w:rsidR="00C865A1">
        <w:t xml:space="preserve"> депо</w:t>
      </w:r>
      <w:r>
        <w:t>, клиринговая организация</w:t>
      </w:r>
      <w:r w:rsidRPr="00A378A8">
        <w:t xml:space="preserve"> НКЦ (</w:t>
      </w:r>
      <w:r w:rsidRPr="00B30BD3">
        <w:t>H</w:t>
      </w:r>
      <w:r w:rsidR="005F7A40">
        <w:t>S).</w:t>
      </w:r>
    </w:p>
    <w:p w14:paraId="34B37668" w14:textId="002E2F74" w:rsidR="004C3776" w:rsidRDefault="00A443B8" w:rsidP="00B30BD3">
      <w:pPr>
        <w:pStyle w:val="ac"/>
        <w:widowControl w:val="0"/>
        <w:numPr>
          <w:ilvl w:val="1"/>
          <w:numId w:val="95"/>
        </w:numPr>
        <w:spacing w:before="120" w:after="120"/>
        <w:ind w:left="851" w:hanging="851"/>
        <w:jc w:val="both"/>
      </w:pPr>
      <w:r w:rsidRPr="00A378A8">
        <w:t>Сбор</w:t>
      </w:r>
      <w:r w:rsidR="00D2387A" w:rsidRPr="00A378A8">
        <w:t xml:space="preserve"> </w:t>
      </w:r>
      <w:r w:rsidR="00364669" w:rsidRPr="00A378A8">
        <w:t>ценных бумаг прекращается</w:t>
      </w:r>
      <w:r w:rsidR="004C3776">
        <w:t xml:space="preserve"> если</w:t>
      </w:r>
      <w:r w:rsidR="00953443">
        <w:t xml:space="preserve"> </w:t>
      </w:r>
      <w:r w:rsidR="00106B38">
        <w:t>обязательства Заемщика по возврату ценных бумаг по Сделке займа исполнены в полном объеме.</w:t>
      </w:r>
    </w:p>
    <w:p w14:paraId="1DE74B89" w14:textId="5931B3AD" w:rsidR="00651A2A" w:rsidRPr="00A378A8" w:rsidRDefault="0099515C" w:rsidP="00747D1E">
      <w:pPr>
        <w:pStyle w:val="20"/>
        <w:keepNext w:val="0"/>
        <w:widowControl w:val="0"/>
        <w:spacing w:before="360" w:after="120"/>
        <w:jc w:val="both"/>
        <w:rPr>
          <w:rFonts w:ascii="Times New Roman" w:hAnsi="Times New Roman"/>
          <w:caps w:val="0"/>
        </w:rPr>
      </w:pPr>
      <w:bookmarkStart w:id="248" w:name="_Toc163829112"/>
      <w:r w:rsidRPr="00A378A8">
        <w:rPr>
          <w:rFonts w:ascii="Times New Roman" w:hAnsi="Times New Roman"/>
          <w:caps w:val="0"/>
        </w:rPr>
        <w:t>ЧАСТЬ VII. ПОРЯДОК ФОРМИРОВАНИЯ КЛИРИНГОВЫХ ПОРУЧЕНИЙ ИЛИ ПОРУЧЕНИЙ НА ПЕРЕВОД ЦЕННЫХ БУМАГ ПО РЕЗУЛЬТАТАМ ПОДБОРА ЦЕННЫХ БУМАГ.</w:t>
      </w:r>
      <w:bookmarkEnd w:id="248"/>
    </w:p>
    <w:p w14:paraId="4D499991" w14:textId="77777777" w:rsidR="00651A2A" w:rsidRPr="00A378A8" w:rsidRDefault="00651A2A" w:rsidP="005D2C31">
      <w:pPr>
        <w:pStyle w:val="1"/>
        <w:numPr>
          <w:ilvl w:val="0"/>
          <w:numId w:val="95"/>
        </w:numPr>
        <w:tabs>
          <w:tab w:val="left" w:pos="851"/>
        </w:tabs>
        <w:spacing w:before="120" w:after="120"/>
        <w:ind w:left="851" w:hanging="851"/>
        <w:jc w:val="both"/>
        <w:rPr>
          <w:rFonts w:ascii="Times New Roman" w:hAnsi="Times New Roman"/>
          <w:b w:val="0"/>
          <w:color w:val="auto"/>
          <w:sz w:val="24"/>
          <w:szCs w:val="24"/>
          <w:lang w:eastAsia="en-US"/>
        </w:rPr>
      </w:pPr>
      <w:bookmarkStart w:id="249" w:name="_Toc152253200"/>
      <w:bookmarkStart w:id="250" w:name="_Toc163829113"/>
      <w:r w:rsidRPr="00A378A8">
        <w:rPr>
          <w:rFonts w:ascii="Times New Roman" w:hAnsi="Times New Roman"/>
          <w:b w:val="0"/>
          <w:color w:val="auto"/>
          <w:sz w:val="24"/>
          <w:szCs w:val="24"/>
          <w:lang w:eastAsia="en-US"/>
        </w:rPr>
        <w:t>По результатам Подбора ценных бумаг НРД формирует служебные поручения на перевод ценных бумаг:</w:t>
      </w:r>
      <w:bookmarkEnd w:id="249"/>
      <w:bookmarkEnd w:id="250"/>
    </w:p>
    <w:p w14:paraId="1B953582" w14:textId="24F0F9E0" w:rsidR="00651A2A" w:rsidRPr="00A378A8" w:rsidRDefault="00651A2A" w:rsidP="005D2C31">
      <w:pPr>
        <w:pStyle w:val="ac"/>
        <w:widowControl w:val="0"/>
        <w:numPr>
          <w:ilvl w:val="1"/>
          <w:numId w:val="78"/>
        </w:numPr>
        <w:spacing w:before="120" w:after="120"/>
        <w:ind w:left="1276" w:hanging="425"/>
        <w:jc w:val="both"/>
      </w:pPr>
      <w:r w:rsidRPr="00A378A8">
        <w:t>для исполнения обязательств по первой части Сделки РЕПО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463269EF" w14:textId="4BAEBC9F"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Заемщиком в пользу Кредитора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1716C806" w14:textId="09870D16" w:rsidR="00651A2A" w:rsidRPr="00A378A8" w:rsidRDefault="00651A2A" w:rsidP="005D2C31">
      <w:pPr>
        <w:pStyle w:val="ac"/>
        <w:widowControl w:val="0"/>
        <w:numPr>
          <w:ilvl w:val="1"/>
          <w:numId w:val="78"/>
        </w:numPr>
        <w:spacing w:before="120" w:after="120"/>
        <w:ind w:left="1276" w:hanging="425"/>
        <w:jc w:val="both"/>
      </w:pPr>
      <w:r w:rsidRPr="00A378A8">
        <w:t>для внесения Компенсационного взноса Кредитором в пользу Заемщика – поручение на перевод на раздел торгового счета депо Заемщика, который используется для расчетов по данной Сделке РЕПО</w:t>
      </w:r>
      <w:r w:rsidR="005D3EE3" w:rsidRPr="00A378A8">
        <w:t>;</w:t>
      </w:r>
    </w:p>
    <w:p w14:paraId="60044B9F" w14:textId="1D0DB8FF" w:rsidR="00651A2A" w:rsidRPr="00A378A8" w:rsidRDefault="00651A2A" w:rsidP="005D2C31">
      <w:pPr>
        <w:pStyle w:val="ac"/>
        <w:widowControl w:val="0"/>
        <w:numPr>
          <w:ilvl w:val="1"/>
          <w:numId w:val="78"/>
        </w:numPr>
        <w:spacing w:before="120" w:after="120"/>
        <w:ind w:left="1276" w:hanging="425"/>
        <w:jc w:val="both"/>
      </w:pPr>
      <w:r w:rsidRPr="00A378A8">
        <w:lastRenderedPageBreak/>
        <w:t>при Замене ценных бумаг – поручения на перевод Заменяющих ценных бумаг на раздел торгового счета депо Кредитора, который используется для расчетов по данной Сделке РЕПО, и поручение на перевод Заменяемых ценных бумаг на раздел счета депо Заемщика, указанный Заемщиком, или на раздел торгового счета депо Заемщика, который используется для расчетов по данной Сделке РЕПО</w:t>
      </w:r>
      <w:r w:rsidR="005D3EE3" w:rsidRPr="00A378A8">
        <w:t>;</w:t>
      </w:r>
    </w:p>
    <w:p w14:paraId="1FD5EA81" w14:textId="327EC45D" w:rsidR="00651A2A" w:rsidRPr="00A378A8" w:rsidRDefault="00651A2A" w:rsidP="005D2C31">
      <w:pPr>
        <w:pStyle w:val="ac"/>
        <w:widowControl w:val="0"/>
        <w:numPr>
          <w:ilvl w:val="1"/>
          <w:numId w:val="78"/>
        </w:numPr>
        <w:spacing w:before="120" w:after="120"/>
        <w:ind w:left="1276" w:hanging="425"/>
        <w:jc w:val="both"/>
      </w:pPr>
      <w:r w:rsidRPr="00A378A8">
        <w:t>для исполнения обязательств по второй части Сделки РЕПО в Группе сделок междилерского РЕПО – поручение на перевод на раздел торгового счета депо Кредитора, который используется для расчетов по данной Сделке РЕПО</w:t>
      </w:r>
      <w:r w:rsidR="005D3EE3" w:rsidRPr="00A378A8">
        <w:t>;</w:t>
      </w:r>
    </w:p>
    <w:p w14:paraId="6C92253C" w14:textId="70C06112" w:rsidR="00651A2A" w:rsidRPr="00A378A8" w:rsidRDefault="00651A2A" w:rsidP="005D2C31">
      <w:pPr>
        <w:pStyle w:val="ac"/>
        <w:widowControl w:val="0"/>
        <w:numPr>
          <w:ilvl w:val="1"/>
          <w:numId w:val="78"/>
        </w:numPr>
        <w:spacing w:before="120" w:after="120"/>
        <w:ind w:left="1276" w:hanging="425"/>
        <w:jc w:val="both"/>
      </w:pPr>
      <w:r w:rsidRPr="00A378A8">
        <w:t>кроме того, для расчета первых частей Сделок РЕПО с Глобальным кредитором, зарегистрированным в соответствии с полученным Реестром Сделок, формируются клиринговые поручения на расчет первой части Сделки РЕПО и определяются обязательства по второй части Сделки РЕПО.</w:t>
      </w:r>
    </w:p>
    <w:p w14:paraId="4E3E1801" w14:textId="4A707593" w:rsidR="002158F9" w:rsidRPr="00A378A8" w:rsidRDefault="002158F9">
      <w:pPr>
        <w:rPr>
          <w:lang w:eastAsia="en-US"/>
        </w:rPr>
      </w:pPr>
      <w:r w:rsidRPr="00A378A8">
        <w:rPr>
          <w:lang w:eastAsia="en-US"/>
        </w:rPr>
        <w:br w:type="page"/>
      </w:r>
    </w:p>
    <w:p w14:paraId="575B6C35" w14:textId="77777777" w:rsidR="002158F9" w:rsidRPr="00A378A8" w:rsidRDefault="002158F9" w:rsidP="002158F9">
      <w:pPr>
        <w:rPr>
          <w:lang w:eastAsia="en-US"/>
        </w:rPr>
      </w:pPr>
    </w:p>
    <w:p w14:paraId="136E41B5" w14:textId="75C9EA53" w:rsidR="00A67EF4" w:rsidRPr="00A378A8" w:rsidRDefault="00A67EF4" w:rsidP="004703A9">
      <w:pPr>
        <w:ind w:left="5245"/>
        <w:rPr>
          <w:sz w:val="20"/>
          <w:szCs w:val="20"/>
        </w:rPr>
      </w:pPr>
      <w:bookmarkStart w:id="251" w:name="_Toc21014766"/>
      <w:bookmarkStart w:id="252" w:name="_Toc163829114"/>
      <w:r w:rsidRPr="00A378A8">
        <w:rPr>
          <w:rStyle w:val="21"/>
          <w:rFonts w:ascii="Times New Roman" w:hAnsi="Times New Roman"/>
          <w:caps w:val="0"/>
          <w:sz w:val="20"/>
          <w:szCs w:val="20"/>
        </w:rPr>
        <w:t xml:space="preserve">Приложение </w:t>
      </w:r>
      <w:r w:rsidRPr="00A378A8">
        <w:rPr>
          <w:rStyle w:val="21"/>
          <w:rFonts w:ascii="Times New Roman" w:hAnsi="Times New Roman"/>
          <w:sz w:val="20"/>
          <w:szCs w:val="20"/>
        </w:rPr>
        <w:t>2</w:t>
      </w:r>
      <w:bookmarkEnd w:id="251"/>
      <w:bookmarkEnd w:id="252"/>
      <w:r w:rsidRPr="00A378A8">
        <w:rPr>
          <w:sz w:val="20"/>
          <w:szCs w:val="20"/>
        </w:rPr>
        <w:t xml:space="preserve"> к порядку взаимодействия клиентов</w:t>
      </w:r>
    </w:p>
    <w:p w14:paraId="07DB82D1" w14:textId="77777777" w:rsidR="00A67EF4" w:rsidRPr="00A378A8" w:rsidRDefault="00A67EF4" w:rsidP="004703A9">
      <w:pPr>
        <w:ind w:left="5245"/>
        <w:rPr>
          <w:sz w:val="20"/>
          <w:szCs w:val="20"/>
        </w:rPr>
      </w:pPr>
      <w:r w:rsidRPr="00A378A8">
        <w:rPr>
          <w:sz w:val="20"/>
          <w:szCs w:val="20"/>
        </w:rPr>
        <w:t>и</w:t>
      </w:r>
      <w:r w:rsidRPr="00A378A8">
        <w:rPr>
          <w:caps/>
          <w:sz w:val="20"/>
          <w:szCs w:val="20"/>
        </w:rPr>
        <w:t xml:space="preserve"> НКО АО НРД </w:t>
      </w:r>
      <w:r w:rsidRPr="00A378A8">
        <w:rPr>
          <w:sz w:val="20"/>
          <w:szCs w:val="20"/>
        </w:rPr>
        <w:t xml:space="preserve">при оказании услуг по управлению обеспечением </w:t>
      </w:r>
    </w:p>
    <w:p w14:paraId="0B363909" w14:textId="77777777" w:rsidR="00A67EF4" w:rsidRPr="00A378A8" w:rsidRDefault="00A67EF4" w:rsidP="00A67EF4">
      <w:pPr>
        <w:ind w:left="4536"/>
        <w:rPr>
          <w:sz w:val="22"/>
          <w:szCs w:val="22"/>
        </w:rPr>
      </w:pPr>
    </w:p>
    <w:p w14:paraId="3A36CF15" w14:textId="77777777" w:rsidR="00A67EF4" w:rsidRPr="00A378A8" w:rsidRDefault="00A67EF4" w:rsidP="00A67EF4">
      <w:pPr>
        <w:ind w:left="4247"/>
        <w:rPr>
          <w:sz w:val="8"/>
          <w:szCs w:val="8"/>
        </w:rPr>
      </w:pPr>
    </w:p>
    <w:p w14:paraId="63B33709" w14:textId="20171D2C" w:rsidR="00A67EF4" w:rsidRPr="00A378A8" w:rsidRDefault="00A67EF4" w:rsidP="00A67EF4">
      <w:pPr>
        <w:pStyle w:val="1"/>
        <w:spacing w:before="120"/>
        <w:jc w:val="center"/>
        <w:rPr>
          <w:rFonts w:ascii="Times New Roman" w:hAnsi="Times New Roman"/>
          <w:color w:val="auto"/>
          <w:sz w:val="26"/>
          <w:szCs w:val="26"/>
        </w:rPr>
      </w:pPr>
      <w:bookmarkStart w:id="253" w:name="_Toc21014767"/>
      <w:bookmarkStart w:id="254" w:name="_Toc163829115"/>
      <w:r w:rsidRPr="00A378A8">
        <w:rPr>
          <w:rFonts w:ascii="Times New Roman" w:hAnsi="Times New Roman"/>
          <w:color w:val="auto"/>
          <w:sz w:val="26"/>
          <w:szCs w:val="26"/>
        </w:rPr>
        <w:t>Перечень поручений и отчетов, используемых при оказании услуг по Управлению обеспечением.</w:t>
      </w:r>
      <w:bookmarkEnd w:id="253"/>
      <w:bookmarkEnd w:id="254"/>
    </w:p>
    <w:p w14:paraId="6D534F60" w14:textId="77777777" w:rsidR="00A67EF4" w:rsidRPr="00A378A8" w:rsidRDefault="00A67EF4" w:rsidP="00A67EF4">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276"/>
      </w:tblGrid>
      <w:tr w:rsidR="00B7093D" w:rsidRPr="00A378A8" w14:paraId="25CC932D" w14:textId="77777777" w:rsidTr="00A67EF4">
        <w:tc>
          <w:tcPr>
            <w:tcW w:w="8755" w:type="dxa"/>
          </w:tcPr>
          <w:p w14:paraId="3019006D" w14:textId="77777777" w:rsidR="00A67EF4" w:rsidRPr="00A378A8" w:rsidRDefault="00A67EF4" w:rsidP="00A67EF4">
            <w:pPr>
              <w:spacing w:before="120" w:after="120"/>
              <w:jc w:val="center"/>
            </w:pPr>
            <w:r w:rsidRPr="00A378A8">
              <w:t>Отчеты, предоставляемые НРД</w:t>
            </w:r>
          </w:p>
        </w:tc>
        <w:tc>
          <w:tcPr>
            <w:tcW w:w="1276" w:type="dxa"/>
          </w:tcPr>
          <w:p w14:paraId="4A321476" w14:textId="77777777" w:rsidR="00A67EF4" w:rsidRPr="00A378A8" w:rsidRDefault="00A67EF4" w:rsidP="00A67EF4">
            <w:pPr>
              <w:jc w:val="center"/>
            </w:pPr>
            <w:r w:rsidRPr="00A378A8">
              <w:t>Код</w:t>
            </w:r>
          </w:p>
          <w:p w14:paraId="7E47DBEA" w14:textId="77777777" w:rsidR="00A67EF4" w:rsidRPr="00A378A8" w:rsidRDefault="00A67EF4" w:rsidP="00A67EF4">
            <w:pPr>
              <w:jc w:val="center"/>
            </w:pPr>
            <w:r w:rsidRPr="00A378A8">
              <w:t>формы</w:t>
            </w:r>
          </w:p>
        </w:tc>
      </w:tr>
      <w:tr w:rsidR="00B7093D" w:rsidRPr="00A378A8" w14:paraId="10EA23A5" w14:textId="77777777" w:rsidTr="00A67EF4">
        <w:tc>
          <w:tcPr>
            <w:tcW w:w="8755" w:type="dxa"/>
          </w:tcPr>
          <w:p w14:paraId="3436DFDE" w14:textId="77777777" w:rsidR="00A67EF4" w:rsidRPr="00A378A8" w:rsidRDefault="00A67EF4" w:rsidP="00A67EF4">
            <w:pPr>
              <w:jc w:val="both"/>
            </w:pPr>
            <w:r w:rsidRPr="00A378A8">
              <w:t>Отчет о регистрации, изменении и прекращении учета обязательств по сделке.</w:t>
            </w:r>
          </w:p>
          <w:p w14:paraId="38371C2B" w14:textId="31C6D669" w:rsidR="00A67EF4" w:rsidRPr="00A378A8" w:rsidRDefault="00A67EF4" w:rsidP="00A67EF4">
            <w:pPr>
              <w:jc w:val="both"/>
            </w:pPr>
            <w:r w:rsidRPr="00A378A8">
              <w:t xml:space="preserve">Предоставляется по каждой Сделке РЕПО после регистрации Сделки РЕПО в СУО НРД, каждого изменения обязательств, внесения Компенсационных взносов, Замены ценных бумаг, в случае Переноса даты второй части Сделки РЕПО либо прекращения учета обязательств по Сделке РЕПО без расчета, а также при изменении параметров Сделки РЕПО. </w:t>
            </w:r>
          </w:p>
          <w:p w14:paraId="35407344" w14:textId="77777777" w:rsidR="00A67EF4" w:rsidRPr="00A378A8" w:rsidRDefault="00A67EF4" w:rsidP="00A67EF4">
            <w:pPr>
              <w:jc w:val="both"/>
            </w:pPr>
            <w:r w:rsidRPr="00A378A8">
              <w:t>Коды, используемые в поле «Статус действия»:</w:t>
            </w:r>
          </w:p>
          <w:p w14:paraId="0492C2C9" w14:textId="39C92969" w:rsidR="00A67EF4" w:rsidRPr="00A378A8" w:rsidRDefault="00A67EF4" w:rsidP="003B593F">
            <w:pPr>
              <w:numPr>
                <w:ilvl w:val="0"/>
                <w:numId w:val="10"/>
              </w:numPr>
              <w:tabs>
                <w:tab w:val="left" w:pos="284"/>
              </w:tabs>
              <w:ind w:left="317" w:hanging="317"/>
              <w:jc w:val="both"/>
            </w:pPr>
            <w:r w:rsidRPr="00A378A8">
              <w:rPr>
                <w:lang w:val="en-US"/>
              </w:rPr>
              <w:t>INIT</w:t>
            </w:r>
            <w:r w:rsidRPr="00A378A8">
              <w:t xml:space="preserve"> – регистрация обязательств по первой части Сделки РЕПО после приема Общего реестра сделок РЕПО либо по второй части Сделки РЕПО после полного или первого частичного исполнения первой части Сделки РЕПО;</w:t>
            </w:r>
          </w:p>
          <w:p w14:paraId="0D474CA6" w14:textId="0BDD0E98" w:rsidR="00A67EF4" w:rsidRPr="00A378A8" w:rsidRDefault="00A67EF4" w:rsidP="00B71FA3">
            <w:pPr>
              <w:numPr>
                <w:ilvl w:val="0"/>
                <w:numId w:val="10"/>
              </w:numPr>
              <w:ind w:left="284" w:hanging="284"/>
              <w:jc w:val="both"/>
            </w:pPr>
            <w:r w:rsidRPr="00A378A8">
              <w:rPr>
                <w:lang w:val="en-US"/>
              </w:rPr>
              <w:t>TERM</w:t>
            </w:r>
            <w:r w:rsidRPr="00A378A8">
              <w:t xml:space="preserve"> – прекращение учета обязательств по Сделке РЕПО;</w:t>
            </w:r>
          </w:p>
          <w:p w14:paraId="0354358E" w14:textId="75467C67" w:rsidR="00A67EF4" w:rsidRPr="00A378A8" w:rsidRDefault="00A67EF4" w:rsidP="00B71FA3">
            <w:pPr>
              <w:numPr>
                <w:ilvl w:val="0"/>
                <w:numId w:val="10"/>
              </w:numPr>
              <w:tabs>
                <w:tab w:val="left" w:pos="284"/>
              </w:tabs>
              <w:ind w:left="284" w:hanging="284"/>
              <w:jc w:val="both"/>
            </w:pPr>
            <w:r w:rsidRPr="00A378A8">
              <w:rPr>
                <w:lang w:val="en-US"/>
              </w:rPr>
              <w:t>AADJ</w:t>
            </w:r>
            <w:r w:rsidRPr="00A378A8">
              <w:t xml:space="preserve"> – изменение набора ценных бумаг при внесении Компенсационного взноса, возврате бумаг со 100% дисконтом или </w:t>
            </w:r>
            <w:r w:rsidR="004430DD" w:rsidRPr="00A378A8">
              <w:t xml:space="preserve">ценных </w:t>
            </w:r>
            <w:r w:rsidRPr="00A378A8">
              <w:t xml:space="preserve">бумаг, по которым Кредитором в отношении Заемщика установлены дополнительные ограничения по совершению Сделок РЕПО, а также в при замене Ценных бумаг, переданных Кредитору, по служебному поручению </w:t>
            </w:r>
            <w:r w:rsidRPr="00A378A8">
              <w:rPr>
                <w:lang w:val="en-US"/>
              </w:rPr>
              <w:t xml:space="preserve">НРД </w:t>
            </w:r>
            <w:r w:rsidRPr="00A378A8">
              <w:t>в случаях, предусмотренных Порядком;</w:t>
            </w:r>
          </w:p>
          <w:p w14:paraId="539A927D" w14:textId="53AF9468" w:rsidR="00A67EF4" w:rsidRPr="00A378A8" w:rsidRDefault="00A67EF4" w:rsidP="00B71FA3">
            <w:pPr>
              <w:numPr>
                <w:ilvl w:val="0"/>
                <w:numId w:val="10"/>
              </w:numPr>
              <w:tabs>
                <w:tab w:val="left" w:pos="284"/>
              </w:tabs>
              <w:ind w:left="284" w:hanging="284"/>
              <w:jc w:val="both"/>
            </w:pPr>
            <w:r w:rsidRPr="00A378A8">
              <w:rPr>
                <w:lang w:val="en-US"/>
              </w:rPr>
              <w:t>CDTA</w:t>
            </w:r>
            <w:r w:rsidRPr="00A378A8">
              <w:t xml:space="preserve"> – изменение даты прекращения </w:t>
            </w:r>
            <w:r w:rsidR="001F3085" w:rsidRPr="00A378A8">
              <w:t xml:space="preserve">учета </w:t>
            </w:r>
            <w:r w:rsidRPr="00A378A8">
              <w:t>обязательства по Сделке РЕПО по поручению Кредитора либо Перенос даты второй части Сделки РЕПО;</w:t>
            </w:r>
            <w:r w:rsidR="000B674A" w:rsidRPr="00A378A8">
              <w:t xml:space="preserve"> </w:t>
            </w:r>
          </w:p>
          <w:p w14:paraId="6BF2A11F" w14:textId="49391CA1" w:rsidR="00A67EF4" w:rsidRPr="00A378A8" w:rsidRDefault="00A67EF4" w:rsidP="00B71FA3">
            <w:pPr>
              <w:numPr>
                <w:ilvl w:val="0"/>
                <w:numId w:val="10"/>
              </w:numPr>
              <w:tabs>
                <w:tab w:val="left" w:pos="284"/>
              </w:tabs>
              <w:ind w:left="284" w:hanging="284"/>
              <w:jc w:val="both"/>
            </w:pPr>
            <w:r w:rsidRPr="00A378A8">
              <w:rPr>
                <w:lang w:val="en-US"/>
              </w:rPr>
              <w:t>CADJ</w:t>
            </w:r>
            <w:r w:rsidRPr="00A378A8">
              <w:t xml:space="preserve"> – изменение набора ценных бумаг при замене Ценных бумаг, переданных Кредитору, по поручению Заемщика;</w:t>
            </w:r>
          </w:p>
          <w:p w14:paraId="561C08B0" w14:textId="560FE804" w:rsidR="00A67EF4" w:rsidRPr="00A378A8" w:rsidRDefault="00A67EF4" w:rsidP="00B71FA3">
            <w:pPr>
              <w:numPr>
                <w:ilvl w:val="0"/>
                <w:numId w:val="10"/>
              </w:numPr>
              <w:tabs>
                <w:tab w:val="left" w:pos="284"/>
              </w:tabs>
              <w:ind w:left="284" w:hanging="284"/>
              <w:jc w:val="both"/>
            </w:pPr>
            <w:r w:rsidRPr="00A378A8">
              <w:rPr>
                <w:lang w:val="en-US"/>
              </w:rPr>
              <w:t>PADJ</w:t>
            </w:r>
            <w:r w:rsidRPr="00A378A8">
              <w:t xml:space="preserve"> – изменение обязательства по второй части Сделки РЕПО после второго и последующих частичных исполнений обязательств по первой части Сделки РЕПО, изменение денежного обязательства при уплате Компенсационного взноса денежными средствами</w:t>
            </w:r>
            <w:r w:rsidR="006842BE" w:rsidRPr="00A378A8">
              <w:t xml:space="preserve"> или Маржинального взноса</w:t>
            </w:r>
            <w:r w:rsidRPr="00A378A8">
              <w:t>;</w:t>
            </w:r>
          </w:p>
          <w:p w14:paraId="0C862D78" w14:textId="77777777" w:rsidR="00A67EF4" w:rsidRPr="00A378A8" w:rsidRDefault="00A67EF4" w:rsidP="00B71FA3">
            <w:pPr>
              <w:numPr>
                <w:ilvl w:val="0"/>
                <w:numId w:val="10"/>
              </w:numPr>
              <w:tabs>
                <w:tab w:val="left" w:pos="284"/>
              </w:tabs>
              <w:ind w:left="284" w:hanging="284"/>
              <w:jc w:val="both"/>
            </w:pPr>
            <w:r w:rsidRPr="00A378A8">
              <w:rPr>
                <w:lang w:val="en-US"/>
              </w:rPr>
              <w:t>MADJ</w:t>
            </w:r>
            <w:r w:rsidRPr="00A378A8">
              <w:t xml:space="preserve"> – изменение предельного значения Порога переоценки;</w:t>
            </w:r>
          </w:p>
          <w:p w14:paraId="128B0CCB" w14:textId="6C3AE9B2" w:rsidR="00A67EF4" w:rsidRPr="00A378A8" w:rsidRDefault="00A67EF4" w:rsidP="00B71FA3">
            <w:pPr>
              <w:numPr>
                <w:ilvl w:val="0"/>
                <w:numId w:val="10"/>
              </w:numPr>
              <w:tabs>
                <w:tab w:val="left" w:pos="284"/>
              </w:tabs>
              <w:ind w:left="284" w:hanging="284"/>
              <w:jc w:val="both"/>
            </w:pPr>
            <w:r w:rsidRPr="00A378A8">
              <w:rPr>
                <w:lang w:val="en-US"/>
              </w:rPr>
              <w:t>RATA</w:t>
            </w:r>
            <w:r w:rsidRPr="00A378A8">
              <w:t xml:space="preserve"> – изменение Ставки РЕПО, Спреда или денежного индикатора;</w:t>
            </w:r>
            <w:r w:rsidR="000B674A" w:rsidRPr="00A378A8">
              <w:t xml:space="preserve"> </w:t>
            </w:r>
          </w:p>
          <w:p w14:paraId="7B76840F" w14:textId="7E472BC8" w:rsidR="00A67EF4" w:rsidRPr="00A378A8" w:rsidRDefault="00A67EF4" w:rsidP="00B71FA3">
            <w:pPr>
              <w:pStyle w:val="ac"/>
              <w:numPr>
                <w:ilvl w:val="0"/>
                <w:numId w:val="10"/>
              </w:numPr>
              <w:tabs>
                <w:tab w:val="left" w:pos="284"/>
              </w:tabs>
              <w:ind w:left="284" w:hanging="284"/>
              <w:jc w:val="both"/>
            </w:pPr>
            <w:r w:rsidRPr="00A378A8">
              <w:rPr>
                <w:lang w:val="en-US"/>
              </w:rPr>
              <w:t>DADJ</w:t>
            </w:r>
            <w:r w:rsidRPr="00A378A8">
              <w:t xml:space="preserve"> – изменение типа расчетов по первой либо второй части Сделки РЕПО, а также иные изменения</w:t>
            </w:r>
          </w:p>
          <w:p w14:paraId="0CB53C1F" w14:textId="77777777" w:rsidR="00A67EF4" w:rsidRPr="00A378A8" w:rsidRDefault="00A67EF4" w:rsidP="00A67EF4">
            <w:pPr>
              <w:jc w:val="both"/>
              <w:rPr>
                <w:sz w:val="8"/>
                <w:szCs w:val="8"/>
              </w:rPr>
            </w:pPr>
          </w:p>
        </w:tc>
        <w:tc>
          <w:tcPr>
            <w:tcW w:w="1276" w:type="dxa"/>
          </w:tcPr>
          <w:p w14:paraId="1FD030BA" w14:textId="7D9023CA" w:rsidR="00A67EF4" w:rsidRPr="00A378A8" w:rsidRDefault="002335F3" w:rsidP="00A67EF4">
            <w:hyperlink w:anchor="_Отчет_о_регистрации/изменении_1" w:history="1">
              <w:r w:rsidR="00A67EF4" w:rsidRPr="00A378A8">
                <w:rPr>
                  <w:rStyle w:val="aa"/>
                  <w:color w:val="auto"/>
                  <w:u w:val="none"/>
                  <w:lang w:val="en-US"/>
                </w:rPr>
                <w:t>MS</w:t>
              </w:r>
              <w:r w:rsidR="00A67EF4" w:rsidRPr="00A378A8">
                <w:rPr>
                  <w:rStyle w:val="aa"/>
                  <w:color w:val="auto"/>
                  <w:u w:val="none"/>
                </w:rPr>
                <w:t>018</w:t>
              </w:r>
            </w:hyperlink>
          </w:p>
        </w:tc>
      </w:tr>
      <w:tr w:rsidR="00B7093D" w:rsidRPr="00A378A8" w14:paraId="3E8AAE55" w14:textId="77777777" w:rsidTr="00A67EF4">
        <w:tc>
          <w:tcPr>
            <w:tcW w:w="8755" w:type="dxa"/>
          </w:tcPr>
          <w:p w14:paraId="01661CC7" w14:textId="26391E31" w:rsidR="00A67EF4" w:rsidRPr="00A378A8" w:rsidRDefault="0062507D" w:rsidP="00A67EF4">
            <w:pPr>
              <w:jc w:val="both"/>
            </w:pPr>
            <w:bookmarkStart w:id="255" w:name="_Toc152253203"/>
            <w:bookmarkStart w:id="256" w:name="_Toc163829116"/>
            <w:r w:rsidRPr="00A378A8">
              <w:rPr>
                <w:rStyle w:val="30"/>
                <w:rFonts w:ascii="Times New Roman" w:hAnsi="Times New Roman"/>
                <w:b w:val="0"/>
                <w:color w:val="auto"/>
              </w:rPr>
              <w:t>Отчет</w:t>
            </w:r>
            <w:bookmarkEnd w:id="255"/>
            <w:bookmarkEnd w:id="256"/>
            <w:r w:rsidRPr="00A378A8">
              <w:rPr>
                <w:rStyle w:val="30"/>
                <w:rFonts w:ascii="Times New Roman" w:hAnsi="Times New Roman"/>
                <w:color w:val="auto"/>
              </w:rPr>
              <w:t xml:space="preserve"> </w:t>
            </w:r>
            <w:hyperlink w:anchor="_Отчет_о_составе_1" w:history="1">
              <w:r w:rsidRPr="00A378A8">
                <w:rPr>
                  <w:rStyle w:val="aa"/>
                  <w:color w:val="auto"/>
                  <w:u w:val="none"/>
                </w:rPr>
                <w:t>об</w:t>
              </w:r>
            </w:hyperlink>
            <w:r w:rsidR="00864344" w:rsidRPr="00A378A8">
              <w:rPr>
                <w:rStyle w:val="aa"/>
                <w:color w:val="auto"/>
                <w:u w:val="none"/>
              </w:rPr>
              <w:t xml:space="preserve"> обязательствах по Группе</w:t>
            </w:r>
            <w:r w:rsidRPr="00A378A8">
              <w:rPr>
                <w:rStyle w:val="aa"/>
                <w:color w:val="auto"/>
                <w:u w:val="none"/>
              </w:rPr>
              <w:t xml:space="preserve"> сделок</w:t>
            </w:r>
            <w:r w:rsidR="00A67EF4" w:rsidRPr="00A378A8">
              <w:t>. Предоставляется по Группе сделок после каждой проверки Обеспеченности обязательств.</w:t>
            </w:r>
          </w:p>
          <w:p w14:paraId="456ABBBC" w14:textId="77777777" w:rsidR="00A67EF4" w:rsidRPr="00A378A8" w:rsidRDefault="00A67EF4" w:rsidP="00A67EF4">
            <w:pPr>
              <w:jc w:val="both"/>
            </w:pPr>
            <w:r w:rsidRPr="00A378A8">
              <w:t>Утренний и итоговый отчеты предоставляются в обязательном порядке в соответствии с расписанием действий по Управлению обеспечением.</w:t>
            </w:r>
          </w:p>
          <w:p w14:paraId="2AB0F30A" w14:textId="77777777" w:rsidR="00A67EF4" w:rsidRPr="00A378A8" w:rsidRDefault="00A67EF4" w:rsidP="00A67EF4">
            <w:pPr>
              <w:jc w:val="both"/>
            </w:pPr>
            <w:r w:rsidRPr="00A378A8">
              <w:t>Промежуточные отчеты предоставляются в ходе клиринговых сеансов, осуществляемых с использованием только торговых банковских счетов, открытых в НРД,</w:t>
            </w:r>
            <w:r w:rsidRPr="00A378A8" w:rsidDel="007A5F7F">
              <w:t xml:space="preserve"> </w:t>
            </w:r>
            <w:r w:rsidRPr="00A378A8">
              <w:t>в случае, если обязательства были изменены с момента предоставления предыдущего отчета.</w:t>
            </w:r>
          </w:p>
          <w:p w14:paraId="6168A078" w14:textId="77777777" w:rsidR="00A67EF4" w:rsidRPr="00A378A8" w:rsidRDefault="00A67EF4" w:rsidP="00A67EF4">
            <w:pPr>
              <w:jc w:val="both"/>
            </w:pPr>
            <w:r w:rsidRPr="00A378A8">
              <w:t>В случаях, предусмотренных Порядком, предоставляются дополнительные отчеты за каждый предстоящий нерабочий день в соответствии с расписанием действий по Управлению обеспечением.</w:t>
            </w:r>
          </w:p>
          <w:p w14:paraId="05E113A2" w14:textId="77777777" w:rsidR="00A67EF4" w:rsidRPr="00A378A8" w:rsidRDefault="00A67EF4" w:rsidP="00A67EF4">
            <w:pPr>
              <w:jc w:val="both"/>
            </w:pPr>
            <w:r w:rsidRPr="00A378A8">
              <w:t>Коды, указывающие степень Обеспеченности пула обязательств (в поле «Обеспеченность»):</w:t>
            </w:r>
          </w:p>
          <w:p w14:paraId="26BAE0E1" w14:textId="77777777" w:rsidR="00A67EF4" w:rsidRPr="00A378A8" w:rsidRDefault="00A67EF4" w:rsidP="00B71FA3">
            <w:pPr>
              <w:numPr>
                <w:ilvl w:val="0"/>
                <w:numId w:val="47"/>
              </w:numPr>
              <w:jc w:val="both"/>
            </w:pPr>
            <w:r w:rsidRPr="00A378A8">
              <w:rPr>
                <w:lang w:val="en-US"/>
              </w:rPr>
              <w:t>DEFI</w:t>
            </w:r>
            <w:r w:rsidRPr="00A378A8">
              <w:t xml:space="preserve"> – пул обязательств/Сделка РЕПО необеспечен/а</w:t>
            </w:r>
          </w:p>
          <w:p w14:paraId="6A51E5F6" w14:textId="77777777" w:rsidR="00A67EF4" w:rsidRPr="00A378A8" w:rsidRDefault="00A67EF4" w:rsidP="00B71FA3">
            <w:pPr>
              <w:numPr>
                <w:ilvl w:val="0"/>
                <w:numId w:val="47"/>
              </w:numPr>
              <w:jc w:val="both"/>
            </w:pPr>
            <w:r w:rsidRPr="00A378A8">
              <w:rPr>
                <w:lang w:val="en-US"/>
              </w:rPr>
              <w:t>EXCS</w:t>
            </w:r>
            <w:r w:rsidRPr="00A378A8">
              <w:t xml:space="preserve"> – пул обязательств/Сделка РЕПО переобеспечен/а</w:t>
            </w:r>
          </w:p>
          <w:p w14:paraId="62F0007B" w14:textId="77777777" w:rsidR="00A67EF4" w:rsidRPr="00A378A8" w:rsidRDefault="00A67EF4" w:rsidP="00B71FA3">
            <w:pPr>
              <w:numPr>
                <w:ilvl w:val="0"/>
                <w:numId w:val="47"/>
              </w:numPr>
              <w:jc w:val="both"/>
            </w:pPr>
            <w:r w:rsidRPr="00A378A8">
              <w:rPr>
                <w:lang w:val="en-US"/>
              </w:rPr>
              <w:lastRenderedPageBreak/>
              <w:t>FLAT</w:t>
            </w:r>
            <w:r w:rsidRPr="00A378A8">
              <w:t xml:space="preserve"> – пул обязательств/Сделка РЕПО обеспечен/а</w:t>
            </w:r>
          </w:p>
          <w:p w14:paraId="2C4F6107" w14:textId="77777777" w:rsidR="00A67EF4" w:rsidRPr="00A378A8" w:rsidRDefault="00A67EF4" w:rsidP="00B71FA3">
            <w:pPr>
              <w:numPr>
                <w:ilvl w:val="0"/>
                <w:numId w:val="47"/>
              </w:numPr>
              <w:jc w:val="both"/>
              <w:rPr>
                <w:sz w:val="4"/>
                <w:szCs w:val="4"/>
              </w:rPr>
            </w:pPr>
          </w:p>
        </w:tc>
        <w:tc>
          <w:tcPr>
            <w:tcW w:w="1276" w:type="dxa"/>
          </w:tcPr>
          <w:p w14:paraId="7C4A040F" w14:textId="2D170018" w:rsidR="00A67EF4" w:rsidRPr="00A378A8" w:rsidRDefault="002335F3" w:rsidP="00A67EF4">
            <w:pPr>
              <w:jc w:val="both"/>
            </w:pPr>
            <w:hyperlink w:anchor="_Отчет_о_составе_1" w:history="1">
              <w:r w:rsidR="00A67EF4" w:rsidRPr="00A378A8">
                <w:rPr>
                  <w:rStyle w:val="aa"/>
                  <w:color w:val="auto"/>
                  <w:u w:val="none"/>
                  <w:lang w:val="en-US"/>
                </w:rPr>
                <w:t>MS</w:t>
              </w:r>
              <w:r w:rsidR="00A67EF4" w:rsidRPr="00A378A8">
                <w:rPr>
                  <w:rStyle w:val="aa"/>
                  <w:color w:val="auto"/>
                  <w:u w:val="none"/>
                </w:rPr>
                <w:t>118</w:t>
              </w:r>
            </w:hyperlink>
          </w:p>
        </w:tc>
      </w:tr>
      <w:tr w:rsidR="00B7093D" w:rsidRPr="00A378A8" w14:paraId="67B7F777" w14:textId="77777777" w:rsidTr="00A67EF4">
        <w:tc>
          <w:tcPr>
            <w:tcW w:w="8755" w:type="dxa"/>
            <w:tcBorders>
              <w:top w:val="single" w:sz="4" w:space="0" w:color="auto"/>
              <w:left w:val="single" w:sz="4" w:space="0" w:color="auto"/>
              <w:bottom w:val="single" w:sz="4" w:space="0" w:color="auto"/>
              <w:right w:val="single" w:sz="4" w:space="0" w:color="auto"/>
            </w:tcBorders>
          </w:tcPr>
          <w:p w14:paraId="694EC885" w14:textId="3544D64F" w:rsidR="00A67EF4" w:rsidRPr="00A378A8" w:rsidRDefault="00A67EF4" w:rsidP="00A67EF4">
            <w:pPr>
              <w:jc w:val="both"/>
            </w:pPr>
            <w:r w:rsidRPr="00A378A8">
              <w:t xml:space="preserve">Сводный отчет о регистрации/изменении и прекращении </w:t>
            </w:r>
            <w:r w:rsidR="001F3085" w:rsidRPr="00A378A8">
              <w:t xml:space="preserve">учета </w:t>
            </w:r>
            <w:r w:rsidRPr="00A378A8">
              <w:t>обязательств по Сделкам РЕПО за период. Предоставляется после процедуры переоценки, по итогам клиринговых сеансов, если обязательства были изменены с момента предыдущего отчета,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0E6F87C3" w14:textId="73FBB4C8" w:rsidR="00A67EF4" w:rsidRPr="00A378A8" w:rsidRDefault="002335F3" w:rsidP="00A67EF4">
            <w:pPr>
              <w:jc w:val="both"/>
            </w:pPr>
            <w:hyperlink w:anchor="_Сводный_отчет_о_1" w:history="1">
              <w:r w:rsidR="00A67EF4" w:rsidRPr="00A378A8">
                <w:rPr>
                  <w:rStyle w:val="aa"/>
                  <w:color w:val="auto"/>
                  <w:u w:val="none"/>
                  <w:lang w:val="en-US"/>
                </w:rPr>
                <w:t>MS</w:t>
              </w:r>
              <w:r w:rsidR="00A67EF4" w:rsidRPr="00A378A8">
                <w:rPr>
                  <w:rStyle w:val="aa"/>
                  <w:color w:val="auto"/>
                  <w:u w:val="none"/>
                </w:rPr>
                <w:t>218</w:t>
              </w:r>
            </w:hyperlink>
          </w:p>
        </w:tc>
      </w:tr>
      <w:tr w:rsidR="00B7093D" w:rsidRPr="00A378A8" w14:paraId="4057F897" w14:textId="77777777" w:rsidTr="00A67EF4">
        <w:tc>
          <w:tcPr>
            <w:tcW w:w="8755" w:type="dxa"/>
            <w:tcBorders>
              <w:top w:val="single" w:sz="4" w:space="0" w:color="auto"/>
              <w:left w:val="single" w:sz="4" w:space="0" w:color="auto"/>
              <w:bottom w:val="single" w:sz="4" w:space="0" w:color="auto"/>
              <w:right w:val="single" w:sz="4" w:space="0" w:color="auto"/>
            </w:tcBorders>
          </w:tcPr>
          <w:p w14:paraId="179D6FD7" w14:textId="6E44A664" w:rsidR="00A67EF4" w:rsidRPr="00A378A8" w:rsidRDefault="00A67EF4" w:rsidP="00A67EF4">
            <w:pPr>
              <w:jc w:val="both"/>
              <w:rPr>
                <w:lang w:eastAsia="x-none"/>
              </w:rPr>
            </w:pPr>
            <w:r w:rsidRPr="00A378A8">
              <w:t>Отчет о маркировании ценных бумаг</w:t>
            </w:r>
            <w:r w:rsidRPr="00A378A8" w:rsidDel="00D0306E">
              <w:t xml:space="preserve"> </w:t>
            </w:r>
            <w:r w:rsidRPr="00A378A8">
              <w:t>для Подбора обеспечения. Предоставляется по результатам исполнения поручения MF18М.</w:t>
            </w:r>
          </w:p>
        </w:tc>
        <w:tc>
          <w:tcPr>
            <w:tcW w:w="1276" w:type="dxa"/>
            <w:tcBorders>
              <w:top w:val="single" w:sz="4" w:space="0" w:color="auto"/>
              <w:left w:val="single" w:sz="4" w:space="0" w:color="auto"/>
              <w:bottom w:val="single" w:sz="4" w:space="0" w:color="auto"/>
              <w:right w:val="single" w:sz="4" w:space="0" w:color="auto"/>
            </w:tcBorders>
          </w:tcPr>
          <w:p w14:paraId="0DD85C42" w14:textId="5BBB4A9E" w:rsidR="00A67EF4" w:rsidRPr="00A378A8" w:rsidRDefault="002335F3" w:rsidP="00A67EF4">
            <w:pPr>
              <w:jc w:val="both"/>
            </w:pPr>
            <w:hyperlink w:anchor="_Отчет_о_Маркировании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M</w:t>
              </w:r>
            </w:hyperlink>
          </w:p>
        </w:tc>
      </w:tr>
      <w:tr w:rsidR="00B7093D" w:rsidRPr="00A378A8" w14:paraId="44FA7F77" w14:textId="77777777" w:rsidTr="00A67EF4">
        <w:tc>
          <w:tcPr>
            <w:tcW w:w="8755" w:type="dxa"/>
            <w:tcBorders>
              <w:top w:val="single" w:sz="4" w:space="0" w:color="auto"/>
              <w:left w:val="single" w:sz="4" w:space="0" w:color="auto"/>
              <w:bottom w:val="single" w:sz="4" w:space="0" w:color="auto"/>
              <w:right w:val="single" w:sz="4" w:space="0" w:color="auto"/>
            </w:tcBorders>
          </w:tcPr>
          <w:p w14:paraId="09E87D91" w14:textId="77239766" w:rsidR="00A67EF4" w:rsidRPr="00A378A8" w:rsidRDefault="00A67EF4" w:rsidP="00473BDA">
            <w:pPr>
              <w:jc w:val="both"/>
              <w:rPr>
                <w:sz w:val="12"/>
                <w:szCs w:val="12"/>
                <w:lang w:eastAsia="x-none"/>
              </w:rPr>
            </w:pPr>
            <w:r w:rsidRPr="00A378A8">
              <w:t xml:space="preserve">Отчет о регистрации </w:t>
            </w:r>
            <w:r w:rsidR="006662DA" w:rsidRPr="00A378A8">
              <w:t>дополнительных</w:t>
            </w:r>
            <w:r w:rsidR="00010D61" w:rsidRPr="00A378A8">
              <w:t xml:space="preserve"> </w:t>
            </w:r>
            <w:r w:rsidR="006662DA" w:rsidRPr="00A378A8">
              <w:t>параметров</w:t>
            </w:r>
            <w:r w:rsidR="00473BDA" w:rsidRPr="00A378A8">
              <w:t xml:space="preserve"> управления Обеспечением </w:t>
            </w:r>
            <w:r w:rsidR="006662DA" w:rsidRPr="00A378A8">
              <w:t>Сдел</w:t>
            </w:r>
            <w:r w:rsidR="00473BDA" w:rsidRPr="00A378A8">
              <w:t>ок</w:t>
            </w:r>
            <w:r w:rsidR="006662DA" w:rsidRPr="00A378A8">
              <w:t xml:space="preserve"> РЕПО</w:t>
            </w:r>
            <w:r w:rsidRPr="00A378A8">
              <w:t xml:space="preserve">. Предоставляется по результатам исполнения поручения </w:t>
            </w:r>
            <w:r w:rsidRPr="00A378A8">
              <w:rPr>
                <w:lang w:val="en-US"/>
              </w:rPr>
              <w:t>MF</w:t>
            </w:r>
            <w:r w:rsidRPr="00A378A8">
              <w:t>18</w:t>
            </w:r>
            <w:r w:rsidRPr="00A378A8">
              <w:rPr>
                <w:lang w:val="en-US"/>
              </w:rPr>
              <w:t>P</w:t>
            </w:r>
            <w:r w:rsidRPr="00A378A8">
              <w:t>.</w:t>
            </w:r>
          </w:p>
        </w:tc>
        <w:tc>
          <w:tcPr>
            <w:tcW w:w="1276" w:type="dxa"/>
            <w:tcBorders>
              <w:top w:val="single" w:sz="4" w:space="0" w:color="auto"/>
              <w:left w:val="single" w:sz="4" w:space="0" w:color="auto"/>
              <w:bottom w:val="single" w:sz="4" w:space="0" w:color="auto"/>
              <w:right w:val="single" w:sz="4" w:space="0" w:color="auto"/>
            </w:tcBorders>
          </w:tcPr>
          <w:p w14:paraId="3725ECCF" w14:textId="74081833" w:rsidR="00A67EF4" w:rsidRPr="00A378A8" w:rsidRDefault="002335F3" w:rsidP="00A67EF4">
            <w:pPr>
              <w:jc w:val="both"/>
            </w:pPr>
            <w:hyperlink w:anchor="_Отчет_о_регистрации_6"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P</w:t>
              </w:r>
            </w:hyperlink>
          </w:p>
        </w:tc>
      </w:tr>
      <w:tr w:rsidR="00B7093D" w:rsidRPr="00A378A8" w14:paraId="7BBCC82D" w14:textId="77777777" w:rsidTr="00A67EF4">
        <w:tc>
          <w:tcPr>
            <w:tcW w:w="8755" w:type="dxa"/>
            <w:tcBorders>
              <w:top w:val="single" w:sz="4" w:space="0" w:color="auto"/>
              <w:left w:val="single" w:sz="4" w:space="0" w:color="auto"/>
              <w:bottom w:val="single" w:sz="4" w:space="0" w:color="auto"/>
              <w:right w:val="single" w:sz="4" w:space="0" w:color="auto"/>
            </w:tcBorders>
          </w:tcPr>
          <w:p w14:paraId="58F8CFE5" w14:textId="2B74137A" w:rsidR="00A67EF4" w:rsidRPr="00A378A8" w:rsidRDefault="00A67EF4" w:rsidP="0020244A">
            <w:pPr>
              <w:jc w:val="both"/>
              <w:rPr>
                <w:sz w:val="12"/>
                <w:szCs w:val="12"/>
                <w:lang w:eastAsia="x-none"/>
              </w:rPr>
            </w:pPr>
            <w:r w:rsidRPr="00A378A8">
              <w:t xml:space="preserve">Отчет о </w:t>
            </w:r>
            <w:r w:rsidR="0020244A" w:rsidRPr="00A378A8">
              <w:t>разрешении автозамены в Сделках РЕПО с Глобальными</w:t>
            </w:r>
            <w:r w:rsidRPr="00A378A8">
              <w:t xml:space="preserve"> Кредитора</w:t>
            </w:r>
            <w:r w:rsidR="0020244A" w:rsidRPr="00A378A8">
              <w:t>ми</w:t>
            </w:r>
            <w:r w:rsidRPr="00A378A8">
              <w:t>. Предоставляется по результатам исполнения поручения MF18C.</w:t>
            </w:r>
          </w:p>
        </w:tc>
        <w:tc>
          <w:tcPr>
            <w:tcW w:w="1276" w:type="dxa"/>
            <w:tcBorders>
              <w:top w:val="single" w:sz="4" w:space="0" w:color="auto"/>
              <w:left w:val="single" w:sz="4" w:space="0" w:color="auto"/>
              <w:bottom w:val="single" w:sz="4" w:space="0" w:color="auto"/>
              <w:right w:val="single" w:sz="4" w:space="0" w:color="auto"/>
            </w:tcBorders>
          </w:tcPr>
          <w:p w14:paraId="5C4C71F6" w14:textId="25B29730" w:rsidR="00A67EF4" w:rsidRPr="00A378A8" w:rsidRDefault="002335F3" w:rsidP="00A67EF4">
            <w:pPr>
              <w:jc w:val="both"/>
              <w:rPr>
                <w:lang w:val="en-US"/>
              </w:rPr>
            </w:pPr>
            <w:hyperlink w:anchor="_Отчет_об_автозамене" w:history="1">
              <w:r w:rsidR="00A67EF4" w:rsidRPr="00A378A8">
                <w:rPr>
                  <w:rStyle w:val="aa"/>
                  <w:color w:val="auto"/>
                  <w:u w:val="none"/>
                  <w:lang w:val="en-US"/>
                </w:rPr>
                <w:t>MS18C</w:t>
              </w:r>
            </w:hyperlink>
          </w:p>
        </w:tc>
      </w:tr>
      <w:tr w:rsidR="00B7093D" w:rsidRPr="00A378A8" w14:paraId="1CA4F341" w14:textId="77777777" w:rsidTr="00A67EF4">
        <w:tc>
          <w:tcPr>
            <w:tcW w:w="8755" w:type="dxa"/>
            <w:tcBorders>
              <w:top w:val="single" w:sz="4" w:space="0" w:color="auto"/>
              <w:left w:val="single" w:sz="4" w:space="0" w:color="auto"/>
              <w:bottom w:val="single" w:sz="4" w:space="0" w:color="auto"/>
              <w:right w:val="single" w:sz="4" w:space="0" w:color="auto"/>
            </w:tcBorders>
          </w:tcPr>
          <w:p w14:paraId="14585013" w14:textId="77777777" w:rsidR="00A67EF4" w:rsidRPr="00A378A8" w:rsidRDefault="00A67EF4" w:rsidP="00A67EF4">
            <w:pPr>
              <w:jc w:val="both"/>
              <w:rPr>
                <w:sz w:val="12"/>
                <w:szCs w:val="12"/>
                <w:lang w:eastAsia="x-none"/>
              </w:rPr>
            </w:pPr>
            <w:r w:rsidRPr="00A378A8">
              <w:t>Отчет о регистрации Корзины РЕПО и дисконтов. Предоставляется по результатам исполнения поручения MF18</w:t>
            </w:r>
            <w:r w:rsidRPr="00A378A8">
              <w:rPr>
                <w:lang w:val="en-US"/>
              </w:rPr>
              <w:t>B</w:t>
            </w:r>
            <w:r w:rsidRPr="00A378A8">
              <w:t>.</w:t>
            </w:r>
          </w:p>
        </w:tc>
        <w:tc>
          <w:tcPr>
            <w:tcW w:w="1276" w:type="dxa"/>
            <w:tcBorders>
              <w:top w:val="single" w:sz="4" w:space="0" w:color="auto"/>
              <w:left w:val="single" w:sz="4" w:space="0" w:color="auto"/>
              <w:bottom w:val="single" w:sz="4" w:space="0" w:color="auto"/>
              <w:right w:val="single" w:sz="4" w:space="0" w:color="auto"/>
            </w:tcBorders>
          </w:tcPr>
          <w:p w14:paraId="1B04A7C5" w14:textId="1DFFB1CE" w:rsidR="00A67EF4" w:rsidRPr="00A378A8" w:rsidRDefault="002335F3" w:rsidP="00A67EF4">
            <w:pPr>
              <w:jc w:val="both"/>
              <w:rPr>
                <w:lang w:val="en-US"/>
              </w:rPr>
            </w:pPr>
            <w:hyperlink w:anchor="_Отчет_о_регистрации_4" w:history="1">
              <w:r w:rsidR="00A67EF4" w:rsidRPr="00A378A8">
                <w:rPr>
                  <w:rStyle w:val="aa"/>
                  <w:color w:val="auto"/>
                  <w:u w:val="none"/>
                  <w:lang w:val="en-US"/>
                </w:rPr>
                <w:t>MS18B</w:t>
              </w:r>
            </w:hyperlink>
          </w:p>
        </w:tc>
      </w:tr>
      <w:tr w:rsidR="00B7093D" w:rsidRPr="00A378A8" w14:paraId="4E22E0FA" w14:textId="77777777" w:rsidTr="00A67EF4">
        <w:tc>
          <w:tcPr>
            <w:tcW w:w="8755" w:type="dxa"/>
            <w:tcBorders>
              <w:top w:val="single" w:sz="4" w:space="0" w:color="auto"/>
              <w:left w:val="single" w:sz="4" w:space="0" w:color="auto"/>
              <w:bottom w:val="single" w:sz="4" w:space="0" w:color="auto"/>
              <w:right w:val="single" w:sz="4" w:space="0" w:color="auto"/>
            </w:tcBorders>
          </w:tcPr>
          <w:p w14:paraId="7F14D169" w14:textId="77777777" w:rsidR="00A67EF4" w:rsidRPr="00A378A8" w:rsidRDefault="00A67EF4" w:rsidP="00A67EF4">
            <w:pPr>
              <w:jc w:val="both"/>
              <w:rPr>
                <w:sz w:val="16"/>
                <w:szCs w:val="16"/>
              </w:rPr>
            </w:pPr>
            <w:r w:rsidRPr="00A378A8">
              <w:t xml:space="preserve">Отчет об исполнении Поручения на подбор ценных бумаг для обслуживания клиринговой деятельности НКЦ. Предоставляется по результатам Подбора ценных бумаг на </w:t>
            </w:r>
            <w:r w:rsidRPr="00A378A8">
              <w:rPr>
                <w:rStyle w:val="aa"/>
                <w:color w:val="auto"/>
                <w:u w:val="none"/>
              </w:rPr>
              <w:t>указанный счет депо/раздел счета депо/субсчет депо.</w:t>
            </w:r>
          </w:p>
        </w:tc>
        <w:tc>
          <w:tcPr>
            <w:tcW w:w="1276" w:type="dxa"/>
            <w:tcBorders>
              <w:top w:val="single" w:sz="4" w:space="0" w:color="auto"/>
              <w:left w:val="single" w:sz="4" w:space="0" w:color="auto"/>
              <w:bottom w:val="single" w:sz="4" w:space="0" w:color="auto"/>
              <w:right w:val="single" w:sz="4" w:space="0" w:color="auto"/>
            </w:tcBorders>
          </w:tcPr>
          <w:p w14:paraId="5CB2B050" w14:textId="22455927" w:rsidR="00A67EF4" w:rsidRPr="00A378A8" w:rsidRDefault="002335F3" w:rsidP="00A67EF4">
            <w:pPr>
              <w:jc w:val="both"/>
            </w:pPr>
            <w:hyperlink w:anchor="_Отчет_о_Подборе_1"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G</w:t>
              </w:r>
            </w:hyperlink>
          </w:p>
        </w:tc>
      </w:tr>
      <w:tr w:rsidR="00B7093D" w:rsidRPr="00A378A8" w14:paraId="48619CAD" w14:textId="77777777" w:rsidTr="00A67EF4">
        <w:tc>
          <w:tcPr>
            <w:tcW w:w="8755" w:type="dxa"/>
            <w:tcBorders>
              <w:top w:val="single" w:sz="4" w:space="0" w:color="auto"/>
              <w:left w:val="single" w:sz="4" w:space="0" w:color="auto"/>
              <w:bottom w:val="single" w:sz="4" w:space="0" w:color="auto"/>
              <w:right w:val="single" w:sz="4" w:space="0" w:color="auto"/>
            </w:tcBorders>
          </w:tcPr>
          <w:p w14:paraId="2B1DB096" w14:textId="77777777" w:rsidR="00A67EF4" w:rsidRPr="00A378A8" w:rsidRDefault="00A67EF4" w:rsidP="00A67EF4">
            <w:pPr>
              <w:jc w:val="both"/>
              <w:rPr>
                <w:sz w:val="12"/>
                <w:szCs w:val="12"/>
              </w:rPr>
            </w:pPr>
            <w:r w:rsidRPr="00A378A8">
              <w:t xml:space="preserve">Отчет о регистрации Лимитной карты Кредитора. Предоставляется по результатам исполнения поручения </w:t>
            </w:r>
            <w:r w:rsidRPr="00A378A8">
              <w:rPr>
                <w:lang w:val="en-US"/>
              </w:rPr>
              <w:t>MF</w:t>
            </w:r>
            <w:r w:rsidRPr="00A378A8">
              <w:t>18</w:t>
            </w:r>
            <w:r w:rsidRPr="00A378A8">
              <w:rPr>
                <w:lang w:val="en-US"/>
              </w:rPr>
              <w:t>Q</w:t>
            </w:r>
            <w:r w:rsidRPr="00A378A8">
              <w:t>.</w:t>
            </w:r>
          </w:p>
        </w:tc>
        <w:tc>
          <w:tcPr>
            <w:tcW w:w="1276" w:type="dxa"/>
            <w:tcBorders>
              <w:top w:val="single" w:sz="4" w:space="0" w:color="auto"/>
              <w:left w:val="single" w:sz="4" w:space="0" w:color="auto"/>
              <w:bottom w:val="single" w:sz="4" w:space="0" w:color="auto"/>
              <w:right w:val="single" w:sz="4" w:space="0" w:color="auto"/>
            </w:tcBorders>
          </w:tcPr>
          <w:p w14:paraId="2D0C3532" w14:textId="338D9216" w:rsidR="00A67EF4" w:rsidRPr="00A378A8" w:rsidRDefault="002335F3" w:rsidP="00A67EF4">
            <w:pPr>
              <w:jc w:val="both"/>
            </w:pPr>
            <w:hyperlink w:anchor="_Отчет_о_регистрации_5" w:history="1">
              <w:r w:rsidR="00A67EF4" w:rsidRPr="00A378A8">
                <w:rPr>
                  <w:rStyle w:val="aa"/>
                  <w:color w:val="auto"/>
                  <w:u w:val="none"/>
                  <w:lang w:val="en-US"/>
                </w:rPr>
                <w:t>MS</w:t>
              </w:r>
              <w:r w:rsidR="00A67EF4" w:rsidRPr="00A378A8">
                <w:rPr>
                  <w:rStyle w:val="aa"/>
                  <w:color w:val="auto"/>
                  <w:u w:val="none"/>
                </w:rPr>
                <w:t>18</w:t>
              </w:r>
              <w:r w:rsidR="00A67EF4" w:rsidRPr="00A378A8">
                <w:rPr>
                  <w:rStyle w:val="aa"/>
                  <w:color w:val="auto"/>
                  <w:u w:val="none"/>
                  <w:lang w:val="en-US"/>
                </w:rPr>
                <w:t>Q</w:t>
              </w:r>
            </w:hyperlink>
          </w:p>
        </w:tc>
      </w:tr>
      <w:tr w:rsidR="00B7093D" w:rsidRPr="00A378A8" w14:paraId="490C5A8E" w14:textId="77777777" w:rsidTr="00A67EF4">
        <w:tc>
          <w:tcPr>
            <w:tcW w:w="8755" w:type="dxa"/>
            <w:tcBorders>
              <w:top w:val="single" w:sz="4" w:space="0" w:color="auto"/>
              <w:left w:val="single" w:sz="4" w:space="0" w:color="auto"/>
              <w:bottom w:val="single" w:sz="4" w:space="0" w:color="auto"/>
              <w:right w:val="single" w:sz="4" w:space="0" w:color="auto"/>
            </w:tcBorders>
          </w:tcPr>
          <w:p w14:paraId="63C466B2" w14:textId="77777777" w:rsidR="00A67EF4" w:rsidRPr="00A378A8" w:rsidRDefault="00A67EF4" w:rsidP="00A67EF4">
            <w:pPr>
              <w:jc w:val="both"/>
            </w:pPr>
            <w:r w:rsidRPr="00A378A8">
              <w:t xml:space="preserve">Отчет о передаче цен по ценным бумагам. Предоставляется по результатам исполнения Поручения </w:t>
            </w:r>
            <w:r w:rsidRPr="00A378A8">
              <w:rPr>
                <w:lang w:val="en-US"/>
              </w:rPr>
              <w:t>MF</w:t>
            </w:r>
            <w:r w:rsidRPr="00A378A8">
              <w:t>18</w:t>
            </w:r>
            <w:r w:rsidRPr="00A378A8">
              <w:rPr>
                <w:lang w:val="en-US"/>
              </w:rPr>
              <w:t>VAL</w:t>
            </w:r>
            <w:r w:rsidRPr="00A378A8">
              <w:t>.</w:t>
            </w:r>
          </w:p>
        </w:tc>
        <w:tc>
          <w:tcPr>
            <w:tcW w:w="1276" w:type="dxa"/>
            <w:tcBorders>
              <w:top w:val="single" w:sz="4" w:space="0" w:color="auto"/>
              <w:left w:val="single" w:sz="4" w:space="0" w:color="auto"/>
              <w:bottom w:val="single" w:sz="4" w:space="0" w:color="auto"/>
              <w:right w:val="single" w:sz="4" w:space="0" w:color="auto"/>
            </w:tcBorders>
          </w:tcPr>
          <w:p w14:paraId="00A4B04E" w14:textId="28117516" w:rsidR="00A67EF4" w:rsidRPr="00A378A8" w:rsidRDefault="002335F3" w:rsidP="00A67EF4">
            <w:pPr>
              <w:jc w:val="both"/>
            </w:pPr>
            <w:hyperlink w:anchor="_Отчет_о_передаче_1" w:history="1">
              <w:r w:rsidR="00A67EF4" w:rsidRPr="00A378A8">
                <w:rPr>
                  <w:rStyle w:val="aa"/>
                  <w:color w:val="auto"/>
                  <w:u w:val="none"/>
                  <w:lang w:val="en-US"/>
                </w:rPr>
                <w:t>MS18V</w:t>
              </w:r>
            </w:hyperlink>
          </w:p>
        </w:tc>
      </w:tr>
      <w:tr w:rsidR="00B7093D" w:rsidRPr="00A378A8" w14:paraId="0671053D" w14:textId="77777777" w:rsidTr="00A67EF4">
        <w:tc>
          <w:tcPr>
            <w:tcW w:w="8755" w:type="dxa"/>
            <w:tcBorders>
              <w:top w:val="single" w:sz="4" w:space="0" w:color="auto"/>
              <w:left w:val="single" w:sz="4" w:space="0" w:color="auto"/>
              <w:bottom w:val="single" w:sz="4" w:space="0" w:color="auto"/>
              <w:right w:val="single" w:sz="4" w:space="0" w:color="auto"/>
            </w:tcBorders>
          </w:tcPr>
          <w:p w14:paraId="3F41C12C" w14:textId="4DF52F3E" w:rsidR="00A67EF4" w:rsidRPr="00A378A8" w:rsidRDefault="00A67EF4" w:rsidP="000234C7">
            <w:pPr>
              <w:jc w:val="both"/>
            </w:pPr>
            <w:r w:rsidRPr="00A378A8">
              <w:t>Отчет о</w:t>
            </w:r>
            <w:r w:rsidR="000234C7" w:rsidRPr="00A378A8">
              <w:t xml:space="preserve"> прекращении</w:t>
            </w:r>
            <w:r w:rsidRPr="00A378A8">
              <w:t xml:space="preserve"> </w:t>
            </w:r>
            <w:r w:rsidR="000234C7" w:rsidRPr="00A378A8">
              <w:t xml:space="preserve">учета </w:t>
            </w:r>
            <w:r w:rsidRPr="00A378A8">
              <w:t>обязательств по Сделке РЕПО. Предоставляется при прекращении учета обязательств по Сделке РЕПО по основаниям, предусмотренным Порядком.</w:t>
            </w:r>
          </w:p>
        </w:tc>
        <w:tc>
          <w:tcPr>
            <w:tcW w:w="1276" w:type="dxa"/>
            <w:tcBorders>
              <w:top w:val="single" w:sz="4" w:space="0" w:color="auto"/>
              <w:left w:val="single" w:sz="4" w:space="0" w:color="auto"/>
              <w:bottom w:val="single" w:sz="4" w:space="0" w:color="auto"/>
              <w:right w:val="single" w:sz="4" w:space="0" w:color="auto"/>
            </w:tcBorders>
          </w:tcPr>
          <w:p w14:paraId="589C7CEA" w14:textId="76BF07AF" w:rsidR="00A67EF4" w:rsidRPr="00A378A8" w:rsidRDefault="002335F3" w:rsidP="00A67EF4">
            <w:pPr>
              <w:jc w:val="both"/>
            </w:pPr>
            <w:hyperlink w:anchor="_Отчет_об_обязательствах_1" w:history="1">
              <w:r w:rsidR="00A67EF4" w:rsidRPr="00A378A8">
                <w:rPr>
                  <w:rStyle w:val="aa"/>
                  <w:color w:val="auto"/>
                  <w:u w:val="none"/>
                  <w:lang w:val="en-US"/>
                </w:rPr>
                <w:t>MS</w:t>
              </w:r>
              <w:r w:rsidR="00A67EF4" w:rsidRPr="00A378A8">
                <w:rPr>
                  <w:rStyle w:val="aa"/>
                  <w:color w:val="auto"/>
                  <w:u w:val="none"/>
                </w:rPr>
                <w:t>318</w:t>
              </w:r>
            </w:hyperlink>
          </w:p>
        </w:tc>
      </w:tr>
      <w:tr w:rsidR="00B7093D" w:rsidRPr="00A378A8" w14:paraId="5152BCC5" w14:textId="77777777" w:rsidTr="00A67EF4">
        <w:tc>
          <w:tcPr>
            <w:tcW w:w="8755" w:type="dxa"/>
            <w:tcBorders>
              <w:top w:val="single" w:sz="4" w:space="0" w:color="auto"/>
              <w:left w:val="single" w:sz="4" w:space="0" w:color="auto"/>
              <w:bottom w:val="single" w:sz="4" w:space="0" w:color="auto"/>
              <w:right w:val="single" w:sz="4" w:space="0" w:color="auto"/>
            </w:tcBorders>
          </w:tcPr>
          <w:p w14:paraId="38E29BAD" w14:textId="4FCDDDA3" w:rsidR="00A67EF4" w:rsidRPr="00A378A8" w:rsidRDefault="00A67EF4" w:rsidP="008E7E3C">
            <w:pPr>
              <w:jc w:val="both"/>
            </w:pPr>
            <w:r w:rsidRPr="00A378A8">
              <w:t xml:space="preserve">Отчет о Заемщиках, обязательства которых не обеспечены. Предоставляется </w:t>
            </w:r>
            <w:r w:rsidR="008E7E3C" w:rsidRPr="00A378A8">
              <w:t>Государственному кредитору</w:t>
            </w:r>
            <w:r w:rsidRPr="00A378A8">
              <w:t xml:space="preserve"> после процедуры переоценки, по итогам клиринговых сеансов, а также в конце операционного дня.</w:t>
            </w:r>
          </w:p>
        </w:tc>
        <w:tc>
          <w:tcPr>
            <w:tcW w:w="1276" w:type="dxa"/>
            <w:tcBorders>
              <w:top w:val="single" w:sz="4" w:space="0" w:color="auto"/>
              <w:left w:val="single" w:sz="4" w:space="0" w:color="auto"/>
              <w:bottom w:val="single" w:sz="4" w:space="0" w:color="auto"/>
              <w:right w:val="single" w:sz="4" w:space="0" w:color="auto"/>
            </w:tcBorders>
          </w:tcPr>
          <w:p w14:paraId="687AFD42" w14:textId="41D16262" w:rsidR="00A67EF4" w:rsidRPr="00A378A8" w:rsidRDefault="002335F3" w:rsidP="00A67EF4">
            <w:pPr>
              <w:jc w:val="both"/>
            </w:pPr>
            <w:hyperlink w:anchor="_Отчет_о_Заемщиках,_1" w:history="1">
              <w:r w:rsidR="00A67EF4" w:rsidRPr="00A378A8">
                <w:rPr>
                  <w:rStyle w:val="aa"/>
                  <w:color w:val="auto"/>
                  <w:u w:val="none"/>
                  <w:lang w:val="en-US"/>
                </w:rPr>
                <w:t>NFX</w:t>
              </w:r>
              <w:r w:rsidR="00A67EF4" w:rsidRPr="00A378A8">
                <w:rPr>
                  <w:rStyle w:val="aa"/>
                  <w:color w:val="auto"/>
                  <w:u w:val="none"/>
                </w:rPr>
                <w:t>35</w:t>
              </w:r>
            </w:hyperlink>
          </w:p>
        </w:tc>
      </w:tr>
      <w:tr w:rsidR="00A67EF4" w:rsidRPr="00A378A8" w14:paraId="0FB8913F" w14:textId="77777777" w:rsidTr="00A67EF4">
        <w:tc>
          <w:tcPr>
            <w:tcW w:w="8755" w:type="dxa"/>
            <w:tcBorders>
              <w:top w:val="single" w:sz="4" w:space="0" w:color="auto"/>
              <w:left w:val="single" w:sz="4" w:space="0" w:color="auto"/>
              <w:bottom w:val="single" w:sz="4" w:space="0" w:color="auto"/>
              <w:right w:val="single" w:sz="4" w:space="0" w:color="auto"/>
            </w:tcBorders>
          </w:tcPr>
          <w:p w14:paraId="6E20ABB4" w14:textId="09FF1F17" w:rsidR="00A67EF4" w:rsidRPr="00A378A8" w:rsidRDefault="00A67EF4" w:rsidP="006C337A">
            <w:pPr>
              <w:jc w:val="both"/>
            </w:pPr>
            <w:r w:rsidRPr="00A378A8">
              <w:t>Отчет о компенсации доходов Кредитора. Предоставляется</w:t>
            </w:r>
            <w:r w:rsidR="008E7E3C" w:rsidRPr="00A378A8">
              <w:t xml:space="preserve"> </w:t>
            </w:r>
            <w:r w:rsidRPr="00A378A8">
              <w:t xml:space="preserve">по итогам перечисления </w:t>
            </w:r>
            <w:r w:rsidR="006C337A" w:rsidRPr="00A378A8">
              <w:t xml:space="preserve">Заемщикам </w:t>
            </w:r>
            <w:r w:rsidRPr="00A378A8">
              <w:t>денежных средств в сумме выплат по Ценным бумагам, переданным Кредитору.</w:t>
            </w:r>
          </w:p>
        </w:tc>
        <w:tc>
          <w:tcPr>
            <w:tcW w:w="1276" w:type="dxa"/>
            <w:tcBorders>
              <w:top w:val="single" w:sz="4" w:space="0" w:color="auto"/>
              <w:left w:val="single" w:sz="4" w:space="0" w:color="auto"/>
              <w:bottom w:val="single" w:sz="4" w:space="0" w:color="auto"/>
              <w:right w:val="single" w:sz="4" w:space="0" w:color="auto"/>
            </w:tcBorders>
          </w:tcPr>
          <w:p w14:paraId="766805EF" w14:textId="3958429F" w:rsidR="00A67EF4" w:rsidRPr="00A378A8" w:rsidRDefault="002335F3" w:rsidP="00A67EF4">
            <w:pPr>
              <w:jc w:val="both"/>
            </w:pPr>
            <w:hyperlink w:anchor="_Отчет_о_компенсации_1" w:history="1">
              <w:r w:rsidR="00A67EF4" w:rsidRPr="00A378A8">
                <w:rPr>
                  <w:rStyle w:val="aa"/>
                  <w:color w:val="auto"/>
                  <w:u w:val="none"/>
                  <w:lang w:val="en-US"/>
                </w:rPr>
                <w:t>NFX</w:t>
              </w:r>
              <w:r w:rsidR="00A67EF4" w:rsidRPr="00A378A8">
                <w:rPr>
                  <w:rStyle w:val="aa"/>
                  <w:color w:val="auto"/>
                  <w:u w:val="none"/>
                </w:rPr>
                <w:t>36</w:t>
              </w:r>
            </w:hyperlink>
          </w:p>
        </w:tc>
      </w:tr>
    </w:tbl>
    <w:p w14:paraId="36A8D542" w14:textId="77777777" w:rsidR="00A67EF4" w:rsidRPr="00A378A8" w:rsidRDefault="00A67EF4" w:rsidP="00A67EF4">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5230"/>
        <w:gridCol w:w="1297"/>
      </w:tblGrid>
      <w:tr w:rsidR="00B7093D" w:rsidRPr="00A378A8" w14:paraId="172F65D0" w14:textId="77777777" w:rsidTr="00A67EF4">
        <w:tc>
          <w:tcPr>
            <w:tcW w:w="8755" w:type="dxa"/>
            <w:gridSpan w:val="2"/>
          </w:tcPr>
          <w:p w14:paraId="060A27BC" w14:textId="77777777" w:rsidR="00A67EF4" w:rsidRPr="00A378A8" w:rsidRDefault="00A67EF4" w:rsidP="00A67EF4">
            <w:pPr>
              <w:spacing w:before="120" w:after="120"/>
              <w:jc w:val="center"/>
            </w:pPr>
            <w:r w:rsidRPr="00A378A8">
              <w:t>Документы, предоставляемые Клиентом</w:t>
            </w:r>
          </w:p>
        </w:tc>
        <w:tc>
          <w:tcPr>
            <w:tcW w:w="1276" w:type="dxa"/>
          </w:tcPr>
          <w:p w14:paraId="4EA31A35" w14:textId="77777777" w:rsidR="00A67EF4" w:rsidRPr="00A378A8" w:rsidRDefault="00A67EF4" w:rsidP="00A67EF4">
            <w:pPr>
              <w:jc w:val="center"/>
            </w:pPr>
            <w:r w:rsidRPr="00A378A8">
              <w:t>Код</w:t>
            </w:r>
          </w:p>
          <w:p w14:paraId="623144F5" w14:textId="77777777" w:rsidR="00A67EF4" w:rsidRPr="00A378A8" w:rsidRDefault="00A67EF4" w:rsidP="00A67EF4">
            <w:pPr>
              <w:jc w:val="center"/>
            </w:pPr>
            <w:r w:rsidRPr="00A378A8">
              <w:t>формы</w:t>
            </w:r>
          </w:p>
        </w:tc>
      </w:tr>
      <w:tr w:rsidR="00B7093D" w:rsidRPr="00A378A8" w14:paraId="3E109566" w14:textId="77777777" w:rsidTr="00A67EF4">
        <w:tc>
          <w:tcPr>
            <w:tcW w:w="3510" w:type="dxa"/>
          </w:tcPr>
          <w:p w14:paraId="1061AB3E" w14:textId="77777777" w:rsidR="00A67EF4" w:rsidRPr="00A378A8" w:rsidRDefault="00A67EF4" w:rsidP="00A67EF4">
            <w:pPr>
              <w:spacing w:before="120" w:after="120"/>
            </w:pPr>
            <w:r w:rsidRPr="00A378A8">
              <w:t>Замена обеспечения</w:t>
            </w:r>
          </w:p>
        </w:tc>
        <w:tc>
          <w:tcPr>
            <w:tcW w:w="5245" w:type="dxa"/>
          </w:tcPr>
          <w:p w14:paraId="0DF3125D" w14:textId="77777777" w:rsidR="00A67EF4" w:rsidRPr="00A378A8" w:rsidRDefault="00A67EF4" w:rsidP="00A67EF4">
            <w:pPr>
              <w:spacing w:before="120" w:after="120"/>
              <w:ind w:left="34"/>
              <w:jc w:val="both"/>
            </w:pPr>
            <w:r w:rsidRPr="00A378A8">
              <w:t xml:space="preserve">Поручение на операцию «Замена обеспечения» </w:t>
            </w:r>
          </w:p>
        </w:tc>
        <w:tc>
          <w:tcPr>
            <w:tcW w:w="1276" w:type="dxa"/>
          </w:tcPr>
          <w:p w14:paraId="41142D09" w14:textId="0F8BA1DA" w:rsidR="00A67EF4" w:rsidRPr="00A378A8" w:rsidRDefault="002335F3" w:rsidP="00A67EF4">
            <w:pPr>
              <w:spacing w:before="120"/>
              <w:jc w:val="both"/>
            </w:pPr>
            <w:hyperlink w:anchor="_Поручение_на_изменение_1" w:history="1">
              <w:r w:rsidR="00A67EF4" w:rsidRPr="00A378A8">
                <w:rPr>
                  <w:rStyle w:val="aa"/>
                  <w:color w:val="auto"/>
                  <w:u w:val="none"/>
                  <w:lang w:val="en-US"/>
                </w:rPr>
                <w:t>MF</w:t>
              </w:r>
              <w:r w:rsidR="00A67EF4" w:rsidRPr="00A378A8">
                <w:rPr>
                  <w:rStyle w:val="aa"/>
                  <w:color w:val="auto"/>
                  <w:u w:val="none"/>
                </w:rPr>
                <w:t>018</w:t>
              </w:r>
            </w:hyperlink>
          </w:p>
        </w:tc>
      </w:tr>
      <w:tr w:rsidR="00B7093D" w:rsidRPr="00A378A8" w14:paraId="5B9E4750" w14:textId="77777777" w:rsidTr="00A67EF4">
        <w:tc>
          <w:tcPr>
            <w:tcW w:w="3510" w:type="dxa"/>
          </w:tcPr>
          <w:p w14:paraId="1D404FCF" w14:textId="77777777" w:rsidR="00A67EF4" w:rsidRPr="00A378A8" w:rsidRDefault="00A67EF4" w:rsidP="00A67EF4">
            <w:r w:rsidRPr="00A378A8">
              <w:t>Изменение даты исполнения обязательств и (или) иных параметров Сделки РЕПО, прекращение учета обязательств</w:t>
            </w:r>
          </w:p>
        </w:tc>
        <w:tc>
          <w:tcPr>
            <w:tcW w:w="5245" w:type="dxa"/>
          </w:tcPr>
          <w:p w14:paraId="4742854D" w14:textId="77777777" w:rsidR="00A67EF4" w:rsidRPr="00A378A8" w:rsidRDefault="00A67EF4" w:rsidP="00A67EF4">
            <w:pPr>
              <w:spacing w:before="120"/>
              <w:ind w:left="34"/>
              <w:jc w:val="both"/>
            </w:pPr>
            <w:r w:rsidRPr="00A378A8">
              <w:t xml:space="preserve">Поручение на операцию «Регистрация изменения и прекращения учета обязательства» </w:t>
            </w:r>
          </w:p>
        </w:tc>
        <w:tc>
          <w:tcPr>
            <w:tcW w:w="1276" w:type="dxa"/>
          </w:tcPr>
          <w:p w14:paraId="5E00B14A" w14:textId="77777777" w:rsidR="00A67EF4" w:rsidRPr="00A378A8" w:rsidRDefault="002335F3" w:rsidP="00A67EF4">
            <w:pPr>
              <w:spacing w:before="120"/>
              <w:jc w:val="both"/>
              <w:rPr>
                <w:lang w:val="en-US"/>
              </w:rPr>
            </w:pPr>
            <w:hyperlink w:anchor="_Поручение_на_изменение" w:history="1">
              <w:r w:rsidR="00A67EF4" w:rsidRPr="00A378A8">
                <w:rPr>
                  <w:rStyle w:val="aa"/>
                  <w:color w:val="auto"/>
                  <w:u w:val="none"/>
                  <w:lang w:val="en-US"/>
                </w:rPr>
                <w:t>MF018</w:t>
              </w:r>
            </w:hyperlink>
          </w:p>
        </w:tc>
      </w:tr>
      <w:tr w:rsidR="00B7093D" w:rsidRPr="00A378A8" w14:paraId="5365D0F7" w14:textId="77777777" w:rsidTr="00A67EF4">
        <w:tc>
          <w:tcPr>
            <w:tcW w:w="3510" w:type="dxa"/>
          </w:tcPr>
          <w:p w14:paraId="6222A353" w14:textId="4F24CC89" w:rsidR="00A67EF4" w:rsidRPr="00A378A8" w:rsidRDefault="00A67EF4" w:rsidP="00A67EF4">
            <w:r w:rsidRPr="00A378A8">
              <w:t>Маркирование ценных бумаг для Подбора  обеспечения</w:t>
            </w:r>
          </w:p>
        </w:tc>
        <w:tc>
          <w:tcPr>
            <w:tcW w:w="5245" w:type="dxa"/>
            <w:vAlign w:val="center"/>
          </w:tcPr>
          <w:p w14:paraId="65E08A21" w14:textId="6C3EE5F2" w:rsidR="00A67EF4" w:rsidRPr="00A378A8" w:rsidRDefault="00A67EF4" w:rsidP="00A67EF4">
            <w:pPr>
              <w:ind w:left="34"/>
              <w:jc w:val="both"/>
            </w:pPr>
            <w:r w:rsidRPr="00A378A8">
              <w:t>Поручение на операцию «Маркирование ценных бумаг для Подбора обеспечения»</w:t>
            </w:r>
          </w:p>
        </w:tc>
        <w:tc>
          <w:tcPr>
            <w:tcW w:w="1276" w:type="dxa"/>
          </w:tcPr>
          <w:p w14:paraId="7220122A" w14:textId="44A2D508" w:rsidR="00A67EF4" w:rsidRPr="00A378A8" w:rsidRDefault="002335F3" w:rsidP="00A67EF4">
            <w:pPr>
              <w:spacing w:before="120"/>
              <w:jc w:val="both"/>
            </w:pPr>
            <w:hyperlink w:anchor="_Поручение_на_Маркирование_1" w:history="1">
              <w:r w:rsidR="00A67EF4" w:rsidRPr="00A378A8">
                <w:rPr>
                  <w:rStyle w:val="aa"/>
                  <w:color w:val="auto"/>
                  <w:u w:val="none"/>
                  <w:lang w:val="en-US"/>
                </w:rPr>
                <w:t>MF</w:t>
              </w:r>
              <w:r w:rsidR="00A67EF4" w:rsidRPr="00A378A8">
                <w:rPr>
                  <w:rStyle w:val="aa"/>
                  <w:color w:val="auto"/>
                  <w:u w:val="none"/>
                </w:rPr>
                <w:t>18М</w:t>
              </w:r>
            </w:hyperlink>
          </w:p>
        </w:tc>
      </w:tr>
      <w:tr w:rsidR="00B7093D" w:rsidRPr="00A378A8" w14:paraId="1EB3E419" w14:textId="77777777" w:rsidTr="00A67EF4">
        <w:tc>
          <w:tcPr>
            <w:tcW w:w="3510" w:type="dxa"/>
          </w:tcPr>
          <w:p w14:paraId="040E6961" w14:textId="1F1BE6B2" w:rsidR="00A67EF4" w:rsidRPr="00A378A8" w:rsidRDefault="00A67EF4" w:rsidP="00F95661">
            <w:r w:rsidRPr="00A378A8">
              <w:t xml:space="preserve">Регистрация </w:t>
            </w:r>
            <w:r w:rsidR="00010D61" w:rsidRPr="00A378A8">
              <w:t xml:space="preserve">дополнительных </w:t>
            </w:r>
            <w:r w:rsidR="006662DA" w:rsidRPr="00A378A8">
              <w:t>параметров</w:t>
            </w:r>
            <w:r w:rsidR="00010D61" w:rsidRPr="00A378A8">
              <w:t xml:space="preserve"> </w:t>
            </w:r>
            <w:r w:rsidR="00473BDA" w:rsidRPr="00A378A8">
              <w:t>управления Обеспечением Сдел</w:t>
            </w:r>
            <w:r w:rsidR="00F95661" w:rsidRPr="00A378A8">
              <w:t>ок</w:t>
            </w:r>
            <w:r w:rsidR="00010D61" w:rsidRPr="00A378A8">
              <w:t xml:space="preserve"> РЕПО</w:t>
            </w:r>
            <w:r w:rsidRPr="00A378A8">
              <w:t xml:space="preserve"> </w:t>
            </w:r>
          </w:p>
        </w:tc>
        <w:tc>
          <w:tcPr>
            <w:tcW w:w="5245" w:type="dxa"/>
          </w:tcPr>
          <w:p w14:paraId="37ED52F4" w14:textId="648C5420" w:rsidR="00A67EF4" w:rsidRPr="00A378A8" w:rsidRDefault="00A67EF4" w:rsidP="00473BDA">
            <w:pPr>
              <w:ind w:left="34"/>
            </w:pPr>
            <w:r w:rsidRPr="00A378A8">
              <w:t>Поручение на операцию «</w:t>
            </w:r>
            <w:r w:rsidR="00F95661" w:rsidRPr="00A378A8">
              <w:t xml:space="preserve">Регистрация дополнительных параметров </w:t>
            </w:r>
            <w:r w:rsidR="00473BDA" w:rsidRPr="00A378A8">
              <w:t xml:space="preserve">управления Обеспечением </w:t>
            </w:r>
            <w:r w:rsidR="00F95661" w:rsidRPr="00A378A8">
              <w:t>С</w:t>
            </w:r>
            <w:r w:rsidRPr="00A378A8">
              <w:t>делок РЕПО»</w:t>
            </w:r>
          </w:p>
        </w:tc>
        <w:tc>
          <w:tcPr>
            <w:tcW w:w="1276" w:type="dxa"/>
          </w:tcPr>
          <w:p w14:paraId="269434A2" w14:textId="196928D9" w:rsidR="00A67EF4" w:rsidRPr="00A378A8" w:rsidRDefault="002335F3" w:rsidP="00A67EF4">
            <w:hyperlink w:anchor="_Поручение_на_регистрацию_2" w:history="1">
              <w:r w:rsidR="00A67EF4" w:rsidRPr="00A378A8">
                <w:rPr>
                  <w:rStyle w:val="aa"/>
                  <w:color w:val="auto"/>
                  <w:u w:val="none"/>
                  <w:lang w:val="en-US"/>
                </w:rPr>
                <w:t>MF18P</w:t>
              </w:r>
            </w:hyperlink>
          </w:p>
        </w:tc>
      </w:tr>
      <w:tr w:rsidR="00B7093D" w:rsidRPr="00A378A8" w14:paraId="62872481" w14:textId="77777777" w:rsidTr="00A67EF4">
        <w:tc>
          <w:tcPr>
            <w:tcW w:w="3510" w:type="dxa"/>
            <w:tcBorders>
              <w:top w:val="single" w:sz="4" w:space="0" w:color="auto"/>
              <w:left w:val="single" w:sz="4" w:space="0" w:color="auto"/>
              <w:bottom w:val="single" w:sz="4" w:space="0" w:color="auto"/>
              <w:right w:val="single" w:sz="4" w:space="0" w:color="auto"/>
            </w:tcBorders>
          </w:tcPr>
          <w:p w14:paraId="7642643A" w14:textId="76844A6E" w:rsidR="00A67EF4" w:rsidRPr="00A378A8" w:rsidRDefault="00A67EF4" w:rsidP="0020244A">
            <w:r w:rsidRPr="00A378A8">
              <w:t xml:space="preserve">Регистрация </w:t>
            </w:r>
            <w:r w:rsidR="0020244A" w:rsidRPr="00A378A8">
              <w:t xml:space="preserve">Поручения  на Автозамену ценных бумаг в Сделках РЕПО с Глобальными </w:t>
            </w:r>
            <w:r w:rsidRPr="00A378A8">
              <w:t>Кредитора</w:t>
            </w:r>
            <w:r w:rsidR="0020244A" w:rsidRPr="00A378A8">
              <w:t>ми</w:t>
            </w:r>
          </w:p>
        </w:tc>
        <w:tc>
          <w:tcPr>
            <w:tcW w:w="5245" w:type="dxa"/>
            <w:tcBorders>
              <w:top w:val="single" w:sz="4" w:space="0" w:color="auto"/>
              <w:left w:val="single" w:sz="4" w:space="0" w:color="auto"/>
              <w:bottom w:val="single" w:sz="4" w:space="0" w:color="auto"/>
              <w:right w:val="single" w:sz="4" w:space="0" w:color="auto"/>
            </w:tcBorders>
          </w:tcPr>
          <w:p w14:paraId="6C0BFA68" w14:textId="4C285300" w:rsidR="00A67EF4" w:rsidRPr="00A378A8" w:rsidRDefault="00A67EF4" w:rsidP="00A67EF4">
            <w:pPr>
              <w:ind w:left="34"/>
            </w:pPr>
            <w:r w:rsidRPr="00A378A8">
              <w:t>Поручение на операцию «</w:t>
            </w:r>
            <w:r w:rsidR="0020244A" w:rsidRPr="00A378A8">
              <w:t>Автозамена ценных бумаг в Сделках РЕПО с Глобальными кредиторами</w:t>
            </w:r>
            <w:r w:rsidRPr="00A378A8">
              <w:t>»</w:t>
            </w:r>
          </w:p>
        </w:tc>
        <w:tc>
          <w:tcPr>
            <w:tcW w:w="1276" w:type="dxa"/>
            <w:tcBorders>
              <w:top w:val="single" w:sz="4" w:space="0" w:color="auto"/>
              <w:left w:val="single" w:sz="4" w:space="0" w:color="auto"/>
              <w:bottom w:val="single" w:sz="4" w:space="0" w:color="auto"/>
              <w:right w:val="single" w:sz="4" w:space="0" w:color="auto"/>
            </w:tcBorders>
          </w:tcPr>
          <w:p w14:paraId="22925301" w14:textId="605FF727" w:rsidR="00A67EF4" w:rsidRPr="00A378A8" w:rsidRDefault="002335F3" w:rsidP="00A67EF4">
            <w:pPr>
              <w:rPr>
                <w:lang w:val="en-US"/>
              </w:rPr>
            </w:pPr>
            <w:hyperlink w:anchor="_Поручение_на_регистрацию_3" w:history="1">
              <w:r w:rsidR="00A67EF4" w:rsidRPr="00A378A8">
                <w:rPr>
                  <w:rStyle w:val="aa"/>
                  <w:color w:val="auto"/>
                  <w:u w:val="none"/>
                  <w:lang w:val="en-US"/>
                </w:rPr>
                <w:t>MF18С</w:t>
              </w:r>
            </w:hyperlink>
          </w:p>
        </w:tc>
      </w:tr>
      <w:tr w:rsidR="00B7093D" w:rsidRPr="00A378A8" w14:paraId="6355D2BC" w14:textId="77777777" w:rsidTr="00A67EF4">
        <w:tc>
          <w:tcPr>
            <w:tcW w:w="3510" w:type="dxa"/>
            <w:tcBorders>
              <w:top w:val="single" w:sz="4" w:space="0" w:color="auto"/>
              <w:left w:val="single" w:sz="4" w:space="0" w:color="auto"/>
              <w:bottom w:val="single" w:sz="4" w:space="0" w:color="auto"/>
              <w:right w:val="single" w:sz="4" w:space="0" w:color="auto"/>
            </w:tcBorders>
          </w:tcPr>
          <w:p w14:paraId="75904C37" w14:textId="77777777" w:rsidR="00A67EF4" w:rsidRPr="00A378A8" w:rsidRDefault="00A67EF4" w:rsidP="00A67EF4">
            <w:r w:rsidRPr="00A378A8">
              <w:t>Регистрация Корзины РЕПО и установление дисконтов</w:t>
            </w:r>
          </w:p>
        </w:tc>
        <w:tc>
          <w:tcPr>
            <w:tcW w:w="5245" w:type="dxa"/>
            <w:tcBorders>
              <w:top w:val="single" w:sz="4" w:space="0" w:color="auto"/>
              <w:left w:val="single" w:sz="4" w:space="0" w:color="auto"/>
              <w:bottom w:val="single" w:sz="4" w:space="0" w:color="auto"/>
              <w:right w:val="single" w:sz="4" w:space="0" w:color="auto"/>
            </w:tcBorders>
          </w:tcPr>
          <w:p w14:paraId="3BC8D4A3" w14:textId="77777777" w:rsidR="00A67EF4" w:rsidRPr="00A378A8" w:rsidRDefault="00A67EF4" w:rsidP="00A67EF4">
            <w:pPr>
              <w:ind w:left="34"/>
            </w:pPr>
            <w:r w:rsidRPr="00A378A8">
              <w:t>Поручение на операцию «Регистрация корзин РЕПО»</w:t>
            </w:r>
          </w:p>
        </w:tc>
        <w:tc>
          <w:tcPr>
            <w:tcW w:w="1276" w:type="dxa"/>
            <w:tcBorders>
              <w:top w:val="single" w:sz="4" w:space="0" w:color="auto"/>
              <w:left w:val="single" w:sz="4" w:space="0" w:color="auto"/>
              <w:bottom w:val="single" w:sz="4" w:space="0" w:color="auto"/>
              <w:right w:val="single" w:sz="4" w:space="0" w:color="auto"/>
            </w:tcBorders>
          </w:tcPr>
          <w:p w14:paraId="22925865" w14:textId="19500D95" w:rsidR="00A67EF4" w:rsidRPr="00A378A8" w:rsidRDefault="002335F3" w:rsidP="00A67EF4">
            <w:pPr>
              <w:rPr>
                <w:lang w:val="en-US"/>
              </w:rPr>
            </w:pPr>
            <w:hyperlink w:anchor="_Поручение_на_регистрацию_4" w:history="1">
              <w:r w:rsidR="00A67EF4" w:rsidRPr="00A378A8">
                <w:rPr>
                  <w:rStyle w:val="aa"/>
                  <w:color w:val="auto"/>
                  <w:u w:val="none"/>
                  <w:lang w:val="en-US"/>
                </w:rPr>
                <w:t>MF18B</w:t>
              </w:r>
            </w:hyperlink>
          </w:p>
        </w:tc>
      </w:tr>
      <w:tr w:rsidR="00B7093D" w:rsidRPr="00A378A8" w14:paraId="368DFE0E" w14:textId="77777777" w:rsidTr="00A67EF4">
        <w:tc>
          <w:tcPr>
            <w:tcW w:w="3510" w:type="dxa"/>
            <w:tcBorders>
              <w:top w:val="single" w:sz="4" w:space="0" w:color="auto"/>
              <w:left w:val="single" w:sz="4" w:space="0" w:color="auto"/>
              <w:bottom w:val="single" w:sz="4" w:space="0" w:color="auto"/>
              <w:right w:val="single" w:sz="4" w:space="0" w:color="auto"/>
            </w:tcBorders>
          </w:tcPr>
          <w:p w14:paraId="6E827167" w14:textId="77777777" w:rsidR="00A67EF4" w:rsidRPr="00A378A8" w:rsidRDefault="00A67EF4" w:rsidP="00A67EF4">
            <w:r w:rsidRPr="00A378A8">
              <w:t xml:space="preserve">Подбор ценных бумаг </w:t>
            </w:r>
            <w:r w:rsidRPr="00A378A8">
              <w:rPr>
                <w:rStyle w:val="aa"/>
                <w:color w:val="auto"/>
                <w:u w:val="none"/>
              </w:rPr>
              <w:t>на указанный счет депо/раздел счета депо/субсчет депо</w:t>
            </w:r>
          </w:p>
        </w:tc>
        <w:tc>
          <w:tcPr>
            <w:tcW w:w="5245" w:type="dxa"/>
            <w:tcBorders>
              <w:top w:val="single" w:sz="4" w:space="0" w:color="auto"/>
              <w:left w:val="single" w:sz="4" w:space="0" w:color="auto"/>
              <w:bottom w:val="single" w:sz="4" w:space="0" w:color="auto"/>
              <w:right w:val="single" w:sz="4" w:space="0" w:color="auto"/>
            </w:tcBorders>
          </w:tcPr>
          <w:p w14:paraId="1D4566F8" w14:textId="77777777" w:rsidR="00A67EF4" w:rsidRPr="00A378A8" w:rsidRDefault="00A67EF4" w:rsidP="00A67EF4">
            <w:pPr>
              <w:ind w:left="34"/>
            </w:pPr>
            <w:r w:rsidRPr="00A378A8">
              <w:t>Поручение на операцию «Подбор обеспечения»</w:t>
            </w:r>
          </w:p>
        </w:tc>
        <w:tc>
          <w:tcPr>
            <w:tcW w:w="1276" w:type="dxa"/>
            <w:tcBorders>
              <w:top w:val="single" w:sz="4" w:space="0" w:color="auto"/>
              <w:left w:val="single" w:sz="4" w:space="0" w:color="auto"/>
              <w:bottom w:val="single" w:sz="4" w:space="0" w:color="auto"/>
              <w:right w:val="single" w:sz="4" w:space="0" w:color="auto"/>
            </w:tcBorders>
          </w:tcPr>
          <w:p w14:paraId="0A8BF6F6" w14:textId="68E60457" w:rsidR="00A67EF4" w:rsidRPr="00A378A8" w:rsidRDefault="002335F3" w:rsidP="00A67EF4">
            <w:pPr>
              <w:rPr>
                <w:lang w:val="en-US"/>
              </w:rPr>
            </w:pPr>
            <w:hyperlink w:anchor="_Поручение_на_Подбор_1" w:history="1">
              <w:r w:rsidR="00A67EF4" w:rsidRPr="00A378A8">
                <w:rPr>
                  <w:rStyle w:val="aa"/>
                  <w:color w:val="auto"/>
                  <w:u w:val="none"/>
                  <w:lang w:val="en-US"/>
                </w:rPr>
                <w:t>MF18G</w:t>
              </w:r>
            </w:hyperlink>
          </w:p>
        </w:tc>
      </w:tr>
      <w:tr w:rsidR="00B7093D" w:rsidRPr="00A378A8" w14:paraId="0DD80B56" w14:textId="77777777" w:rsidTr="00A67EF4">
        <w:tc>
          <w:tcPr>
            <w:tcW w:w="3510" w:type="dxa"/>
            <w:tcBorders>
              <w:top w:val="single" w:sz="4" w:space="0" w:color="auto"/>
              <w:left w:val="single" w:sz="4" w:space="0" w:color="auto"/>
              <w:bottom w:val="single" w:sz="4" w:space="0" w:color="auto"/>
              <w:right w:val="single" w:sz="4" w:space="0" w:color="auto"/>
            </w:tcBorders>
          </w:tcPr>
          <w:p w14:paraId="00582BE4" w14:textId="65E71052" w:rsidR="00A67EF4" w:rsidRPr="00A378A8" w:rsidRDefault="006842BE" w:rsidP="00A67EF4">
            <w:r w:rsidRPr="00A378A8">
              <w:lastRenderedPageBreak/>
              <w:t>Внесение</w:t>
            </w:r>
            <w:r w:rsidR="00A67EF4" w:rsidRPr="00A378A8">
              <w:t xml:space="preserve"> денежного Компенсационного взноса</w:t>
            </w:r>
            <w:r w:rsidRPr="00A378A8">
              <w:t xml:space="preserve"> /Маржинального взноса</w:t>
            </w:r>
          </w:p>
        </w:tc>
        <w:tc>
          <w:tcPr>
            <w:tcW w:w="5245" w:type="dxa"/>
            <w:tcBorders>
              <w:top w:val="single" w:sz="4" w:space="0" w:color="auto"/>
              <w:left w:val="single" w:sz="4" w:space="0" w:color="auto"/>
              <w:bottom w:val="single" w:sz="4" w:space="0" w:color="auto"/>
              <w:right w:val="single" w:sz="4" w:space="0" w:color="auto"/>
            </w:tcBorders>
          </w:tcPr>
          <w:p w14:paraId="51988445" w14:textId="2352DCFF" w:rsidR="00A67EF4" w:rsidRPr="00A378A8" w:rsidRDefault="00A67EF4" w:rsidP="00A67EF4">
            <w:pPr>
              <w:ind w:left="34"/>
            </w:pPr>
            <w:r w:rsidRPr="00A378A8">
              <w:t>Поручение на операцию «Денежный компенсационный взнос</w:t>
            </w:r>
            <w:r w:rsidR="006842BE" w:rsidRPr="00A378A8">
              <w:t>/ Маржинальный взнос</w:t>
            </w:r>
            <w:r w:rsidRPr="00A378A8">
              <w:t>»</w:t>
            </w:r>
          </w:p>
        </w:tc>
        <w:tc>
          <w:tcPr>
            <w:tcW w:w="1276" w:type="dxa"/>
            <w:tcBorders>
              <w:top w:val="single" w:sz="4" w:space="0" w:color="auto"/>
              <w:left w:val="single" w:sz="4" w:space="0" w:color="auto"/>
              <w:bottom w:val="single" w:sz="4" w:space="0" w:color="auto"/>
              <w:right w:val="single" w:sz="4" w:space="0" w:color="auto"/>
            </w:tcBorders>
          </w:tcPr>
          <w:p w14:paraId="63173EFB" w14:textId="6CD5A44B" w:rsidR="00A67EF4" w:rsidRPr="00A378A8" w:rsidRDefault="002335F3" w:rsidP="00A67EF4">
            <w:hyperlink w:anchor="_Поручение_на_денежный_1" w:history="1">
              <w:r w:rsidR="00A67EF4" w:rsidRPr="00A378A8">
                <w:rPr>
                  <w:rStyle w:val="aa"/>
                  <w:color w:val="auto"/>
                  <w:u w:val="none"/>
                  <w:lang w:val="en-US"/>
                </w:rPr>
                <w:t>MF18X</w:t>
              </w:r>
            </w:hyperlink>
          </w:p>
        </w:tc>
      </w:tr>
      <w:tr w:rsidR="00B7093D" w:rsidRPr="00A378A8" w14:paraId="7A37FA12" w14:textId="77777777" w:rsidTr="00A67EF4">
        <w:tc>
          <w:tcPr>
            <w:tcW w:w="3510" w:type="dxa"/>
            <w:tcBorders>
              <w:top w:val="single" w:sz="4" w:space="0" w:color="auto"/>
              <w:left w:val="single" w:sz="4" w:space="0" w:color="auto"/>
              <w:bottom w:val="single" w:sz="4" w:space="0" w:color="auto"/>
              <w:right w:val="single" w:sz="4" w:space="0" w:color="auto"/>
            </w:tcBorders>
          </w:tcPr>
          <w:p w14:paraId="3437A827" w14:textId="77777777" w:rsidR="00A67EF4" w:rsidRPr="00A378A8" w:rsidRDefault="00A67EF4" w:rsidP="00A67EF4">
            <w:r w:rsidRPr="00A378A8">
              <w:t>Регистрация Лимитной карты Кредитора</w:t>
            </w:r>
          </w:p>
        </w:tc>
        <w:tc>
          <w:tcPr>
            <w:tcW w:w="5245" w:type="dxa"/>
            <w:tcBorders>
              <w:top w:val="single" w:sz="4" w:space="0" w:color="auto"/>
              <w:left w:val="single" w:sz="4" w:space="0" w:color="auto"/>
              <w:bottom w:val="single" w:sz="4" w:space="0" w:color="auto"/>
              <w:right w:val="single" w:sz="4" w:space="0" w:color="auto"/>
            </w:tcBorders>
          </w:tcPr>
          <w:p w14:paraId="563AA5B3" w14:textId="77777777" w:rsidR="00A67EF4" w:rsidRPr="00A378A8" w:rsidRDefault="00A67EF4" w:rsidP="00A67EF4">
            <w:pPr>
              <w:ind w:left="34"/>
            </w:pPr>
            <w:r w:rsidRPr="00A378A8">
              <w:t>Поручение на операцию «Лимитная карта Кредитора»</w:t>
            </w:r>
          </w:p>
        </w:tc>
        <w:tc>
          <w:tcPr>
            <w:tcW w:w="1276" w:type="dxa"/>
            <w:tcBorders>
              <w:top w:val="single" w:sz="4" w:space="0" w:color="auto"/>
              <w:left w:val="single" w:sz="4" w:space="0" w:color="auto"/>
              <w:bottom w:val="single" w:sz="4" w:space="0" w:color="auto"/>
              <w:right w:val="single" w:sz="4" w:space="0" w:color="auto"/>
            </w:tcBorders>
          </w:tcPr>
          <w:p w14:paraId="22F3B373" w14:textId="2FC40DC3" w:rsidR="00A67EF4" w:rsidRPr="00A378A8" w:rsidRDefault="002335F3" w:rsidP="00A67EF4">
            <w:hyperlink w:anchor="_Лимитная_карта_Кредитора_1" w:history="1">
              <w:r w:rsidR="00A67EF4" w:rsidRPr="00A378A8">
                <w:rPr>
                  <w:rStyle w:val="aa"/>
                  <w:color w:val="auto"/>
                  <w:u w:val="none"/>
                  <w:lang w:val="en-US"/>
                </w:rPr>
                <w:t>MF18Q</w:t>
              </w:r>
            </w:hyperlink>
          </w:p>
        </w:tc>
      </w:tr>
      <w:tr w:rsidR="00B7093D" w:rsidRPr="00A378A8" w14:paraId="2D09D27A" w14:textId="77777777" w:rsidTr="00A67EF4">
        <w:tc>
          <w:tcPr>
            <w:tcW w:w="3510" w:type="dxa"/>
            <w:tcBorders>
              <w:top w:val="single" w:sz="4" w:space="0" w:color="auto"/>
              <w:left w:val="single" w:sz="4" w:space="0" w:color="auto"/>
              <w:bottom w:val="single" w:sz="4" w:space="0" w:color="auto"/>
              <w:right w:val="single" w:sz="4" w:space="0" w:color="auto"/>
            </w:tcBorders>
          </w:tcPr>
          <w:p w14:paraId="508186B0" w14:textId="77777777" w:rsidR="00A67EF4" w:rsidRPr="00A378A8" w:rsidRDefault="00A67EF4" w:rsidP="00A67EF4">
            <w:r w:rsidRPr="00A378A8">
              <w:t>Регистрация цен по ценным бумагам</w:t>
            </w:r>
          </w:p>
        </w:tc>
        <w:tc>
          <w:tcPr>
            <w:tcW w:w="5245" w:type="dxa"/>
            <w:tcBorders>
              <w:top w:val="single" w:sz="4" w:space="0" w:color="auto"/>
              <w:left w:val="single" w:sz="4" w:space="0" w:color="auto"/>
              <w:bottom w:val="single" w:sz="4" w:space="0" w:color="auto"/>
              <w:right w:val="single" w:sz="4" w:space="0" w:color="auto"/>
            </w:tcBorders>
          </w:tcPr>
          <w:p w14:paraId="1418FB69" w14:textId="77777777" w:rsidR="00A67EF4" w:rsidRPr="00A378A8" w:rsidRDefault="00A67EF4" w:rsidP="00A67EF4">
            <w:pPr>
              <w:ind w:left="34"/>
            </w:pPr>
            <w:r w:rsidRPr="00A378A8">
              <w:t>Поручение на операцию «Передача цен по ценным бумагам»</w:t>
            </w:r>
          </w:p>
        </w:tc>
        <w:tc>
          <w:tcPr>
            <w:tcW w:w="1276" w:type="dxa"/>
            <w:tcBorders>
              <w:top w:val="single" w:sz="4" w:space="0" w:color="auto"/>
              <w:left w:val="single" w:sz="4" w:space="0" w:color="auto"/>
              <w:bottom w:val="single" w:sz="4" w:space="0" w:color="auto"/>
              <w:right w:val="single" w:sz="4" w:space="0" w:color="auto"/>
            </w:tcBorders>
          </w:tcPr>
          <w:p w14:paraId="1D71AD15" w14:textId="74FFA7EA" w:rsidR="00A67EF4" w:rsidRPr="00A378A8" w:rsidRDefault="002335F3" w:rsidP="00A67EF4">
            <w:hyperlink w:anchor="_Поручение_на_передачу_1" w:history="1">
              <w:r w:rsidR="00A67EF4" w:rsidRPr="00A378A8">
                <w:rPr>
                  <w:rStyle w:val="aa"/>
                  <w:color w:val="auto"/>
                  <w:u w:val="none"/>
                  <w:lang w:val="en-US"/>
                </w:rPr>
                <w:t>MF18VAL</w:t>
              </w:r>
            </w:hyperlink>
          </w:p>
        </w:tc>
      </w:tr>
    </w:tbl>
    <w:p w14:paraId="6CDC4F9C" w14:textId="77777777" w:rsidR="00A67EF4" w:rsidRPr="00A378A8" w:rsidRDefault="00A67EF4" w:rsidP="00A67EF4"/>
    <w:p w14:paraId="3252FD7A" w14:textId="3E7EA921" w:rsidR="00A67EF4" w:rsidRPr="00A378A8" w:rsidRDefault="00A67EF4" w:rsidP="00A67EF4">
      <w:pPr>
        <w:rPr>
          <w:b/>
          <w:bCs/>
          <w:sz w:val="26"/>
          <w:szCs w:val="26"/>
        </w:rPr>
      </w:pPr>
    </w:p>
    <w:p w14:paraId="2154011D" w14:textId="385AA0D6" w:rsidR="00CF3ECE" w:rsidRPr="00A378A8" w:rsidRDefault="00CF3ECE" w:rsidP="007A0300">
      <w:pPr>
        <w:widowControl w:val="0"/>
        <w:spacing w:before="100" w:beforeAutospacing="1" w:after="120"/>
        <w:rPr>
          <w:b/>
        </w:rPr>
      </w:pPr>
      <w:bookmarkStart w:id="257" w:name="_Ref428442078"/>
      <w:bookmarkStart w:id="258" w:name="_Toc431980305"/>
      <w:r w:rsidRPr="00A378A8">
        <w:t>Прочие документы и формы их заполнения приведены в приложениях к договорам, заключенным Клиентами с НРД.</w:t>
      </w:r>
    </w:p>
    <w:p w14:paraId="2EBB69E9" w14:textId="77777777" w:rsidR="004B30BC" w:rsidRPr="00A378A8" w:rsidRDefault="004B30BC" w:rsidP="007A0300">
      <w:pPr>
        <w:widowControl w:val="0"/>
        <w:spacing w:before="100" w:beforeAutospacing="1" w:after="120"/>
        <w:rPr>
          <w:b/>
          <w:bCs/>
        </w:rPr>
      </w:pPr>
      <w:r w:rsidRPr="00A378A8">
        <w:br w:type="page"/>
      </w:r>
    </w:p>
    <w:p w14:paraId="6EC1BEFC" w14:textId="761F6B73" w:rsidR="005C647B" w:rsidRPr="00A378A8" w:rsidRDefault="005C647B" w:rsidP="004703A9">
      <w:pPr>
        <w:ind w:left="5245"/>
        <w:rPr>
          <w:sz w:val="20"/>
          <w:szCs w:val="20"/>
        </w:rPr>
      </w:pPr>
      <w:bookmarkStart w:id="259" w:name="_Toc21014768"/>
      <w:bookmarkStart w:id="260" w:name="_Toc163829117"/>
      <w:r w:rsidRPr="00A378A8">
        <w:rPr>
          <w:rStyle w:val="21"/>
          <w:rFonts w:ascii="Times New Roman" w:hAnsi="Times New Roman"/>
          <w:caps w:val="0"/>
          <w:sz w:val="20"/>
          <w:szCs w:val="20"/>
        </w:rPr>
        <w:lastRenderedPageBreak/>
        <w:t>Приложение 3</w:t>
      </w:r>
      <w:bookmarkEnd w:id="259"/>
      <w:bookmarkEnd w:id="260"/>
      <w:r w:rsidRPr="00A378A8">
        <w:rPr>
          <w:sz w:val="20"/>
          <w:szCs w:val="20"/>
        </w:rPr>
        <w:t xml:space="preserve"> к Порядку взаимодействия Клиентов и НКО АО НРД при оказании услуг по управлению обеспечением</w:t>
      </w:r>
    </w:p>
    <w:p w14:paraId="19C8BC6A" w14:textId="77777777" w:rsidR="005C647B" w:rsidRPr="00A378A8" w:rsidRDefault="005C647B" w:rsidP="005C647B">
      <w:pPr>
        <w:pStyle w:val="1"/>
        <w:keepNext w:val="0"/>
        <w:keepLines w:val="0"/>
        <w:widowControl w:val="0"/>
        <w:jc w:val="center"/>
        <w:rPr>
          <w:rFonts w:ascii="Times New Roman" w:hAnsi="Times New Roman"/>
          <w:color w:val="auto"/>
          <w:sz w:val="26"/>
          <w:szCs w:val="26"/>
        </w:rPr>
      </w:pPr>
      <w:bookmarkStart w:id="261" w:name="_Toc21014769"/>
      <w:bookmarkStart w:id="262" w:name="_Toc163829118"/>
      <w:r w:rsidRPr="00A378A8">
        <w:rPr>
          <w:rFonts w:ascii="Times New Roman" w:hAnsi="Times New Roman"/>
          <w:color w:val="auto"/>
          <w:sz w:val="26"/>
          <w:szCs w:val="26"/>
        </w:rPr>
        <w:t>Образцы поручений и правила их заполнения</w:t>
      </w:r>
      <w:bookmarkEnd w:id="261"/>
      <w:bookmarkEnd w:id="262"/>
    </w:p>
    <w:p w14:paraId="44F0F384" w14:textId="77777777" w:rsidR="005C647B" w:rsidRPr="00A378A8" w:rsidRDefault="005C647B" w:rsidP="005C647B"/>
    <w:p w14:paraId="6ABAF3F4" w14:textId="77777777" w:rsidR="005C647B" w:rsidRPr="00A378A8" w:rsidRDefault="005C647B" w:rsidP="005C647B"/>
    <w:p w14:paraId="212DD227" w14:textId="77777777" w:rsidR="005C647B" w:rsidRPr="00A378A8" w:rsidRDefault="005C647B" w:rsidP="005C647B"/>
    <w:p w14:paraId="75E3D4F7" w14:textId="27616A3D" w:rsidR="005C647B" w:rsidRPr="00A378A8" w:rsidRDefault="005C647B" w:rsidP="00B71FA3">
      <w:pPr>
        <w:pStyle w:val="3"/>
        <w:numPr>
          <w:ilvl w:val="3"/>
          <w:numId w:val="26"/>
        </w:numPr>
        <w:ind w:left="284" w:hanging="284"/>
        <w:rPr>
          <w:rFonts w:ascii="Times New Roman" w:hAnsi="Times New Roman"/>
          <w:b w:val="0"/>
          <w:color w:val="auto"/>
        </w:rPr>
      </w:pPr>
      <w:bookmarkStart w:id="263" w:name="_Поручение_на_изменение_1"/>
      <w:bookmarkStart w:id="264" w:name="_Toc21014770"/>
      <w:bookmarkStart w:id="265" w:name="_Toc163829119"/>
      <w:bookmarkEnd w:id="263"/>
      <w:r w:rsidRPr="00A378A8">
        <w:rPr>
          <w:rFonts w:ascii="Times New Roman" w:hAnsi="Times New Roman"/>
          <w:b w:val="0"/>
          <w:color w:val="auto"/>
        </w:rPr>
        <w:t>Поручение на изменение и</w:t>
      </w:r>
      <w:r w:rsidR="00390F8C" w:rsidRPr="00A378A8">
        <w:rPr>
          <w:rFonts w:ascii="Times New Roman" w:hAnsi="Times New Roman"/>
          <w:b w:val="0"/>
          <w:color w:val="auto"/>
        </w:rPr>
        <w:t>ли</w:t>
      </w:r>
      <w:r w:rsidRPr="00A378A8">
        <w:rPr>
          <w:rFonts w:ascii="Times New Roman" w:hAnsi="Times New Roman"/>
          <w:b w:val="0"/>
          <w:color w:val="auto"/>
        </w:rPr>
        <w:t xml:space="preserve"> прекращение учета обязательства, на Замену ценных бумаг</w:t>
      </w:r>
      <w:bookmarkEnd w:id="264"/>
      <w:bookmarkEnd w:id="265"/>
    </w:p>
    <w:p w14:paraId="406E0DC7" w14:textId="77777777" w:rsidR="005C647B" w:rsidRPr="00A378A8" w:rsidRDefault="005C647B" w:rsidP="005C647B">
      <w:pPr>
        <w:pStyle w:val="aff8"/>
        <w:widowControl w:val="0"/>
        <w:spacing w:before="120"/>
        <w:jc w:val="right"/>
        <w:rPr>
          <w:b/>
        </w:rPr>
      </w:pPr>
    </w:p>
    <w:p w14:paraId="5913637B" w14:textId="77777777" w:rsidR="005C647B" w:rsidRPr="00A378A8" w:rsidRDefault="005C647B" w:rsidP="005C647B">
      <w:pPr>
        <w:jc w:val="right"/>
        <w:rPr>
          <w:b/>
          <w:sz w:val="20"/>
          <w:szCs w:val="20"/>
        </w:rPr>
      </w:pPr>
      <w:r w:rsidRPr="00A378A8">
        <w:rPr>
          <w:b/>
          <w:sz w:val="20"/>
          <w:szCs w:val="20"/>
        </w:rPr>
        <w:t>Форма MF018</w:t>
      </w:r>
    </w:p>
    <w:p w14:paraId="57DC5DDE" w14:textId="77777777" w:rsidR="005C647B" w:rsidRPr="00A378A8" w:rsidRDefault="005C647B" w:rsidP="005C647B">
      <w:pPr>
        <w:pStyle w:val="aff8"/>
        <w:widowControl w:val="0"/>
        <w:spacing w:before="120"/>
        <w:jc w:val="right"/>
        <w:rPr>
          <w:b/>
          <w:lang w:val="ru-RU"/>
        </w:rPr>
      </w:pPr>
    </w:p>
    <w:p w14:paraId="3C09F4FA" w14:textId="77777777" w:rsidR="005C647B" w:rsidRPr="00A378A8" w:rsidRDefault="005C647B" w:rsidP="005C647B">
      <w:pPr>
        <w:jc w:val="center"/>
        <w:rPr>
          <w:b/>
        </w:rPr>
      </w:pPr>
      <w:r w:rsidRPr="00A378A8">
        <w:rPr>
          <w:b/>
        </w:rPr>
        <w:t>ПОРУЧЕНИЕ   № ___</w:t>
      </w:r>
    </w:p>
    <w:p w14:paraId="6507E0CD" w14:textId="77777777" w:rsidR="005C647B" w:rsidRPr="00A378A8" w:rsidRDefault="005C647B" w:rsidP="005C647B">
      <w:pPr>
        <w:jc w:val="center"/>
        <w:rPr>
          <w:b/>
        </w:rPr>
      </w:pPr>
      <w:r w:rsidRPr="00A378A8">
        <w:rPr>
          <w:b/>
        </w:rPr>
        <w:t>от «___» ____________ 201_ г.</w:t>
      </w:r>
    </w:p>
    <w:p w14:paraId="7A480B56" w14:textId="77777777" w:rsidR="005C647B" w:rsidRPr="00A378A8" w:rsidRDefault="005C647B" w:rsidP="005C647B">
      <w:pPr>
        <w:jc w:val="center"/>
        <w:rPr>
          <w:b/>
          <w:sz w:val="12"/>
          <w:szCs w:val="12"/>
        </w:rPr>
      </w:pPr>
    </w:p>
    <w:p w14:paraId="38E7CD8A"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4A5D65A5" w14:textId="77777777" w:rsidTr="0098146F">
        <w:trPr>
          <w:cantSplit/>
        </w:trPr>
        <w:tc>
          <w:tcPr>
            <w:tcW w:w="2268" w:type="dxa"/>
            <w:shd w:val="pct5" w:color="auto" w:fill="auto"/>
          </w:tcPr>
          <w:p w14:paraId="2FC5052B"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34641AE3" w14:textId="77777777" w:rsidR="005C647B" w:rsidRPr="00A378A8" w:rsidRDefault="005C647B" w:rsidP="0098146F">
            <w:pPr>
              <w:ind w:left="-108" w:right="-108"/>
              <w:jc w:val="center"/>
            </w:pPr>
          </w:p>
        </w:tc>
        <w:tc>
          <w:tcPr>
            <w:tcW w:w="331" w:type="dxa"/>
          </w:tcPr>
          <w:p w14:paraId="7F684F40"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5FB553D1" w14:textId="77777777" w:rsidR="005C647B" w:rsidRPr="00A378A8" w:rsidRDefault="005C647B" w:rsidP="0098146F">
            <w:pPr>
              <w:ind w:left="25"/>
              <w:jc w:val="center"/>
              <w:rPr>
                <w:b/>
              </w:rPr>
            </w:pPr>
          </w:p>
        </w:tc>
      </w:tr>
      <w:tr w:rsidR="00B7093D" w:rsidRPr="00A378A8" w14:paraId="03A89D93" w14:textId="77777777" w:rsidTr="0098146F">
        <w:tblPrEx>
          <w:tblCellMar>
            <w:left w:w="108" w:type="dxa"/>
            <w:right w:w="108" w:type="dxa"/>
          </w:tblCellMar>
        </w:tblPrEx>
        <w:tc>
          <w:tcPr>
            <w:tcW w:w="2268" w:type="dxa"/>
          </w:tcPr>
          <w:p w14:paraId="7C115A48" w14:textId="77777777" w:rsidR="005C647B" w:rsidRPr="00A378A8" w:rsidRDefault="005C647B" w:rsidP="0098146F">
            <w:pPr>
              <w:rPr>
                <w:sz w:val="12"/>
              </w:rPr>
            </w:pPr>
          </w:p>
        </w:tc>
        <w:tc>
          <w:tcPr>
            <w:tcW w:w="7776" w:type="dxa"/>
            <w:gridSpan w:val="3"/>
          </w:tcPr>
          <w:p w14:paraId="40C17936" w14:textId="77777777" w:rsidR="005C647B" w:rsidRPr="00A378A8" w:rsidRDefault="005C647B" w:rsidP="0098146F">
            <w:pPr>
              <w:jc w:val="center"/>
              <w:rPr>
                <w:i/>
                <w:sz w:val="12"/>
              </w:rPr>
            </w:pPr>
            <w:r w:rsidRPr="00A378A8">
              <w:rPr>
                <w:i/>
                <w:sz w:val="12"/>
              </w:rPr>
              <w:t>Наименование</w:t>
            </w:r>
          </w:p>
        </w:tc>
        <w:tc>
          <w:tcPr>
            <w:tcW w:w="588" w:type="dxa"/>
          </w:tcPr>
          <w:p w14:paraId="5953EC99" w14:textId="77777777" w:rsidR="005C647B" w:rsidRPr="00A378A8" w:rsidRDefault="005C647B" w:rsidP="0098146F">
            <w:pPr>
              <w:jc w:val="center"/>
              <w:rPr>
                <w:i/>
                <w:sz w:val="12"/>
              </w:rPr>
            </w:pPr>
            <w:r w:rsidRPr="00A378A8">
              <w:rPr>
                <w:i/>
                <w:sz w:val="12"/>
              </w:rPr>
              <w:t>Код</w:t>
            </w:r>
          </w:p>
        </w:tc>
      </w:tr>
    </w:tbl>
    <w:p w14:paraId="76B1CAC5"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0DBEF7D3" w14:textId="77777777" w:rsidTr="0098146F">
        <w:tc>
          <w:tcPr>
            <w:tcW w:w="2268" w:type="dxa"/>
          </w:tcPr>
          <w:p w14:paraId="1DBCD484" w14:textId="77777777" w:rsidR="005C647B" w:rsidRPr="00A378A8" w:rsidRDefault="005C647B" w:rsidP="0098146F">
            <w:pPr>
              <w:rPr>
                <w:sz w:val="16"/>
              </w:rPr>
            </w:pPr>
            <w:r w:rsidRPr="00A378A8">
              <w:rPr>
                <w:i/>
                <w:sz w:val="18"/>
              </w:rPr>
              <w:t>Получатель поручения:</w:t>
            </w:r>
          </w:p>
        </w:tc>
        <w:tc>
          <w:tcPr>
            <w:tcW w:w="284" w:type="dxa"/>
          </w:tcPr>
          <w:p w14:paraId="7031839F" w14:textId="77777777" w:rsidR="005C647B" w:rsidRPr="00A378A8" w:rsidRDefault="005C647B" w:rsidP="0098146F">
            <w:pPr>
              <w:jc w:val="center"/>
              <w:rPr>
                <w:b/>
              </w:rPr>
            </w:pPr>
          </w:p>
        </w:tc>
        <w:tc>
          <w:tcPr>
            <w:tcW w:w="284" w:type="dxa"/>
          </w:tcPr>
          <w:p w14:paraId="36936964" w14:textId="77777777" w:rsidR="005C647B" w:rsidRPr="00A378A8" w:rsidRDefault="005C647B" w:rsidP="0098146F">
            <w:pPr>
              <w:jc w:val="center"/>
              <w:rPr>
                <w:b/>
              </w:rPr>
            </w:pPr>
          </w:p>
        </w:tc>
        <w:tc>
          <w:tcPr>
            <w:tcW w:w="284" w:type="dxa"/>
          </w:tcPr>
          <w:p w14:paraId="503EFA44" w14:textId="77777777" w:rsidR="005C647B" w:rsidRPr="00A378A8" w:rsidRDefault="005C647B" w:rsidP="0098146F">
            <w:pPr>
              <w:jc w:val="center"/>
              <w:rPr>
                <w:b/>
              </w:rPr>
            </w:pPr>
          </w:p>
        </w:tc>
        <w:tc>
          <w:tcPr>
            <w:tcW w:w="284" w:type="dxa"/>
          </w:tcPr>
          <w:p w14:paraId="1B13F3D9" w14:textId="77777777" w:rsidR="005C647B" w:rsidRPr="00A378A8" w:rsidRDefault="005C647B" w:rsidP="0098146F">
            <w:pPr>
              <w:jc w:val="center"/>
              <w:rPr>
                <w:b/>
              </w:rPr>
            </w:pPr>
          </w:p>
        </w:tc>
        <w:tc>
          <w:tcPr>
            <w:tcW w:w="284" w:type="dxa"/>
          </w:tcPr>
          <w:p w14:paraId="677E89F2" w14:textId="77777777" w:rsidR="005C647B" w:rsidRPr="00A378A8" w:rsidRDefault="005C647B" w:rsidP="0098146F">
            <w:pPr>
              <w:jc w:val="center"/>
              <w:rPr>
                <w:b/>
              </w:rPr>
            </w:pPr>
          </w:p>
        </w:tc>
        <w:tc>
          <w:tcPr>
            <w:tcW w:w="284" w:type="dxa"/>
          </w:tcPr>
          <w:p w14:paraId="7C7EF901" w14:textId="77777777" w:rsidR="005C647B" w:rsidRPr="00A378A8" w:rsidRDefault="005C647B" w:rsidP="0098146F">
            <w:pPr>
              <w:jc w:val="center"/>
              <w:rPr>
                <w:b/>
              </w:rPr>
            </w:pPr>
          </w:p>
        </w:tc>
        <w:tc>
          <w:tcPr>
            <w:tcW w:w="284" w:type="dxa"/>
          </w:tcPr>
          <w:p w14:paraId="2E239160" w14:textId="77777777" w:rsidR="005C647B" w:rsidRPr="00A378A8" w:rsidRDefault="005C647B" w:rsidP="0098146F">
            <w:pPr>
              <w:jc w:val="center"/>
              <w:rPr>
                <w:b/>
              </w:rPr>
            </w:pPr>
          </w:p>
        </w:tc>
        <w:tc>
          <w:tcPr>
            <w:tcW w:w="284" w:type="dxa"/>
          </w:tcPr>
          <w:p w14:paraId="258CED03" w14:textId="77777777" w:rsidR="005C647B" w:rsidRPr="00A378A8" w:rsidRDefault="005C647B" w:rsidP="0098146F">
            <w:pPr>
              <w:jc w:val="center"/>
              <w:rPr>
                <w:b/>
              </w:rPr>
            </w:pPr>
          </w:p>
        </w:tc>
        <w:tc>
          <w:tcPr>
            <w:tcW w:w="284" w:type="dxa"/>
          </w:tcPr>
          <w:p w14:paraId="2A6D5D77" w14:textId="77777777" w:rsidR="005C647B" w:rsidRPr="00A378A8" w:rsidRDefault="005C647B" w:rsidP="0098146F">
            <w:pPr>
              <w:jc w:val="center"/>
              <w:rPr>
                <w:b/>
              </w:rPr>
            </w:pPr>
          </w:p>
        </w:tc>
        <w:tc>
          <w:tcPr>
            <w:tcW w:w="284" w:type="dxa"/>
          </w:tcPr>
          <w:p w14:paraId="40A75BBF" w14:textId="77777777" w:rsidR="005C647B" w:rsidRPr="00A378A8" w:rsidRDefault="005C647B" w:rsidP="0098146F">
            <w:pPr>
              <w:jc w:val="center"/>
              <w:rPr>
                <w:b/>
              </w:rPr>
            </w:pPr>
          </w:p>
        </w:tc>
        <w:tc>
          <w:tcPr>
            <w:tcW w:w="284" w:type="dxa"/>
          </w:tcPr>
          <w:p w14:paraId="6F778D18" w14:textId="77777777" w:rsidR="005C647B" w:rsidRPr="00A378A8" w:rsidRDefault="005C647B" w:rsidP="0098146F">
            <w:pPr>
              <w:jc w:val="center"/>
              <w:rPr>
                <w:b/>
              </w:rPr>
            </w:pPr>
          </w:p>
        </w:tc>
        <w:tc>
          <w:tcPr>
            <w:tcW w:w="284" w:type="dxa"/>
          </w:tcPr>
          <w:p w14:paraId="586CC256" w14:textId="77777777" w:rsidR="005C647B" w:rsidRPr="00A378A8" w:rsidRDefault="005C647B" w:rsidP="0098146F">
            <w:pPr>
              <w:jc w:val="center"/>
              <w:rPr>
                <w:b/>
              </w:rPr>
            </w:pPr>
          </w:p>
        </w:tc>
        <w:tc>
          <w:tcPr>
            <w:tcW w:w="284" w:type="dxa"/>
          </w:tcPr>
          <w:p w14:paraId="5F683761" w14:textId="77777777" w:rsidR="005C647B" w:rsidRPr="00A378A8" w:rsidRDefault="005C647B" w:rsidP="0098146F">
            <w:pPr>
              <w:jc w:val="center"/>
              <w:rPr>
                <w:b/>
              </w:rPr>
            </w:pPr>
          </w:p>
        </w:tc>
        <w:tc>
          <w:tcPr>
            <w:tcW w:w="284" w:type="dxa"/>
          </w:tcPr>
          <w:p w14:paraId="3C2171C9" w14:textId="77777777" w:rsidR="005C647B" w:rsidRPr="00A378A8" w:rsidRDefault="005C647B" w:rsidP="0098146F">
            <w:pPr>
              <w:jc w:val="center"/>
              <w:rPr>
                <w:b/>
              </w:rPr>
            </w:pPr>
          </w:p>
        </w:tc>
        <w:tc>
          <w:tcPr>
            <w:tcW w:w="4388" w:type="dxa"/>
          </w:tcPr>
          <w:p w14:paraId="6A16F4EC" w14:textId="77777777" w:rsidR="005C647B" w:rsidRPr="00A378A8" w:rsidRDefault="005C647B" w:rsidP="0098146F">
            <w:pPr>
              <w:rPr>
                <w:sz w:val="16"/>
              </w:rPr>
            </w:pPr>
          </w:p>
        </w:tc>
      </w:tr>
      <w:tr w:rsidR="00B7093D" w:rsidRPr="00A378A8" w14:paraId="41AECC57" w14:textId="77777777" w:rsidTr="0098146F">
        <w:tc>
          <w:tcPr>
            <w:tcW w:w="2268" w:type="dxa"/>
          </w:tcPr>
          <w:p w14:paraId="723617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0296B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FD7A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A40A0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5C8B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A43F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BEB7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A573E0"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15B21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9D6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07951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F0421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367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A523DAC" w14:textId="77777777" w:rsidR="005C647B" w:rsidRPr="00A378A8" w:rsidRDefault="005C647B" w:rsidP="0098146F">
            <w:pPr>
              <w:jc w:val="center"/>
              <w:rPr>
                <w:b/>
                <w:sz w:val="6"/>
              </w:rPr>
            </w:pPr>
          </w:p>
        </w:tc>
        <w:tc>
          <w:tcPr>
            <w:tcW w:w="284" w:type="dxa"/>
            <w:tcBorders>
              <w:left w:val="single" w:sz="4" w:space="0" w:color="auto"/>
            </w:tcBorders>
          </w:tcPr>
          <w:p w14:paraId="2014E8A5" w14:textId="77777777" w:rsidR="005C647B" w:rsidRPr="00A378A8" w:rsidRDefault="005C647B" w:rsidP="0098146F">
            <w:pPr>
              <w:jc w:val="center"/>
              <w:rPr>
                <w:b/>
                <w:sz w:val="6"/>
              </w:rPr>
            </w:pPr>
          </w:p>
        </w:tc>
        <w:tc>
          <w:tcPr>
            <w:tcW w:w="4388" w:type="dxa"/>
            <w:tcBorders>
              <w:bottom w:val="single" w:sz="4" w:space="0" w:color="auto"/>
            </w:tcBorders>
          </w:tcPr>
          <w:p w14:paraId="5D2DD0C4" w14:textId="77777777" w:rsidR="005C647B" w:rsidRPr="00A378A8" w:rsidRDefault="005C647B" w:rsidP="0098146F">
            <w:pPr>
              <w:rPr>
                <w:sz w:val="6"/>
              </w:rPr>
            </w:pPr>
          </w:p>
        </w:tc>
      </w:tr>
      <w:tr w:rsidR="00B7093D" w:rsidRPr="00A378A8" w14:paraId="69DDA825" w14:textId="77777777" w:rsidTr="0098146F">
        <w:trPr>
          <w:cantSplit/>
        </w:trPr>
        <w:tc>
          <w:tcPr>
            <w:tcW w:w="2268" w:type="dxa"/>
          </w:tcPr>
          <w:p w14:paraId="69E1F6FA" w14:textId="77777777" w:rsidR="005C647B" w:rsidRPr="00A378A8" w:rsidRDefault="005C647B" w:rsidP="0098146F">
            <w:pPr>
              <w:rPr>
                <w:i/>
                <w:sz w:val="12"/>
              </w:rPr>
            </w:pPr>
          </w:p>
        </w:tc>
        <w:tc>
          <w:tcPr>
            <w:tcW w:w="3692" w:type="dxa"/>
            <w:gridSpan w:val="13"/>
          </w:tcPr>
          <w:p w14:paraId="1CCCB8B4"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74D689BC" w14:textId="77777777" w:rsidR="005C647B" w:rsidRPr="00A378A8" w:rsidRDefault="005C647B" w:rsidP="0098146F">
            <w:pPr>
              <w:jc w:val="center"/>
              <w:rPr>
                <w:b/>
                <w:i/>
                <w:sz w:val="12"/>
              </w:rPr>
            </w:pPr>
          </w:p>
        </w:tc>
        <w:tc>
          <w:tcPr>
            <w:tcW w:w="4388" w:type="dxa"/>
          </w:tcPr>
          <w:p w14:paraId="656EE1EA" w14:textId="77777777" w:rsidR="005C647B" w:rsidRPr="00A378A8" w:rsidRDefault="005C647B" w:rsidP="0098146F">
            <w:pPr>
              <w:jc w:val="center"/>
              <w:rPr>
                <w:i/>
                <w:sz w:val="12"/>
              </w:rPr>
            </w:pPr>
            <w:r w:rsidRPr="00A378A8">
              <w:rPr>
                <w:i/>
                <w:sz w:val="12"/>
              </w:rPr>
              <w:t>Краткое наименование</w:t>
            </w:r>
          </w:p>
        </w:tc>
      </w:tr>
    </w:tbl>
    <w:p w14:paraId="778880FC" w14:textId="77777777" w:rsidR="005C647B" w:rsidRPr="00A378A8" w:rsidRDefault="005C647B" w:rsidP="005C647B">
      <w:pPr>
        <w:ind w:right="850"/>
        <w:rPr>
          <w:sz w:val="8"/>
          <w:szCs w:val="8"/>
        </w:rPr>
      </w:pPr>
    </w:p>
    <w:tbl>
      <w:tblPr>
        <w:tblW w:w="10632" w:type="dxa"/>
        <w:tblInd w:w="-318" w:type="dxa"/>
        <w:tblLayout w:type="fixed"/>
        <w:tblLook w:val="0000" w:firstRow="0" w:lastRow="0" w:firstColumn="0" w:lastColumn="0" w:noHBand="0" w:noVBand="0"/>
      </w:tblPr>
      <w:tblGrid>
        <w:gridCol w:w="2264"/>
        <w:gridCol w:w="284"/>
        <w:gridCol w:w="14"/>
        <w:gridCol w:w="263"/>
        <w:gridCol w:w="7"/>
        <w:gridCol w:w="28"/>
        <w:gridCol w:w="170"/>
        <w:gridCol w:w="72"/>
        <w:gridCol w:w="14"/>
        <w:gridCol w:w="198"/>
        <w:gridCol w:w="65"/>
        <w:gridCol w:w="21"/>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73"/>
        <w:gridCol w:w="11"/>
        <w:gridCol w:w="284"/>
        <w:gridCol w:w="2933"/>
      </w:tblGrid>
      <w:tr w:rsidR="00B7093D" w:rsidRPr="00A378A8" w14:paraId="1DA67F9F" w14:textId="77777777" w:rsidTr="0098146F">
        <w:tc>
          <w:tcPr>
            <w:tcW w:w="2264" w:type="dxa"/>
          </w:tcPr>
          <w:p w14:paraId="4AC932D1" w14:textId="77777777" w:rsidR="005C647B" w:rsidRPr="00A378A8" w:rsidRDefault="005C647B" w:rsidP="0098146F">
            <w:pPr>
              <w:rPr>
                <w:sz w:val="16"/>
              </w:rPr>
            </w:pPr>
            <w:r w:rsidRPr="00A378A8">
              <w:rPr>
                <w:i/>
                <w:sz w:val="18"/>
              </w:rPr>
              <w:t>Инициатор поручения:</w:t>
            </w:r>
          </w:p>
        </w:tc>
        <w:tc>
          <w:tcPr>
            <w:tcW w:w="284" w:type="dxa"/>
          </w:tcPr>
          <w:p w14:paraId="23AF4BBA" w14:textId="77777777" w:rsidR="005C647B" w:rsidRPr="00A378A8" w:rsidRDefault="005C647B" w:rsidP="0098146F">
            <w:pPr>
              <w:jc w:val="center"/>
              <w:rPr>
                <w:b/>
              </w:rPr>
            </w:pPr>
          </w:p>
        </w:tc>
        <w:tc>
          <w:tcPr>
            <w:tcW w:w="284" w:type="dxa"/>
            <w:gridSpan w:val="3"/>
          </w:tcPr>
          <w:p w14:paraId="16F8E335" w14:textId="77777777" w:rsidR="005C647B" w:rsidRPr="00A378A8" w:rsidRDefault="005C647B" w:rsidP="0098146F">
            <w:pPr>
              <w:jc w:val="center"/>
              <w:rPr>
                <w:b/>
              </w:rPr>
            </w:pPr>
          </w:p>
        </w:tc>
        <w:tc>
          <w:tcPr>
            <w:tcW w:w="284" w:type="dxa"/>
            <w:gridSpan w:val="4"/>
          </w:tcPr>
          <w:p w14:paraId="65312A6A" w14:textId="77777777" w:rsidR="005C647B" w:rsidRPr="00A378A8" w:rsidRDefault="005C647B" w:rsidP="0098146F">
            <w:pPr>
              <w:jc w:val="center"/>
              <w:rPr>
                <w:b/>
              </w:rPr>
            </w:pPr>
          </w:p>
        </w:tc>
        <w:tc>
          <w:tcPr>
            <w:tcW w:w="284" w:type="dxa"/>
            <w:gridSpan w:val="3"/>
          </w:tcPr>
          <w:p w14:paraId="2A350D42" w14:textId="77777777" w:rsidR="005C647B" w:rsidRPr="00A378A8" w:rsidRDefault="005C647B" w:rsidP="0098146F">
            <w:pPr>
              <w:jc w:val="center"/>
              <w:rPr>
                <w:b/>
              </w:rPr>
            </w:pPr>
          </w:p>
        </w:tc>
        <w:tc>
          <w:tcPr>
            <w:tcW w:w="284" w:type="dxa"/>
            <w:gridSpan w:val="2"/>
          </w:tcPr>
          <w:p w14:paraId="504A7444" w14:textId="77777777" w:rsidR="005C647B" w:rsidRPr="00A378A8" w:rsidRDefault="005C647B" w:rsidP="0098146F">
            <w:pPr>
              <w:jc w:val="center"/>
              <w:rPr>
                <w:b/>
              </w:rPr>
            </w:pPr>
          </w:p>
        </w:tc>
        <w:tc>
          <w:tcPr>
            <w:tcW w:w="284" w:type="dxa"/>
            <w:gridSpan w:val="2"/>
          </w:tcPr>
          <w:p w14:paraId="535B45FE" w14:textId="77777777" w:rsidR="005C647B" w:rsidRPr="00A378A8" w:rsidRDefault="005C647B" w:rsidP="0098146F">
            <w:pPr>
              <w:jc w:val="center"/>
              <w:rPr>
                <w:b/>
              </w:rPr>
            </w:pPr>
          </w:p>
        </w:tc>
        <w:tc>
          <w:tcPr>
            <w:tcW w:w="284" w:type="dxa"/>
            <w:gridSpan w:val="2"/>
          </w:tcPr>
          <w:p w14:paraId="6F9913B0" w14:textId="77777777" w:rsidR="005C647B" w:rsidRPr="00A378A8" w:rsidRDefault="005C647B" w:rsidP="0098146F">
            <w:pPr>
              <w:jc w:val="center"/>
              <w:rPr>
                <w:b/>
              </w:rPr>
            </w:pPr>
          </w:p>
        </w:tc>
        <w:tc>
          <w:tcPr>
            <w:tcW w:w="284" w:type="dxa"/>
            <w:gridSpan w:val="2"/>
          </w:tcPr>
          <w:p w14:paraId="5E952EC9" w14:textId="77777777" w:rsidR="005C647B" w:rsidRPr="00A378A8" w:rsidRDefault="005C647B" w:rsidP="0098146F">
            <w:pPr>
              <w:jc w:val="center"/>
              <w:rPr>
                <w:b/>
              </w:rPr>
            </w:pPr>
          </w:p>
        </w:tc>
        <w:tc>
          <w:tcPr>
            <w:tcW w:w="284" w:type="dxa"/>
            <w:gridSpan w:val="2"/>
          </w:tcPr>
          <w:p w14:paraId="1C30CBEF" w14:textId="77777777" w:rsidR="005C647B" w:rsidRPr="00A378A8" w:rsidRDefault="005C647B" w:rsidP="0098146F">
            <w:pPr>
              <w:jc w:val="center"/>
              <w:rPr>
                <w:b/>
              </w:rPr>
            </w:pPr>
          </w:p>
        </w:tc>
        <w:tc>
          <w:tcPr>
            <w:tcW w:w="284" w:type="dxa"/>
            <w:gridSpan w:val="2"/>
          </w:tcPr>
          <w:p w14:paraId="170C4D6B" w14:textId="77777777" w:rsidR="005C647B" w:rsidRPr="00A378A8" w:rsidRDefault="005C647B" w:rsidP="0098146F">
            <w:pPr>
              <w:jc w:val="center"/>
              <w:rPr>
                <w:b/>
              </w:rPr>
            </w:pPr>
          </w:p>
        </w:tc>
        <w:tc>
          <w:tcPr>
            <w:tcW w:w="284" w:type="dxa"/>
            <w:gridSpan w:val="2"/>
          </w:tcPr>
          <w:p w14:paraId="4E02C12F" w14:textId="77777777" w:rsidR="005C647B" w:rsidRPr="00A378A8" w:rsidRDefault="005C647B" w:rsidP="0098146F">
            <w:pPr>
              <w:jc w:val="center"/>
              <w:rPr>
                <w:b/>
              </w:rPr>
            </w:pPr>
          </w:p>
        </w:tc>
        <w:tc>
          <w:tcPr>
            <w:tcW w:w="289" w:type="dxa"/>
            <w:gridSpan w:val="2"/>
          </w:tcPr>
          <w:p w14:paraId="5ABA1492" w14:textId="77777777" w:rsidR="005C647B" w:rsidRPr="00A378A8" w:rsidRDefault="005C647B" w:rsidP="0098146F">
            <w:pPr>
              <w:jc w:val="center"/>
              <w:rPr>
                <w:b/>
              </w:rPr>
            </w:pPr>
          </w:p>
        </w:tc>
        <w:tc>
          <w:tcPr>
            <w:tcW w:w="284" w:type="dxa"/>
            <w:gridSpan w:val="2"/>
          </w:tcPr>
          <w:p w14:paraId="2FB3FF7B" w14:textId="77777777" w:rsidR="005C647B" w:rsidRPr="00A378A8" w:rsidRDefault="005C647B" w:rsidP="0098146F">
            <w:pPr>
              <w:jc w:val="center"/>
              <w:rPr>
                <w:b/>
              </w:rPr>
            </w:pPr>
          </w:p>
        </w:tc>
        <w:tc>
          <w:tcPr>
            <w:tcW w:w="284" w:type="dxa"/>
            <w:gridSpan w:val="2"/>
          </w:tcPr>
          <w:p w14:paraId="275CCE61" w14:textId="77777777" w:rsidR="005C647B" w:rsidRPr="00A378A8" w:rsidRDefault="005C647B" w:rsidP="0098146F">
            <w:pPr>
              <w:jc w:val="center"/>
              <w:rPr>
                <w:b/>
              </w:rPr>
            </w:pPr>
          </w:p>
        </w:tc>
        <w:tc>
          <w:tcPr>
            <w:tcW w:w="4387" w:type="dxa"/>
            <w:gridSpan w:val="9"/>
          </w:tcPr>
          <w:p w14:paraId="2E6617A9" w14:textId="77777777" w:rsidR="005C647B" w:rsidRPr="00A378A8" w:rsidRDefault="005C647B" w:rsidP="0098146F">
            <w:pPr>
              <w:rPr>
                <w:sz w:val="16"/>
              </w:rPr>
            </w:pPr>
          </w:p>
        </w:tc>
      </w:tr>
      <w:tr w:rsidR="00B7093D" w:rsidRPr="00A378A8" w14:paraId="0AF68CC9" w14:textId="77777777" w:rsidTr="0098146F">
        <w:tc>
          <w:tcPr>
            <w:tcW w:w="2264" w:type="dxa"/>
          </w:tcPr>
          <w:p w14:paraId="177AA658"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74C3E8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308BD75"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158EC4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B6C164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A0C4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E99305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5DF9726"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DB6731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69C42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3969F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69267C"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0F625A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E0F8A3A" w14:textId="77777777" w:rsidR="005C647B" w:rsidRPr="00A378A8" w:rsidRDefault="005C647B" w:rsidP="0098146F">
            <w:pPr>
              <w:jc w:val="center"/>
              <w:rPr>
                <w:b/>
                <w:sz w:val="6"/>
              </w:rPr>
            </w:pPr>
          </w:p>
        </w:tc>
        <w:tc>
          <w:tcPr>
            <w:tcW w:w="284" w:type="dxa"/>
            <w:gridSpan w:val="2"/>
            <w:tcBorders>
              <w:left w:val="single" w:sz="4" w:space="0" w:color="auto"/>
            </w:tcBorders>
          </w:tcPr>
          <w:p w14:paraId="7536B7FF" w14:textId="77777777" w:rsidR="005C647B" w:rsidRPr="00A378A8" w:rsidRDefault="005C647B" w:rsidP="0098146F">
            <w:pPr>
              <w:jc w:val="center"/>
              <w:rPr>
                <w:b/>
                <w:sz w:val="6"/>
              </w:rPr>
            </w:pPr>
          </w:p>
        </w:tc>
        <w:tc>
          <w:tcPr>
            <w:tcW w:w="4387" w:type="dxa"/>
            <w:gridSpan w:val="9"/>
            <w:tcBorders>
              <w:bottom w:val="single" w:sz="4" w:space="0" w:color="auto"/>
            </w:tcBorders>
          </w:tcPr>
          <w:p w14:paraId="4F3DA52D" w14:textId="77777777" w:rsidR="005C647B" w:rsidRPr="00A378A8" w:rsidRDefault="005C647B" w:rsidP="0098146F">
            <w:pPr>
              <w:rPr>
                <w:sz w:val="6"/>
              </w:rPr>
            </w:pPr>
          </w:p>
        </w:tc>
      </w:tr>
      <w:tr w:rsidR="00B7093D" w:rsidRPr="00A378A8" w14:paraId="1224C1F4" w14:textId="77777777" w:rsidTr="0098146F">
        <w:trPr>
          <w:cantSplit/>
        </w:trPr>
        <w:tc>
          <w:tcPr>
            <w:tcW w:w="2264" w:type="dxa"/>
          </w:tcPr>
          <w:p w14:paraId="2F83C1E7" w14:textId="77777777" w:rsidR="005C647B" w:rsidRPr="00A378A8" w:rsidRDefault="005C647B" w:rsidP="0098146F">
            <w:pPr>
              <w:rPr>
                <w:i/>
                <w:sz w:val="12"/>
              </w:rPr>
            </w:pPr>
          </w:p>
        </w:tc>
        <w:tc>
          <w:tcPr>
            <w:tcW w:w="3697" w:type="dxa"/>
            <w:gridSpan w:val="29"/>
          </w:tcPr>
          <w:p w14:paraId="6CB28E50"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90A7346" w14:textId="77777777" w:rsidR="005C647B" w:rsidRPr="00A378A8" w:rsidRDefault="005C647B" w:rsidP="0098146F">
            <w:pPr>
              <w:jc w:val="center"/>
              <w:rPr>
                <w:b/>
                <w:i/>
                <w:sz w:val="12"/>
              </w:rPr>
            </w:pPr>
          </w:p>
        </w:tc>
        <w:tc>
          <w:tcPr>
            <w:tcW w:w="4387" w:type="dxa"/>
            <w:gridSpan w:val="9"/>
          </w:tcPr>
          <w:p w14:paraId="40F5009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4D8C368" w14:textId="77777777" w:rsidTr="0098146F">
        <w:tc>
          <w:tcPr>
            <w:tcW w:w="2264" w:type="dxa"/>
          </w:tcPr>
          <w:p w14:paraId="27317559" w14:textId="77777777" w:rsidR="005C647B" w:rsidRPr="00A378A8" w:rsidRDefault="005C647B" w:rsidP="0098146F">
            <w:pPr>
              <w:rPr>
                <w:sz w:val="16"/>
              </w:rPr>
            </w:pPr>
            <w:r w:rsidRPr="00A378A8">
              <w:rPr>
                <w:i/>
                <w:sz w:val="18"/>
              </w:rPr>
              <w:t>Сторона по обязательству</w:t>
            </w:r>
          </w:p>
        </w:tc>
        <w:tc>
          <w:tcPr>
            <w:tcW w:w="284" w:type="dxa"/>
          </w:tcPr>
          <w:p w14:paraId="2F6FAAA7" w14:textId="77777777" w:rsidR="005C647B" w:rsidRPr="00A378A8" w:rsidRDefault="005C647B" w:rsidP="0098146F">
            <w:pPr>
              <w:jc w:val="center"/>
              <w:rPr>
                <w:b/>
              </w:rPr>
            </w:pPr>
          </w:p>
        </w:tc>
        <w:tc>
          <w:tcPr>
            <w:tcW w:w="284" w:type="dxa"/>
            <w:gridSpan w:val="3"/>
          </w:tcPr>
          <w:p w14:paraId="69F2A1E8" w14:textId="77777777" w:rsidR="005C647B" w:rsidRPr="00A378A8" w:rsidRDefault="005C647B" w:rsidP="0098146F">
            <w:pPr>
              <w:jc w:val="center"/>
              <w:rPr>
                <w:b/>
              </w:rPr>
            </w:pPr>
          </w:p>
        </w:tc>
        <w:tc>
          <w:tcPr>
            <w:tcW w:w="284" w:type="dxa"/>
            <w:gridSpan w:val="4"/>
          </w:tcPr>
          <w:p w14:paraId="1C3A27EF" w14:textId="77777777" w:rsidR="005C647B" w:rsidRPr="00A378A8" w:rsidRDefault="005C647B" w:rsidP="0098146F">
            <w:pPr>
              <w:jc w:val="center"/>
              <w:rPr>
                <w:b/>
              </w:rPr>
            </w:pPr>
          </w:p>
        </w:tc>
        <w:tc>
          <w:tcPr>
            <w:tcW w:w="284" w:type="dxa"/>
            <w:gridSpan w:val="3"/>
          </w:tcPr>
          <w:p w14:paraId="7E1ACFD1" w14:textId="77777777" w:rsidR="005C647B" w:rsidRPr="00A378A8" w:rsidRDefault="005C647B" w:rsidP="0098146F">
            <w:pPr>
              <w:jc w:val="center"/>
              <w:rPr>
                <w:b/>
              </w:rPr>
            </w:pPr>
          </w:p>
        </w:tc>
        <w:tc>
          <w:tcPr>
            <w:tcW w:w="284" w:type="dxa"/>
            <w:gridSpan w:val="2"/>
          </w:tcPr>
          <w:p w14:paraId="65A37684" w14:textId="77777777" w:rsidR="005C647B" w:rsidRPr="00A378A8" w:rsidRDefault="005C647B" w:rsidP="0098146F">
            <w:pPr>
              <w:jc w:val="center"/>
              <w:rPr>
                <w:b/>
              </w:rPr>
            </w:pPr>
          </w:p>
        </w:tc>
        <w:tc>
          <w:tcPr>
            <w:tcW w:w="284" w:type="dxa"/>
            <w:gridSpan w:val="2"/>
          </w:tcPr>
          <w:p w14:paraId="4B068DE1" w14:textId="77777777" w:rsidR="005C647B" w:rsidRPr="00A378A8" w:rsidRDefault="005C647B" w:rsidP="0098146F">
            <w:pPr>
              <w:jc w:val="center"/>
              <w:rPr>
                <w:b/>
              </w:rPr>
            </w:pPr>
          </w:p>
        </w:tc>
        <w:tc>
          <w:tcPr>
            <w:tcW w:w="284" w:type="dxa"/>
            <w:gridSpan w:val="2"/>
          </w:tcPr>
          <w:p w14:paraId="557DC81B" w14:textId="77777777" w:rsidR="005C647B" w:rsidRPr="00A378A8" w:rsidRDefault="005C647B" w:rsidP="0098146F">
            <w:pPr>
              <w:jc w:val="center"/>
              <w:rPr>
                <w:b/>
              </w:rPr>
            </w:pPr>
          </w:p>
        </w:tc>
        <w:tc>
          <w:tcPr>
            <w:tcW w:w="284" w:type="dxa"/>
            <w:gridSpan w:val="2"/>
          </w:tcPr>
          <w:p w14:paraId="557285B4" w14:textId="77777777" w:rsidR="005C647B" w:rsidRPr="00A378A8" w:rsidRDefault="005C647B" w:rsidP="0098146F">
            <w:pPr>
              <w:jc w:val="center"/>
              <w:rPr>
                <w:b/>
              </w:rPr>
            </w:pPr>
          </w:p>
        </w:tc>
        <w:tc>
          <w:tcPr>
            <w:tcW w:w="284" w:type="dxa"/>
            <w:gridSpan w:val="2"/>
          </w:tcPr>
          <w:p w14:paraId="258038B0" w14:textId="77777777" w:rsidR="005C647B" w:rsidRPr="00A378A8" w:rsidRDefault="005C647B" w:rsidP="0098146F">
            <w:pPr>
              <w:jc w:val="center"/>
              <w:rPr>
                <w:b/>
              </w:rPr>
            </w:pPr>
          </w:p>
        </w:tc>
        <w:tc>
          <w:tcPr>
            <w:tcW w:w="284" w:type="dxa"/>
            <w:gridSpan w:val="2"/>
          </w:tcPr>
          <w:p w14:paraId="430B79CD" w14:textId="77777777" w:rsidR="005C647B" w:rsidRPr="00A378A8" w:rsidRDefault="005C647B" w:rsidP="0098146F">
            <w:pPr>
              <w:jc w:val="center"/>
              <w:rPr>
                <w:b/>
              </w:rPr>
            </w:pPr>
          </w:p>
        </w:tc>
        <w:tc>
          <w:tcPr>
            <w:tcW w:w="284" w:type="dxa"/>
            <w:gridSpan w:val="2"/>
          </w:tcPr>
          <w:p w14:paraId="2A4C7A5A" w14:textId="77777777" w:rsidR="005C647B" w:rsidRPr="00A378A8" w:rsidRDefault="005C647B" w:rsidP="0098146F">
            <w:pPr>
              <w:jc w:val="center"/>
              <w:rPr>
                <w:b/>
              </w:rPr>
            </w:pPr>
          </w:p>
        </w:tc>
        <w:tc>
          <w:tcPr>
            <w:tcW w:w="289" w:type="dxa"/>
            <w:gridSpan w:val="2"/>
          </w:tcPr>
          <w:p w14:paraId="52FE901B" w14:textId="77777777" w:rsidR="005C647B" w:rsidRPr="00A378A8" w:rsidRDefault="005C647B" w:rsidP="0098146F">
            <w:pPr>
              <w:jc w:val="center"/>
              <w:rPr>
                <w:b/>
              </w:rPr>
            </w:pPr>
          </w:p>
        </w:tc>
        <w:tc>
          <w:tcPr>
            <w:tcW w:w="284" w:type="dxa"/>
            <w:gridSpan w:val="2"/>
          </w:tcPr>
          <w:p w14:paraId="0AEB4B9B" w14:textId="77777777" w:rsidR="005C647B" w:rsidRPr="00A378A8" w:rsidRDefault="005C647B" w:rsidP="0098146F">
            <w:pPr>
              <w:jc w:val="center"/>
              <w:rPr>
                <w:b/>
              </w:rPr>
            </w:pPr>
          </w:p>
        </w:tc>
        <w:tc>
          <w:tcPr>
            <w:tcW w:w="284" w:type="dxa"/>
            <w:gridSpan w:val="2"/>
          </w:tcPr>
          <w:p w14:paraId="7FC02D15" w14:textId="77777777" w:rsidR="005C647B" w:rsidRPr="00A378A8" w:rsidRDefault="005C647B" w:rsidP="0098146F">
            <w:pPr>
              <w:jc w:val="center"/>
              <w:rPr>
                <w:b/>
              </w:rPr>
            </w:pPr>
          </w:p>
        </w:tc>
        <w:tc>
          <w:tcPr>
            <w:tcW w:w="4387" w:type="dxa"/>
            <w:gridSpan w:val="9"/>
          </w:tcPr>
          <w:p w14:paraId="0A8E6C2D" w14:textId="77777777" w:rsidR="005C647B" w:rsidRPr="00A378A8" w:rsidRDefault="005C647B" w:rsidP="0098146F">
            <w:pPr>
              <w:rPr>
                <w:sz w:val="16"/>
              </w:rPr>
            </w:pPr>
          </w:p>
        </w:tc>
      </w:tr>
      <w:tr w:rsidR="00B7093D" w:rsidRPr="00A378A8" w14:paraId="0F6FE66F" w14:textId="77777777" w:rsidTr="0098146F">
        <w:tc>
          <w:tcPr>
            <w:tcW w:w="2264" w:type="dxa"/>
          </w:tcPr>
          <w:p w14:paraId="5ACD241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AEDEF0E"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4F8B31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33FC673B"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5111A6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2E9E5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37D16A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0DA83C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19FDEF8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DDA515A"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B6FBE9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EF78FB"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6600EBA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C5D67E5" w14:textId="77777777" w:rsidR="005C647B" w:rsidRPr="00A378A8" w:rsidRDefault="005C647B" w:rsidP="0098146F">
            <w:pPr>
              <w:jc w:val="center"/>
              <w:rPr>
                <w:b/>
                <w:sz w:val="6"/>
              </w:rPr>
            </w:pPr>
          </w:p>
        </w:tc>
        <w:tc>
          <w:tcPr>
            <w:tcW w:w="284" w:type="dxa"/>
            <w:gridSpan w:val="2"/>
            <w:tcBorders>
              <w:left w:val="single" w:sz="4" w:space="0" w:color="auto"/>
            </w:tcBorders>
          </w:tcPr>
          <w:p w14:paraId="36678A31" w14:textId="77777777" w:rsidR="005C647B" w:rsidRPr="00A378A8" w:rsidRDefault="005C647B" w:rsidP="0098146F">
            <w:pPr>
              <w:jc w:val="center"/>
              <w:rPr>
                <w:b/>
                <w:sz w:val="6"/>
              </w:rPr>
            </w:pPr>
          </w:p>
        </w:tc>
        <w:tc>
          <w:tcPr>
            <w:tcW w:w="4387" w:type="dxa"/>
            <w:gridSpan w:val="9"/>
            <w:tcBorders>
              <w:bottom w:val="single" w:sz="4" w:space="0" w:color="auto"/>
            </w:tcBorders>
          </w:tcPr>
          <w:p w14:paraId="3D2D5703" w14:textId="77777777" w:rsidR="005C647B" w:rsidRPr="00A378A8" w:rsidRDefault="005C647B" w:rsidP="0098146F">
            <w:pPr>
              <w:rPr>
                <w:sz w:val="6"/>
              </w:rPr>
            </w:pPr>
          </w:p>
        </w:tc>
      </w:tr>
      <w:tr w:rsidR="00B7093D" w:rsidRPr="00A378A8" w14:paraId="400F3A36" w14:textId="77777777" w:rsidTr="0098146F">
        <w:trPr>
          <w:cantSplit/>
          <w:trHeight w:val="163"/>
        </w:trPr>
        <w:tc>
          <w:tcPr>
            <w:tcW w:w="2264" w:type="dxa"/>
          </w:tcPr>
          <w:p w14:paraId="52E7E9B8" w14:textId="77777777" w:rsidR="005C647B" w:rsidRPr="00A378A8" w:rsidRDefault="005C647B" w:rsidP="0098146F">
            <w:pPr>
              <w:rPr>
                <w:i/>
                <w:sz w:val="12"/>
              </w:rPr>
            </w:pPr>
          </w:p>
        </w:tc>
        <w:tc>
          <w:tcPr>
            <w:tcW w:w="3697" w:type="dxa"/>
            <w:gridSpan w:val="29"/>
          </w:tcPr>
          <w:p w14:paraId="25FE16EE"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1FC26F32" w14:textId="77777777" w:rsidR="005C647B" w:rsidRPr="00A378A8" w:rsidRDefault="005C647B" w:rsidP="0098146F">
            <w:pPr>
              <w:jc w:val="center"/>
              <w:rPr>
                <w:b/>
                <w:i/>
                <w:sz w:val="12"/>
              </w:rPr>
            </w:pPr>
          </w:p>
        </w:tc>
        <w:tc>
          <w:tcPr>
            <w:tcW w:w="4387" w:type="dxa"/>
            <w:gridSpan w:val="9"/>
          </w:tcPr>
          <w:p w14:paraId="013096A0"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0CBA6DC" w14:textId="77777777" w:rsidTr="0098146F">
        <w:tc>
          <w:tcPr>
            <w:tcW w:w="2264" w:type="dxa"/>
          </w:tcPr>
          <w:p w14:paraId="23390B67" w14:textId="77777777" w:rsidR="005C647B" w:rsidRPr="00A378A8" w:rsidRDefault="005C647B" w:rsidP="0098146F">
            <w:pPr>
              <w:rPr>
                <w:sz w:val="16"/>
              </w:rPr>
            </w:pPr>
            <w:r w:rsidRPr="00A378A8">
              <w:rPr>
                <w:i/>
                <w:sz w:val="18"/>
              </w:rPr>
              <w:t xml:space="preserve">Счет депо </w:t>
            </w:r>
          </w:p>
        </w:tc>
        <w:tc>
          <w:tcPr>
            <w:tcW w:w="284" w:type="dxa"/>
          </w:tcPr>
          <w:p w14:paraId="5E772EEE" w14:textId="77777777" w:rsidR="005C647B" w:rsidRPr="00A378A8" w:rsidRDefault="005C647B" w:rsidP="0098146F">
            <w:pPr>
              <w:jc w:val="center"/>
              <w:rPr>
                <w:b/>
              </w:rPr>
            </w:pPr>
          </w:p>
        </w:tc>
        <w:tc>
          <w:tcPr>
            <w:tcW w:w="284" w:type="dxa"/>
            <w:gridSpan w:val="3"/>
          </w:tcPr>
          <w:p w14:paraId="1D50495D" w14:textId="77777777" w:rsidR="005C647B" w:rsidRPr="00A378A8" w:rsidRDefault="005C647B" w:rsidP="0098146F">
            <w:pPr>
              <w:jc w:val="center"/>
              <w:rPr>
                <w:b/>
              </w:rPr>
            </w:pPr>
          </w:p>
        </w:tc>
        <w:tc>
          <w:tcPr>
            <w:tcW w:w="284" w:type="dxa"/>
            <w:gridSpan w:val="4"/>
          </w:tcPr>
          <w:p w14:paraId="2C1B33A7" w14:textId="77777777" w:rsidR="005C647B" w:rsidRPr="00A378A8" w:rsidRDefault="005C647B" w:rsidP="0098146F">
            <w:pPr>
              <w:jc w:val="center"/>
              <w:rPr>
                <w:b/>
              </w:rPr>
            </w:pPr>
          </w:p>
        </w:tc>
        <w:tc>
          <w:tcPr>
            <w:tcW w:w="284" w:type="dxa"/>
            <w:gridSpan w:val="3"/>
          </w:tcPr>
          <w:p w14:paraId="2A99505B" w14:textId="77777777" w:rsidR="005C647B" w:rsidRPr="00A378A8" w:rsidRDefault="005C647B" w:rsidP="0098146F">
            <w:pPr>
              <w:jc w:val="center"/>
              <w:rPr>
                <w:b/>
              </w:rPr>
            </w:pPr>
          </w:p>
        </w:tc>
        <w:tc>
          <w:tcPr>
            <w:tcW w:w="284" w:type="dxa"/>
            <w:gridSpan w:val="2"/>
          </w:tcPr>
          <w:p w14:paraId="56AC7FDC" w14:textId="77777777" w:rsidR="005C647B" w:rsidRPr="00A378A8" w:rsidRDefault="005C647B" w:rsidP="0098146F">
            <w:pPr>
              <w:jc w:val="center"/>
              <w:rPr>
                <w:b/>
              </w:rPr>
            </w:pPr>
          </w:p>
        </w:tc>
        <w:tc>
          <w:tcPr>
            <w:tcW w:w="284" w:type="dxa"/>
            <w:gridSpan w:val="2"/>
          </w:tcPr>
          <w:p w14:paraId="32B1FBBB" w14:textId="77777777" w:rsidR="005C647B" w:rsidRPr="00A378A8" w:rsidRDefault="005C647B" w:rsidP="0098146F">
            <w:pPr>
              <w:jc w:val="center"/>
              <w:rPr>
                <w:b/>
              </w:rPr>
            </w:pPr>
          </w:p>
        </w:tc>
        <w:tc>
          <w:tcPr>
            <w:tcW w:w="284" w:type="dxa"/>
            <w:gridSpan w:val="2"/>
          </w:tcPr>
          <w:p w14:paraId="7113027B" w14:textId="77777777" w:rsidR="005C647B" w:rsidRPr="00A378A8" w:rsidRDefault="005C647B" w:rsidP="0098146F">
            <w:pPr>
              <w:jc w:val="center"/>
              <w:rPr>
                <w:b/>
              </w:rPr>
            </w:pPr>
          </w:p>
        </w:tc>
        <w:tc>
          <w:tcPr>
            <w:tcW w:w="284" w:type="dxa"/>
            <w:gridSpan w:val="2"/>
          </w:tcPr>
          <w:p w14:paraId="015328D1" w14:textId="77777777" w:rsidR="005C647B" w:rsidRPr="00A378A8" w:rsidRDefault="005C647B" w:rsidP="0098146F">
            <w:pPr>
              <w:jc w:val="center"/>
              <w:rPr>
                <w:b/>
              </w:rPr>
            </w:pPr>
          </w:p>
        </w:tc>
        <w:tc>
          <w:tcPr>
            <w:tcW w:w="284" w:type="dxa"/>
            <w:gridSpan w:val="2"/>
          </w:tcPr>
          <w:p w14:paraId="6E517E6A" w14:textId="77777777" w:rsidR="005C647B" w:rsidRPr="00A378A8" w:rsidRDefault="005C647B" w:rsidP="0098146F">
            <w:pPr>
              <w:jc w:val="center"/>
              <w:rPr>
                <w:b/>
              </w:rPr>
            </w:pPr>
          </w:p>
        </w:tc>
        <w:tc>
          <w:tcPr>
            <w:tcW w:w="284" w:type="dxa"/>
            <w:gridSpan w:val="2"/>
          </w:tcPr>
          <w:p w14:paraId="476B93F5" w14:textId="77777777" w:rsidR="005C647B" w:rsidRPr="00A378A8" w:rsidRDefault="005C647B" w:rsidP="0098146F">
            <w:pPr>
              <w:jc w:val="center"/>
              <w:rPr>
                <w:b/>
              </w:rPr>
            </w:pPr>
          </w:p>
        </w:tc>
        <w:tc>
          <w:tcPr>
            <w:tcW w:w="284" w:type="dxa"/>
            <w:gridSpan w:val="2"/>
          </w:tcPr>
          <w:p w14:paraId="0517EF28" w14:textId="77777777" w:rsidR="005C647B" w:rsidRPr="00A378A8" w:rsidRDefault="005C647B" w:rsidP="0098146F">
            <w:pPr>
              <w:jc w:val="center"/>
              <w:rPr>
                <w:b/>
              </w:rPr>
            </w:pPr>
          </w:p>
        </w:tc>
        <w:tc>
          <w:tcPr>
            <w:tcW w:w="289" w:type="dxa"/>
            <w:gridSpan w:val="2"/>
          </w:tcPr>
          <w:p w14:paraId="023E7A26" w14:textId="77777777" w:rsidR="005C647B" w:rsidRPr="00A378A8" w:rsidRDefault="005C647B" w:rsidP="0098146F">
            <w:pPr>
              <w:jc w:val="center"/>
              <w:rPr>
                <w:b/>
              </w:rPr>
            </w:pPr>
          </w:p>
        </w:tc>
        <w:tc>
          <w:tcPr>
            <w:tcW w:w="284" w:type="dxa"/>
            <w:gridSpan w:val="2"/>
          </w:tcPr>
          <w:p w14:paraId="31E0A227" w14:textId="77777777" w:rsidR="005C647B" w:rsidRPr="00A378A8" w:rsidRDefault="005C647B" w:rsidP="0098146F">
            <w:pPr>
              <w:jc w:val="center"/>
              <w:rPr>
                <w:b/>
              </w:rPr>
            </w:pPr>
          </w:p>
        </w:tc>
        <w:tc>
          <w:tcPr>
            <w:tcW w:w="284" w:type="dxa"/>
            <w:gridSpan w:val="2"/>
          </w:tcPr>
          <w:p w14:paraId="11B97B4E" w14:textId="77777777" w:rsidR="005C647B" w:rsidRPr="00A378A8" w:rsidRDefault="005C647B" w:rsidP="0098146F">
            <w:pPr>
              <w:jc w:val="center"/>
              <w:rPr>
                <w:b/>
              </w:rPr>
            </w:pPr>
          </w:p>
        </w:tc>
        <w:tc>
          <w:tcPr>
            <w:tcW w:w="284" w:type="dxa"/>
            <w:gridSpan w:val="2"/>
          </w:tcPr>
          <w:p w14:paraId="13BC0E3E" w14:textId="77777777" w:rsidR="005C647B" w:rsidRPr="00A378A8" w:rsidRDefault="005C647B" w:rsidP="0098146F">
            <w:pPr>
              <w:jc w:val="center"/>
              <w:rPr>
                <w:b/>
              </w:rPr>
            </w:pPr>
          </w:p>
        </w:tc>
        <w:tc>
          <w:tcPr>
            <w:tcW w:w="4103" w:type="dxa"/>
            <w:gridSpan w:val="7"/>
          </w:tcPr>
          <w:p w14:paraId="307B2F20" w14:textId="77777777" w:rsidR="005C647B" w:rsidRPr="00A378A8" w:rsidRDefault="005C647B" w:rsidP="0098146F">
            <w:pPr>
              <w:rPr>
                <w:sz w:val="16"/>
              </w:rPr>
            </w:pPr>
          </w:p>
        </w:tc>
      </w:tr>
      <w:tr w:rsidR="00B7093D" w:rsidRPr="00A378A8" w14:paraId="039D9D5A" w14:textId="77777777" w:rsidTr="0098146F">
        <w:tc>
          <w:tcPr>
            <w:tcW w:w="2264" w:type="dxa"/>
          </w:tcPr>
          <w:p w14:paraId="1FCCFD4C"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61E0901"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194C39C7" w14:textId="77777777" w:rsidR="005C647B" w:rsidRPr="00A378A8" w:rsidRDefault="005C647B" w:rsidP="0098146F">
            <w:pPr>
              <w:jc w:val="center"/>
              <w:rPr>
                <w:b/>
                <w:sz w:val="6"/>
              </w:rPr>
            </w:pPr>
          </w:p>
        </w:tc>
        <w:tc>
          <w:tcPr>
            <w:tcW w:w="284" w:type="dxa"/>
            <w:gridSpan w:val="4"/>
            <w:tcBorders>
              <w:left w:val="single" w:sz="4" w:space="0" w:color="auto"/>
              <w:right w:val="single" w:sz="4" w:space="0" w:color="auto"/>
            </w:tcBorders>
          </w:tcPr>
          <w:p w14:paraId="1C51514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6A8325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DA16EB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5206E6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838CAD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5CAC7B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5C8C00"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0C73B1A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D72D205"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8EFE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03357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4262790" w14:textId="77777777" w:rsidR="005C647B" w:rsidRPr="00A378A8" w:rsidRDefault="005C647B" w:rsidP="0098146F">
            <w:pPr>
              <w:jc w:val="center"/>
              <w:rPr>
                <w:b/>
                <w:sz w:val="6"/>
              </w:rPr>
            </w:pPr>
          </w:p>
        </w:tc>
        <w:tc>
          <w:tcPr>
            <w:tcW w:w="284" w:type="dxa"/>
            <w:gridSpan w:val="2"/>
            <w:tcBorders>
              <w:left w:val="single" w:sz="4" w:space="0" w:color="auto"/>
            </w:tcBorders>
          </w:tcPr>
          <w:p w14:paraId="36C88E4A" w14:textId="77777777" w:rsidR="005C647B" w:rsidRPr="00A378A8" w:rsidRDefault="005C647B" w:rsidP="0098146F">
            <w:pPr>
              <w:jc w:val="center"/>
              <w:rPr>
                <w:b/>
                <w:sz w:val="6"/>
              </w:rPr>
            </w:pPr>
          </w:p>
        </w:tc>
        <w:tc>
          <w:tcPr>
            <w:tcW w:w="4103" w:type="dxa"/>
            <w:gridSpan w:val="7"/>
            <w:tcBorders>
              <w:bottom w:val="single" w:sz="4" w:space="0" w:color="auto"/>
            </w:tcBorders>
          </w:tcPr>
          <w:p w14:paraId="47077198" w14:textId="77777777" w:rsidR="005C647B" w:rsidRPr="00A378A8" w:rsidRDefault="005C647B" w:rsidP="0098146F">
            <w:pPr>
              <w:rPr>
                <w:sz w:val="6"/>
              </w:rPr>
            </w:pPr>
          </w:p>
        </w:tc>
      </w:tr>
      <w:tr w:rsidR="00B7093D" w:rsidRPr="00A378A8" w14:paraId="0E46D4C2" w14:textId="77777777" w:rsidTr="0098146F">
        <w:trPr>
          <w:cantSplit/>
        </w:trPr>
        <w:tc>
          <w:tcPr>
            <w:tcW w:w="2264" w:type="dxa"/>
          </w:tcPr>
          <w:p w14:paraId="50AA43F6" w14:textId="77777777" w:rsidR="005C647B" w:rsidRPr="00A378A8" w:rsidRDefault="005C647B" w:rsidP="0098146F">
            <w:pPr>
              <w:rPr>
                <w:i/>
                <w:sz w:val="12"/>
              </w:rPr>
            </w:pPr>
          </w:p>
        </w:tc>
        <w:tc>
          <w:tcPr>
            <w:tcW w:w="3697" w:type="dxa"/>
            <w:gridSpan w:val="29"/>
          </w:tcPr>
          <w:p w14:paraId="2EFE0C09"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3207CAD" w14:textId="77777777" w:rsidR="005C647B" w:rsidRPr="00A378A8" w:rsidRDefault="005C647B" w:rsidP="0098146F">
            <w:pPr>
              <w:jc w:val="center"/>
              <w:rPr>
                <w:b/>
                <w:i/>
                <w:sz w:val="12"/>
              </w:rPr>
            </w:pPr>
          </w:p>
        </w:tc>
        <w:tc>
          <w:tcPr>
            <w:tcW w:w="4387" w:type="dxa"/>
            <w:gridSpan w:val="9"/>
          </w:tcPr>
          <w:p w14:paraId="705BD6A8"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2701764F" w14:textId="77777777" w:rsidTr="0098146F">
        <w:tblPrEx>
          <w:tblCellMar>
            <w:left w:w="28" w:type="dxa"/>
            <w:right w:w="28" w:type="dxa"/>
          </w:tblCellMar>
        </w:tblPrEx>
        <w:trPr>
          <w:gridAfter w:val="1"/>
          <w:wAfter w:w="2933" w:type="dxa"/>
        </w:trPr>
        <w:tc>
          <w:tcPr>
            <w:tcW w:w="2264" w:type="dxa"/>
          </w:tcPr>
          <w:p w14:paraId="4E5CD557" w14:textId="77777777" w:rsidR="005C647B" w:rsidRPr="00A378A8" w:rsidRDefault="005C647B" w:rsidP="0098146F">
            <w:r w:rsidRPr="00A378A8">
              <w:rPr>
                <w:i/>
                <w:sz w:val="18"/>
              </w:rPr>
              <w:t>Раздел  счета депо:</w:t>
            </w:r>
          </w:p>
        </w:tc>
        <w:tc>
          <w:tcPr>
            <w:tcW w:w="298" w:type="dxa"/>
            <w:gridSpan w:val="2"/>
          </w:tcPr>
          <w:p w14:paraId="5A7153A7" w14:textId="77777777" w:rsidR="005C647B" w:rsidRPr="00A378A8" w:rsidRDefault="005C647B" w:rsidP="0098146F"/>
        </w:tc>
        <w:tc>
          <w:tcPr>
            <w:tcW w:w="298" w:type="dxa"/>
            <w:gridSpan w:val="3"/>
          </w:tcPr>
          <w:p w14:paraId="48A320D5" w14:textId="77777777" w:rsidR="005C647B" w:rsidRPr="00A378A8" w:rsidRDefault="005C647B" w:rsidP="0098146F"/>
        </w:tc>
        <w:tc>
          <w:tcPr>
            <w:tcW w:w="170" w:type="dxa"/>
          </w:tcPr>
          <w:p w14:paraId="352F6C30" w14:textId="77777777" w:rsidR="005C647B" w:rsidRPr="00A378A8" w:rsidRDefault="005C647B" w:rsidP="0098146F">
            <w:pPr>
              <w:ind w:left="-675" w:right="-142" w:hanging="851"/>
              <w:rPr>
                <w:sz w:val="6"/>
              </w:rPr>
            </w:pPr>
          </w:p>
        </w:tc>
        <w:tc>
          <w:tcPr>
            <w:tcW w:w="284" w:type="dxa"/>
            <w:gridSpan w:val="3"/>
          </w:tcPr>
          <w:p w14:paraId="77563AFC" w14:textId="77777777" w:rsidR="005C647B" w:rsidRPr="00A378A8" w:rsidRDefault="005C647B" w:rsidP="0098146F"/>
        </w:tc>
        <w:tc>
          <w:tcPr>
            <w:tcW w:w="284" w:type="dxa"/>
            <w:gridSpan w:val="3"/>
          </w:tcPr>
          <w:p w14:paraId="4221D5AD" w14:textId="77777777" w:rsidR="005C647B" w:rsidRPr="00A378A8" w:rsidRDefault="005C647B" w:rsidP="0098146F"/>
        </w:tc>
        <w:tc>
          <w:tcPr>
            <w:tcW w:w="284" w:type="dxa"/>
            <w:gridSpan w:val="2"/>
          </w:tcPr>
          <w:p w14:paraId="270F18B4" w14:textId="77777777" w:rsidR="005C647B" w:rsidRPr="00A378A8" w:rsidRDefault="005C647B" w:rsidP="0098146F"/>
        </w:tc>
        <w:tc>
          <w:tcPr>
            <w:tcW w:w="284" w:type="dxa"/>
            <w:gridSpan w:val="2"/>
          </w:tcPr>
          <w:p w14:paraId="0933767A" w14:textId="77777777" w:rsidR="005C647B" w:rsidRPr="00A378A8" w:rsidRDefault="005C647B" w:rsidP="0098146F"/>
        </w:tc>
        <w:tc>
          <w:tcPr>
            <w:tcW w:w="284" w:type="dxa"/>
            <w:gridSpan w:val="2"/>
          </w:tcPr>
          <w:p w14:paraId="1654EBEE" w14:textId="77777777" w:rsidR="005C647B" w:rsidRPr="00A378A8" w:rsidRDefault="005C647B" w:rsidP="0098146F"/>
        </w:tc>
        <w:tc>
          <w:tcPr>
            <w:tcW w:w="284" w:type="dxa"/>
            <w:gridSpan w:val="2"/>
          </w:tcPr>
          <w:p w14:paraId="52EBD97C" w14:textId="77777777" w:rsidR="005C647B" w:rsidRPr="00A378A8" w:rsidRDefault="005C647B" w:rsidP="0098146F"/>
        </w:tc>
        <w:tc>
          <w:tcPr>
            <w:tcW w:w="284" w:type="dxa"/>
            <w:gridSpan w:val="2"/>
          </w:tcPr>
          <w:p w14:paraId="3D034396" w14:textId="77777777" w:rsidR="005C647B" w:rsidRPr="00A378A8" w:rsidRDefault="005C647B" w:rsidP="0098146F"/>
        </w:tc>
        <w:tc>
          <w:tcPr>
            <w:tcW w:w="234" w:type="dxa"/>
            <w:gridSpan w:val="2"/>
          </w:tcPr>
          <w:p w14:paraId="4144ADA7" w14:textId="77777777" w:rsidR="005C647B" w:rsidRPr="00A378A8" w:rsidRDefault="005C647B" w:rsidP="0098146F"/>
        </w:tc>
        <w:tc>
          <w:tcPr>
            <w:tcW w:w="284" w:type="dxa"/>
            <w:gridSpan w:val="2"/>
          </w:tcPr>
          <w:p w14:paraId="02C6C98C" w14:textId="77777777" w:rsidR="005C647B" w:rsidRPr="00A378A8" w:rsidRDefault="005C647B" w:rsidP="0098146F"/>
        </w:tc>
        <w:tc>
          <w:tcPr>
            <w:tcW w:w="284" w:type="dxa"/>
            <w:gridSpan w:val="2"/>
          </w:tcPr>
          <w:p w14:paraId="1F2EA63A" w14:textId="77777777" w:rsidR="005C647B" w:rsidRPr="00A378A8" w:rsidRDefault="005C647B" w:rsidP="0098146F"/>
        </w:tc>
        <w:tc>
          <w:tcPr>
            <w:tcW w:w="284" w:type="dxa"/>
            <w:gridSpan w:val="2"/>
          </w:tcPr>
          <w:p w14:paraId="5BABB28C" w14:textId="77777777" w:rsidR="005C647B" w:rsidRPr="00A378A8" w:rsidRDefault="005C647B" w:rsidP="0098146F"/>
        </w:tc>
        <w:tc>
          <w:tcPr>
            <w:tcW w:w="284" w:type="dxa"/>
            <w:gridSpan w:val="2"/>
          </w:tcPr>
          <w:p w14:paraId="64ED8D88" w14:textId="77777777" w:rsidR="005C647B" w:rsidRPr="00A378A8" w:rsidRDefault="005C647B" w:rsidP="0098146F"/>
        </w:tc>
        <w:tc>
          <w:tcPr>
            <w:tcW w:w="284" w:type="dxa"/>
            <w:gridSpan w:val="2"/>
          </w:tcPr>
          <w:p w14:paraId="085B9119" w14:textId="77777777" w:rsidR="005C647B" w:rsidRPr="00A378A8" w:rsidRDefault="005C647B" w:rsidP="0098146F"/>
        </w:tc>
        <w:tc>
          <w:tcPr>
            <w:tcW w:w="175" w:type="dxa"/>
          </w:tcPr>
          <w:p w14:paraId="3BDA14C5" w14:textId="77777777" w:rsidR="005C647B" w:rsidRPr="00A378A8" w:rsidRDefault="005C647B" w:rsidP="0098146F"/>
        </w:tc>
        <w:tc>
          <w:tcPr>
            <w:tcW w:w="284" w:type="dxa"/>
          </w:tcPr>
          <w:p w14:paraId="385B953F" w14:textId="77777777" w:rsidR="005C647B" w:rsidRPr="00A378A8" w:rsidRDefault="005C647B" w:rsidP="0098146F"/>
        </w:tc>
        <w:tc>
          <w:tcPr>
            <w:tcW w:w="284" w:type="dxa"/>
            <w:gridSpan w:val="2"/>
          </w:tcPr>
          <w:p w14:paraId="2C7956E6" w14:textId="77777777" w:rsidR="005C647B" w:rsidRPr="00A378A8" w:rsidRDefault="005C647B" w:rsidP="0098146F"/>
        </w:tc>
        <w:tc>
          <w:tcPr>
            <w:tcW w:w="284" w:type="dxa"/>
          </w:tcPr>
          <w:p w14:paraId="46077432" w14:textId="77777777" w:rsidR="005C647B" w:rsidRPr="00A378A8" w:rsidRDefault="005C647B" w:rsidP="0098146F"/>
        </w:tc>
      </w:tr>
      <w:tr w:rsidR="00B7093D" w:rsidRPr="00A378A8" w14:paraId="61B43DA5" w14:textId="77777777" w:rsidTr="0098146F">
        <w:tblPrEx>
          <w:tblCellMar>
            <w:left w:w="28" w:type="dxa"/>
            <w:right w:w="28" w:type="dxa"/>
          </w:tblCellMar>
        </w:tblPrEx>
        <w:trPr>
          <w:gridAfter w:val="1"/>
          <w:wAfter w:w="2933" w:type="dxa"/>
        </w:trPr>
        <w:tc>
          <w:tcPr>
            <w:tcW w:w="2264" w:type="dxa"/>
          </w:tcPr>
          <w:p w14:paraId="7E248DDC"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5B6336F8"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0840A04A" w14:textId="77777777" w:rsidR="005C647B" w:rsidRPr="00A378A8" w:rsidRDefault="005C647B" w:rsidP="0098146F">
            <w:pPr>
              <w:rPr>
                <w:sz w:val="6"/>
              </w:rPr>
            </w:pPr>
          </w:p>
        </w:tc>
        <w:tc>
          <w:tcPr>
            <w:tcW w:w="170" w:type="dxa"/>
          </w:tcPr>
          <w:p w14:paraId="3251E258" w14:textId="77777777" w:rsidR="005C647B" w:rsidRPr="00A378A8" w:rsidRDefault="005C647B" w:rsidP="0098146F">
            <w:pPr>
              <w:ind w:left="-675" w:right="-142" w:hanging="851"/>
              <w:rPr>
                <w:sz w:val="6"/>
              </w:rPr>
            </w:pPr>
          </w:p>
        </w:tc>
        <w:tc>
          <w:tcPr>
            <w:tcW w:w="284" w:type="dxa"/>
            <w:gridSpan w:val="3"/>
            <w:tcBorders>
              <w:left w:val="single" w:sz="6" w:space="0" w:color="auto"/>
              <w:bottom w:val="single" w:sz="6" w:space="0" w:color="auto"/>
              <w:right w:val="single" w:sz="6" w:space="0" w:color="auto"/>
            </w:tcBorders>
          </w:tcPr>
          <w:p w14:paraId="0A650AEF"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16138C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9CD29B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EC5A3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17852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D5AC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706420"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0EBE05A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AECA6D3"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3C8B27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7423F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394FAF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56DE5EC" w14:textId="77777777" w:rsidR="005C647B" w:rsidRPr="00A378A8" w:rsidRDefault="005C647B" w:rsidP="0098146F">
            <w:pPr>
              <w:rPr>
                <w:sz w:val="6"/>
              </w:rPr>
            </w:pPr>
          </w:p>
        </w:tc>
        <w:tc>
          <w:tcPr>
            <w:tcW w:w="175" w:type="dxa"/>
            <w:tcBorders>
              <w:left w:val="single" w:sz="6" w:space="0" w:color="auto"/>
              <w:right w:val="single" w:sz="6" w:space="0" w:color="auto"/>
            </w:tcBorders>
          </w:tcPr>
          <w:p w14:paraId="441A6E0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4FC77A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486615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24FFD46" w14:textId="77777777" w:rsidR="005C647B" w:rsidRPr="00A378A8" w:rsidRDefault="005C647B" w:rsidP="0098146F">
            <w:pPr>
              <w:rPr>
                <w:sz w:val="6"/>
              </w:rPr>
            </w:pPr>
          </w:p>
        </w:tc>
      </w:tr>
      <w:tr w:rsidR="00B7093D" w:rsidRPr="00A378A8" w14:paraId="69EA19E8" w14:textId="77777777" w:rsidTr="0098146F">
        <w:tblPrEx>
          <w:tblCellMar>
            <w:left w:w="28" w:type="dxa"/>
            <w:right w:w="28" w:type="dxa"/>
          </w:tblCellMar>
          <w:tblLook w:val="04A0" w:firstRow="1" w:lastRow="0" w:firstColumn="1" w:lastColumn="0" w:noHBand="0" w:noVBand="1"/>
        </w:tblPrEx>
        <w:trPr>
          <w:gridAfter w:val="3"/>
          <w:wAfter w:w="3228" w:type="dxa"/>
          <w:trHeight w:val="285"/>
        </w:trPr>
        <w:tc>
          <w:tcPr>
            <w:tcW w:w="2264" w:type="dxa"/>
            <w:vAlign w:val="bottom"/>
            <w:hideMark/>
          </w:tcPr>
          <w:p w14:paraId="5AADCD43" w14:textId="77777777" w:rsidR="005C647B" w:rsidRPr="00A378A8" w:rsidRDefault="005C647B" w:rsidP="0098146F">
            <w:pPr>
              <w:rPr>
                <w:b/>
              </w:rPr>
            </w:pPr>
            <w:r w:rsidRPr="00A378A8">
              <w:rPr>
                <w:i/>
                <w:sz w:val="18"/>
              </w:rPr>
              <w:t xml:space="preserve">Идентификатор раздела </w:t>
            </w:r>
          </w:p>
        </w:tc>
        <w:tc>
          <w:tcPr>
            <w:tcW w:w="284" w:type="dxa"/>
          </w:tcPr>
          <w:p w14:paraId="58A879E0" w14:textId="77777777" w:rsidR="005C647B" w:rsidRPr="00A378A8" w:rsidRDefault="005C647B" w:rsidP="0098146F">
            <w:pPr>
              <w:rPr>
                <w:b/>
              </w:rPr>
            </w:pPr>
          </w:p>
        </w:tc>
        <w:tc>
          <w:tcPr>
            <w:tcW w:w="277" w:type="dxa"/>
            <w:gridSpan w:val="2"/>
          </w:tcPr>
          <w:p w14:paraId="52586DDA" w14:textId="77777777" w:rsidR="005C647B" w:rsidRPr="00A378A8" w:rsidRDefault="005C647B" w:rsidP="0098146F">
            <w:pPr>
              <w:rPr>
                <w:b/>
              </w:rPr>
            </w:pPr>
          </w:p>
        </w:tc>
        <w:tc>
          <w:tcPr>
            <w:tcW w:w="277" w:type="dxa"/>
            <w:gridSpan w:val="4"/>
          </w:tcPr>
          <w:p w14:paraId="257B181E" w14:textId="77777777" w:rsidR="005C647B" w:rsidRPr="00A378A8" w:rsidRDefault="005C647B" w:rsidP="0098146F">
            <w:pPr>
              <w:rPr>
                <w:b/>
              </w:rPr>
            </w:pPr>
          </w:p>
        </w:tc>
        <w:tc>
          <w:tcPr>
            <w:tcW w:w="277" w:type="dxa"/>
            <w:gridSpan w:val="3"/>
          </w:tcPr>
          <w:p w14:paraId="7E58FB28" w14:textId="77777777" w:rsidR="005C647B" w:rsidRPr="00A378A8" w:rsidRDefault="005C647B" w:rsidP="0098146F">
            <w:pPr>
              <w:rPr>
                <w:b/>
              </w:rPr>
            </w:pPr>
          </w:p>
        </w:tc>
        <w:tc>
          <w:tcPr>
            <w:tcW w:w="4025" w:type="dxa"/>
            <w:gridSpan w:val="27"/>
          </w:tcPr>
          <w:p w14:paraId="36A81994" w14:textId="77777777" w:rsidR="005C647B" w:rsidRPr="00A378A8" w:rsidRDefault="005C647B" w:rsidP="0098146F">
            <w:pPr>
              <w:rPr>
                <w:b/>
              </w:rPr>
            </w:pPr>
          </w:p>
        </w:tc>
      </w:tr>
      <w:tr w:rsidR="00B7093D" w:rsidRPr="00A378A8" w14:paraId="4FEBF364" w14:textId="77777777" w:rsidTr="0098146F">
        <w:tblPrEx>
          <w:tblCellMar>
            <w:left w:w="107" w:type="dxa"/>
            <w:right w:w="107" w:type="dxa"/>
          </w:tblCellMar>
          <w:tblLook w:val="04A0" w:firstRow="1" w:lastRow="0" w:firstColumn="1" w:lastColumn="0" w:noHBand="0" w:noVBand="1"/>
        </w:tblPrEx>
        <w:trPr>
          <w:gridAfter w:val="21"/>
          <w:wAfter w:w="6096" w:type="dxa"/>
          <w:cantSplit/>
        </w:trPr>
        <w:tc>
          <w:tcPr>
            <w:tcW w:w="2264" w:type="dxa"/>
            <w:tcBorders>
              <w:right w:val="single" w:sz="4" w:space="0" w:color="auto"/>
            </w:tcBorders>
          </w:tcPr>
          <w:p w14:paraId="54F0BCA3" w14:textId="77777777" w:rsidR="005C647B" w:rsidRPr="00A378A8" w:rsidRDefault="005C647B" w:rsidP="0098146F">
            <w:pPr>
              <w:jc w:val="both"/>
              <w:rPr>
                <w:b/>
                <w:sz w:val="8"/>
                <w:szCs w:val="8"/>
              </w:rPr>
            </w:pPr>
          </w:p>
        </w:tc>
        <w:tc>
          <w:tcPr>
            <w:tcW w:w="284" w:type="dxa"/>
            <w:tcBorders>
              <w:left w:val="single" w:sz="4" w:space="0" w:color="auto"/>
              <w:bottom w:val="single" w:sz="4" w:space="0" w:color="auto"/>
              <w:right w:val="single" w:sz="4" w:space="0" w:color="auto"/>
            </w:tcBorders>
          </w:tcPr>
          <w:p w14:paraId="32818D83"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2F1E9B54" w14:textId="77777777" w:rsidR="005C647B" w:rsidRPr="00A378A8" w:rsidRDefault="005C647B" w:rsidP="0098146F">
            <w:pPr>
              <w:ind w:left="-108" w:right="34" w:firstLine="108"/>
              <w:rPr>
                <w:sz w:val="8"/>
                <w:szCs w:val="8"/>
              </w:rPr>
            </w:pPr>
          </w:p>
        </w:tc>
        <w:tc>
          <w:tcPr>
            <w:tcW w:w="284" w:type="dxa"/>
            <w:gridSpan w:val="4"/>
            <w:tcBorders>
              <w:left w:val="single" w:sz="4" w:space="0" w:color="auto"/>
              <w:bottom w:val="single" w:sz="4" w:space="0" w:color="auto"/>
              <w:right w:val="single" w:sz="4" w:space="0" w:color="auto"/>
            </w:tcBorders>
          </w:tcPr>
          <w:p w14:paraId="4439BCF5" w14:textId="77777777" w:rsidR="005C647B" w:rsidRPr="00A378A8" w:rsidRDefault="005C647B" w:rsidP="0098146F">
            <w:pPr>
              <w:ind w:left="-108" w:right="34" w:firstLine="108"/>
              <w:rPr>
                <w:sz w:val="8"/>
                <w:szCs w:val="8"/>
              </w:rPr>
            </w:pPr>
          </w:p>
        </w:tc>
        <w:tc>
          <w:tcPr>
            <w:tcW w:w="284" w:type="dxa"/>
            <w:gridSpan w:val="3"/>
            <w:tcBorders>
              <w:left w:val="single" w:sz="4" w:space="0" w:color="auto"/>
              <w:bottom w:val="single" w:sz="4" w:space="0" w:color="auto"/>
              <w:right w:val="single" w:sz="4" w:space="0" w:color="auto"/>
            </w:tcBorders>
          </w:tcPr>
          <w:p w14:paraId="7612DBDE"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4C89BDD2"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B4409F6"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5C3F190D" w14:textId="77777777" w:rsidR="005C647B" w:rsidRPr="00A378A8" w:rsidRDefault="005C647B" w:rsidP="0098146F">
            <w:pPr>
              <w:ind w:left="-108" w:right="34" w:firstLine="108"/>
              <w:rPr>
                <w:sz w:val="8"/>
                <w:szCs w:val="8"/>
              </w:rPr>
            </w:pPr>
          </w:p>
        </w:tc>
        <w:tc>
          <w:tcPr>
            <w:tcW w:w="284" w:type="dxa"/>
            <w:gridSpan w:val="2"/>
            <w:tcBorders>
              <w:left w:val="single" w:sz="4" w:space="0" w:color="auto"/>
              <w:bottom w:val="single" w:sz="4" w:space="0" w:color="auto"/>
              <w:right w:val="single" w:sz="4" w:space="0" w:color="auto"/>
            </w:tcBorders>
          </w:tcPr>
          <w:p w14:paraId="7BB0FD22" w14:textId="77777777" w:rsidR="005C647B" w:rsidRPr="00A378A8" w:rsidRDefault="005C647B" w:rsidP="0098146F">
            <w:pPr>
              <w:ind w:left="-108" w:right="34" w:firstLine="108"/>
              <w:rPr>
                <w:sz w:val="8"/>
                <w:szCs w:val="8"/>
              </w:rPr>
            </w:pPr>
          </w:p>
        </w:tc>
      </w:tr>
    </w:tbl>
    <w:p w14:paraId="29E52EDA"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25"/>
        <w:gridCol w:w="283"/>
        <w:gridCol w:w="283"/>
        <w:gridCol w:w="283"/>
        <w:gridCol w:w="283"/>
        <w:gridCol w:w="283"/>
        <w:gridCol w:w="283"/>
        <w:gridCol w:w="283"/>
        <w:gridCol w:w="283"/>
        <w:gridCol w:w="283"/>
        <w:gridCol w:w="283"/>
        <w:gridCol w:w="283"/>
        <w:gridCol w:w="288"/>
        <w:gridCol w:w="283"/>
        <w:gridCol w:w="283"/>
        <w:gridCol w:w="4440"/>
      </w:tblGrid>
      <w:tr w:rsidR="00B7093D" w:rsidRPr="00A378A8" w14:paraId="18F85141" w14:textId="77777777" w:rsidTr="0098146F">
        <w:trPr>
          <w:trHeight w:val="291"/>
        </w:trPr>
        <w:tc>
          <w:tcPr>
            <w:tcW w:w="2225" w:type="dxa"/>
          </w:tcPr>
          <w:p w14:paraId="58432DC5" w14:textId="77777777" w:rsidR="005C647B" w:rsidRPr="00A378A8" w:rsidRDefault="005C647B" w:rsidP="0098146F">
            <w:pPr>
              <w:rPr>
                <w:sz w:val="16"/>
              </w:rPr>
            </w:pPr>
            <w:r w:rsidRPr="00A378A8">
              <w:rPr>
                <w:i/>
                <w:sz w:val="18"/>
              </w:rPr>
              <w:t>Контрагент:</w:t>
            </w:r>
          </w:p>
        </w:tc>
        <w:tc>
          <w:tcPr>
            <w:tcW w:w="283" w:type="dxa"/>
          </w:tcPr>
          <w:p w14:paraId="243FD0D6" w14:textId="77777777" w:rsidR="005C647B" w:rsidRPr="00A378A8" w:rsidRDefault="005C647B" w:rsidP="0098146F">
            <w:pPr>
              <w:jc w:val="center"/>
              <w:rPr>
                <w:b/>
              </w:rPr>
            </w:pPr>
          </w:p>
        </w:tc>
        <w:tc>
          <w:tcPr>
            <w:tcW w:w="283" w:type="dxa"/>
          </w:tcPr>
          <w:p w14:paraId="3F3B554B" w14:textId="77777777" w:rsidR="005C647B" w:rsidRPr="00A378A8" w:rsidRDefault="005C647B" w:rsidP="0098146F">
            <w:pPr>
              <w:jc w:val="center"/>
              <w:rPr>
                <w:b/>
              </w:rPr>
            </w:pPr>
          </w:p>
        </w:tc>
        <w:tc>
          <w:tcPr>
            <w:tcW w:w="283" w:type="dxa"/>
          </w:tcPr>
          <w:p w14:paraId="6243F6E2" w14:textId="77777777" w:rsidR="005C647B" w:rsidRPr="00A378A8" w:rsidRDefault="005C647B" w:rsidP="0098146F">
            <w:pPr>
              <w:jc w:val="center"/>
              <w:rPr>
                <w:b/>
              </w:rPr>
            </w:pPr>
          </w:p>
        </w:tc>
        <w:tc>
          <w:tcPr>
            <w:tcW w:w="283" w:type="dxa"/>
          </w:tcPr>
          <w:p w14:paraId="646337BB" w14:textId="77777777" w:rsidR="005C647B" w:rsidRPr="00A378A8" w:rsidRDefault="005C647B" w:rsidP="0098146F">
            <w:pPr>
              <w:jc w:val="center"/>
              <w:rPr>
                <w:b/>
              </w:rPr>
            </w:pPr>
          </w:p>
        </w:tc>
        <w:tc>
          <w:tcPr>
            <w:tcW w:w="283" w:type="dxa"/>
          </w:tcPr>
          <w:p w14:paraId="4D5DF5E5" w14:textId="77777777" w:rsidR="005C647B" w:rsidRPr="00A378A8" w:rsidRDefault="005C647B" w:rsidP="0098146F">
            <w:pPr>
              <w:jc w:val="center"/>
              <w:rPr>
                <w:b/>
              </w:rPr>
            </w:pPr>
          </w:p>
        </w:tc>
        <w:tc>
          <w:tcPr>
            <w:tcW w:w="283" w:type="dxa"/>
          </w:tcPr>
          <w:p w14:paraId="28AF40CA" w14:textId="77777777" w:rsidR="005C647B" w:rsidRPr="00A378A8" w:rsidRDefault="005C647B" w:rsidP="0098146F">
            <w:pPr>
              <w:jc w:val="center"/>
              <w:rPr>
                <w:b/>
              </w:rPr>
            </w:pPr>
          </w:p>
        </w:tc>
        <w:tc>
          <w:tcPr>
            <w:tcW w:w="283" w:type="dxa"/>
          </w:tcPr>
          <w:p w14:paraId="66553CC1" w14:textId="77777777" w:rsidR="005C647B" w:rsidRPr="00A378A8" w:rsidRDefault="005C647B" w:rsidP="0098146F">
            <w:pPr>
              <w:jc w:val="center"/>
              <w:rPr>
                <w:b/>
              </w:rPr>
            </w:pPr>
          </w:p>
        </w:tc>
        <w:tc>
          <w:tcPr>
            <w:tcW w:w="283" w:type="dxa"/>
          </w:tcPr>
          <w:p w14:paraId="6F089ADE" w14:textId="77777777" w:rsidR="005C647B" w:rsidRPr="00A378A8" w:rsidRDefault="005C647B" w:rsidP="0098146F">
            <w:pPr>
              <w:jc w:val="center"/>
              <w:rPr>
                <w:b/>
              </w:rPr>
            </w:pPr>
          </w:p>
        </w:tc>
        <w:tc>
          <w:tcPr>
            <w:tcW w:w="283" w:type="dxa"/>
          </w:tcPr>
          <w:p w14:paraId="382A1FEC" w14:textId="77777777" w:rsidR="005C647B" w:rsidRPr="00A378A8" w:rsidRDefault="005C647B" w:rsidP="0098146F">
            <w:pPr>
              <w:jc w:val="center"/>
              <w:rPr>
                <w:b/>
              </w:rPr>
            </w:pPr>
          </w:p>
        </w:tc>
        <w:tc>
          <w:tcPr>
            <w:tcW w:w="283" w:type="dxa"/>
          </w:tcPr>
          <w:p w14:paraId="43178284" w14:textId="77777777" w:rsidR="005C647B" w:rsidRPr="00A378A8" w:rsidRDefault="005C647B" w:rsidP="0098146F">
            <w:pPr>
              <w:jc w:val="center"/>
              <w:rPr>
                <w:b/>
              </w:rPr>
            </w:pPr>
          </w:p>
        </w:tc>
        <w:tc>
          <w:tcPr>
            <w:tcW w:w="283" w:type="dxa"/>
          </w:tcPr>
          <w:p w14:paraId="77F6DD5D" w14:textId="77777777" w:rsidR="005C647B" w:rsidRPr="00A378A8" w:rsidRDefault="005C647B" w:rsidP="0098146F">
            <w:pPr>
              <w:jc w:val="center"/>
              <w:rPr>
                <w:b/>
              </w:rPr>
            </w:pPr>
          </w:p>
        </w:tc>
        <w:tc>
          <w:tcPr>
            <w:tcW w:w="288" w:type="dxa"/>
          </w:tcPr>
          <w:p w14:paraId="549729B3" w14:textId="77777777" w:rsidR="005C647B" w:rsidRPr="00A378A8" w:rsidRDefault="005C647B" w:rsidP="0098146F">
            <w:pPr>
              <w:jc w:val="center"/>
              <w:rPr>
                <w:b/>
              </w:rPr>
            </w:pPr>
          </w:p>
        </w:tc>
        <w:tc>
          <w:tcPr>
            <w:tcW w:w="283" w:type="dxa"/>
          </w:tcPr>
          <w:p w14:paraId="4627AE0A" w14:textId="77777777" w:rsidR="005C647B" w:rsidRPr="00A378A8" w:rsidRDefault="005C647B" w:rsidP="0098146F">
            <w:pPr>
              <w:jc w:val="center"/>
              <w:rPr>
                <w:b/>
              </w:rPr>
            </w:pPr>
          </w:p>
        </w:tc>
        <w:tc>
          <w:tcPr>
            <w:tcW w:w="283" w:type="dxa"/>
          </w:tcPr>
          <w:p w14:paraId="7B4C92B1" w14:textId="77777777" w:rsidR="005C647B" w:rsidRPr="00A378A8" w:rsidRDefault="005C647B" w:rsidP="0098146F">
            <w:pPr>
              <w:jc w:val="center"/>
              <w:rPr>
                <w:b/>
              </w:rPr>
            </w:pPr>
          </w:p>
        </w:tc>
        <w:tc>
          <w:tcPr>
            <w:tcW w:w="4440" w:type="dxa"/>
          </w:tcPr>
          <w:p w14:paraId="43A48111" w14:textId="77777777" w:rsidR="005C647B" w:rsidRPr="00A378A8" w:rsidRDefault="005C647B" w:rsidP="0098146F">
            <w:pPr>
              <w:rPr>
                <w:sz w:val="16"/>
              </w:rPr>
            </w:pPr>
          </w:p>
        </w:tc>
      </w:tr>
      <w:tr w:rsidR="00B7093D" w:rsidRPr="00A378A8" w14:paraId="427982C0" w14:textId="77777777" w:rsidTr="0098146F">
        <w:tc>
          <w:tcPr>
            <w:tcW w:w="2225" w:type="dxa"/>
          </w:tcPr>
          <w:p w14:paraId="0951E98F"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679B63E"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6513135"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3D97913"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190697E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CFF70FC"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5E9E401F"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780ED786" w14:textId="77777777" w:rsidR="005C647B" w:rsidRPr="00A378A8" w:rsidRDefault="005C647B" w:rsidP="0098146F">
            <w:pPr>
              <w:jc w:val="center"/>
              <w:rPr>
                <w:b/>
                <w:sz w:val="6"/>
              </w:rPr>
            </w:pPr>
          </w:p>
        </w:tc>
        <w:tc>
          <w:tcPr>
            <w:tcW w:w="283" w:type="dxa"/>
            <w:tcBorders>
              <w:left w:val="single" w:sz="4" w:space="0" w:color="auto"/>
              <w:right w:val="single" w:sz="4" w:space="0" w:color="auto"/>
            </w:tcBorders>
          </w:tcPr>
          <w:p w14:paraId="6C6F2FF4"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008FA2A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15F6949"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456EB16" w14:textId="77777777" w:rsidR="005C647B" w:rsidRPr="00A378A8" w:rsidRDefault="005C647B" w:rsidP="0098146F">
            <w:pPr>
              <w:jc w:val="center"/>
              <w:rPr>
                <w:b/>
                <w:sz w:val="6"/>
              </w:rPr>
            </w:pPr>
          </w:p>
        </w:tc>
        <w:tc>
          <w:tcPr>
            <w:tcW w:w="288" w:type="dxa"/>
            <w:tcBorders>
              <w:left w:val="single" w:sz="4" w:space="0" w:color="auto"/>
              <w:bottom w:val="single" w:sz="4" w:space="0" w:color="auto"/>
              <w:right w:val="single" w:sz="4" w:space="0" w:color="auto"/>
            </w:tcBorders>
          </w:tcPr>
          <w:p w14:paraId="7585A0F7"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27D1087" w14:textId="77777777" w:rsidR="005C647B" w:rsidRPr="00A378A8" w:rsidRDefault="005C647B" w:rsidP="0098146F">
            <w:pPr>
              <w:jc w:val="center"/>
              <w:rPr>
                <w:b/>
                <w:sz w:val="6"/>
              </w:rPr>
            </w:pPr>
          </w:p>
        </w:tc>
        <w:tc>
          <w:tcPr>
            <w:tcW w:w="283" w:type="dxa"/>
            <w:tcBorders>
              <w:left w:val="single" w:sz="4" w:space="0" w:color="auto"/>
            </w:tcBorders>
          </w:tcPr>
          <w:p w14:paraId="32EFDAFE" w14:textId="77777777" w:rsidR="005C647B" w:rsidRPr="00A378A8" w:rsidRDefault="005C647B" w:rsidP="0098146F">
            <w:pPr>
              <w:jc w:val="center"/>
              <w:rPr>
                <w:b/>
                <w:sz w:val="6"/>
              </w:rPr>
            </w:pPr>
          </w:p>
        </w:tc>
        <w:tc>
          <w:tcPr>
            <w:tcW w:w="4440" w:type="dxa"/>
            <w:tcBorders>
              <w:bottom w:val="single" w:sz="4" w:space="0" w:color="auto"/>
            </w:tcBorders>
          </w:tcPr>
          <w:p w14:paraId="36B114D8" w14:textId="77777777" w:rsidR="005C647B" w:rsidRPr="00A378A8" w:rsidRDefault="005C647B" w:rsidP="0098146F">
            <w:pPr>
              <w:rPr>
                <w:sz w:val="6"/>
              </w:rPr>
            </w:pPr>
          </w:p>
        </w:tc>
      </w:tr>
      <w:tr w:rsidR="00B7093D" w:rsidRPr="00A378A8" w14:paraId="7E2A8817" w14:textId="77777777" w:rsidTr="0098146F">
        <w:trPr>
          <w:cantSplit/>
          <w:trHeight w:val="163"/>
        </w:trPr>
        <w:tc>
          <w:tcPr>
            <w:tcW w:w="2225" w:type="dxa"/>
          </w:tcPr>
          <w:p w14:paraId="4A99E940" w14:textId="77777777" w:rsidR="005C647B" w:rsidRPr="00A378A8" w:rsidRDefault="005C647B" w:rsidP="0098146F">
            <w:pPr>
              <w:rPr>
                <w:i/>
                <w:sz w:val="12"/>
              </w:rPr>
            </w:pPr>
          </w:p>
        </w:tc>
        <w:tc>
          <w:tcPr>
            <w:tcW w:w="3684" w:type="dxa"/>
            <w:gridSpan w:val="13"/>
          </w:tcPr>
          <w:p w14:paraId="0D960C80" w14:textId="77777777" w:rsidR="005C647B" w:rsidRPr="00A378A8" w:rsidRDefault="005C647B" w:rsidP="0098146F">
            <w:pPr>
              <w:jc w:val="center"/>
              <w:rPr>
                <w:b/>
                <w:i/>
                <w:sz w:val="12"/>
              </w:rPr>
            </w:pPr>
            <w:r w:rsidRPr="00A378A8">
              <w:rPr>
                <w:b/>
                <w:i/>
                <w:sz w:val="12"/>
              </w:rPr>
              <w:t>Депозитарный код</w:t>
            </w:r>
          </w:p>
        </w:tc>
        <w:tc>
          <w:tcPr>
            <w:tcW w:w="283" w:type="dxa"/>
          </w:tcPr>
          <w:p w14:paraId="506A5295" w14:textId="77777777" w:rsidR="005C647B" w:rsidRPr="00A378A8" w:rsidRDefault="005C647B" w:rsidP="0098146F">
            <w:pPr>
              <w:jc w:val="center"/>
              <w:rPr>
                <w:b/>
                <w:i/>
                <w:sz w:val="12"/>
              </w:rPr>
            </w:pPr>
          </w:p>
        </w:tc>
        <w:tc>
          <w:tcPr>
            <w:tcW w:w="4440" w:type="dxa"/>
          </w:tcPr>
          <w:p w14:paraId="19EEEDE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AB86138" w14:textId="77777777" w:rsidTr="0098146F">
        <w:trPr>
          <w:trHeight w:val="291"/>
        </w:trPr>
        <w:tc>
          <w:tcPr>
            <w:tcW w:w="2225" w:type="dxa"/>
          </w:tcPr>
          <w:p w14:paraId="40B3E93E" w14:textId="77777777" w:rsidR="005C647B" w:rsidRPr="00A378A8" w:rsidRDefault="005C647B" w:rsidP="0098146F">
            <w:pPr>
              <w:rPr>
                <w:sz w:val="16"/>
              </w:rPr>
            </w:pPr>
            <w:r w:rsidRPr="00A378A8">
              <w:rPr>
                <w:i/>
                <w:sz w:val="18"/>
              </w:rPr>
              <w:t>Группа сделок:</w:t>
            </w:r>
          </w:p>
        </w:tc>
        <w:tc>
          <w:tcPr>
            <w:tcW w:w="283" w:type="dxa"/>
          </w:tcPr>
          <w:p w14:paraId="5107D859" w14:textId="77777777" w:rsidR="005C647B" w:rsidRPr="00A378A8" w:rsidRDefault="005C647B" w:rsidP="0098146F">
            <w:pPr>
              <w:jc w:val="center"/>
              <w:rPr>
                <w:b/>
              </w:rPr>
            </w:pPr>
          </w:p>
        </w:tc>
        <w:tc>
          <w:tcPr>
            <w:tcW w:w="283" w:type="dxa"/>
          </w:tcPr>
          <w:p w14:paraId="3503AC98" w14:textId="77777777" w:rsidR="005C647B" w:rsidRPr="00A378A8" w:rsidRDefault="005C647B" w:rsidP="0098146F">
            <w:pPr>
              <w:jc w:val="center"/>
              <w:rPr>
                <w:b/>
              </w:rPr>
            </w:pPr>
          </w:p>
        </w:tc>
        <w:tc>
          <w:tcPr>
            <w:tcW w:w="283" w:type="dxa"/>
          </w:tcPr>
          <w:p w14:paraId="69010A06" w14:textId="77777777" w:rsidR="005C647B" w:rsidRPr="00A378A8" w:rsidRDefault="005C647B" w:rsidP="0098146F">
            <w:pPr>
              <w:jc w:val="center"/>
              <w:rPr>
                <w:b/>
              </w:rPr>
            </w:pPr>
          </w:p>
        </w:tc>
        <w:tc>
          <w:tcPr>
            <w:tcW w:w="283" w:type="dxa"/>
          </w:tcPr>
          <w:p w14:paraId="67EA7AF8" w14:textId="77777777" w:rsidR="005C647B" w:rsidRPr="00A378A8" w:rsidRDefault="005C647B" w:rsidP="0098146F">
            <w:pPr>
              <w:jc w:val="center"/>
              <w:rPr>
                <w:b/>
              </w:rPr>
            </w:pPr>
          </w:p>
        </w:tc>
        <w:tc>
          <w:tcPr>
            <w:tcW w:w="283" w:type="dxa"/>
          </w:tcPr>
          <w:p w14:paraId="297C606D" w14:textId="77777777" w:rsidR="005C647B" w:rsidRPr="00A378A8" w:rsidRDefault="005C647B" w:rsidP="0098146F">
            <w:pPr>
              <w:jc w:val="center"/>
              <w:rPr>
                <w:b/>
              </w:rPr>
            </w:pPr>
          </w:p>
        </w:tc>
        <w:tc>
          <w:tcPr>
            <w:tcW w:w="6992" w:type="dxa"/>
            <w:gridSpan w:val="10"/>
          </w:tcPr>
          <w:p w14:paraId="238BF164" w14:textId="77777777" w:rsidR="005C647B" w:rsidRPr="00A378A8" w:rsidRDefault="005C647B" w:rsidP="0098146F">
            <w:pPr>
              <w:rPr>
                <w:sz w:val="16"/>
              </w:rPr>
            </w:pPr>
          </w:p>
        </w:tc>
      </w:tr>
      <w:tr w:rsidR="00B7093D" w:rsidRPr="00A378A8" w14:paraId="353113BA" w14:textId="77777777" w:rsidTr="0098146F">
        <w:trPr>
          <w:trHeight w:val="74"/>
        </w:trPr>
        <w:tc>
          <w:tcPr>
            <w:tcW w:w="2225" w:type="dxa"/>
          </w:tcPr>
          <w:p w14:paraId="1E767DA8"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42BF677A"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43F19E2B"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274DB236" w14:textId="77777777" w:rsidR="005C647B" w:rsidRPr="00A378A8" w:rsidRDefault="005C647B" w:rsidP="0098146F">
            <w:pPr>
              <w:jc w:val="center"/>
              <w:rPr>
                <w:b/>
                <w:sz w:val="6"/>
              </w:rPr>
            </w:pPr>
          </w:p>
        </w:tc>
        <w:tc>
          <w:tcPr>
            <w:tcW w:w="283" w:type="dxa"/>
            <w:tcBorders>
              <w:left w:val="single" w:sz="4" w:space="0" w:color="auto"/>
              <w:bottom w:val="single" w:sz="4" w:space="0" w:color="auto"/>
              <w:right w:val="single" w:sz="4" w:space="0" w:color="auto"/>
            </w:tcBorders>
          </w:tcPr>
          <w:p w14:paraId="6ABA8C3E" w14:textId="77777777" w:rsidR="005C647B" w:rsidRPr="00A378A8" w:rsidRDefault="005C647B" w:rsidP="0098146F">
            <w:pPr>
              <w:jc w:val="center"/>
              <w:rPr>
                <w:b/>
                <w:sz w:val="6"/>
              </w:rPr>
            </w:pPr>
          </w:p>
        </w:tc>
        <w:tc>
          <w:tcPr>
            <w:tcW w:w="283" w:type="dxa"/>
            <w:tcBorders>
              <w:left w:val="single" w:sz="4" w:space="0" w:color="auto"/>
            </w:tcBorders>
          </w:tcPr>
          <w:p w14:paraId="11A3236F" w14:textId="77777777" w:rsidR="005C647B" w:rsidRPr="00A378A8" w:rsidRDefault="005C647B" w:rsidP="0098146F">
            <w:pPr>
              <w:jc w:val="center"/>
              <w:rPr>
                <w:b/>
                <w:sz w:val="6"/>
              </w:rPr>
            </w:pPr>
          </w:p>
        </w:tc>
        <w:tc>
          <w:tcPr>
            <w:tcW w:w="6992" w:type="dxa"/>
            <w:gridSpan w:val="10"/>
            <w:tcBorders>
              <w:bottom w:val="single" w:sz="4" w:space="0" w:color="auto"/>
            </w:tcBorders>
          </w:tcPr>
          <w:p w14:paraId="3A9304EF" w14:textId="77777777" w:rsidR="005C647B" w:rsidRPr="00A378A8" w:rsidRDefault="005C647B" w:rsidP="0098146F">
            <w:pPr>
              <w:rPr>
                <w:sz w:val="6"/>
              </w:rPr>
            </w:pPr>
          </w:p>
        </w:tc>
      </w:tr>
    </w:tbl>
    <w:p w14:paraId="36CE845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161"/>
        <w:gridCol w:w="102"/>
        <w:gridCol w:w="284"/>
        <w:gridCol w:w="284"/>
        <w:gridCol w:w="284"/>
        <w:gridCol w:w="284"/>
        <w:gridCol w:w="284"/>
        <w:gridCol w:w="284"/>
        <w:gridCol w:w="284"/>
        <w:gridCol w:w="284"/>
        <w:gridCol w:w="284"/>
        <w:gridCol w:w="284"/>
        <w:gridCol w:w="35"/>
        <w:gridCol w:w="1984"/>
        <w:gridCol w:w="959"/>
        <w:gridCol w:w="850"/>
        <w:gridCol w:w="1276"/>
        <w:gridCol w:w="425"/>
      </w:tblGrid>
      <w:tr w:rsidR="00B7093D" w:rsidRPr="00A378A8" w14:paraId="795C778E" w14:textId="77777777" w:rsidTr="0098146F">
        <w:trPr>
          <w:trHeight w:val="298"/>
        </w:trPr>
        <w:tc>
          <w:tcPr>
            <w:tcW w:w="2263" w:type="dxa"/>
            <w:gridSpan w:val="2"/>
            <w:vMerge w:val="restart"/>
          </w:tcPr>
          <w:p w14:paraId="2BB6BE51" w14:textId="77777777" w:rsidR="005C647B" w:rsidRPr="00A378A8" w:rsidRDefault="005C647B" w:rsidP="0098146F">
            <w:pPr>
              <w:rPr>
                <w:sz w:val="14"/>
                <w:szCs w:val="14"/>
              </w:rPr>
            </w:pPr>
            <w:r w:rsidRPr="00A378A8">
              <w:rPr>
                <w:i/>
                <w:sz w:val="16"/>
                <w:szCs w:val="16"/>
              </w:rPr>
              <w:t>Дата исполнения обязательства:</w:t>
            </w:r>
          </w:p>
        </w:tc>
        <w:tc>
          <w:tcPr>
            <w:tcW w:w="284" w:type="dxa"/>
            <w:vMerge w:val="restart"/>
          </w:tcPr>
          <w:p w14:paraId="1CAFE752" w14:textId="77777777" w:rsidR="005C647B" w:rsidRPr="00A378A8" w:rsidRDefault="005C647B" w:rsidP="0098146F">
            <w:pPr>
              <w:jc w:val="center"/>
              <w:rPr>
                <w:b/>
              </w:rPr>
            </w:pPr>
          </w:p>
        </w:tc>
        <w:tc>
          <w:tcPr>
            <w:tcW w:w="284" w:type="dxa"/>
            <w:vMerge w:val="restart"/>
          </w:tcPr>
          <w:p w14:paraId="2349E99E" w14:textId="77777777" w:rsidR="005C647B" w:rsidRPr="00A378A8" w:rsidRDefault="005C647B" w:rsidP="0098146F">
            <w:pPr>
              <w:jc w:val="center"/>
              <w:rPr>
                <w:b/>
              </w:rPr>
            </w:pPr>
          </w:p>
        </w:tc>
        <w:tc>
          <w:tcPr>
            <w:tcW w:w="284" w:type="dxa"/>
            <w:vMerge w:val="restart"/>
          </w:tcPr>
          <w:p w14:paraId="6594080C" w14:textId="77777777" w:rsidR="005C647B" w:rsidRPr="00A378A8" w:rsidRDefault="005C647B" w:rsidP="0098146F">
            <w:pPr>
              <w:jc w:val="center"/>
              <w:rPr>
                <w:b/>
              </w:rPr>
            </w:pPr>
          </w:p>
        </w:tc>
        <w:tc>
          <w:tcPr>
            <w:tcW w:w="284" w:type="dxa"/>
            <w:vMerge w:val="restart"/>
          </w:tcPr>
          <w:p w14:paraId="7B05904B" w14:textId="77777777" w:rsidR="005C647B" w:rsidRPr="00A378A8" w:rsidRDefault="005C647B" w:rsidP="0098146F">
            <w:pPr>
              <w:jc w:val="center"/>
              <w:rPr>
                <w:b/>
              </w:rPr>
            </w:pPr>
          </w:p>
        </w:tc>
        <w:tc>
          <w:tcPr>
            <w:tcW w:w="284" w:type="dxa"/>
            <w:vMerge w:val="restart"/>
          </w:tcPr>
          <w:p w14:paraId="1F7D8895" w14:textId="77777777" w:rsidR="005C647B" w:rsidRPr="00A378A8" w:rsidRDefault="005C647B" w:rsidP="0098146F">
            <w:pPr>
              <w:jc w:val="center"/>
              <w:rPr>
                <w:b/>
              </w:rPr>
            </w:pPr>
          </w:p>
        </w:tc>
        <w:tc>
          <w:tcPr>
            <w:tcW w:w="284" w:type="dxa"/>
            <w:vMerge w:val="restart"/>
          </w:tcPr>
          <w:p w14:paraId="2DED6F02" w14:textId="77777777" w:rsidR="005C647B" w:rsidRPr="00A378A8" w:rsidRDefault="005C647B" w:rsidP="0098146F">
            <w:pPr>
              <w:jc w:val="center"/>
              <w:rPr>
                <w:b/>
              </w:rPr>
            </w:pPr>
          </w:p>
        </w:tc>
        <w:tc>
          <w:tcPr>
            <w:tcW w:w="284" w:type="dxa"/>
            <w:vMerge w:val="restart"/>
          </w:tcPr>
          <w:p w14:paraId="08C86005" w14:textId="77777777" w:rsidR="005C647B" w:rsidRPr="00A378A8" w:rsidRDefault="005C647B" w:rsidP="0098146F">
            <w:pPr>
              <w:jc w:val="center"/>
              <w:rPr>
                <w:b/>
              </w:rPr>
            </w:pPr>
          </w:p>
        </w:tc>
        <w:tc>
          <w:tcPr>
            <w:tcW w:w="284" w:type="dxa"/>
            <w:vMerge w:val="restart"/>
          </w:tcPr>
          <w:p w14:paraId="0A184D74" w14:textId="77777777" w:rsidR="005C647B" w:rsidRPr="00A378A8" w:rsidRDefault="005C647B" w:rsidP="0098146F">
            <w:pPr>
              <w:jc w:val="center"/>
              <w:rPr>
                <w:b/>
              </w:rPr>
            </w:pPr>
          </w:p>
        </w:tc>
        <w:tc>
          <w:tcPr>
            <w:tcW w:w="284" w:type="dxa"/>
            <w:vMerge w:val="restart"/>
          </w:tcPr>
          <w:p w14:paraId="61600001" w14:textId="77777777" w:rsidR="005C647B" w:rsidRPr="00A378A8" w:rsidRDefault="005C647B" w:rsidP="0098146F">
            <w:pPr>
              <w:jc w:val="center"/>
              <w:rPr>
                <w:b/>
              </w:rPr>
            </w:pPr>
          </w:p>
        </w:tc>
        <w:tc>
          <w:tcPr>
            <w:tcW w:w="284" w:type="dxa"/>
            <w:vMerge w:val="restart"/>
          </w:tcPr>
          <w:p w14:paraId="3AED0E4A" w14:textId="77777777" w:rsidR="005C647B" w:rsidRPr="00A378A8" w:rsidRDefault="005C647B" w:rsidP="0098146F">
            <w:pPr>
              <w:jc w:val="center"/>
              <w:rPr>
                <w:b/>
              </w:rPr>
            </w:pPr>
          </w:p>
        </w:tc>
        <w:tc>
          <w:tcPr>
            <w:tcW w:w="2019" w:type="dxa"/>
            <w:gridSpan w:val="2"/>
            <w:vMerge w:val="restart"/>
          </w:tcPr>
          <w:p w14:paraId="334A0440" w14:textId="77777777" w:rsidR="005C647B" w:rsidRPr="00A378A8" w:rsidRDefault="005C647B" w:rsidP="0098146F">
            <w:pPr>
              <w:jc w:val="right"/>
              <w:rPr>
                <w:sz w:val="16"/>
              </w:rPr>
            </w:pPr>
          </w:p>
        </w:tc>
        <w:tc>
          <w:tcPr>
            <w:tcW w:w="959" w:type="dxa"/>
            <w:vMerge w:val="restart"/>
          </w:tcPr>
          <w:p w14:paraId="3991DD26" w14:textId="77777777" w:rsidR="005C647B" w:rsidRPr="00A378A8" w:rsidRDefault="005C647B" w:rsidP="0098146F">
            <w:pPr>
              <w:rPr>
                <w:sz w:val="16"/>
              </w:rPr>
            </w:pPr>
          </w:p>
        </w:tc>
        <w:tc>
          <w:tcPr>
            <w:tcW w:w="2126" w:type="dxa"/>
            <w:gridSpan w:val="2"/>
            <w:vMerge w:val="restart"/>
            <w:tcBorders>
              <w:left w:val="nil"/>
              <w:right w:val="single" w:sz="4" w:space="0" w:color="auto"/>
            </w:tcBorders>
            <w:vAlign w:val="center"/>
          </w:tcPr>
          <w:p w14:paraId="2BDDC2BD" w14:textId="77777777" w:rsidR="005C647B" w:rsidRPr="00A378A8" w:rsidRDefault="005C647B" w:rsidP="0098146F">
            <w:pPr>
              <w:rPr>
                <w:sz w:val="16"/>
                <w:szCs w:val="16"/>
              </w:rPr>
            </w:pPr>
            <w:r w:rsidRPr="00A378A8">
              <w:rPr>
                <w:i/>
                <w:sz w:val="16"/>
                <w:szCs w:val="16"/>
              </w:rPr>
              <w:t>Прекращение обязательства</w:t>
            </w:r>
          </w:p>
        </w:tc>
        <w:tc>
          <w:tcPr>
            <w:tcW w:w="425" w:type="dxa"/>
            <w:tcBorders>
              <w:top w:val="single" w:sz="4" w:space="0" w:color="auto"/>
              <w:left w:val="single" w:sz="4" w:space="0" w:color="auto"/>
              <w:bottom w:val="single" w:sz="4" w:space="0" w:color="auto"/>
              <w:right w:val="single" w:sz="4" w:space="0" w:color="auto"/>
            </w:tcBorders>
          </w:tcPr>
          <w:p w14:paraId="75848E85" w14:textId="77777777" w:rsidR="005C647B" w:rsidRPr="00A378A8" w:rsidRDefault="005C647B" w:rsidP="0098146F">
            <w:pPr>
              <w:rPr>
                <w:sz w:val="16"/>
              </w:rPr>
            </w:pPr>
          </w:p>
        </w:tc>
      </w:tr>
      <w:tr w:rsidR="00B7093D" w:rsidRPr="00A378A8" w14:paraId="35FAD00F" w14:textId="77777777" w:rsidTr="0098146F">
        <w:trPr>
          <w:trHeight w:val="64"/>
        </w:trPr>
        <w:tc>
          <w:tcPr>
            <w:tcW w:w="2263" w:type="dxa"/>
            <w:gridSpan w:val="2"/>
            <w:vMerge/>
          </w:tcPr>
          <w:p w14:paraId="6B636A82" w14:textId="77777777" w:rsidR="005C647B" w:rsidRPr="00A378A8" w:rsidRDefault="005C647B" w:rsidP="0098146F">
            <w:pPr>
              <w:rPr>
                <w:i/>
                <w:sz w:val="16"/>
                <w:szCs w:val="16"/>
              </w:rPr>
            </w:pPr>
          </w:p>
        </w:tc>
        <w:tc>
          <w:tcPr>
            <w:tcW w:w="284" w:type="dxa"/>
            <w:vMerge/>
          </w:tcPr>
          <w:p w14:paraId="5FF9FB08" w14:textId="77777777" w:rsidR="005C647B" w:rsidRPr="00A378A8" w:rsidRDefault="005C647B" w:rsidP="0098146F">
            <w:pPr>
              <w:jc w:val="center"/>
              <w:rPr>
                <w:b/>
              </w:rPr>
            </w:pPr>
          </w:p>
        </w:tc>
        <w:tc>
          <w:tcPr>
            <w:tcW w:w="284" w:type="dxa"/>
            <w:vMerge/>
          </w:tcPr>
          <w:p w14:paraId="14203AD9" w14:textId="77777777" w:rsidR="005C647B" w:rsidRPr="00A378A8" w:rsidRDefault="005C647B" w:rsidP="0098146F">
            <w:pPr>
              <w:jc w:val="center"/>
              <w:rPr>
                <w:b/>
              </w:rPr>
            </w:pPr>
          </w:p>
        </w:tc>
        <w:tc>
          <w:tcPr>
            <w:tcW w:w="284" w:type="dxa"/>
            <w:vMerge/>
          </w:tcPr>
          <w:p w14:paraId="337E619D" w14:textId="77777777" w:rsidR="005C647B" w:rsidRPr="00A378A8" w:rsidRDefault="005C647B" w:rsidP="0098146F">
            <w:pPr>
              <w:jc w:val="center"/>
              <w:rPr>
                <w:b/>
              </w:rPr>
            </w:pPr>
          </w:p>
        </w:tc>
        <w:tc>
          <w:tcPr>
            <w:tcW w:w="284" w:type="dxa"/>
            <w:vMerge/>
          </w:tcPr>
          <w:p w14:paraId="12738227" w14:textId="77777777" w:rsidR="005C647B" w:rsidRPr="00A378A8" w:rsidRDefault="005C647B" w:rsidP="0098146F">
            <w:pPr>
              <w:jc w:val="center"/>
              <w:rPr>
                <w:b/>
              </w:rPr>
            </w:pPr>
          </w:p>
        </w:tc>
        <w:tc>
          <w:tcPr>
            <w:tcW w:w="284" w:type="dxa"/>
            <w:vMerge/>
          </w:tcPr>
          <w:p w14:paraId="7454DBE5" w14:textId="77777777" w:rsidR="005C647B" w:rsidRPr="00A378A8" w:rsidRDefault="005C647B" w:rsidP="0098146F">
            <w:pPr>
              <w:jc w:val="center"/>
              <w:rPr>
                <w:b/>
              </w:rPr>
            </w:pPr>
          </w:p>
        </w:tc>
        <w:tc>
          <w:tcPr>
            <w:tcW w:w="284" w:type="dxa"/>
            <w:vMerge/>
          </w:tcPr>
          <w:p w14:paraId="7684D633" w14:textId="77777777" w:rsidR="005C647B" w:rsidRPr="00A378A8" w:rsidRDefault="005C647B" w:rsidP="0098146F">
            <w:pPr>
              <w:jc w:val="center"/>
              <w:rPr>
                <w:b/>
              </w:rPr>
            </w:pPr>
          </w:p>
        </w:tc>
        <w:tc>
          <w:tcPr>
            <w:tcW w:w="284" w:type="dxa"/>
            <w:vMerge/>
          </w:tcPr>
          <w:p w14:paraId="611A6606" w14:textId="77777777" w:rsidR="005C647B" w:rsidRPr="00A378A8" w:rsidRDefault="005C647B" w:rsidP="0098146F">
            <w:pPr>
              <w:jc w:val="center"/>
              <w:rPr>
                <w:b/>
              </w:rPr>
            </w:pPr>
          </w:p>
        </w:tc>
        <w:tc>
          <w:tcPr>
            <w:tcW w:w="284" w:type="dxa"/>
            <w:vMerge/>
          </w:tcPr>
          <w:p w14:paraId="4CC8EBFD" w14:textId="77777777" w:rsidR="005C647B" w:rsidRPr="00A378A8" w:rsidRDefault="005C647B" w:rsidP="0098146F">
            <w:pPr>
              <w:jc w:val="center"/>
              <w:rPr>
                <w:b/>
              </w:rPr>
            </w:pPr>
          </w:p>
        </w:tc>
        <w:tc>
          <w:tcPr>
            <w:tcW w:w="284" w:type="dxa"/>
            <w:vMerge/>
          </w:tcPr>
          <w:p w14:paraId="531233C2" w14:textId="77777777" w:rsidR="005C647B" w:rsidRPr="00A378A8" w:rsidRDefault="005C647B" w:rsidP="0098146F">
            <w:pPr>
              <w:jc w:val="center"/>
              <w:rPr>
                <w:b/>
              </w:rPr>
            </w:pPr>
          </w:p>
        </w:tc>
        <w:tc>
          <w:tcPr>
            <w:tcW w:w="284" w:type="dxa"/>
            <w:vMerge/>
          </w:tcPr>
          <w:p w14:paraId="7C587410" w14:textId="77777777" w:rsidR="005C647B" w:rsidRPr="00A378A8" w:rsidRDefault="005C647B" w:rsidP="0098146F">
            <w:pPr>
              <w:jc w:val="center"/>
              <w:rPr>
                <w:b/>
              </w:rPr>
            </w:pPr>
          </w:p>
        </w:tc>
        <w:tc>
          <w:tcPr>
            <w:tcW w:w="2019" w:type="dxa"/>
            <w:gridSpan w:val="2"/>
            <w:vMerge/>
          </w:tcPr>
          <w:p w14:paraId="68697ACD" w14:textId="77777777" w:rsidR="005C647B" w:rsidRPr="00A378A8" w:rsidRDefault="005C647B" w:rsidP="0098146F">
            <w:pPr>
              <w:rPr>
                <w:sz w:val="16"/>
              </w:rPr>
            </w:pPr>
          </w:p>
        </w:tc>
        <w:tc>
          <w:tcPr>
            <w:tcW w:w="959" w:type="dxa"/>
            <w:vMerge/>
          </w:tcPr>
          <w:p w14:paraId="31990761" w14:textId="77777777" w:rsidR="005C647B" w:rsidRPr="00A378A8" w:rsidRDefault="005C647B" w:rsidP="0098146F">
            <w:pPr>
              <w:rPr>
                <w:sz w:val="16"/>
              </w:rPr>
            </w:pPr>
          </w:p>
        </w:tc>
        <w:tc>
          <w:tcPr>
            <w:tcW w:w="2126" w:type="dxa"/>
            <w:gridSpan w:val="2"/>
            <w:vMerge/>
            <w:tcBorders>
              <w:left w:val="nil"/>
            </w:tcBorders>
            <w:vAlign w:val="bottom"/>
          </w:tcPr>
          <w:p w14:paraId="56BCE635" w14:textId="77777777" w:rsidR="005C647B" w:rsidRPr="00A378A8" w:rsidRDefault="005C647B" w:rsidP="0098146F">
            <w:pPr>
              <w:rPr>
                <w:i/>
                <w:sz w:val="16"/>
                <w:szCs w:val="16"/>
              </w:rPr>
            </w:pPr>
          </w:p>
        </w:tc>
        <w:tc>
          <w:tcPr>
            <w:tcW w:w="425" w:type="dxa"/>
            <w:tcBorders>
              <w:top w:val="single" w:sz="4" w:space="0" w:color="auto"/>
            </w:tcBorders>
          </w:tcPr>
          <w:p w14:paraId="27D87485" w14:textId="77777777" w:rsidR="005C647B" w:rsidRPr="00A378A8" w:rsidRDefault="005C647B" w:rsidP="0098146F">
            <w:pPr>
              <w:rPr>
                <w:sz w:val="8"/>
                <w:szCs w:val="8"/>
              </w:rPr>
            </w:pPr>
          </w:p>
        </w:tc>
      </w:tr>
      <w:tr w:rsidR="00B7093D" w:rsidRPr="00A378A8" w14:paraId="10403313" w14:textId="77777777" w:rsidTr="0098146F">
        <w:tc>
          <w:tcPr>
            <w:tcW w:w="2263" w:type="dxa"/>
            <w:gridSpan w:val="2"/>
          </w:tcPr>
          <w:p w14:paraId="720C9CB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8E4634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C19C7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9D77B9"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1606C7E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2FBEA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BB14543" w14:textId="77777777" w:rsidR="005C647B" w:rsidRPr="00A378A8" w:rsidRDefault="005C647B" w:rsidP="0098146F">
            <w:pPr>
              <w:jc w:val="center"/>
              <w:rPr>
                <w:b/>
                <w:sz w:val="6"/>
                <w:lang w:val="en-US"/>
              </w:rPr>
            </w:pPr>
            <w:r w:rsidRPr="00A378A8">
              <w:rPr>
                <w:b/>
                <w:sz w:val="6"/>
                <w:lang w:val="en-US"/>
              </w:rPr>
              <w:t>.</w:t>
            </w:r>
          </w:p>
        </w:tc>
        <w:tc>
          <w:tcPr>
            <w:tcW w:w="284" w:type="dxa"/>
            <w:tcBorders>
              <w:left w:val="single" w:sz="4" w:space="0" w:color="auto"/>
              <w:bottom w:val="single" w:sz="4" w:space="0" w:color="auto"/>
              <w:right w:val="single" w:sz="4" w:space="0" w:color="auto"/>
            </w:tcBorders>
          </w:tcPr>
          <w:p w14:paraId="6ABAF13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C45E3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6017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7D5AC1" w14:textId="77777777" w:rsidR="005C647B" w:rsidRPr="00A378A8" w:rsidRDefault="005C647B" w:rsidP="0098146F">
            <w:pPr>
              <w:jc w:val="center"/>
              <w:rPr>
                <w:b/>
                <w:sz w:val="6"/>
              </w:rPr>
            </w:pPr>
          </w:p>
        </w:tc>
        <w:tc>
          <w:tcPr>
            <w:tcW w:w="2019" w:type="dxa"/>
            <w:gridSpan w:val="2"/>
            <w:tcBorders>
              <w:left w:val="single" w:sz="4" w:space="0" w:color="auto"/>
            </w:tcBorders>
          </w:tcPr>
          <w:p w14:paraId="290F64B3" w14:textId="77777777" w:rsidR="005C647B" w:rsidRPr="00A378A8" w:rsidRDefault="005C647B" w:rsidP="0098146F">
            <w:pPr>
              <w:jc w:val="center"/>
              <w:rPr>
                <w:b/>
                <w:sz w:val="6"/>
                <w:lang w:val="en-US"/>
              </w:rPr>
            </w:pPr>
          </w:p>
        </w:tc>
        <w:tc>
          <w:tcPr>
            <w:tcW w:w="959" w:type="dxa"/>
          </w:tcPr>
          <w:p w14:paraId="4E96DE8C" w14:textId="77777777" w:rsidR="005C647B" w:rsidRPr="00A378A8" w:rsidRDefault="005C647B" w:rsidP="0098146F">
            <w:pPr>
              <w:ind w:left="340"/>
              <w:jc w:val="center"/>
              <w:rPr>
                <w:b/>
                <w:sz w:val="6"/>
                <w:lang w:val="en-US"/>
              </w:rPr>
            </w:pPr>
          </w:p>
        </w:tc>
        <w:tc>
          <w:tcPr>
            <w:tcW w:w="2126" w:type="dxa"/>
            <w:gridSpan w:val="2"/>
          </w:tcPr>
          <w:p w14:paraId="0CE4918E" w14:textId="77777777" w:rsidR="005C647B" w:rsidRPr="00A378A8" w:rsidRDefault="005C647B" w:rsidP="0098146F">
            <w:pPr>
              <w:jc w:val="center"/>
              <w:rPr>
                <w:b/>
                <w:sz w:val="6"/>
                <w:lang w:val="en-US"/>
              </w:rPr>
            </w:pPr>
          </w:p>
        </w:tc>
        <w:tc>
          <w:tcPr>
            <w:tcW w:w="425" w:type="dxa"/>
            <w:tcBorders>
              <w:left w:val="nil"/>
            </w:tcBorders>
          </w:tcPr>
          <w:p w14:paraId="37B0AF41" w14:textId="77777777" w:rsidR="005C647B" w:rsidRPr="00A378A8" w:rsidRDefault="005C647B" w:rsidP="0098146F">
            <w:pPr>
              <w:jc w:val="center"/>
              <w:rPr>
                <w:b/>
                <w:sz w:val="6"/>
                <w:lang w:val="en-US"/>
              </w:rPr>
            </w:pPr>
          </w:p>
        </w:tc>
      </w:tr>
      <w:tr w:rsidR="00B7093D" w:rsidRPr="00A378A8" w14:paraId="1B72293B" w14:textId="77777777" w:rsidTr="0098146F">
        <w:trPr>
          <w:trHeight w:val="482"/>
        </w:trPr>
        <w:tc>
          <w:tcPr>
            <w:tcW w:w="2161" w:type="dxa"/>
          </w:tcPr>
          <w:p w14:paraId="09F406F2" w14:textId="77777777" w:rsidR="005C647B" w:rsidRPr="00A378A8" w:rsidRDefault="005C647B" w:rsidP="0098146F">
            <w:pPr>
              <w:rPr>
                <w:sz w:val="14"/>
                <w:szCs w:val="14"/>
              </w:rPr>
            </w:pPr>
            <w:r w:rsidRPr="00A378A8">
              <w:rPr>
                <w:i/>
                <w:sz w:val="16"/>
                <w:szCs w:val="16"/>
              </w:rPr>
              <w:t>Регистрационный номер сделки</w:t>
            </w:r>
          </w:p>
        </w:tc>
        <w:tc>
          <w:tcPr>
            <w:tcW w:w="2977" w:type="dxa"/>
            <w:gridSpan w:val="12"/>
          </w:tcPr>
          <w:p w14:paraId="71BB1760" w14:textId="77777777" w:rsidR="005C647B" w:rsidRPr="00A378A8" w:rsidRDefault="005C647B" w:rsidP="0098146F">
            <w:pPr>
              <w:jc w:val="center"/>
              <w:rPr>
                <w:b/>
              </w:rPr>
            </w:pPr>
          </w:p>
        </w:tc>
        <w:tc>
          <w:tcPr>
            <w:tcW w:w="1984" w:type="dxa"/>
          </w:tcPr>
          <w:p w14:paraId="317CB72F" w14:textId="77777777" w:rsidR="005C647B" w:rsidRPr="00A378A8" w:rsidRDefault="005C647B" w:rsidP="0098146F">
            <w:pPr>
              <w:jc w:val="right"/>
              <w:rPr>
                <w:sz w:val="16"/>
              </w:rPr>
            </w:pPr>
            <w:r w:rsidRPr="00A378A8">
              <w:rPr>
                <w:i/>
                <w:sz w:val="16"/>
                <w:szCs w:val="16"/>
              </w:rPr>
              <w:t>Референс обязательства</w:t>
            </w:r>
          </w:p>
        </w:tc>
        <w:tc>
          <w:tcPr>
            <w:tcW w:w="1809" w:type="dxa"/>
            <w:gridSpan w:val="2"/>
          </w:tcPr>
          <w:p w14:paraId="188C62EA" w14:textId="77777777" w:rsidR="005C647B" w:rsidRPr="00A378A8" w:rsidRDefault="005C647B" w:rsidP="0098146F">
            <w:pPr>
              <w:rPr>
                <w:sz w:val="16"/>
              </w:rPr>
            </w:pPr>
          </w:p>
        </w:tc>
        <w:tc>
          <w:tcPr>
            <w:tcW w:w="1701" w:type="dxa"/>
            <w:gridSpan w:val="2"/>
            <w:tcBorders>
              <w:left w:val="nil"/>
            </w:tcBorders>
            <w:vAlign w:val="center"/>
          </w:tcPr>
          <w:p w14:paraId="5CBB6081" w14:textId="77777777" w:rsidR="005C647B" w:rsidRPr="00A378A8" w:rsidRDefault="005C647B" w:rsidP="0098146F">
            <w:pPr>
              <w:rPr>
                <w:sz w:val="16"/>
                <w:szCs w:val="16"/>
              </w:rPr>
            </w:pPr>
          </w:p>
        </w:tc>
      </w:tr>
      <w:tr w:rsidR="00B7093D" w:rsidRPr="00A378A8" w14:paraId="46820CF3" w14:textId="77777777" w:rsidTr="0098146F">
        <w:trPr>
          <w:trHeight w:val="86"/>
        </w:trPr>
        <w:tc>
          <w:tcPr>
            <w:tcW w:w="2161" w:type="dxa"/>
          </w:tcPr>
          <w:p w14:paraId="05A47349" w14:textId="77777777" w:rsidR="005C647B" w:rsidRPr="00A378A8" w:rsidRDefault="005C647B" w:rsidP="0098146F">
            <w:pPr>
              <w:rPr>
                <w:sz w:val="6"/>
              </w:rPr>
            </w:pPr>
          </w:p>
        </w:tc>
        <w:tc>
          <w:tcPr>
            <w:tcW w:w="2977" w:type="dxa"/>
            <w:gridSpan w:val="12"/>
            <w:tcBorders>
              <w:bottom w:val="single" w:sz="4" w:space="0" w:color="auto"/>
            </w:tcBorders>
          </w:tcPr>
          <w:p w14:paraId="10E76980" w14:textId="77777777" w:rsidR="005C647B" w:rsidRPr="00A378A8" w:rsidRDefault="005C647B" w:rsidP="0098146F">
            <w:pPr>
              <w:jc w:val="center"/>
              <w:rPr>
                <w:b/>
                <w:sz w:val="6"/>
              </w:rPr>
            </w:pPr>
          </w:p>
          <w:p w14:paraId="18C70CE6" w14:textId="77777777" w:rsidR="005C647B" w:rsidRPr="00A378A8" w:rsidRDefault="005C647B" w:rsidP="0098146F">
            <w:pPr>
              <w:jc w:val="center"/>
              <w:rPr>
                <w:b/>
                <w:sz w:val="6"/>
              </w:rPr>
            </w:pPr>
          </w:p>
        </w:tc>
        <w:tc>
          <w:tcPr>
            <w:tcW w:w="1984" w:type="dxa"/>
            <w:tcBorders>
              <w:left w:val="nil"/>
            </w:tcBorders>
          </w:tcPr>
          <w:p w14:paraId="27468C47" w14:textId="77777777" w:rsidR="005C647B" w:rsidRPr="00A378A8" w:rsidRDefault="005C647B" w:rsidP="0098146F">
            <w:pPr>
              <w:jc w:val="center"/>
              <w:rPr>
                <w:b/>
                <w:sz w:val="6"/>
                <w:lang w:val="en-US"/>
              </w:rPr>
            </w:pPr>
          </w:p>
        </w:tc>
        <w:tc>
          <w:tcPr>
            <w:tcW w:w="1809" w:type="dxa"/>
            <w:gridSpan w:val="2"/>
            <w:tcBorders>
              <w:bottom w:val="single" w:sz="4" w:space="0" w:color="auto"/>
            </w:tcBorders>
          </w:tcPr>
          <w:p w14:paraId="58804686" w14:textId="77777777" w:rsidR="005C647B" w:rsidRPr="00A378A8" w:rsidRDefault="005C647B" w:rsidP="0098146F">
            <w:pPr>
              <w:ind w:left="340"/>
              <w:jc w:val="center"/>
              <w:rPr>
                <w:b/>
                <w:sz w:val="6"/>
                <w:lang w:val="en-US"/>
              </w:rPr>
            </w:pPr>
          </w:p>
        </w:tc>
        <w:tc>
          <w:tcPr>
            <w:tcW w:w="1701" w:type="dxa"/>
            <w:gridSpan w:val="2"/>
          </w:tcPr>
          <w:p w14:paraId="4C1E6E80" w14:textId="77777777" w:rsidR="005C647B" w:rsidRPr="00A378A8" w:rsidRDefault="005C647B" w:rsidP="0098146F">
            <w:pPr>
              <w:jc w:val="center"/>
              <w:rPr>
                <w:b/>
                <w:sz w:val="6"/>
                <w:lang w:val="en-US"/>
              </w:rPr>
            </w:pPr>
          </w:p>
        </w:tc>
      </w:tr>
    </w:tbl>
    <w:p w14:paraId="0637A81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3"/>
        <w:gridCol w:w="284"/>
        <w:gridCol w:w="284"/>
        <w:gridCol w:w="284"/>
        <w:gridCol w:w="284"/>
        <w:gridCol w:w="284"/>
        <w:gridCol w:w="238"/>
        <w:gridCol w:w="288"/>
        <w:gridCol w:w="275"/>
        <w:gridCol w:w="1751"/>
        <w:gridCol w:w="1276"/>
        <w:gridCol w:w="995"/>
        <w:gridCol w:w="2126"/>
      </w:tblGrid>
      <w:tr w:rsidR="00B7093D" w:rsidRPr="00A378A8" w14:paraId="6E4CB82C" w14:textId="77777777" w:rsidTr="0098146F">
        <w:trPr>
          <w:trHeight w:val="291"/>
        </w:trPr>
        <w:tc>
          <w:tcPr>
            <w:tcW w:w="2263" w:type="dxa"/>
          </w:tcPr>
          <w:p w14:paraId="203722DD" w14:textId="51F80E8D" w:rsidR="005C647B" w:rsidRPr="00A378A8" w:rsidRDefault="005C647B" w:rsidP="00B810CA">
            <w:pPr>
              <w:rPr>
                <w:sz w:val="16"/>
              </w:rPr>
            </w:pPr>
            <w:r w:rsidRPr="00A378A8">
              <w:rPr>
                <w:i/>
                <w:sz w:val="18"/>
              </w:rPr>
              <w:t>Ставка</w:t>
            </w:r>
            <w:r w:rsidR="00B810CA" w:rsidRPr="00A378A8">
              <w:rPr>
                <w:i/>
                <w:sz w:val="18"/>
              </w:rPr>
              <w:t>, %</w:t>
            </w:r>
          </w:p>
        </w:tc>
        <w:tc>
          <w:tcPr>
            <w:tcW w:w="284" w:type="dxa"/>
          </w:tcPr>
          <w:p w14:paraId="7E4142D6" w14:textId="77777777" w:rsidR="005C647B" w:rsidRPr="00A378A8" w:rsidRDefault="005C647B" w:rsidP="0098146F">
            <w:pPr>
              <w:jc w:val="center"/>
              <w:rPr>
                <w:b/>
              </w:rPr>
            </w:pPr>
          </w:p>
        </w:tc>
        <w:tc>
          <w:tcPr>
            <w:tcW w:w="284" w:type="dxa"/>
          </w:tcPr>
          <w:p w14:paraId="28AE01AE" w14:textId="77777777" w:rsidR="005C647B" w:rsidRPr="00A378A8" w:rsidRDefault="005C647B" w:rsidP="0098146F">
            <w:pPr>
              <w:jc w:val="center"/>
              <w:rPr>
                <w:b/>
              </w:rPr>
            </w:pPr>
          </w:p>
        </w:tc>
        <w:tc>
          <w:tcPr>
            <w:tcW w:w="284" w:type="dxa"/>
          </w:tcPr>
          <w:p w14:paraId="36834674" w14:textId="77777777" w:rsidR="005C647B" w:rsidRPr="00A378A8" w:rsidRDefault="005C647B" w:rsidP="0098146F">
            <w:pPr>
              <w:jc w:val="center"/>
              <w:rPr>
                <w:b/>
              </w:rPr>
            </w:pPr>
          </w:p>
        </w:tc>
        <w:tc>
          <w:tcPr>
            <w:tcW w:w="284" w:type="dxa"/>
            <w:vAlign w:val="bottom"/>
          </w:tcPr>
          <w:p w14:paraId="6532AC9A" w14:textId="77777777" w:rsidR="005C647B" w:rsidRPr="00A378A8" w:rsidRDefault="005C647B" w:rsidP="0098146F">
            <w:pPr>
              <w:jc w:val="center"/>
              <w:rPr>
                <w:b/>
              </w:rPr>
            </w:pPr>
            <w:r w:rsidRPr="00A378A8">
              <w:rPr>
                <w:b/>
              </w:rPr>
              <w:t>,</w:t>
            </w:r>
          </w:p>
        </w:tc>
        <w:tc>
          <w:tcPr>
            <w:tcW w:w="284" w:type="dxa"/>
            <w:vAlign w:val="bottom"/>
          </w:tcPr>
          <w:p w14:paraId="64146F54" w14:textId="77777777" w:rsidR="005C647B" w:rsidRPr="00A378A8" w:rsidRDefault="005C647B" w:rsidP="0098146F">
            <w:pPr>
              <w:jc w:val="center"/>
              <w:rPr>
                <w:b/>
              </w:rPr>
            </w:pPr>
          </w:p>
        </w:tc>
        <w:tc>
          <w:tcPr>
            <w:tcW w:w="238" w:type="dxa"/>
          </w:tcPr>
          <w:p w14:paraId="7EFFCC1E" w14:textId="77777777" w:rsidR="005C647B" w:rsidRPr="00A378A8" w:rsidRDefault="005C647B" w:rsidP="0098146F">
            <w:pPr>
              <w:rPr>
                <w:sz w:val="16"/>
              </w:rPr>
            </w:pPr>
          </w:p>
        </w:tc>
        <w:tc>
          <w:tcPr>
            <w:tcW w:w="288" w:type="dxa"/>
          </w:tcPr>
          <w:p w14:paraId="36469C9A" w14:textId="77777777" w:rsidR="005C647B" w:rsidRPr="00A378A8" w:rsidRDefault="005C647B" w:rsidP="0098146F">
            <w:pPr>
              <w:rPr>
                <w:sz w:val="16"/>
              </w:rPr>
            </w:pPr>
          </w:p>
        </w:tc>
        <w:tc>
          <w:tcPr>
            <w:tcW w:w="275" w:type="dxa"/>
            <w:tcBorders>
              <w:left w:val="nil"/>
            </w:tcBorders>
          </w:tcPr>
          <w:p w14:paraId="4DF2839B" w14:textId="77777777" w:rsidR="005C647B" w:rsidRPr="00A378A8" w:rsidRDefault="005C647B" w:rsidP="0098146F">
            <w:pPr>
              <w:rPr>
                <w:sz w:val="16"/>
              </w:rPr>
            </w:pPr>
          </w:p>
        </w:tc>
        <w:tc>
          <w:tcPr>
            <w:tcW w:w="1751" w:type="dxa"/>
          </w:tcPr>
          <w:p w14:paraId="6BAFABF8" w14:textId="77777777" w:rsidR="005C647B" w:rsidRPr="00A378A8" w:rsidRDefault="005C647B" w:rsidP="0098146F">
            <w:pPr>
              <w:ind w:right="141"/>
              <w:jc w:val="right"/>
              <w:rPr>
                <w:sz w:val="16"/>
              </w:rPr>
            </w:pPr>
          </w:p>
        </w:tc>
        <w:tc>
          <w:tcPr>
            <w:tcW w:w="1276" w:type="dxa"/>
          </w:tcPr>
          <w:p w14:paraId="4D65410E" w14:textId="77777777" w:rsidR="005C647B" w:rsidRPr="00A378A8" w:rsidRDefault="005C647B" w:rsidP="0098146F">
            <w:pPr>
              <w:ind w:right="141"/>
              <w:jc w:val="right"/>
              <w:rPr>
                <w:sz w:val="16"/>
              </w:rPr>
            </w:pPr>
          </w:p>
        </w:tc>
        <w:tc>
          <w:tcPr>
            <w:tcW w:w="995" w:type="dxa"/>
          </w:tcPr>
          <w:p w14:paraId="407D8895" w14:textId="77777777" w:rsidR="005C647B" w:rsidRPr="00A378A8" w:rsidRDefault="005C647B" w:rsidP="0098146F">
            <w:pPr>
              <w:ind w:right="141"/>
              <w:rPr>
                <w:sz w:val="16"/>
              </w:rPr>
            </w:pPr>
            <w:r w:rsidRPr="00A378A8">
              <w:rPr>
                <w:i/>
                <w:sz w:val="16"/>
                <w:szCs w:val="16"/>
              </w:rPr>
              <w:t>Код корзины</w:t>
            </w:r>
          </w:p>
        </w:tc>
        <w:tc>
          <w:tcPr>
            <w:tcW w:w="2126" w:type="dxa"/>
            <w:tcBorders>
              <w:left w:val="nil"/>
            </w:tcBorders>
          </w:tcPr>
          <w:p w14:paraId="2AED9572" w14:textId="77777777" w:rsidR="005C647B" w:rsidRPr="00A378A8" w:rsidRDefault="005C647B" w:rsidP="0098146F">
            <w:pPr>
              <w:rPr>
                <w:sz w:val="16"/>
              </w:rPr>
            </w:pPr>
          </w:p>
          <w:p w14:paraId="778AFDAB" w14:textId="77777777" w:rsidR="005C647B" w:rsidRPr="00A378A8" w:rsidRDefault="005C647B" w:rsidP="0098146F">
            <w:pPr>
              <w:rPr>
                <w:sz w:val="16"/>
              </w:rPr>
            </w:pPr>
          </w:p>
          <w:p w14:paraId="2A327F5C" w14:textId="77777777" w:rsidR="005C647B" w:rsidRPr="00A378A8" w:rsidRDefault="005C647B" w:rsidP="0098146F">
            <w:pPr>
              <w:rPr>
                <w:sz w:val="16"/>
              </w:rPr>
            </w:pPr>
          </w:p>
        </w:tc>
      </w:tr>
      <w:tr w:rsidR="00B7093D" w:rsidRPr="00A378A8" w14:paraId="01D002AB" w14:textId="77777777" w:rsidTr="0098146F">
        <w:trPr>
          <w:trHeight w:val="74"/>
        </w:trPr>
        <w:tc>
          <w:tcPr>
            <w:tcW w:w="2263" w:type="dxa"/>
          </w:tcPr>
          <w:p w14:paraId="104262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DC2EB2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C54C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15CAC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12330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13C667D"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6534A63F" w14:textId="77777777" w:rsidR="005C647B" w:rsidRPr="00A378A8" w:rsidRDefault="005C647B" w:rsidP="0098146F">
            <w:pPr>
              <w:rPr>
                <w:sz w:val="6"/>
              </w:rPr>
            </w:pPr>
          </w:p>
        </w:tc>
        <w:tc>
          <w:tcPr>
            <w:tcW w:w="288" w:type="dxa"/>
            <w:tcBorders>
              <w:left w:val="single" w:sz="4" w:space="0" w:color="auto"/>
              <w:bottom w:val="single" w:sz="4" w:space="0" w:color="auto"/>
            </w:tcBorders>
          </w:tcPr>
          <w:p w14:paraId="2FDA9AC0" w14:textId="77777777" w:rsidR="005C647B" w:rsidRPr="00A378A8" w:rsidRDefault="005C647B" w:rsidP="0098146F">
            <w:pPr>
              <w:rPr>
                <w:sz w:val="6"/>
              </w:rPr>
            </w:pPr>
          </w:p>
        </w:tc>
        <w:tc>
          <w:tcPr>
            <w:tcW w:w="275" w:type="dxa"/>
            <w:tcBorders>
              <w:left w:val="single" w:sz="4" w:space="0" w:color="auto"/>
              <w:bottom w:val="single" w:sz="4" w:space="0" w:color="auto"/>
            </w:tcBorders>
          </w:tcPr>
          <w:p w14:paraId="706F85BF" w14:textId="77777777" w:rsidR="005C647B" w:rsidRPr="00A378A8" w:rsidRDefault="005C647B" w:rsidP="0098146F">
            <w:pPr>
              <w:rPr>
                <w:sz w:val="6"/>
              </w:rPr>
            </w:pPr>
          </w:p>
        </w:tc>
        <w:tc>
          <w:tcPr>
            <w:tcW w:w="1751" w:type="dxa"/>
            <w:tcBorders>
              <w:left w:val="single" w:sz="4" w:space="0" w:color="auto"/>
            </w:tcBorders>
          </w:tcPr>
          <w:p w14:paraId="016AF3F7" w14:textId="77777777" w:rsidR="005C647B" w:rsidRPr="00A378A8" w:rsidRDefault="005C647B" w:rsidP="0098146F">
            <w:pPr>
              <w:rPr>
                <w:sz w:val="6"/>
              </w:rPr>
            </w:pPr>
          </w:p>
        </w:tc>
        <w:tc>
          <w:tcPr>
            <w:tcW w:w="1276" w:type="dxa"/>
          </w:tcPr>
          <w:p w14:paraId="7F1DFCB4" w14:textId="77777777" w:rsidR="005C647B" w:rsidRPr="00A378A8" w:rsidRDefault="005C647B" w:rsidP="0098146F">
            <w:pPr>
              <w:rPr>
                <w:sz w:val="6"/>
              </w:rPr>
            </w:pPr>
          </w:p>
        </w:tc>
        <w:tc>
          <w:tcPr>
            <w:tcW w:w="995" w:type="dxa"/>
          </w:tcPr>
          <w:p w14:paraId="3C748B84" w14:textId="77777777" w:rsidR="005C647B" w:rsidRPr="00A378A8" w:rsidRDefault="005C647B" w:rsidP="0098146F">
            <w:pPr>
              <w:rPr>
                <w:sz w:val="6"/>
              </w:rPr>
            </w:pPr>
          </w:p>
        </w:tc>
        <w:tc>
          <w:tcPr>
            <w:tcW w:w="2126" w:type="dxa"/>
            <w:tcBorders>
              <w:bottom w:val="single" w:sz="4" w:space="0" w:color="auto"/>
            </w:tcBorders>
          </w:tcPr>
          <w:p w14:paraId="5E190B36" w14:textId="77777777" w:rsidR="005C647B" w:rsidRPr="00A378A8" w:rsidRDefault="005C647B" w:rsidP="0098146F">
            <w:pPr>
              <w:rPr>
                <w:sz w:val="6"/>
              </w:rPr>
            </w:pPr>
          </w:p>
        </w:tc>
      </w:tr>
    </w:tbl>
    <w:p w14:paraId="24030AC0"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2261"/>
        <w:gridCol w:w="284"/>
        <w:gridCol w:w="284"/>
        <w:gridCol w:w="284"/>
        <w:gridCol w:w="284"/>
        <w:gridCol w:w="284"/>
        <w:gridCol w:w="238"/>
        <w:gridCol w:w="288"/>
        <w:gridCol w:w="275"/>
        <w:gridCol w:w="1749"/>
        <w:gridCol w:w="1276"/>
        <w:gridCol w:w="3125"/>
      </w:tblGrid>
      <w:tr w:rsidR="00B7093D" w:rsidRPr="00A378A8" w14:paraId="5415982E" w14:textId="77777777" w:rsidTr="0098146F">
        <w:trPr>
          <w:cantSplit/>
        </w:trPr>
        <w:tc>
          <w:tcPr>
            <w:tcW w:w="2261" w:type="dxa"/>
          </w:tcPr>
          <w:p w14:paraId="23C03D2C" w14:textId="77777777" w:rsidR="005C647B" w:rsidRPr="00A378A8" w:rsidRDefault="005C647B" w:rsidP="0098146F">
            <w:pPr>
              <w:rPr>
                <w:i/>
                <w:sz w:val="12"/>
              </w:rPr>
            </w:pPr>
          </w:p>
        </w:tc>
        <w:tc>
          <w:tcPr>
            <w:tcW w:w="8371" w:type="dxa"/>
            <w:gridSpan w:val="11"/>
          </w:tcPr>
          <w:p w14:paraId="20F78E2A" w14:textId="77777777" w:rsidR="005C647B" w:rsidRPr="00A378A8" w:rsidRDefault="005C647B" w:rsidP="0098146F">
            <w:pPr>
              <w:jc w:val="center"/>
              <w:rPr>
                <w:i/>
                <w:sz w:val="12"/>
              </w:rPr>
            </w:pPr>
          </w:p>
        </w:tc>
      </w:tr>
      <w:tr w:rsidR="00B7093D" w:rsidRPr="00A378A8" w14:paraId="3773CA96" w14:textId="77777777" w:rsidTr="0098146F">
        <w:trPr>
          <w:trHeight w:val="325"/>
        </w:trPr>
        <w:tc>
          <w:tcPr>
            <w:tcW w:w="2261" w:type="dxa"/>
          </w:tcPr>
          <w:p w14:paraId="5B7BFC05" w14:textId="34530C91" w:rsidR="005C647B" w:rsidRPr="00A378A8" w:rsidRDefault="005C647B" w:rsidP="007F6EAD">
            <w:pPr>
              <w:rPr>
                <w:sz w:val="16"/>
              </w:rPr>
            </w:pPr>
            <w:r w:rsidRPr="00A378A8">
              <w:rPr>
                <w:i/>
                <w:sz w:val="18"/>
              </w:rPr>
              <w:t xml:space="preserve">Спред плавающей ставки </w:t>
            </w:r>
          </w:p>
        </w:tc>
        <w:tc>
          <w:tcPr>
            <w:tcW w:w="284" w:type="dxa"/>
          </w:tcPr>
          <w:p w14:paraId="3E802774" w14:textId="77777777" w:rsidR="005C647B" w:rsidRPr="00A378A8" w:rsidRDefault="005C647B" w:rsidP="0098146F">
            <w:pPr>
              <w:jc w:val="center"/>
              <w:rPr>
                <w:b/>
              </w:rPr>
            </w:pPr>
          </w:p>
        </w:tc>
        <w:tc>
          <w:tcPr>
            <w:tcW w:w="284" w:type="dxa"/>
          </w:tcPr>
          <w:p w14:paraId="55766C99" w14:textId="77777777" w:rsidR="005C647B" w:rsidRPr="00A378A8" w:rsidRDefault="005C647B" w:rsidP="0098146F">
            <w:pPr>
              <w:jc w:val="center"/>
              <w:rPr>
                <w:b/>
              </w:rPr>
            </w:pPr>
          </w:p>
        </w:tc>
        <w:tc>
          <w:tcPr>
            <w:tcW w:w="284" w:type="dxa"/>
          </w:tcPr>
          <w:p w14:paraId="3B311328" w14:textId="77777777" w:rsidR="005C647B" w:rsidRPr="00A378A8" w:rsidRDefault="005C647B" w:rsidP="0098146F">
            <w:pPr>
              <w:jc w:val="center"/>
              <w:rPr>
                <w:b/>
              </w:rPr>
            </w:pPr>
          </w:p>
        </w:tc>
        <w:tc>
          <w:tcPr>
            <w:tcW w:w="284" w:type="dxa"/>
            <w:vAlign w:val="bottom"/>
          </w:tcPr>
          <w:p w14:paraId="64B8BCBF" w14:textId="77777777" w:rsidR="005C647B" w:rsidRPr="00A378A8" w:rsidRDefault="005C647B" w:rsidP="0098146F">
            <w:pPr>
              <w:rPr>
                <w:b/>
              </w:rPr>
            </w:pPr>
            <w:r w:rsidRPr="00A378A8">
              <w:rPr>
                <w:b/>
              </w:rPr>
              <w:t>,</w:t>
            </w:r>
          </w:p>
        </w:tc>
        <w:tc>
          <w:tcPr>
            <w:tcW w:w="284" w:type="dxa"/>
            <w:vAlign w:val="bottom"/>
          </w:tcPr>
          <w:p w14:paraId="1E2DD5B6" w14:textId="77777777" w:rsidR="005C647B" w:rsidRPr="00A378A8" w:rsidRDefault="005C647B" w:rsidP="0098146F">
            <w:pPr>
              <w:jc w:val="center"/>
              <w:rPr>
                <w:b/>
              </w:rPr>
            </w:pPr>
          </w:p>
        </w:tc>
        <w:tc>
          <w:tcPr>
            <w:tcW w:w="238" w:type="dxa"/>
          </w:tcPr>
          <w:p w14:paraId="5F6C774A" w14:textId="77777777" w:rsidR="005C647B" w:rsidRPr="00A378A8" w:rsidRDefault="005C647B" w:rsidP="0098146F">
            <w:pPr>
              <w:rPr>
                <w:sz w:val="16"/>
              </w:rPr>
            </w:pPr>
          </w:p>
        </w:tc>
        <w:tc>
          <w:tcPr>
            <w:tcW w:w="288" w:type="dxa"/>
          </w:tcPr>
          <w:p w14:paraId="5F29395B" w14:textId="77777777" w:rsidR="005C647B" w:rsidRPr="00A378A8" w:rsidRDefault="005C647B" w:rsidP="0098146F">
            <w:pPr>
              <w:rPr>
                <w:sz w:val="16"/>
              </w:rPr>
            </w:pPr>
          </w:p>
        </w:tc>
        <w:tc>
          <w:tcPr>
            <w:tcW w:w="275" w:type="dxa"/>
            <w:tcBorders>
              <w:left w:val="nil"/>
            </w:tcBorders>
          </w:tcPr>
          <w:p w14:paraId="4B8A5257" w14:textId="77777777" w:rsidR="005C647B" w:rsidRPr="00A378A8" w:rsidRDefault="005C647B" w:rsidP="0098146F">
            <w:pPr>
              <w:rPr>
                <w:sz w:val="16"/>
              </w:rPr>
            </w:pPr>
          </w:p>
        </w:tc>
        <w:tc>
          <w:tcPr>
            <w:tcW w:w="1749" w:type="dxa"/>
          </w:tcPr>
          <w:p w14:paraId="1485BE3B" w14:textId="77777777" w:rsidR="005C647B" w:rsidRPr="00A378A8" w:rsidRDefault="005C647B" w:rsidP="0098146F">
            <w:pPr>
              <w:jc w:val="right"/>
              <w:rPr>
                <w:sz w:val="16"/>
              </w:rPr>
            </w:pPr>
            <w:r w:rsidRPr="00A378A8">
              <w:rPr>
                <w:i/>
                <w:sz w:val="18"/>
              </w:rPr>
              <w:t>Код денежного индикатора:</w:t>
            </w:r>
          </w:p>
        </w:tc>
        <w:tc>
          <w:tcPr>
            <w:tcW w:w="1276" w:type="dxa"/>
          </w:tcPr>
          <w:p w14:paraId="69DFA31D" w14:textId="77777777" w:rsidR="005C647B" w:rsidRPr="00A378A8" w:rsidRDefault="005C647B" w:rsidP="0098146F">
            <w:pPr>
              <w:rPr>
                <w:sz w:val="16"/>
              </w:rPr>
            </w:pPr>
          </w:p>
          <w:p w14:paraId="43818CE4" w14:textId="77777777" w:rsidR="005C647B" w:rsidRPr="00A378A8" w:rsidRDefault="005C647B" w:rsidP="0098146F">
            <w:pPr>
              <w:ind w:right="141"/>
              <w:jc w:val="right"/>
              <w:rPr>
                <w:sz w:val="16"/>
              </w:rPr>
            </w:pPr>
          </w:p>
        </w:tc>
        <w:tc>
          <w:tcPr>
            <w:tcW w:w="3125" w:type="dxa"/>
          </w:tcPr>
          <w:p w14:paraId="5C06DC3F" w14:textId="77777777" w:rsidR="005C647B" w:rsidRPr="00A378A8" w:rsidRDefault="005C647B" w:rsidP="0098146F">
            <w:pPr>
              <w:rPr>
                <w:sz w:val="16"/>
              </w:rPr>
            </w:pPr>
          </w:p>
          <w:p w14:paraId="0E3C396D" w14:textId="77777777" w:rsidR="005C647B" w:rsidRPr="00A378A8" w:rsidRDefault="005C647B" w:rsidP="0098146F">
            <w:pPr>
              <w:rPr>
                <w:sz w:val="16"/>
              </w:rPr>
            </w:pPr>
          </w:p>
        </w:tc>
      </w:tr>
      <w:tr w:rsidR="00B7093D" w:rsidRPr="00A378A8" w14:paraId="0D902E49" w14:textId="77777777" w:rsidTr="0098146F">
        <w:trPr>
          <w:trHeight w:val="74"/>
        </w:trPr>
        <w:tc>
          <w:tcPr>
            <w:tcW w:w="2261" w:type="dxa"/>
          </w:tcPr>
          <w:p w14:paraId="702FBAF9"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224E4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601B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189FE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1BB65D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3ECBC9" w14:textId="77777777" w:rsidR="005C647B" w:rsidRPr="00A378A8" w:rsidRDefault="005C647B" w:rsidP="0098146F">
            <w:pPr>
              <w:jc w:val="center"/>
              <w:rPr>
                <w:b/>
                <w:sz w:val="6"/>
              </w:rPr>
            </w:pPr>
          </w:p>
        </w:tc>
        <w:tc>
          <w:tcPr>
            <w:tcW w:w="238" w:type="dxa"/>
            <w:tcBorders>
              <w:left w:val="single" w:sz="4" w:space="0" w:color="auto"/>
              <w:bottom w:val="single" w:sz="4" w:space="0" w:color="auto"/>
              <w:right w:val="single" w:sz="4" w:space="0" w:color="auto"/>
            </w:tcBorders>
          </w:tcPr>
          <w:p w14:paraId="2D1CC067" w14:textId="77777777" w:rsidR="005C647B" w:rsidRPr="00A378A8" w:rsidRDefault="005C647B" w:rsidP="0098146F">
            <w:pPr>
              <w:rPr>
                <w:sz w:val="6"/>
              </w:rPr>
            </w:pPr>
          </w:p>
        </w:tc>
        <w:tc>
          <w:tcPr>
            <w:tcW w:w="288" w:type="dxa"/>
            <w:tcBorders>
              <w:left w:val="single" w:sz="4" w:space="0" w:color="auto"/>
              <w:bottom w:val="single" w:sz="4" w:space="0" w:color="auto"/>
            </w:tcBorders>
          </w:tcPr>
          <w:p w14:paraId="430DF5DA" w14:textId="77777777" w:rsidR="005C647B" w:rsidRPr="00A378A8" w:rsidRDefault="005C647B" w:rsidP="0098146F">
            <w:pPr>
              <w:rPr>
                <w:sz w:val="6"/>
              </w:rPr>
            </w:pPr>
          </w:p>
        </w:tc>
        <w:tc>
          <w:tcPr>
            <w:tcW w:w="275" w:type="dxa"/>
            <w:tcBorders>
              <w:left w:val="single" w:sz="4" w:space="0" w:color="auto"/>
              <w:bottom w:val="single" w:sz="4" w:space="0" w:color="auto"/>
            </w:tcBorders>
          </w:tcPr>
          <w:p w14:paraId="099D7C26" w14:textId="77777777" w:rsidR="005C647B" w:rsidRPr="00A378A8" w:rsidRDefault="005C647B" w:rsidP="0098146F">
            <w:pPr>
              <w:rPr>
                <w:sz w:val="6"/>
              </w:rPr>
            </w:pPr>
          </w:p>
        </w:tc>
        <w:tc>
          <w:tcPr>
            <w:tcW w:w="1749" w:type="dxa"/>
            <w:tcBorders>
              <w:left w:val="single" w:sz="4" w:space="0" w:color="auto"/>
            </w:tcBorders>
          </w:tcPr>
          <w:p w14:paraId="79B06A02" w14:textId="77777777" w:rsidR="005C647B" w:rsidRPr="00A378A8" w:rsidRDefault="005C647B" w:rsidP="0098146F">
            <w:pPr>
              <w:rPr>
                <w:sz w:val="6"/>
              </w:rPr>
            </w:pPr>
          </w:p>
        </w:tc>
        <w:tc>
          <w:tcPr>
            <w:tcW w:w="1276" w:type="dxa"/>
            <w:tcBorders>
              <w:bottom w:val="single" w:sz="4" w:space="0" w:color="auto"/>
            </w:tcBorders>
          </w:tcPr>
          <w:p w14:paraId="7FDFD55E" w14:textId="77777777" w:rsidR="005C647B" w:rsidRPr="00A378A8" w:rsidRDefault="005C647B" w:rsidP="0098146F">
            <w:pPr>
              <w:rPr>
                <w:sz w:val="6"/>
              </w:rPr>
            </w:pPr>
          </w:p>
        </w:tc>
        <w:tc>
          <w:tcPr>
            <w:tcW w:w="3125" w:type="dxa"/>
          </w:tcPr>
          <w:p w14:paraId="49098716" w14:textId="77777777" w:rsidR="005C647B" w:rsidRPr="00A378A8" w:rsidRDefault="005C647B" w:rsidP="0098146F">
            <w:pPr>
              <w:rPr>
                <w:sz w:val="6"/>
              </w:rPr>
            </w:pPr>
          </w:p>
        </w:tc>
      </w:tr>
    </w:tbl>
    <w:p w14:paraId="6F4C7172" w14:textId="77777777" w:rsidR="005C647B" w:rsidRPr="00A378A8" w:rsidRDefault="005C647B" w:rsidP="005C647B">
      <w:pPr>
        <w:rPr>
          <w:sz w:val="8"/>
          <w:szCs w:val="8"/>
        </w:rPr>
      </w:pPr>
    </w:p>
    <w:tbl>
      <w:tblPr>
        <w:tblW w:w="10831" w:type="dxa"/>
        <w:tblInd w:w="-284" w:type="dxa"/>
        <w:tblLayout w:type="fixed"/>
        <w:tblLook w:val="0000" w:firstRow="0" w:lastRow="0" w:firstColumn="0" w:lastColumn="0" w:noHBand="0" w:noVBand="0"/>
      </w:tblPr>
      <w:tblGrid>
        <w:gridCol w:w="2265"/>
        <w:gridCol w:w="2271"/>
        <w:gridCol w:w="1701"/>
        <w:gridCol w:w="4594"/>
      </w:tblGrid>
      <w:tr w:rsidR="00B7093D" w:rsidRPr="00A378A8" w14:paraId="7009F03C" w14:textId="77777777" w:rsidTr="0098146F">
        <w:trPr>
          <w:trHeight w:val="453"/>
        </w:trPr>
        <w:tc>
          <w:tcPr>
            <w:tcW w:w="2265" w:type="dxa"/>
          </w:tcPr>
          <w:p w14:paraId="62A914D4" w14:textId="77777777" w:rsidR="005C647B" w:rsidRPr="00A378A8" w:rsidRDefault="005C647B" w:rsidP="0098146F">
            <w:pPr>
              <w:rPr>
                <w:sz w:val="16"/>
              </w:rPr>
            </w:pPr>
            <w:r w:rsidRPr="00A378A8">
              <w:rPr>
                <w:i/>
                <w:sz w:val="18"/>
              </w:rPr>
              <w:t>Нижний порог переоценки</w:t>
            </w:r>
          </w:p>
        </w:tc>
        <w:tc>
          <w:tcPr>
            <w:tcW w:w="2271" w:type="dxa"/>
          </w:tcPr>
          <w:p w14:paraId="0B90F0F2" w14:textId="77777777" w:rsidR="005C647B" w:rsidRPr="00A378A8" w:rsidRDefault="005C647B" w:rsidP="0098146F">
            <w:pPr>
              <w:rPr>
                <w:sz w:val="16"/>
              </w:rPr>
            </w:pPr>
          </w:p>
          <w:p w14:paraId="527824EB" w14:textId="77777777" w:rsidR="005C647B" w:rsidRPr="00A378A8" w:rsidRDefault="005C647B" w:rsidP="0098146F">
            <w:pPr>
              <w:rPr>
                <w:sz w:val="16"/>
              </w:rPr>
            </w:pPr>
            <w:r w:rsidRPr="00A378A8">
              <w:rPr>
                <w:sz w:val="16"/>
              </w:rPr>
              <w:t>_________________________</w:t>
            </w:r>
          </w:p>
        </w:tc>
        <w:tc>
          <w:tcPr>
            <w:tcW w:w="1701" w:type="dxa"/>
          </w:tcPr>
          <w:p w14:paraId="662D1D44" w14:textId="77777777" w:rsidR="005C647B" w:rsidRPr="00A378A8" w:rsidRDefault="005C647B" w:rsidP="0098146F">
            <w:pPr>
              <w:rPr>
                <w:sz w:val="16"/>
              </w:rPr>
            </w:pPr>
            <w:r w:rsidRPr="00A378A8">
              <w:rPr>
                <w:i/>
                <w:sz w:val="18"/>
              </w:rPr>
              <w:t>Верхний порог переоценки</w:t>
            </w:r>
          </w:p>
        </w:tc>
        <w:tc>
          <w:tcPr>
            <w:tcW w:w="4594" w:type="dxa"/>
          </w:tcPr>
          <w:p w14:paraId="6BC8A7FF" w14:textId="77777777" w:rsidR="005C647B" w:rsidRPr="00A378A8" w:rsidRDefault="005C647B" w:rsidP="0098146F">
            <w:pPr>
              <w:rPr>
                <w:sz w:val="16"/>
              </w:rPr>
            </w:pPr>
          </w:p>
          <w:p w14:paraId="0BE1C9DE" w14:textId="77777777" w:rsidR="005C647B" w:rsidRPr="00A378A8" w:rsidRDefault="005C647B" w:rsidP="0098146F">
            <w:pPr>
              <w:rPr>
                <w:sz w:val="16"/>
              </w:rPr>
            </w:pPr>
            <w:r w:rsidRPr="00A378A8">
              <w:rPr>
                <w:sz w:val="16"/>
              </w:rPr>
              <w:t>_________________________</w:t>
            </w:r>
          </w:p>
        </w:tc>
      </w:tr>
    </w:tbl>
    <w:p w14:paraId="48521C8A" w14:textId="77777777" w:rsidR="005C647B" w:rsidRPr="00A378A8" w:rsidRDefault="005C647B" w:rsidP="005C647B">
      <w:pPr>
        <w:rPr>
          <w:sz w:val="8"/>
          <w:szCs w:val="8"/>
        </w:rPr>
      </w:pPr>
    </w:p>
    <w:tbl>
      <w:tblPr>
        <w:tblW w:w="10690" w:type="dxa"/>
        <w:tblInd w:w="-318" w:type="dxa"/>
        <w:tblLayout w:type="fixed"/>
        <w:tblLook w:val="0000" w:firstRow="0" w:lastRow="0" w:firstColumn="0" w:lastColumn="0" w:noHBand="0" w:noVBand="0"/>
      </w:tblPr>
      <w:tblGrid>
        <w:gridCol w:w="2124"/>
        <w:gridCol w:w="8566"/>
      </w:tblGrid>
      <w:tr w:rsidR="00B7093D" w:rsidRPr="00A378A8" w14:paraId="7A227820" w14:textId="77777777" w:rsidTr="0098146F">
        <w:trPr>
          <w:trHeight w:val="453"/>
        </w:trPr>
        <w:tc>
          <w:tcPr>
            <w:tcW w:w="2124" w:type="dxa"/>
          </w:tcPr>
          <w:p w14:paraId="111DC5F5" w14:textId="77777777" w:rsidR="005C647B" w:rsidRPr="00A378A8" w:rsidRDefault="005C647B" w:rsidP="0098146F">
            <w:pPr>
              <w:rPr>
                <w:i/>
                <w:sz w:val="16"/>
              </w:rPr>
            </w:pPr>
            <w:r w:rsidRPr="00A378A8">
              <w:rPr>
                <w:i/>
                <w:sz w:val="18"/>
              </w:rPr>
              <w:t>Способ расчетов по второй части РЕПО:</w:t>
            </w:r>
          </w:p>
        </w:tc>
        <w:tc>
          <w:tcPr>
            <w:tcW w:w="8566" w:type="dxa"/>
          </w:tcPr>
          <w:p w14:paraId="3E400A17" w14:textId="77777777" w:rsidR="005C647B" w:rsidRPr="00A378A8" w:rsidRDefault="005C647B" w:rsidP="0098146F">
            <w:pPr>
              <w:rPr>
                <w:sz w:val="16"/>
              </w:rPr>
            </w:pPr>
          </w:p>
          <w:p w14:paraId="39CFF623" w14:textId="77777777" w:rsidR="005C647B" w:rsidRPr="00A378A8" w:rsidRDefault="005C647B" w:rsidP="0098146F">
            <w:pPr>
              <w:rPr>
                <w:sz w:val="16"/>
              </w:rPr>
            </w:pPr>
            <w:r w:rsidRPr="00A378A8">
              <w:rPr>
                <w:sz w:val="16"/>
              </w:rPr>
              <w:t>__________</w:t>
            </w:r>
          </w:p>
        </w:tc>
      </w:tr>
    </w:tbl>
    <w:p w14:paraId="1767548B" w14:textId="77777777" w:rsidR="005C647B" w:rsidRPr="00A378A8" w:rsidRDefault="005C647B" w:rsidP="005C647B">
      <w:pPr>
        <w:rPr>
          <w:sz w:val="8"/>
          <w:szCs w:val="8"/>
        </w:rPr>
      </w:pPr>
    </w:p>
    <w:tbl>
      <w:tblPr>
        <w:tblW w:w="10632" w:type="dxa"/>
        <w:tblInd w:w="-318" w:type="dxa"/>
        <w:tblLayout w:type="fixed"/>
        <w:tblLook w:val="0000" w:firstRow="0" w:lastRow="0" w:firstColumn="0" w:lastColumn="0" w:noHBand="0" w:noVBand="0"/>
      </w:tblPr>
      <w:tblGrid>
        <w:gridCol w:w="1674"/>
        <w:gridCol w:w="204"/>
        <w:gridCol w:w="30"/>
        <w:gridCol w:w="2338"/>
        <w:gridCol w:w="283"/>
        <w:gridCol w:w="8"/>
        <w:gridCol w:w="239"/>
        <w:gridCol w:w="228"/>
        <w:gridCol w:w="6"/>
        <w:gridCol w:w="1228"/>
        <w:gridCol w:w="283"/>
        <w:gridCol w:w="709"/>
        <w:gridCol w:w="286"/>
        <w:gridCol w:w="987"/>
        <w:gridCol w:w="295"/>
        <w:gridCol w:w="275"/>
        <w:gridCol w:w="283"/>
        <w:gridCol w:w="1276"/>
      </w:tblGrid>
      <w:tr w:rsidR="00B7093D" w:rsidRPr="00A378A8" w14:paraId="575E482F" w14:textId="77777777" w:rsidTr="0098146F">
        <w:trPr>
          <w:cantSplit/>
        </w:trPr>
        <w:tc>
          <w:tcPr>
            <w:tcW w:w="1878" w:type="dxa"/>
            <w:gridSpan w:val="2"/>
          </w:tcPr>
          <w:p w14:paraId="72232824" w14:textId="77777777" w:rsidR="005C647B" w:rsidRPr="00A378A8" w:rsidRDefault="005C647B" w:rsidP="0098146F">
            <w:pPr>
              <w:rPr>
                <w:b/>
                <w:sz w:val="18"/>
                <w:szCs w:val="18"/>
              </w:rPr>
            </w:pPr>
            <w:r w:rsidRPr="00A378A8">
              <w:rPr>
                <w:i/>
                <w:sz w:val="18"/>
                <w:szCs w:val="18"/>
              </w:rPr>
              <w:t xml:space="preserve">Движение ценных бумаг </w:t>
            </w:r>
          </w:p>
        </w:tc>
        <w:tc>
          <w:tcPr>
            <w:tcW w:w="2368" w:type="dxa"/>
            <w:gridSpan w:val="2"/>
          </w:tcPr>
          <w:p w14:paraId="49C7F081" w14:textId="77777777" w:rsidR="005C647B" w:rsidRPr="00A378A8" w:rsidRDefault="005C647B" w:rsidP="0098146F">
            <w:pPr>
              <w:jc w:val="center"/>
              <w:rPr>
                <w:b/>
                <w:sz w:val="20"/>
                <w:szCs w:val="20"/>
              </w:rPr>
            </w:pPr>
            <w:r w:rsidRPr="00A378A8">
              <w:rPr>
                <w:b/>
                <w:sz w:val="20"/>
                <w:szCs w:val="20"/>
              </w:rPr>
              <w:t>Код ценной бумаги</w:t>
            </w:r>
          </w:p>
        </w:tc>
        <w:tc>
          <w:tcPr>
            <w:tcW w:w="758" w:type="dxa"/>
            <w:gridSpan w:val="4"/>
          </w:tcPr>
          <w:p w14:paraId="16624F6B" w14:textId="77777777" w:rsidR="005C647B" w:rsidRPr="00A378A8" w:rsidRDefault="005C647B" w:rsidP="0098146F">
            <w:pPr>
              <w:jc w:val="center"/>
              <w:rPr>
                <w:b/>
                <w:sz w:val="20"/>
                <w:szCs w:val="20"/>
              </w:rPr>
            </w:pPr>
            <w:r w:rsidRPr="00A378A8">
              <w:rPr>
                <w:b/>
                <w:sz w:val="20"/>
                <w:szCs w:val="20"/>
                <w:lang w:val="en-US"/>
              </w:rPr>
              <w:t xml:space="preserve">      </w:t>
            </w:r>
          </w:p>
        </w:tc>
        <w:tc>
          <w:tcPr>
            <w:tcW w:w="2226" w:type="dxa"/>
            <w:gridSpan w:val="4"/>
          </w:tcPr>
          <w:p w14:paraId="548D8B72" w14:textId="77777777" w:rsidR="005C647B" w:rsidRPr="00A378A8" w:rsidRDefault="005C647B" w:rsidP="0098146F">
            <w:pPr>
              <w:jc w:val="center"/>
              <w:rPr>
                <w:b/>
                <w:sz w:val="20"/>
                <w:szCs w:val="20"/>
              </w:rPr>
            </w:pPr>
            <w:r w:rsidRPr="00A378A8">
              <w:rPr>
                <w:b/>
                <w:sz w:val="20"/>
                <w:szCs w:val="20"/>
              </w:rPr>
              <w:t>Количество</w:t>
            </w:r>
            <w:r w:rsidRPr="00A378A8">
              <w:rPr>
                <w:i/>
                <w:sz w:val="20"/>
                <w:szCs w:val="20"/>
              </w:rPr>
              <w:t xml:space="preserve"> (в штуках)</w:t>
            </w:r>
          </w:p>
        </w:tc>
        <w:tc>
          <w:tcPr>
            <w:tcW w:w="286" w:type="dxa"/>
          </w:tcPr>
          <w:p w14:paraId="552B6A81" w14:textId="77777777" w:rsidR="005C647B" w:rsidRPr="00A378A8" w:rsidRDefault="005C647B" w:rsidP="0098146F">
            <w:pPr>
              <w:jc w:val="center"/>
              <w:rPr>
                <w:b/>
                <w:sz w:val="20"/>
                <w:szCs w:val="20"/>
              </w:rPr>
            </w:pPr>
          </w:p>
        </w:tc>
        <w:tc>
          <w:tcPr>
            <w:tcW w:w="1557" w:type="dxa"/>
            <w:gridSpan w:val="3"/>
          </w:tcPr>
          <w:p w14:paraId="7DA1CBBF" w14:textId="77777777" w:rsidR="005C647B" w:rsidRPr="00A378A8" w:rsidRDefault="005C647B" w:rsidP="0098146F">
            <w:pPr>
              <w:jc w:val="center"/>
              <w:rPr>
                <w:b/>
              </w:rPr>
            </w:pPr>
            <w:r w:rsidRPr="00A378A8">
              <w:rPr>
                <w:b/>
                <w:sz w:val="20"/>
                <w:szCs w:val="20"/>
              </w:rPr>
              <w:t xml:space="preserve">Дисконт </w:t>
            </w:r>
            <w:r w:rsidRPr="00A378A8">
              <w:rPr>
                <w:i/>
                <w:sz w:val="20"/>
                <w:szCs w:val="20"/>
              </w:rPr>
              <w:t xml:space="preserve">(в </w:t>
            </w:r>
            <w:r w:rsidRPr="00A378A8">
              <w:rPr>
                <w:i/>
                <w:sz w:val="20"/>
                <w:szCs w:val="20"/>
                <w:lang w:val="en-US"/>
              </w:rPr>
              <w:t>%</w:t>
            </w:r>
            <w:r w:rsidRPr="00A378A8">
              <w:rPr>
                <w:i/>
                <w:sz w:val="20"/>
                <w:szCs w:val="20"/>
              </w:rPr>
              <w:t>)</w:t>
            </w:r>
          </w:p>
        </w:tc>
        <w:tc>
          <w:tcPr>
            <w:tcW w:w="283" w:type="dxa"/>
          </w:tcPr>
          <w:p w14:paraId="43126C60" w14:textId="77777777" w:rsidR="005C647B" w:rsidRPr="00A378A8" w:rsidRDefault="005C647B" w:rsidP="0098146F">
            <w:pPr>
              <w:jc w:val="center"/>
              <w:rPr>
                <w:b/>
                <w:sz w:val="20"/>
                <w:szCs w:val="20"/>
              </w:rPr>
            </w:pPr>
          </w:p>
        </w:tc>
        <w:tc>
          <w:tcPr>
            <w:tcW w:w="1276" w:type="dxa"/>
          </w:tcPr>
          <w:p w14:paraId="34D480CF" w14:textId="77777777" w:rsidR="005C647B" w:rsidRPr="00A378A8" w:rsidRDefault="005C647B" w:rsidP="0098146F">
            <w:pPr>
              <w:jc w:val="center"/>
              <w:rPr>
                <w:b/>
                <w:sz w:val="18"/>
                <w:szCs w:val="18"/>
              </w:rPr>
            </w:pPr>
          </w:p>
        </w:tc>
      </w:tr>
      <w:tr w:rsidR="00B7093D" w:rsidRPr="00A378A8" w14:paraId="3A613160" w14:textId="77777777" w:rsidTr="0098146F">
        <w:tblPrEx>
          <w:tblCellMar>
            <w:left w:w="107" w:type="dxa"/>
            <w:right w:w="107" w:type="dxa"/>
          </w:tblCellMar>
        </w:tblPrEx>
        <w:trPr>
          <w:trHeight w:val="147"/>
        </w:trPr>
        <w:tc>
          <w:tcPr>
            <w:tcW w:w="1674" w:type="dxa"/>
          </w:tcPr>
          <w:p w14:paraId="57041BBF" w14:textId="77777777" w:rsidR="005C647B" w:rsidRPr="00A378A8" w:rsidRDefault="005C647B" w:rsidP="0098146F">
            <w:pPr>
              <w:ind w:left="-108" w:right="34"/>
              <w:rPr>
                <w:sz w:val="16"/>
              </w:rPr>
            </w:pPr>
          </w:p>
        </w:tc>
        <w:tc>
          <w:tcPr>
            <w:tcW w:w="234" w:type="dxa"/>
            <w:gridSpan w:val="2"/>
          </w:tcPr>
          <w:p w14:paraId="53A96512" w14:textId="77777777" w:rsidR="005C647B" w:rsidRPr="00A378A8" w:rsidRDefault="005C647B" w:rsidP="0098146F">
            <w:pPr>
              <w:ind w:left="-108" w:right="34"/>
              <w:rPr>
                <w:sz w:val="16"/>
              </w:rPr>
            </w:pPr>
          </w:p>
        </w:tc>
        <w:tc>
          <w:tcPr>
            <w:tcW w:w="2338" w:type="dxa"/>
          </w:tcPr>
          <w:p w14:paraId="249758F4" w14:textId="77777777" w:rsidR="005C647B" w:rsidRPr="00A378A8" w:rsidRDefault="005C647B" w:rsidP="0098146F">
            <w:pPr>
              <w:ind w:left="-108" w:right="34" w:firstLine="108"/>
              <w:rPr>
                <w:sz w:val="16"/>
              </w:rPr>
            </w:pPr>
          </w:p>
        </w:tc>
        <w:tc>
          <w:tcPr>
            <w:tcW w:w="283" w:type="dxa"/>
            <w:tcBorders>
              <w:right w:val="single" w:sz="4" w:space="0" w:color="auto"/>
            </w:tcBorders>
          </w:tcPr>
          <w:p w14:paraId="5D3C5451"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E7B92CC" w14:textId="77777777" w:rsidR="005C647B" w:rsidRPr="00A378A8" w:rsidRDefault="005C647B" w:rsidP="0098146F">
            <w:pPr>
              <w:ind w:left="-108" w:right="34" w:firstLine="108"/>
              <w:rPr>
                <w:sz w:val="16"/>
              </w:rPr>
            </w:pPr>
          </w:p>
        </w:tc>
        <w:tc>
          <w:tcPr>
            <w:tcW w:w="234" w:type="dxa"/>
            <w:gridSpan w:val="2"/>
            <w:tcBorders>
              <w:left w:val="single" w:sz="4" w:space="0" w:color="auto"/>
            </w:tcBorders>
          </w:tcPr>
          <w:p w14:paraId="15BB811E" w14:textId="77777777" w:rsidR="005C647B" w:rsidRPr="00A378A8" w:rsidRDefault="005C647B" w:rsidP="0098146F">
            <w:pPr>
              <w:ind w:left="-108" w:right="34" w:firstLine="108"/>
              <w:rPr>
                <w:sz w:val="16"/>
              </w:rPr>
            </w:pPr>
          </w:p>
        </w:tc>
        <w:tc>
          <w:tcPr>
            <w:tcW w:w="5622" w:type="dxa"/>
            <w:gridSpan w:val="9"/>
            <w:shd w:val="pct5" w:color="auto" w:fill="auto"/>
          </w:tcPr>
          <w:p w14:paraId="555509AE" w14:textId="77777777" w:rsidR="005C647B" w:rsidRPr="00A378A8" w:rsidRDefault="005C647B" w:rsidP="0098146F">
            <w:pPr>
              <w:ind w:left="-108" w:right="34" w:firstLine="108"/>
              <w:rPr>
                <w:sz w:val="16"/>
              </w:rPr>
            </w:pPr>
          </w:p>
        </w:tc>
      </w:tr>
      <w:tr w:rsidR="00B7093D" w:rsidRPr="00A378A8" w14:paraId="32ED081D" w14:textId="77777777" w:rsidTr="0098146F">
        <w:tblPrEx>
          <w:tblCellMar>
            <w:left w:w="107" w:type="dxa"/>
            <w:right w:w="107" w:type="dxa"/>
          </w:tblCellMar>
        </w:tblPrEx>
        <w:tc>
          <w:tcPr>
            <w:tcW w:w="1674" w:type="dxa"/>
          </w:tcPr>
          <w:p w14:paraId="3DB00F8F" w14:textId="77777777" w:rsidR="005C647B" w:rsidRPr="00A378A8" w:rsidRDefault="005C647B" w:rsidP="0098146F">
            <w:pPr>
              <w:ind w:left="-108" w:right="34"/>
              <w:rPr>
                <w:sz w:val="6"/>
              </w:rPr>
            </w:pPr>
          </w:p>
        </w:tc>
        <w:tc>
          <w:tcPr>
            <w:tcW w:w="234" w:type="dxa"/>
            <w:gridSpan w:val="2"/>
            <w:tcBorders>
              <w:right w:val="single" w:sz="4" w:space="0" w:color="auto"/>
            </w:tcBorders>
          </w:tcPr>
          <w:p w14:paraId="2651B911" w14:textId="77777777" w:rsidR="005C647B" w:rsidRPr="00A378A8" w:rsidRDefault="005C647B" w:rsidP="0098146F">
            <w:pPr>
              <w:ind w:left="-108" w:right="34"/>
              <w:rPr>
                <w:sz w:val="6"/>
              </w:rPr>
            </w:pPr>
          </w:p>
        </w:tc>
        <w:tc>
          <w:tcPr>
            <w:tcW w:w="2338" w:type="dxa"/>
            <w:tcBorders>
              <w:left w:val="single" w:sz="4" w:space="0" w:color="auto"/>
              <w:bottom w:val="single" w:sz="6" w:space="0" w:color="auto"/>
              <w:right w:val="single" w:sz="4" w:space="0" w:color="auto"/>
            </w:tcBorders>
          </w:tcPr>
          <w:p w14:paraId="28358C08" w14:textId="77777777" w:rsidR="005C647B" w:rsidRPr="00A378A8" w:rsidRDefault="005C647B" w:rsidP="0098146F">
            <w:pPr>
              <w:ind w:left="-108" w:right="34" w:firstLine="108"/>
              <w:rPr>
                <w:sz w:val="6"/>
              </w:rPr>
            </w:pPr>
          </w:p>
        </w:tc>
        <w:tc>
          <w:tcPr>
            <w:tcW w:w="758" w:type="dxa"/>
            <w:gridSpan w:val="4"/>
            <w:tcBorders>
              <w:left w:val="single" w:sz="4" w:space="0" w:color="auto"/>
            </w:tcBorders>
          </w:tcPr>
          <w:p w14:paraId="2949D3FE" w14:textId="77777777" w:rsidR="005C647B" w:rsidRPr="00A378A8" w:rsidRDefault="005C647B" w:rsidP="0098146F">
            <w:pPr>
              <w:ind w:left="-108" w:right="34" w:firstLine="108"/>
              <w:rPr>
                <w:sz w:val="6"/>
              </w:rPr>
            </w:pPr>
          </w:p>
        </w:tc>
        <w:tc>
          <w:tcPr>
            <w:tcW w:w="2226" w:type="dxa"/>
            <w:gridSpan w:val="4"/>
            <w:tcBorders>
              <w:left w:val="single" w:sz="6" w:space="0" w:color="auto"/>
              <w:bottom w:val="single" w:sz="6" w:space="0" w:color="auto"/>
              <w:right w:val="single" w:sz="4" w:space="0" w:color="auto"/>
            </w:tcBorders>
            <w:shd w:val="pct5" w:color="auto" w:fill="auto"/>
          </w:tcPr>
          <w:p w14:paraId="10567CE3" w14:textId="77777777" w:rsidR="005C647B" w:rsidRPr="00A378A8" w:rsidRDefault="005C647B" w:rsidP="0098146F">
            <w:pPr>
              <w:ind w:left="-108" w:right="34" w:firstLine="108"/>
              <w:rPr>
                <w:sz w:val="6"/>
              </w:rPr>
            </w:pPr>
          </w:p>
        </w:tc>
        <w:tc>
          <w:tcPr>
            <w:tcW w:w="286" w:type="dxa"/>
            <w:tcBorders>
              <w:left w:val="single" w:sz="4" w:space="0" w:color="auto"/>
              <w:right w:val="single" w:sz="4" w:space="0" w:color="auto"/>
            </w:tcBorders>
            <w:shd w:val="pct5" w:color="auto" w:fill="auto"/>
          </w:tcPr>
          <w:p w14:paraId="6101BA20" w14:textId="77777777" w:rsidR="005C647B" w:rsidRPr="00A378A8" w:rsidRDefault="005C647B" w:rsidP="0098146F">
            <w:pPr>
              <w:ind w:left="-108" w:right="34" w:firstLine="108"/>
              <w:rPr>
                <w:sz w:val="6"/>
              </w:rPr>
            </w:pPr>
          </w:p>
        </w:tc>
        <w:tc>
          <w:tcPr>
            <w:tcW w:w="1557" w:type="dxa"/>
            <w:gridSpan w:val="3"/>
            <w:tcBorders>
              <w:left w:val="single" w:sz="4" w:space="0" w:color="auto"/>
              <w:bottom w:val="single" w:sz="6" w:space="0" w:color="auto"/>
              <w:right w:val="single" w:sz="6" w:space="0" w:color="auto"/>
            </w:tcBorders>
            <w:shd w:val="pct5" w:color="auto" w:fill="auto"/>
          </w:tcPr>
          <w:p w14:paraId="1A4E372B" w14:textId="77777777" w:rsidR="005C647B" w:rsidRPr="00A378A8" w:rsidRDefault="005C647B" w:rsidP="0098146F">
            <w:pPr>
              <w:ind w:left="-108" w:right="34" w:firstLine="108"/>
              <w:rPr>
                <w:sz w:val="6"/>
              </w:rPr>
            </w:pPr>
          </w:p>
        </w:tc>
        <w:tc>
          <w:tcPr>
            <w:tcW w:w="283" w:type="dxa"/>
            <w:tcBorders>
              <w:left w:val="single" w:sz="4" w:space="0" w:color="auto"/>
            </w:tcBorders>
            <w:shd w:val="pct5" w:color="auto" w:fill="auto"/>
          </w:tcPr>
          <w:p w14:paraId="45A7226B" w14:textId="77777777" w:rsidR="005C647B" w:rsidRPr="00A378A8" w:rsidRDefault="005C647B" w:rsidP="0098146F">
            <w:pPr>
              <w:ind w:left="-108" w:right="34" w:firstLine="108"/>
              <w:rPr>
                <w:sz w:val="6"/>
              </w:rPr>
            </w:pPr>
          </w:p>
        </w:tc>
        <w:tc>
          <w:tcPr>
            <w:tcW w:w="1276" w:type="dxa"/>
            <w:shd w:val="pct5" w:color="auto" w:fill="auto"/>
          </w:tcPr>
          <w:p w14:paraId="37E04CBF" w14:textId="77777777" w:rsidR="005C647B" w:rsidRPr="00A378A8" w:rsidRDefault="005C647B" w:rsidP="0098146F">
            <w:pPr>
              <w:ind w:left="-108" w:right="34" w:firstLine="108"/>
              <w:rPr>
                <w:sz w:val="6"/>
              </w:rPr>
            </w:pPr>
          </w:p>
        </w:tc>
      </w:tr>
      <w:tr w:rsidR="00B7093D" w:rsidRPr="00A378A8" w14:paraId="03072241" w14:textId="77777777" w:rsidTr="0098146F">
        <w:trPr>
          <w:trHeight w:val="122"/>
        </w:trPr>
        <w:tc>
          <w:tcPr>
            <w:tcW w:w="1878" w:type="dxa"/>
            <w:gridSpan w:val="2"/>
          </w:tcPr>
          <w:p w14:paraId="4A5D1A60"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70C9A68B" w14:textId="77777777" w:rsidR="005C647B" w:rsidRPr="00A378A8" w:rsidRDefault="005C647B" w:rsidP="0098146F">
            <w:pPr>
              <w:ind w:left="-108" w:right="34" w:firstLine="709"/>
              <w:jc w:val="center"/>
              <w:rPr>
                <w:sz w:val="20"/>
                <w:szCs w:val="20"/>
              </w:rPr>
            </w:pPr>
          </w:p>
        </w:tc>
      </w:tr>
      <w:tr w:rsidR="00B7093D" w:rsidRPr="00A378A8" w14:paraId="507260C6" w14:textId="77777777" w:rsidTr="0098146F">
        <w:trPr>
          <w:trHeight w:val="122"/>
        </w:trPr>
        <w:tc>
          <w:tcPr>
            <w:tcW w:w="1878" w:type="dxa"/>
            <w:gridSpan w:val="2"/>
          </w:tcPr>
          <w:p w14:paraId="43B9BF8D"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47F656F2"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7D543BFC" w14:textId="77777777" w:rsidTr="0098146F">
        <w:trPr>
          <w:trHeight w:val="122"/>
        </w:trPr>
        <w:tc>
          <w:tcPr>
            <w:tcW w:w="1878" w:type="dxa"/>
            <w:gridSpan w:val="2"/>
          </w:tcPr>
          <w:p w14:paraId="4EF7641F" w14:textId="77777777" w:rsidR="005C647B" w:rsidRPr="00A378A8" w:rsidRDefault="005C647B" w:rsidP="0098146F">
            <w:pPr>
              <w:ind w:left="-108" w:right="34" w:firstLine="108"/>
              <w:rPr>
                <w:sz w:val="16"/>
              </w:rPr>
            </w:pPr>
          </w:p>
        </w:tc>
        <w:tc>
          <w:tcPr>
            <w:tcW w:w="8754" w:type="dxa"/>
            <w:gridSpan w:val="16"/>
            <w:tcBorders>
              <w:bottom w:val="single" w:sz="4" w:space="0" w:color="auto"/>
            </w:tcBorders>
          </w:tcPr>
          <w:p w14:paraId="03C8CB16" w14:textId="77777777" w:rsidR="005C647B" w:rsidRPr="00A378A8" w:rsidRDefault="005C647B" w:rsidP="0098146F">
            <w:pPr>
              <w:ind w:left="-108" w:right="34" w:firstLine="709"/>
              <w:jc w:val="center"/>
              <w:rPr>
                <w:i/>
                <w:sz w:val="12"/>
              </w:rPr>
            </w:pPr>
          </w:p>
          <w:p w14:paraId="4923CBF4" w14:textId="77777777" w:rsidR="005C647B" w:rsidRPr="00A378A8" w:rsidRDefault="005C647B" w:rsidP="0098146F">
            <w:pPr>
              <w:ind w:left="-108" w:right="34" w:firstLine="709"/>
              <w:jc w:val="center"/>
              <w:rPr>
                <w:i/>
                <w:sz w:val="12"/>
              </w:rPr>
            </w:pPr>
          </w:p>
        </w:tc>
      </w:tr>
      <w:tr w:rsidR="00B7093D" w:rsidRPr="00A378A8" w14:paraId="2C3F64F5" w14:textId="77777777" w:rsidTr="0098146F">
        <w:trPr>
          <w:trHeight w:val="122"/>
        </w:trPr>
        <w:tc>
          <w:tcPr>
            <w:tcW w:w="1878" w:type="dxa"/>
            <w:gridSpan w:val="2"/>
          </w:tcPr>
          <w:p w14:paraId="238E256A" w14:textId="77777777" w:rsidR="005C647B" w:rsidRPr="00A378A8" w:rsidRDefault="005C647B" w:rsidP="0098146F">
            <w:pPr>
              <w:ind w:left="-108" w:right="34" w:firstLine="108"/>
              <w:rPr>
                <w:sz w:val="16"/>
              </w:rPr>
            </w:pPr>
          </w:p>
        </w:tc>
        <w:tc>
          <w:tcPr>
            <w:tcW w:w="8754" w:type="dxa"/>
            <w:gridSpan w:val="16"/>
            <w:tcBorders>
              <w:top w:val="single" w:sz="4" w:space="0" w:color="auto"/>
            </w:tcBorders>
          </w:tcPr>
          <w:p w14:paraId="1F3E1885"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72C8FDF9" w14:textId="77777777" w:rsidTr="0098146F">
        <w:tblPrEx>
          <w:tblLook w:val="04A0" w:firstRow="1" w:lastRow="0" w:firstColumn="1" w:lastColumn="0" w:noHBand="0" w:noVBand="1"/>
        </w:tblPrEx>
        <w:trPr>
          <w:trHeight w:val="122"/>
        </w:trPr>
        <w:tc>
          <w:tcPr>
            <w:tcW w:w="1878" w:type="dxa"/>
            <w:gridSpan w:val="2"/>
          </w:tcPr>
          <w:p w14:paraId="1710DF27" w14:textId="77777777" w:rsidR="005C647B" w:rsidRPr="00A378A8" w:rsidRDefault="005C647B" w:rsidP="0098146F">
            <w:pPr>
              <w:ind w:right="34"/>
              <w:rPr>
                <w:sz w:val="20"/>
                <w:szCs w:val="20"/>
              </w:rPr>
            </w:pPr>
          </w:p>
        </w:tc>
        <w:tc>
          <w:tcPr>
            <w:tcW w:w="2368" w:type="dxa"/>
            <w:gridSpan w:val="2"/>
            <w:tcBorders>
              <w:top w:val="nil"/>
              <w:left w:val="nil"/>
              <w:right w:val="nil"/>
            </w:tcBorders>
          </w:tcPr>
          <w:p w14:paraId="7D4D8DF7" w14:textId="77777777" w:rsidR="005C647B" w:rsidRPr="00A378A8" w:rsidRDefault="005C647B" w:rsidP="0098146F">
            <w:pPr>
              <w:ind w:left="-108" w:right="34" w:firstLine="709"/>
              <w:jc w:val="center"/>
              <w:rPr>
                <w:i/>
                <w:sz w:val="20"/>
                <w:szCs w:val="20"/>
              </w:rPr>
            </w:pPr>
          </w:p>
        </w:tc>
        <w:tc>
          <w:tcPr>
            <w:tcW w:w="1992" w:type="dxa"/>
            <w:gridSpan w:val="6"/>
          </w:tcPr>
          <w:p w14:paraId="234C42C7" w14:textId="77777777" w:rsidR="005C647B" w:rsidRPr="00A378A8" w:rsidRDefault="005C647B" w:rsidP="0098146F">
            <w:pPr>
              <w:ind w:left="-108" w:right="34" w:firstLine="709"/>
              <w:jc w:val="center"/>
              <w:rPr>
                <w:i/>
                <w:sz w:val="20"/>
                <w:szCs w:val="20"/>
              </w:rPr>
            </w:pPr>
          </w:p>
        </w:tc>
        <w:tc>
          <w:tcPr>
            <w:tcW w:w="2560" w:type="dxa"/>
            <w:gridSpan w:val="5"/>
          </w:tcPr>
          <w:p w14:paraId="3FAAA47C" w14:textId="77777777" w:rsidR="005C647B" w:rsidRPr="00A378A8" w:rsidRDefault="005C647B" w:rsidP="0098146F">
            <w:pPr>
              <w:ind w:left="-108" w:right="34" w:firstLine="709"/>
              <w:jc w:val="center"/>
              <w:rPr>
                <w:i/>
                <w:sz w:val="20"/>
                <w:szCs w:val="20"/>
              </w:rPr>
            </w:pPr>
          </w:p>
        </w:tc>
        <w:tc>
          <w:tcPr>
            <w:tcW w:w="1834" w:type="dxa"/>
            <w:gridSpan w:val="3"/>
          </w:tcPr>
          <w:p w14:paraId="1074FADF" w14:textId="77777777" w:rsidR="005C647B" w:rsidRPr="00A378A8" w:rsidRDefault="005C647B" w:rsidP="0098146F">
            <w:pPr>
              <w:ind w:left="-108" w:right="34" w:firstLine="709"/>
              <w:jc w:val="center"/>
              <w:rPr>
                <w:i/>
                <w:sz w:val="20"/>
                <w:szCs w:val="20"/>
              </w:rPr>
            </w:pPr>
          </w:p>
        </w:tc>
      </w:tr>
      <w:tr w:rsidR="00B7093D" w:rsidRPr="00A378A8" w14:paraId="5BC738B7" w14:textId="77777777" w:rsidTr="0098146F">
        <w:tblPrEx>
          <w:tblLook w:val="04A0" w:firstRow="1" w:lastRow="0" w:firstColumn="1" w:lastColumn="0" w:noHBand="0" w:noVBand="1"/>
        </w:tblPrEx>
        <w:trPr>
          <w:trHeight w:val="122"/>
        </w:trPr>
        <w:tc>
          <w:tcPr>
            <w:tcW w:w="1878" w:type="dxa"/>
            <w:gridSpan w:val="2"/>
          </w:tcPr>
          <w:p w14:paraId="23C425CE" w14:textId="77777777" w:rsidR="005C647B" w:rsidRPr="00A378A8" w:rsidRDefault="005C647B" w:rsidP="0098146F">
            <w:pPr>
              <w:ind w:left="-108" w:right="34" w:firstLine="108"/>
              <w:rPr>
                <w:sz w:val="16"/>
              </w:rPr>
            </w:pPr>
          </w:p>
        </w:tc>
        <w:tc>
          <w:tcPr>
            <w:tcW w:w="2368" w:type="dxa"/>
            <w:gridSpan w:val="2"/>
            <w:tcBorders>
              <w:top w:val="single" w:sz="4" w:space="0" w:color="auto"/>
              <w:left w:val="nil"/>
              <w:bottom w:val="nil"/>
              <w:right w:val="nil"/>
            </w:tcBorders>
            <w:hideMark/>
          </w:tcPr>
          <w:p w14:paraId="36EB1C7D"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91" w:type="dxa"/>
            <w:gridSpan w:val="2"/>
            <w:tcBorders>
              <w:left w:val="nil"/>
              <w:bottom w:val="nil"/>
              <w:right w:val="nil"/>
            </w:tcBorders>
          </w:tcPr>
          <w:p w14:paraId="74B0BA47" w14:textId="77777777" w:rsidR="005C647B" w:rsidRPr="00A378A8" w:rsidRDefault="005C647B" w:rsidP="0098146F">
            <w:pPr>
              <w:ind w:left="-108" w:right="34" w:firstLine="3"/>
              <w:jc w:val="center"/>
              <w:rPr>
                <w:i/>
                <w:sz w:val="16"/>
                <w:szCs w:val="16"/>
              </w:rPr>
            </w:pPr>
          </w:p>
        </w:tc>
        <w:tc>
          <w:tcPr>
            <w:tcW w:w="1701" w:type="dxa"/>
            <w:gridSpan w:val="4"/>
            <w:tcBorders>
              <w:top w:val="single" w:sz="4" w:space="0" w:color="auto"/>
            </w:tcBorders>
          </w:tcPr>
          <w:p w14:paraId="3AE731F3" w14:textId="77777777" w:rsidR="005C647B" w:rsidRPr="00A378A8" w:rsidRDefault="005C647B" w:rsidP="0098146F">
            <w:pPr>
              <w:ind w:right="34"/>
              <w:jc w:val="center"/>
              <w:rPr>
                <w:i/>
                <w:sz w:val="16"/>
                <w:szCs w:val="16"/>
              </w:rPr>
            </w:pPr>
            <w:r w:rsidRPr="00A378A8">
              <w:rPr>
                <w:i/>
                <w:sz w:val="16"/>
                <w:szCs w:val="16"/>
              </w:rPr>
              <w:t>Группа сделок СУО</w:t>
            </w:r>
          </w:p>
        </w:tc>
        <w:tc>
          <w:tcPr>
            <w:tcW w:w="283" w:type="dxa"/>
          </w:tcPr>
          <w:p w14:paraId="5274105E" w14:textId="77777777" w:rsidR="005C647B" w:rsidRPr="00A378A8" w:rsidRDefault="005C647B" w:rsidP="0098146F">
            <w:pPr>
              <w:ind w:right="34"/>
              <w:jc w:val="center"/>
              <w:rPr>
                <w:i/>
                <w:sz w:val="16"/>
                <w:szCs w:val="16"/>
              </w:rPr>
            </w:pPr>
          </w:p>
        </w:tc>
        <w:tc>
          <w:tcPr>
            <w:tcW w:w="1982" w:type="dxa"/>
            <w:gridSpan w:val="3"/>
            <w:tcBorders>
              <w:top w:val="single" w:sz="4" w:space="0" w:color="auto"/>
              <w:left w:val="nil"/>
              <w:bottom w:val="nil"/>
              <w:right w:val="nil"/>
            </w:tcBorders>
            <w:hideMark/>
          </w:tcPr>
          <w:p w14:paraId="49A4BEDD" w14:textId="77777777" w:rsidR="005C647B" w:rsidRPr="00A378A8" w:rsidRDefault="005C647B" w:rsidP="0098146F">
            <w:pPr>
              <w:ind w:left="-108" w:right="34"/>
              <w:rPr>
                <w:i/>
                <w:sz w:val="16"/>
                <w:szCs w:val="16"/>
              </w:rPr>
            </w:pPr>
            <w:r w:rsidRPr="00A378A8">
              <w:rPr>
                <w:i/>
                <w:sz w:val="16"/>
                <w:szCs w:val="16"/>
              </w:rPr>
              <w:t xml:space="preserve">            Референс</w:t>
            </w:r>
          </w:p>
        </w:tc>
        <w:tc>
          <w:tcPr>
            <w:tcW w:w="295" w:type="dxa"/>
            <w:tcBorders>
              <w:left w:val="nil"/>
              <w:bottom w:val="nil"/>
              <w:right w:val="nil"/>
            </w:tcBorders>
          </w:tcPr>
          <w:p w14:paraId="503B0085" w14:textId="77777777" w:rsidR="005C647B" w:rsidRPr="00A378A8" w:rsidRDefault="005C647B" w:rsidP="0098146F">
            <w:pPr>
              <w:ind w:left="-108" w:right="34"/>
              <w:rPr>
                <w:i/>
                <w:sz w:val="16"/>
                <w:szCs w:val="16"/>
              </w:rPr>
            </w:pPr>
          </w:p>
        </w:tc>
        <w:tc>
          <w:tcPr>
            <w:tcW w:w="1834" w:type="dxa"/>
            <w:gridSpan w:val="3"/>
            <w:tcBorders>
              <w:top w:val="single" w:sz="4" w:space="0" w:color="auto"/>
              <w:left w:val="nil"/>
              <w:bottom w:val="nil"/>
              <w:right w:val="nil"/>
            </w:tcBorders>
          </w:tcPr>
          <w:p w14:paraId="028FDF2A" w14:textId="77777777" w:rsidR="005C647B" w:rsidRPr="00A378A8" w:rsidRDefault="005C647B" w:rsidP="0098146F">
            <w:pPr>
              <w:ind w:left="-108" w:right="34"/>
              <w:rPr>
                <w:i/>
                <w:sz w:val="16"/>
                <w:szCs w:val="16"/>
              </w:rPr>
            </w:pPr>
            <w:r w:rsidRPr="00A378A8">
              <w:rPr>
                <w:i/>
                <w:sz w:val="16"/>
                <w:szCs w:val="16"/>
              </w:rPr>
              <w:t xml:space="preserve">Регистрационный </w:t>
            </w:r>
          </w:p>
          <w:p w14:paraId="6470F080" w14:textId="77777777" w:rsidR="005C647B" w:rsidRPr="00A378A8" w:rsidRDefault="005C647B" w:rsidP="0098146F">
            <w:pPr>
              <w:ind w:left="-108" w:right="34"/>
              <w:rPr>
                <w:i/>
                <w:sz w:val="16"/>
                <w:szCs w:val="16"/>
              </w:rPr>
            </w:pPr>
            <w:r w:rsidRPr="00A378A8">
              <w:rPr>
                <w:i/>
                <w:sz w:val="16"/>
                <w:szCs w:val="16"/>
              </w:rPr>
              <w:t>номер сделки</w:t>
            </w:r>
          </w:p>
        </w:tc>
      </w:tr>
    </w:tbl>
    <w:p w14:paraId="04D7A9A3" w14:textId="77777777" w:rsidR="005C647B" w:rsidRPr="00A378A8" w:rsidRDefault="005C647B" w:rsidP="005C647B">
      <w:pPr>
        <w:rPr>
          <w:sz w:val="12"/>
          <w:szCs w:val="12"/>
        </w:rPr>
      </w:pPr>
    </w:p>
    <w:tbl>
      <w:tblPr>
        <w:tblW w:w="10634" w:type="dxa"/>
        <w:tblInd w:w="-319" w:type="dxa"/>
        <w:tblLayout w:type="fixed"/>
        <w:tblCellMar>
          <w:left w:w="107" w:type="dxa"/>
          <w:right w:w="107" w:type="dxa"/>
        </w:tblCellMar>
        <w:tblLook w:val="0000" w:firstRow="0" w:lastRow="0" w:firstColumn="0" w:lastColumn="0" w:noHBand="0" w:noVBand="0"/>
      </w:tblPr>
      <w:tblGrid>
        <w:gridCol w:w="1879"/>
        <w:gridCol w:w="2368"/>
        <w:gridCol w:w="7"/>
        <w:gridCol w:w="276"/>
        <w:gridCol w:w="7"/>
        <w:gridCol w:w="240"/>
        <w:gridCol w:w="234"/>
        <w:gridCol w:w="1227"/>
        <w:gridCol w:w="284"/>
        <w:gridCol w:w="568"/>
        <w:gridCol w:w="286"/>
        <w:gridCol w:w="988"/>
        <w:gridCol w:w="284"/>
        <w:gridCol w:w="285"/>
        <w:gridCol w:w="284"/>
        <w:gridCol w:w="1417"/>
      </w:tblGrid>
      <w:tr w:rsidR="00B7093D" w:rsidRPr="00A378A8" w14:paraId="5ABA7785" w14:textId="77777777" w:rsidTr="0098146F">
        <w:tc>
          <w:tcPr>
            <w:tcW w:w="1879" w:type="dxa"/>
          </w:tcPr>
          <w:p w14:paraId="60938DEE" w14:textId="77777777" w:rsidR="005C647B" w:rsidRPr="00A378A8" w:rsidRDefault="005C647B" w:rsidP="0098146F">
            <w:pPr>
              <w:ind w:left="-108" w:right="34"/>
              <w:rPr>
                <w:sz w:val="16"/>
              </w:rPr>
            </w:pPr>
          </w:p>
        </w:tc>
        <w:tc>
          <w:tcPr>
            <w:tcW w:w="2368" w:type="dxa"/>
          </w:tcPr>
          <w:p w14:paraId="17B8DAC0" w14:textId="77777777" w:rsidR="005C647B" w:rsidRPr="00A378A8" w:rsidRDefault="005C647B" w:rsidP="0098146F">
            <w:pPr>
              <w:ind w:left="-108" w:right="34" w:firstLine="108"/>
              <w:rPr>
                <w:sz w:val="16"/>
              </w:rPr>
            </w:pPr>
          </w:p>
        </w:tc>
        <w:tc>
          <w:tcPr>
            <w:tcW w:w="283" w:type="dxa"/>
            <w:gridSpan w:val="2"/>
            <w:tcBorders>
              <w:right w:val="single" w:sz="4" w:space="0" w:color="auto"/>
            </w:tcBorders>
          </w:tcPr>
          <w:p w14:paraId="29ACB1D2" w14:textId="77777777" w:rsidR="005C647B" w:rsidRPr="00A378A8" w:rsidRDefault="005C647B" w:rsidP="0098146F">
            <w:pPr>
              <w:ind w:left="-108" w:right="34" w:firstLine="108"/>
              <w:rPr>
                <w:sz w:val="16"/>
              </w:rPr>
            </w:pPr>
          </w:p>
        </w:tc>
        <w:tc>
          <w:tcPr>
            <w:tcW w:w="247" w:type="dxa"/>
            <w:gridSpan w:val="2"/>
            <w:tcBorders>
              <w:top w:val="single" w:sz="4" w:space="0" w:color="auto"/>
              <w:left w:val="single" w:sz="4" w:space="0" w:color="auto"/>
              <w:bottom w:val="single" w:sz="4" w:space="0" w:color="auto"/>
              <w:right w:val="single" w:sz="4" w:space="0" w:color="auto"/>
            </w:tcBorders>
          </w:tcPr>
          <w:p w14:paraId="612E965C" w14:textId="77777777" w:rsidR="005C647B" w:rsidRPr="00A378A8" w:rsidRDefault="005C647B" w:rsidP="0098146F">
            <w:pPr>
              <w:ind w:left="-108" w:right="34" w:firstLine="108"/>
              <w:rPr>
                <w:sz w:val="16"/>
              </w:rPr>
            </w:pPr>
          </w:p>
        </w:tc>
        <w:tc>
          <w:tcPr>
            <w:tcW w:w="234" w:type="dxa"/>
            <w:tcBorders>
              <w:left w:val="single" w:sz="4" w:space="0" w:color="auto"/>
            </w:tcBorders>
          </w:tcPr>
          <w:p w14:paraId="534B35CA" w14:textId="77777777" w:rsidR="005C647B" w:rsidRPr="00A378A8" w:rsidRDefault="005C647B" w:rsidP="0098146F">
            <w:pPr>
              <w:ind w:left="-108" w:right="34" w:firstLine="108"/>
              <w:rPr>
                <w:sz w:val="16"/>
              </w:rPr>
            </w:pPr>
          </w:p>
        </w:tc>
        <w:tc>
          <w:tcPr>
            <w:tcW w:w="5623" w:type="dxa"/>
            <w:gridSpan w:val="9"/>
            <w:shd w:val="pct5" w:color="auto" w:fill="auto"/>
          </w:tcPr>
          <w:p w14:paraId="075B7595" w14:textId="77777777" w:rsidR="005C647B" w:rsidRPr="00A378A8" w:rsidRDefault="005C647B" w:rsidP="0098146F">
            <w:pPr>
              <w:ind w:left="-108" w:right="34" w:firstLine="108"/>
              <w:rPr>
                <w:sz w:val="16"/>
              </w:rPr>
            </w:pPr>
          </w:p>
        </w:tc>
      </w:tr>
      <w:tr w:rsidR="00B7093D" w:rsidRPr="00A378A8" w14:paraId="2275F3F8" w14:textId="77777777" w:rsidTr="0098146F">
        <w:tc>
          <w:tcPr>
            <w:tcW w:w="1879" w:type="dxa"/>
            <w:tcBorders>
              <w:right w:val="single" w:sz="4" w:space="0" w:color="auto"/>
            </w:tcBorders>
          </w:tcPr>
          <w:p w14:paraId="3E881178" w14:textId="77777777" w:rsidR="005C647B" w:rsidRPr="00A378A8" w:rsidRDefault="005C647B" w:rsidP="0098146F">
            <w:pPr>
              <w:ind w:left="-108" w:right="34"/>
              <w:rPr>
                <w:sz w:val="6"/>
              </w:rPr>
            </w:pPr>
          </w:p>
        </w:tc>
        <w:tc>
          <w:tcPr>
            <w:tcW w:w="2368" w:type="dxa"/>
            <w:tcBorders>
              <w:left w:val="single" w:sz="4" w:space="0" w:color="auto"/>
              <w:bottom w:val="single" w:sz="4" w:space="0" w:color="auto"/>
              <w:right w:val="single" w:sz="6" w:space="0" w:color="auto"/>
            </w:tcBorders>
          </w:tcPr>
          <w:p w14:paraId="0512EE81" w14:textId="77777777" w:rsidR="005C647B" w:rsidRPr="00A378A8" w:rsidRDefault="005C647B" w:rsidP="0098146F">
            <w:pPr>
              <w:ind w:left="-108" w:right="34" w:firstLine="108"/>
              <w:rPr>
                <w:sz w:val="6"/>
              </w:rPr>
            </w:pPr>
          </w:p>
        </w:tc>
        <w:tc>
          <w:tcPr>
            <w:tcW w:w="764" w:type="dxa"/>
            <w:gridSpan w:val="5"/>
          </w:tcPr>
          <w:p w14:paraId="42549066" w14:textId="77777777" w:rsidR="005C647B" w:rsidRPr="00A378A8" w:rsidRDefault="005C647B" w:rsidP="0098146F">
            <w:pPr>
              <w:ind w:left="-108" w:right="34" w:firstLine="108"/>
              <w:rPr>
                <w:sz w:val="6"/>
              </w:rPr>
            </w:pPr>
          </w:p>
        </w:tc>
        <w:tc>
          <w:tcPr>
            <w:tcW w:w="2079" w:type="dxa"/>
            <w:gridSpan w:val="3"/>
            <w:tcBorders>
              <w:left w:val="single" w:sz="6" w:space="0" w:color="auto"/>
              <w:bottom w:val="single" w:sz="6" w:space="0" w:color="auto"/>
              <w:right w:val="single" w:sz="6" w:space="0" w:color="auto"/>
            </w:tcBorders>
            <w:shd w:val="pct5" w:color="auto" w:fill="auto"/>
          </w:tcPr>
          <w:p w14:paraId="4134621C" w14:textId="77777777" w:rsidR="005C647B" w:rsidRPr="00A378A8" w:rsidRDefault="005C647B" w:rsidP="0098146F">
            <w:pPr>
              <w:ind w:left="-108" w:right="34" w:firstLine="108"/>
              <w:rPr>
                <w:sz w:val="6"/>
              </w:rPr>
            </w:pPr>
          </w:p>
        </w:tc>
        <w:tc>
          <w:tcPr>
            <w:tcW w:w="286" w:type="dxa"/>
            <w:tcBorders>
              <w:left w:val="single" w:sz="6" w:space="0" w:color="auto"/>
              <w:right w:val="single" w:sz="6" w:space="0" w:color="auto"/>
            </w:tcBorders>
            <w:shd w:val="pct5" w:color="auto" w:fill="auto"/>
          </w:tcPr>
          <w:p w14:paraId="11A4A9D6" w14:textId="77777777" w:rsidR="005C647B" w:rsidRPr="00A378A8" w:rsidRDefault="005C647B" w:rsidP="0098146F">
            <w:pPr>
              <w:ind w:left="-108" w:right="34" w:firstLine="108"/>
              <w:rPr>
                <w:sz w:val="6"/>
              </w:rPr>
            </w:pPr>
          </w:p>
        </w:tc>
        <w:tc>
          <w:tcPr>
            <w:tcW w:w="1557" w:type="dxa"/>
            <w:gridSpan w:val="3"/>
            <w:tcBorders>
              <w:left w:val="single" w:sz="6" w:space="0" w:color="auto"/>
              <w:bottom w:val="single" w:sz="6" w:space="0" w:color="auto"/>
              <w:right w:val="single" w:sz="6" w:space="0" w:color="auto"/>
            </w:tcBorders>
            <w:shd w:val="pct5" w:color="auto" w:fill="auto"/>
          </w:tcPr>
          <w:p w14:paraId="75142C2A" w14:textId="77777777" w:rsidR="005C647B" w:rsidRPr="00A378A8" w:rsidRDefault="005C647B" w:rsidP="0098146F">
            <w:pPr>
              <w:ind w:left="-108" w:right="34" w:firstLine="108"/>
              <w:rPr>
                <w:sz w:val="6"/>
              </w:rPr>
            </w:pPr>
          </w:p>
        </w:tc>
        <w:tc>
          <w:tcPr>
            <w:tcW w:w="284" w:type="dxa"/>
            <w:tcBorders>
              <w:left w:val="single" w:sz="6" w:space="0" w:color="auto"/>
              <w:right w:val="single" w:sz="6" w:space="0" w:color="auto"/>
            </w:tcBorders>
            <w:shd w:val="pct5" w:color="auto" w:fill="auto"/>
          </w:tcPr>
          <w:p w14:paraId="21EF34A8" w14:textId="77777777" w:rsidR="005C647B" w:rsidRPr="00A378A8" w:rsidRDefault="005C647B" w:rsidP="0098146F">
            <w:pPr>
              <w:ind w:left="-108" w:right="34" w:firstLine="108"/>
              <w:rPr>
                <w:sz w:val="6"/>
              </w:rPr>
            </w:pPr>
          </w:p>
        </w:tc>
        <w:tc>
          <w:tcPr>
            <w:tcW w:w="1417" w:type="dxa"/>
            <w:tcBorders>
              <w:left w:val="single" w:sz="6" w:space="0" w:color="auto"/>
              <w:bottom w:val="single" w:sz="6" w:space="0" w:color="auto"/>
              <w:right w:val="single" w:sz="6" w:space="0" w:color="auto"/>
            </w:tcBorders>
            <w:shd w:val="pct5" w:color="auto" w:fill="auto"/>
          </w:tcPr>
          <w:p w14:paraId="70C3CBFF" w14:textId="77777777" w:rsidR="005C647B" w:rsidRPr="00A378A8" w:rsidRDefault="005C647B" w:rsidP="0098146F">
            <w:pPr>
              <w:ind w:left="-108" w:right="34" w:firstLine="108"/>
              <w:rPr>
                <w:sz w:val="6"/>
              </w:rPr>
            </w:pPr>
          </w:p>
        </w:tc>
      </w:tr>
      <w:tr w:rsidR="00B7093D" w:rsidRPr="00A378A8" w14:paraId="68D8FF82" w14:textId="77777777" w:rsidTr="0098146F">
        <w:tblPrEx>
          <w:tblCellMar>
            <w:left w:w="108" w:type="dxa"/>
            <w:right w:w="108" w:type="dxa"/>
          </w:tblCellMar>
        </w:tblPrEx>
        <w:trPr>
          <w:trHeight w:val="142"/>
        </w:trPr>
        <w:tc>
          <w:tcPr>
            <w:tcW w:w="1879" w:type="dxa"/>
          </w:tcPr>
          <w:p w14:paraId="221D2E2A"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480B628" w14:textId="77777777" w:rsidR="005C647B" w:rsidRPr="00A378A8" w:rsidRDefault="005C647B" w:rsidP="0098146F">
            <w:pPr>
              <w:ind w:left="-108" w:right="34" w:firstLine="709"/>
              <w:jc w:val="center"/>
              <w:rPr>
                <w:sz w:val="20"/>
                <w:szCs w:val="20"/>
              </w:rPr>
            </w:pPr>
          </w:p>
        </w:tc>
      </w:tr>
      <w:tr w:rsidR="00B7093D" w:rsidRPr="00A378A8" w14:paraId="798F7C31" w14:textId="77777777" w:rsidTr="0098146F">
        <w:tblPrEx>
          <w:tblCellMar>
            <w:left w:w="108" w:type="dxa"/>
            <w:right w:w="108" w:type="dxa"/>
          </w:tblCellMar>
        </w:tblPrEx>
        <w:trPr>
          <w:trHeight w:val="142"/>
        </w:trPr>
        <w:tc>
          <w:tcPr>
            <w:tcW w:w="1879" w:type="dxa"/>
          </w:tcPr>
          <w:p w14:paraId="67CF1C67" w14:textId="77777777" w:rsidR="005C647B" w:rsidRPr="00A378A8" w:rsidRDefault="005C647B" w:rsidP="0098146F">
            <w:pPr>
              <w:ind w:left="-108" w:right="34" w:firstLine="108"/>
              <w:rPr>
                <w:sz w:val="16"/>
              </w:rPr>
            </w:pPr>
          </w:p>
        </w:tc>
        <w:tc>
          <w:tcPr>
            <w:tcW w:w="8755" w:type="dxa"/>
            <w:gridSpan w:val="15"/>
            <w:tcBorders>
              <w:top w:val="single" w:sz="4" w:space="0" w:color="auto"/>
            </w:tcBorders>
          </w:tcPr>
          <w:p w14:paraId="0F819721" w14:textId="77777777" w:rsidR="005C647B" w:rsidRPr="00A378A8" w:rsidRDefault="005C647B" w:rsidP="0098146F">
            <w:pPr>
              <w:ind w:left="-108" w:right="34" w:firstLine="709"/>
              <w:jc w:val="center"/>
              <w:rPr>
                <w:i/>
                <w:sz w:val="18"/>
                <w:szCs w:val="18"/>
              </w:rPr>
            </w:pPr>
            <w:r w:rsidRPr="00A378A8">
              <w:rPr>
                <w:i/>
                <w:sz w:val="18"/>
                <w:szCs w:val="18"/>
              </w:rPr>
              <w:t>Количество прописью (шт.)</w:t>
            </w:r>
          </w:p>
        </w:tc>
      </w:tr>
      <w:tr w:rsidR="00B7093D" w:rsidRPr="00A378A8" w14:paraId="020286B6" w14:textId="77777777" w:rsidTr="0098146F">
        <w:tblPrEx>
          <w:tblCellMar>
            <w:left w:w="108" w:type="dxa"/>
            <w:right w:w="108" w:type="dxa"/>
          </w:tblCellMar>
        </w:tblPrEx>
        <w:trPr>
          <w:trHeight w:val="122"/>
        </w:trPr>
        <w:tc>
          <w:tcPr>
            <w:tcW w:w="1879" w:type="dxa"/>
          </w:tcPr>
          <w:p w14:paraId="109C4E47" w14:textId="77777777" w:rsidR="005C647B" w:rsidRPr="00A378A8" w:rsidRDefault="005C647B" w:rsidP="0098146F">
            <w:pPr>
              <w:ind w:left="-108" w:right="34" w:firstLine="108"/>
              <w:rPr>
                <w:sz w:val="16"/>
              </w:rPr>
            </w:pPr>
          </w:p>
        </w:tc>
        <w:tc>
          <w:tcPr>
            <w:tcW w:w="8755" w:type="dxa"/>
            <w:gridSpan w:val="15"/>
            <w:tcBorders>
              <w:bottom w:val="single" w:sz="4" w:space="0" w:color="auto"/>
            </w:tcBorders>
          </w:tcPr>
          <w:p w14:paraId="5773B19D" w14:textId="77777777" w:rsidR="005C647B" w:rsidRPr="00A378A8" w:rsidRDefault="005C647B" w:rsidP="0098146F">
            <w:pPr>
              <w:ind w:left="-108" w:right="34" w:firstLine="709"/>
              <w:jc w:val="center"/>
              <w:rPr>
                <w:i/>
                <w:sz w:val="12"/>
              </w:rPr>
            </w:pPr>
          </w:p>
          <w:p w14:paraId="0C71BA3E" w14:textId="77777777" w:rsidR="005C647B" w:rsidRPr="00A378A8" w:rsidRDefault="005C647B" w:rsidP="0098146F">
            <w:pPr>
              <w:ind w:left="-108" w:right="34" w:firstLine="709"/>
              <w:jc w:val="center"/>
              <w:rPr>
                <w:i/>
                <w:sz w:val="12"/>
              </w:rPr>
            </w:pPr>
          </w:p>
        </w:tc>
      </w:tr>
      <w:tr w:rsidR="00B7093D" w:rsidRPr="00A378A8" w14:paraId="77C34975" w14:textId="77777777" w:rsidTr="0098146F">
        <w:tblPrEx>
          <w:tblCellMar>
            <w:left w:w="108" w:type="dxa"/>
            <w:right w:w="108" w:type="dxa"/>
          </w:tblCellMar>
        </w:tblPrEx>
        <w:trPr>
          <w:trHeight w:val="122"/>
        </w:trPr>
        <w:tc>
          <w:tcPr>
            <w:tcW w:w="1879" w:type="dxa"/>
          </w:tcPr>
          <w:p w14:paraId="35F6B1B6" w14:textId="77777777" w:rsidR="005C647B" w:rsidRPr="00A378A8" w:rsidRDefault="005C647B" w:rsidP="0098146F">
            <w:pPr>
              <w:ind w:left="-108" w:right="34" w:firstLine="108"/>
              <w:rPr>
                <w:sz w:val="18"/>
                <w:szCs w:val="18"/>
              </w:rPr>
            </w:pPr>
          </w:p>
        </w:tc>
        <w:tc>
          <w:tcPr>
            <w:tcW w:w="8755" w:type="dxa"/>
            <w:gridSpan w:val="15"/>
            <w:tcBorders>
              <w:top w:val="single" w:sz="4" w:space="0" w:color="auto"/>
            </w:tcBorders>
          </w:tcPr>
          <w:p w14:paraId="540C526F" w14:textId="77777777" w:rsidR="005C647B" w:rsidRPr="00A378A8" w:rsidRDefault="005C647B" w:rsidP="0098146F">
            <w:pPr>
              <w:ind w:left="-108" w:right="34" w:firstLine="709"/>
              <w:jc w:val="center"/>
              <w:rPr>
                <w:i/>
                <w:sz w:val="18"/>
                <w:szCs w:val="18"/>
              </w:rPr>
            </w:pPr>
            <w:r w:rsidRPr="00A378A8">
              <w:rPr>
                <w:i/>
                <w:sz w:val="18"/>
                <w:szCs w:val="18"/>
              </w:rPr>
              <w:t>Приоритет типа цены</w:t>
            </w:r>
          </w:p>
        </w:tc>
      </w:tr>
      <w:tr w:rsidR="00B7093D" w:rsidRPr="00A378A8" w14:paraId="2863D931" w14:textId="77777777" w:rsidTr="0098146F">
        <w:tblPrEx>
          <w:tblCellMar>
            <w:left w:w="108" w:type="dxa"/>
            <w:right w:w="108" w:type="dxa"/>
          </w:tblCellMar>
          <w:tblLook w:val="04A0" w:firstRow="1" w:lastRow="0" w:firstColumn="1" w:lastColumn="0" w:noHBand="0" w:noVBand="1"/>
        </w:tblPrEx>
        <w:trPr>
          <w:trHeight w:val="122"/>
        </w:trPr>
        <w:tc>
          <w:tcPr>
            <w:tcW w:w="10634" w:type="dxa"/>
            <w:gridSpan w:val="16"/>
          </w:tcPr>
          <w:p w14:paraId="19E6053E" w14:textId="77777777" w:rsidR="005C647B" w:rsidRPr="00A378A8" w:rsidRDefault="005C647B" w:rsidP="0098146F">
            <w:pPr>
              <w:ind w:right="34"/>
              <w:rPr>
                <w:i/>
                <w:sz w:val="18"/>
                <w:szCs w:val="18"/>
              </w:rPr>
            </w:pPr>
          </w:p>
        </w:tc>
      </w:tr>
      <w:tr w:rsidR="00B7093D" w:rsidRPr="00A378A8" w14:paraId="2EBDBDA8" w14:textId="77777777" w:rsidTr="0098146F">
        <w:tblPrEx>
          <w:tblCellMar>
            <w:left w:w="108" w:type="dxa"/>
            <w:right w:w="108" w:type="dxa"/>
          </w:tblCellMar>
          <w:tblLook w:val="04A0" w:firstRow="1" w:lastRow="0" w:firstColumn="1" w:lastColumn="0" w:noHBand="0" w:noVBand="1"/>
        </w:tblPrEx>
        <w:trPr>
          <w:trHeight w:val="122"/>
        </w:trPr>
        <w:tc>
          <w:tcPr>
            <w:tcW w:w="1879" w:type="dxa"/>
          </w:tcPr>
          <w:p w14:paraId="198FF316" w14:textId="77777777" w:rsidR="005C647B" w:rsidRPr="00A378A8" w:rsidRDefault="005C647B" w:rsidP="0098146F">
            <w:pPr>
              <w:ind w:left="-108" w:right="34" w:firstLine="108"/>
              <w:rPr>
                <w:sz w:val="16"/>
              </w:rPr>
            </w:pPr>
          </w:p>
        </w:tc>
        <w:tc>
          <w:tcPr>
            <w:tcW w:w="2375" w:type="dxa"/>
            <w:gridSpan w:val="2"/>
            <w:tcBorders>
              <w:top w:val="single" w:sz="4" w:space="0" w:color="auto"/>
              <w:left w:val="nil"/>
              <w:bottom w:val="nil"/>
              <w:right w:val="nil"/>
            </w:tcBorders>
            <w:hideMark/>
          </w:tcPr>
          <w:p w14:paraId="426D5501" w14:textId="77777777" w:rsidR="005C647B" w:rsidRPr="00A378A8" w:rsidRDefault="005C647B" w:rsidP="0098146F">
            <w:pPr>
              <w:ind w:left="-108" w:right="34" w:firstLine="3"/>
              <w:jc w:val="center"/>
              <w:rPr>
                <w:i/>
                <w:sz w:val="16"/>
                <w:szCs w:val="16"/>
              </w:rPr>
            </w:pPr>
            <w:r w:rsidRPr="00A378A8">
              <w:rPr>
                <w:i/>
                <w:sz w:val="16"/>
                <w:szCs w:val="16"/>
              </w:rPr>
              <w:t>Счет депо, раздел счета депо или идентификатор раздела</w:t>
            </w:r>
          </w:p>
        </w:tc>
        <w:tc>
          <w:tcPr>
            <w:tcW w:w="283" w:type="dxa"/>
            <w:gridSpan w:val="2"/>
            <w:tcBorders>
              <w:left w:val="nil"/>
              <w:bottom w:val="nil"/>
              <w:right w:val="nil"/>
            </w:tcBorders>
          </w:tcPr>
          <w:p w14:paraId="7762E22C" w14:textId="77777777" w:rsidR="005C647B" w:rsidRPr="00A378A8" w:rsidRDefault="005C647B" w:rsidP="0098146F">
            <w:pPr>
              <w:ind w:left="-108" w:right="34" w:firstLine="3"/>
              <w:jc w:val="center"/>
              <w:rPr>
                <w:i/>
                <w:sz w:val="16"/>
                <w:szCs w:val="16"/>
              </w:rPr>
            </w:pPr>
          </w:p>
        </w:tc>
        <w:tc>
          <w:tcPr>
            <w:tcW w:w="1701" w:type="dxa"/>
            <w:gridSpan w:val="3"/>
            <w:tcBorders>
              <w:top w:val="single" w:sz="4" w:space="0" w:color="auto"/>
            </w:tcBorders>
          </w:tcPr>
          <w:p w14:paraId="278BB7E2" w14:textId="6746DA35" w:rsidR="005C647B" w:rsidRPr="00A378A8" w:rsidRDefault="005C647B" w:rsidP="00B810CA">
            <w:pPr>
              <w:ind w:right="34"/>
              <w:jc w:val="center"/>
              <w:rPr>
                <w:i/>
                <w:sz w:val="16"/>
                <w:szCs w:val="16"/>
              </w:rPr>
            </w:pPr>
            <w:r w:rsidRPr="00A378A8">
              <w:rPr>
                <w:i/>
                <w:sz w:val="16"/>
                <w:szCs w:val="16"/>
              </w:rPr>
              <w:t xml:space="preserve"> Группа сделок СУО</w:t>
            </w:r>
          </w:p>
        </w:tc>
        <w:tc>
          <w:tcPr>
            <w:tcW w:w="284" w:type="dxa"/>
          </w:tcPr>
          <w:p w14:paraId="361A235B" w14:textId="77777777" w:rsidR="005C647B" w:rsidRPr="00A378A8" w:rsidRDefault="005C647B" w:rsidP="0098146F">
            <w:pPr>
              <w:ind w:right="34"/>
              <w:jc w:val="center"/>
              <w:rPr>
                <w:i/>
                <w:sz w:val="16"/>
                <w:szCs w:val="16"/>
              </w:rPr>
            </w:pPr>
          </w:p>
        </w:tc>
        <w:tc>
          <w:tcPr>
            <w:tcW w:w="1842" w:type="dxa"/>
            <w:gridSpan w:val="3"/>
            <w:tcBorders>
              <w:top w:val="single" w:sz="4" w:space="0" w:color="auto"/>
              <w:left w:val="nil"/>
              <w:bottom w:val="nil"/>
              <w:right w:val="nil"/>
            </w:tcBorders>
            <w:hideMark/>
          </w:tcPr>
          <w:p w14:paraId="23CB3420" w14:textId="77777777" w:rsidR="005C647B" w:rsidRPr="00A378A8" w:rsidRDefault="005C647B" w:rsidP="0098146F">
            <w:pPr>
              <w:ind w:left="-108" w:right="34"/>
              <w:rPr>
                <w:i/>
                <w:sz w:val="16"/>
                <w:szCs w:val="16"/>
              </w:rPr>
            </w:pPr>
            <w:r w:rsidRPr="00A378A8">
              <w:rPr>
                <w:i/>
                <w:sz w:val="16"/>
                <w:szCs w:val="16"/>
              </w:rPr>
              <w:t xml:space="preserve">            Референс</w:t>
            </w:r>
          </w:p>
        </w:tc>
        <w:tc>
          <w:tcPr>
            <w:tcW w:w="284" w:type="dxa"/>
            <w:tcBorders>
              <w:left w:val="nil"/>
              <w:bottom w:val="nil"/>
              <w:right w:val="nil"/>
            </w:tcBorders>
          </w:tcPr>
          <w:p w14:paraId="459B6FD7" w14:textId="77777777" w:rsidR="005C647B" w:rsidRPr="00A378A8" w:rsidRDefault="005C647B" w:rsidP="0098146F">
            <w:pPr>
              <w:ind w:left="-108" w:right="34"/>
              <w:rPr>
                <w:i/>
                <w:sz w:val="16"/>
                <w:szCs w:val="16"/>
              </w:rPr>
            </w:pPr>
          </w:p>
        </w:tc>
        <w:tc>
          <w:tcPr>
            <w:tcW w:w="1986" w:type="dxa"/>
            <w:gridSpan w:val="3"/>
            <w:tcBorders>
              <w:top w:val="single" w:sz="4" w:space="0" w:color="auto"/>
              <w:left w:val="nil"/>
              <w:bottom w:val="nil"/>
              <w:right w:val="nil"/>
            </w:tcBorders>
          </w:tcPr>
          <w:p w14:paraId="771E5821" w14:textId="77777777" w:rsidR="005C647B" w:rsidRPr="00A378A8" w:rsidRDefault="005C647B" w:rsidP="0098146F">
            <w:pPr>
              <w:ind w:left="-108" w:right="34"/>
              <w:rPr>
                <w:i/>
                <w:sz w:val="16"/>
                <w:szCs w:val="16"/>
              </w:rPr>
            </w:pPr>
            <w:r w:rsidRPr="00A378A8">
              <w:rPr>
                <w:i/>
                <w:sz w:val="16"/>
                <w:szCs w:val="16"/>
              </w:rPr>
              <w:t xml:space="preserve"> Регистрационный </w:t>
            </w:r>
          </w:p>
          <w:p w14:paraId="6227DFB3" w14:textId="77777777" w:rsidR="005C647B" w:rsidRPr="00A378A8" w:rsidRDefault="005C647B" w:rsidP="0098146F">
            <w:pPr>
              <w:ind w:left="-108" w:right="34"/>
              <w:rPr>
                <w:i/>
                <w:sz w:val="16"/>
                <w:szCs w:val="16"/>
              </w:rPr>
            </w:pPr>
            <w:r w:rsidRPr="00A378A8">
              <w:rPr>
                <w:i/>
                <w:sz w:val="16"/>
                <w:szCs w:val="16"/>
              </w:rPr>
              <w:t>номер сделки</w:t>
            </w:r>
          </w:p>
        </w:tc>
      </w:tr>
    </w:tbl>
    <w:p w14:paraId="40219186" w14:textId="77777777" w:rsidR="005C647B" w:rsidRPr="00A378A8" w:rsidRDefault="005C647B" w:rsidP="005C647B">
      <w:pPr>
        <w:rPr>
          <w:sz w:val="10"/>
        </w:rPr>
      </w:pPr>
    </w:p>
    <w:p w14:paraId="62D8A40F" w14:textId="77777777" w:rsidR="005C647B" w:rsidRPr="00A378A8" w:rsidRDefault="005C647B" w:rsidP="005C647B">
      <w:pPr>
        <w:rPr>
          <w:sz w:val="10"/>
        </w:rPr>
      </w:pPr>
    </w:p>
    <w:tbl>
      <w:tblPr>
        <w:tblW w:w="10632" w:type="dxa"/>
        <w:tblInd w:w="-318" w:type="dxa"/>
        <w:tblLayout w:type="fixed"/>
        <w:tblLook w:val="0000" w:firstRow="0" w:lastRow="0" w:firstColumn="0" w:lastColumn="0" w:noHBand="0" w:noVBand="0"/>
      </w:tblPr>
      <w:tblGrid>
        <w:gridCol w:w="3168"/>
        <w:gridCol w:w="7464"/>
      </w:tblGrid>
      <w:tr w:rsidR="00B7093D" w:rsidRPr="00A378A8" w14:paraId="6082E450" w14:textId="77777777" w:rsidTr="0098146F">
        <w:trPr>
          <w:trHeight w:val="217"/>
        </w:trPr>
        <w:tc>
          <w:tcPr>
            <w:tcW w:w="3168" w:type="dxa"/>
          </w:tcPr>
          <w:p w14:paraId="2C1AC03F" w14:textId="77777777" w:rsidR="005C647B" w:rsidRPr="00A378A8" w:rsidRDefault="005C647B" w:rsidP="0098146F">
            <w:pPr>
              <w:rPr>
                <w:b/>
                <w:sz w:val="18"/>
                <w:szCs w:val="18"/>
              </w:rPr>
            </w:pPr>
            <w:r w:rsidRPr="00A378A8">
              <w:rPr>
                <w:b/>
                <w:sz w:val="18"/>
                <w:szCs w:val="18"/>
              </w:rPr>
              <w:t>Дополнительная информация:</w:t>
            </w:r>
          </w:p>
        </w:tc>
        <w:tc>
          <w:tcPr>
            <w:tcW w:w="7464" w:type="dxa"/>
            <w:tcBorders>
              <w:bottom w:val="single" w:sz="4" w:space="0" w:color="auto"/>
            </w:tcBorders>
          </w:tcPr>
          <w:p w14:paraId="194E00D7" w14:textId="77777777" w:rsidR="005C647B" w:rsidRPr="00A378A8" w:rsidRDefault="005C647B" w:rsidP="0098146F">
            <w:pPr>
              <w:jc w:val="center"/>
              <w:rPr>
                <w:b/>
                <w:sz w:val="18"/>
                <w:szCs w:val="18"/>
              </w:rPr>
            </w:pPr>
          </w:p>
        </w:tc>
      </w:tr>
    </w:tbl>
    <w:p w14:paraId="187DB159" w14:textId="77777777" w:rsidR="005C647B" w:rsidRPr="00A378A8" w:rsidRDefault="005C647B" w:rsidP="005C647B">
      <w:pPr>
        <w:pStyle w:val="aff8"/>
        <w:rPr>
          <w:sz w:val="8"/>
          <w:szCs w:val="8"/>
          <w:lang w:val="en-US"/>
        </w:rPr>
      </w:pPr>
    </w:p>
    <w:tbl>
      <w:tblPr>
        <w:tblW w:w="10632" w:type="dxa"/>
        <w:tblInd w:w="-318" w:type="dxa"/>
        <w:tblLook w:val="0000" w:firstRow="0" w:lastRow="0" w:firstColumn="0" w:lastColumn="0" w:noHBand="0" w:noVBand="0"/>
      </w:tblPr>
      <w:tblGrid>
        <w:gridCol w:w="2362"/>
        <w:gridCol w:w="307"/>
        <w:gridCol w:w="113"/>
        <w:gridCol w:w="1176"/>
        <w:gridCol w:w="437"/>
        <w:gridCol w:w="156"/>
        <w:gridCol w:w="209"/>
        <w:gridCol w:w="46"/>
        <w:gridCol w:w="269"/>
        <w:gridCol w:w="513"/>
        <w:gridCol w:w="308"/>
        <w:gridCol w:w="828"/>
        <w:gridCol w:w="249"/>
        <w:gridCol w:w="303"/>
        <w:gridCol w:w="27"/>
        <w:gridCol w:w="145"/>
        <w:gridCol w:w="21"/>
        <w:gridCol w:w="252"/>
        <w:gridCol w:w="505"/>
        <w:gridCol w:w="114"/>
        <w:gridCol w:w="147"/>
        <w:gridCol w:w="49"/>
        <w:gridCol w:w="2096"/>
      </w:tblGrid>
      <w:tr w:rsidR="00B7093D" w:rsidRPr="00A378A8" w14:paraId="75914AD0" w14:textId="77777777" w:rsidTr="0098146F">
        <w:tc>
          <w:tcPr>
            <w:tcW w:w="4395" w:type="dxa"/>
            <w:gridSpan w:val="5"/>
          </w:tcPr>
          <w:p w14:paraId="29096678"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Дата/период исполнения поручения с:</w:t>
            </w:r>
          </w:p>
        </w:tc>
        <w:tc>
          <w:tcPr>
            <w:tcW w:w="2578" w:type="dxa"/>
            <w:gridSpan w:val="8"/>
            <w:tcBorders>
              <w:bottom w:val="single" w:sz="4" w:space="0" w:color="auto"/>
            </w:tcBorders>
          </w:tcPr>
          <w:p w14:paraId="68ACD9D7" w14:textId="77777777" w:rsidR="005C647B" w:rsidRPr="00A378A8" w:rsidRDefault="005C647B" w:rsidP="0098146F">
            <w:pPr>
              <w:pStyle w:val="af7"/>
              <w:spacing w:after="0"/>
              <w:jc w:val="center"/>
              <w:rPr>
                <w:rFonts w:eastAsia="Times New Roman"/>
                <w:b/>
                <w:bCs/>
                <w:sz w:val="20"/>
                <w:lang w:val="ru-RU"/>
              </w:rPr>
            </w:pPr>
          </w:p>
        </w:tc>
        <w:tc>
          <w:tcPr>
            <w:tcW w:w="1253" w:type="dxa"/>
            <w:gridSpan w:val="6"/>
          </w:tcPr>
          <w:p w14:paraId="4A2DFB8D" w14:textId="77777777" w:rsidR="005C647B" w:rsidRPr="00A378A8" w:rsidRDefault="005C647B" w:rsidP="0098146F">
            <w:pPr>
              <w:pStyle w:val="af7"/>
              <w:spacing w:after="0"/>
              <w:jc w:val="center"/>
              <w:rPr>
                <w:rFonts w:eastAsia="Times New Roman"/>
                <w:b/>
                <w:bCs/>
                <w:sz w:val="20"/>
                <w:lang w:val="ru-RU"/>
              </w:rPr>
            </w:pPr>
            <w:r w:rsidRPr="00A378A8">
              <w:rPr>
                <w:rFonts w:eastAsia="Times New Roman"/>
                <w:b/>
                <w:bCs/>
                <w:sz w:val="20"/>
                <w:lang w:val="ru-RU"/>
              </w:rPr>
              <w:t>по</w:t>
            </w:r>
          </w:p>
        </w:tc>
        <w:tc>
          <w:tcPr>
            <w:tcW w:w="2406" w:type="dxa"/>
            <w:gridSpan w:val="4"/>
            <w:tcBorders>
              <w:bottom w:val="single" w:sz="4" w:space="0" w:color="auto"/>
            </w:tcBorders>
          </w:tcPr>
          <w:p w14:paraId="61182005" w14:textId="77777777" w:rsidR="005C647B" w:rsidRPr="00A378A8" w:rsidRDefault="005C647B" w:rsidP="0098146F">
            <w:pPr>
              <w:pStyle w:val="af7"/>
              <w:spacing w:after="0"/>
              <w:jc w:val="center"/>
              <w:rPr>
                <w:rFonts w:eastAsia="Times New Roman"/>
                <w:b/>
                <w:bCs/>
                <w:sz w:val="20"/>
                <w:lang w:val="ru-RU"/>
              </w:rPr>
            </w:pPr>
          </w:p>
        </w:tc>
      </w:tr>
      <w:tr w:rsidR="00B7093D" w:rsidRPr="00A378A8" w14:paraId="1A55C444" w14:textId="77777777" w:rsidTr="0098146F">
        <w:tblPrEx>
          <w:tblCellMar>
            <w:left w:w="70" w:type="dxa"/>
            <w:right w:w="70" w:type="dxa"/>
          </w:tblCellMar>
        </w:tblPrEx>
        <w:tc>
          <w:tcPr>
            <w:tcW w:w="2362" w:type="dxa"/>
            <w:tcBorders>
              <w:bottom w:val="single" w:sz="6" w:space="0" w:color="auto"/>
            </w:tcBorders>
          </w:tcPr>
          <w:p w14:paraId="61EFF616"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4DC092D1"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Borders>
              <w:bottom w:val="single" w:sz="6" w:space="0" w:color="auto"/>
            </w:tcBorders>
          </w:tcPr>
          <w:p w14:paraId="6FCD3A2F"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2F3E0A3F" w14:textId="77777777" w:rsidR="005C647B" w:rsidRPr="00A378A8" w:rsidRDefault="005C647B" w:rsidP="0098146F">
            <w:pPr>
              <w:pStyle w:val="af7"/>
              <w:spacing w:after="0"/>
              <w:ind w:firstLine="425"/>
              <w:jc w:val="both"/>
              <w:rPr>
                <w:rFonts w:eastAsia="Times New Roman"/>
                <w:sz w:val="20"/>
                <w:lang w:val="en-US"/>
              </w:rPr>
            </w:pPr>
          </w:p>
        </w:tc>
        <w:tc>
          <w:tcPr>
            <w:tcW w:w="2911" w:type="dxa"/>
            <w:gridSpan w:val="5"/>
            <w:tcBorders>
              <w:bottom w:val="single" w:sz="6" w:space="0" w:color="auto"/>
            </w:tcBorders>
          </w:tcPr>
          <w:p w14:paraId="7A1BDF6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261C259" w14:textId="77777777" w:rsidTr="0098146F">
        <w:tblPrEx>
          <w:tblCellMar>
            <w:left w:w="70" w:type="dxa"/>
            <w:right w:w="70" w:type="dxa"/>
          </w:tblCellMar>
        </w:tblPrEx>
        <w:tc>
          <w:tcPr>
            <w:tcW w:w="2362" w:type="dxa"/>
          </w:tcPr>
          <w:p w14:paraId="67571C5F"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(должность)</w:t>
            </w:r>
          </w:p>
        </w:tc>
        <w:tc>
          <w:tcPr>
            <w:tcW w:w="307" w:type="dxa"/>
          </w:tcPr>
          <w:p w14:paraId="13E86725" w14:textId="77777777" w:rsidR="005C647B" w:rsidRPr="00A378A8" w:rsidRDefault="005C647B" w:rsidP="0098146F">
            <w:pPr>
              <w:pStyle w:val="af7"/>
              <w:spacing w:after="0"/>
              <w:jc w:val="center"/>
              <w:rPr>
                <w:rFonts w:eastAsia="Times New Roman"/>
                <w:sz w:val="12"/>
                <w:szCs w:val="12"/>
                <w:lang w:val="ru-RU"/>
              </w:rPr>
            </w:pPr>
          </w:p>
        </w:tc>
        <w:tc>
          <w:tcPr>
            <w:tcW w:w="4304" w:type="dxa"/>
            <w:gridSpan w:val="11"/>
          </w:tcPr>
          <w:p w14:paraId="55C9A8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(ФИО)</w:t>
            </w:r>
          </w:p>
        </w:tc>
        <w:tc>
          <w:tcPr>
            <w:tcW w:w="748" w:type="dxa"/>
            <w:gridSpan w:val="5"/>
          </w:tcPr>
          <w:p w14:paraId="34602FDB" w14:textId="77777777" w:rsidR="005C647B" w:rsidRPr="00A378A8" w:rsidRDefault="005C647B" w:rsidP="0098146F">
            <w:pPr>
              <w:pStyle w:val="af7"/>
              <w:spacing w:after="0"/>
              <w:jc w:val="center"/>
              <w:rPr>
                <w:rFonts w:eastAsia="Times New Roman"/>
                <w:sz w:val="12"/>
                <w:szCs w:val="12"/>
                <w:lang w:val="ru-RU"/>
              </w:rPr>
            </w:pPr>
          </w:p>
        </w:tc>
        <w:tc>
          <w:tcPr>
            <w:tcW w:w="2911" w:type="dxa"/>
            <w:gridSpan w:val="5"/>
          </w:tcPr>
          <w:p w14:paraId="6918AAEA"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r w:rsidR="00B7093D" w:rsidRPr="00A378A8" w14:paraId="6F6E7D22" w14:textId="77777777" w:rsidTr="0098146F">
        <w:tblPrEx>
          <w:tblCellMar>
            <w:left w:w="70" w:type="dxa"/>
            <w:right w:w="70" w:type="dxa"/>
          </w:tblCellMar>
        </w:tblPrEx>
        <w:tc>
          <w:tcPr>
            <w:tcW w:w="2362" w:type="dxa"/>
          </w:tcPr>
          <w:p w14:paraId="2B69CD64" w14:textId="77777777" w:rsidR="005C647B" w:rsidRPr="00A378A8" w:rsidRDefault="005C647B" w:rsidP="0098146F">
            <w:pPr>
              <w:pStyle w:val="af7"/>
              <w:spacing w:after="0"/>
              <w:ind w:firstLine="425"/>
              <w:jc w:val="both"/>
              <w:rPr>
                <w:rFonts w:eastAsia="Times New Roman"/>
                <w:sz w:val="20"/>
                <w:lang w:val="en-US"/>
              </w:rPr>
            </w:pPr>
          </w:p>
        </w:tc>
        <w:tc>
          <w:tcPr>
            <w:tcW w:w="307" w:type="dxa"/>
          </w:tcPr>
          <w:p w14:paraId="14F92EF3" w14:textId="77777777" w:rsidR="005C647B" w:rsidRPr="00A378A8" w:rsidRDefault="005C647B" w:rsidP="0098146F">
            <w:pPr>
              <w:pStyle w:val="af7"/>
              <w:spacing w:after="0"/>
              <w:ind w:firstLine="425"/>
              <w:jc w:val="both"/>
              <w:rPr>
                <w:rFonts w:eastAsia="Times New Roman"/>
                <w:sz w:val="20"/>
                <w:lang w:val="en-US"/>
              </w:rPr>
            </w:pPr>
          </w:p>
        </w:tc>
        <w:tc>
          <w:tcPr>
            <w:tcW w:w="4304" w:type="dxa"/>
            <w:gridSpan w:val="11"/>
          </w:tcPr>
          <w:p w14:paraId="368AEDE7" w14:textId="77777777" w:rsidR="005C647B" w:rsidRPr="00A378A8" w:rsidRDefault="005C647B" w:rsidP="0098146F">
            <w:pPr>
              <w:pStyle w:val="af7"/>
              <w:spacing w:after="0"/>
              <w:ind w:firstLine="425"/>
              <w:jc w:val="both"/>
              <w:rPr>
                <w:rFonts w:eastAsia="Times New Roman"/>
                <w:sz w:val="20"/>
                <w:lang w:val="en-US"/>
              </w:rPr>
            </w:pPr>
          </w:p>
        </w:tc>
        <w:tc>
          <w:tcPr>
            <w:tcW w:w="748" w:type="dxa"/>
            <w:gridSpan w:val="5"/>
          </w:tcPr>
          <w:p w14:paraId="0AD597A7" w14:textId="77777777" w:rsidR="005C647B" w:rsidRPr="00A378A8" w:rsidRDefault="005C647B" w:rsidP="0098146F">
            <w:pPr>
              <w:pStyle w:val="af7"/>
              <w:spacing w:after="0"/>
              <w:rPr>
                <w:rFonts w:eastAsia="Times New Roman"/>
                <w:sz w:val="20"/>
                <w:szCs w:val="24"/>
                <w:lang w:val="en-US"/>
              </w:rPr>
            </w:pPr>
            <w:r w:rsidRPr="00A378A8">
              <w:rPr>
                <w:rFonts w:eastAsia="Times New Roman"/>
                <w:sz w:val="20"/>
                <w:szCs w:val="24"/>
                <w:lang w:val="en-US"/>
              </w:rPr>
              <w:t>М.П.</w:t>
            </w:r>
          </w:p>
        </w:tc>
        <w:tc>
          <w:tcPr>
            <w:tcW w:w="2911" w:type="dxa"/>
            <w:gridSpan w:val="5"/>
          </w:tcPr>
          <w:p w14:paraId="3F27A840"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70FAF10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3"/>
            <w:tcBorders>
              <w:top w:val="double" w:sz="4" w:space="0" w:color="auto"/>
              <w:left w:val="nil"/>
              <w:bottom w:val="nil"/>
              <w:right w:val="nil"/>
            </w:tcBorders>
          </w:tcPr>
          <w:p w14:paraId="7CC3720A" w14:textId="77777777" w:rsidR="005C647B" w:rsidRPr="00A378A8" w:rsidRDefault="005C647B" w:rsidP="0098146F">
            <w:pPr>
              <w:pStyle w:val="af7"/>
              <w:spacing w:after="0"/>
              <w:jc w:val="center"/>
              <w:rPr>
                <w:rFonts w:eastAsia="Times New Roman"/>
                <w:i/>
                <w:iCs/>
                <w:sz w:val="14"/>
                <w:szCs w:val="16"/>
                <w:lang w:val="ru-RU"/>
              </w:rPr>
            </w:pPr>
            <w:r w:rsidRPr="00A378A8">
              <w:rPr>
                <w:rFonts w:eastAsia="Times New Roman"/>
                <w:i/>
                <w:iCs/>
                <w:sz w:val="14"/>
                <w:szCs w:val="16"/>
                <w:lang w:val="ru-RU"/>
              </w:rPr>
              <w:t>Заполняется сотрудником Депозитария</w:t>
            </w:r>
          </w:p>
        </w:tc>
      </w:tr>
      <w:tr w:rsidR="00B7093D" w:rsidRPr="00A378A8" w14:paraId="0D4EF50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5FD7C12"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Рег. номер поручения</w:t>
            </w:r>
          </w:p>
        </w:tc>
        <w:tc>
          <w:tcPr>
            <w:tcW w:w="2189" w:type="dxa"/>
            <w:gridSpan w:val="5"/>
            <w:tcBorders>
              <w:top w:val="nil"/>
              <w:left w:val="nil"/>
              <w:right w:val="nil"/>
            </w:tcBorders>
            <w:vAlign w:val="bottom"/>
          </w:tcPr>
          <w:p w14:paraId="488DB959"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00C5A03"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74E5CDEC"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ввода поручения:</w:t>
            </w:r>
          </w:p>
        </w:tc>
        <w:tc>
          <w:tcPr>
            <w:tcW w:w="3659" w:type="dxa"/>
            <w:gridSpan w:val="10"/>
            <w:tcBorders>
              <w:top w:val="nil"/>
              <w:left w:val="nil"/>
              <w:right w:val="nil"/>
            </w:tcBorders>
            <w:vAlign w:val="bottom"/>
          </w:tcPr>
          <w:p w14:paraId="2F19D6B7" w14:textId="77777777" w:rsidR="005C647B" w:rsidRPr="00A378A8" w:rsidRDefault="005C647B" w:rsidP="0098146F">
            <w:pPr>
              <w:pStyle w:val="af7"/>
              <w:spacing w:after="0"/>
              <w:ind w:right="-164" w:firstLine="425"/>
              <w:jc w:val="center"/>
              <w:rPr>
                <w:rFonts w:eastAsia="Times New Roman"/>
                <w:sz w:val="20"/>
                <w:lang w:val="en-US"/>
              </w:rPr>
            </w:pPr>
          </w:p>
        </w:tc>
      </w:tr>
      <w:tr w:rsidR="00B7093D" w:rsidRPr="00A378A8" w14:paraId="7CDC8D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291B29D8"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Дата приема поручения</w:t>
            </w:r>
          </w:p>
        </w:tc>
        <w:tc>
          <w:tcPr>
            <w:tcW w:w="2189" w:type="dxa"/>
            <w:gridSpan w:val="5"/>
            <w:tcBorders>
              <w:left w:val="nil"/>
              <w:right w:val="nil"/>
            </w:tcBorders>
            <w:vAlign w:val="bottom"/>
          </w:tcPr>
          <w:p w14:paraId="12211991"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1ADE77D7"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63A8345E" w14:textId="77777777" w:rsidR="005C647B" w:rsidRPr="00A378A8" w:rsidRDefault="005C647B" w:rsidP="0098146F">
            <w:pPr>
              <w:pStyle w:val="af7"/>
              <w:spacing w:after="0"/>
              <w:ind w:firstLine="425"/>
              <w:rPr>
                <w:rFonts w:eastAsia="Times New Roman"/>
                <w:b/>
                <w:sz w:val="16"/>
                <w:szCs w:val="16"/>
                <w:lang w:val="ru-RU"/>
              </w:rPr>
            </w:pPr>
          </w:p>
        </w:tc>
        <w:tc>
          <w:tcPr>
            <w:tcW w:w="330" w:type="dxa"/>
            <w:gridSpan w:val="2"/>
            <w:tcBorders>
              <w:top w:val="nil"/>
              <w:left w:val="nil"/>
              <w:bottom w:val="nil"/>
              <w:right w:val="nil"/>
            </w:tcBorders>
            <w:vAlign w:val="bottom"/>
          </w:tcPr>
          <w:p w14:paraId="46EDDC01" w14:textId="77777777" w:rsidR="005C647B" w:rsidRPr="00A378A8" w:rsidRDefault="005C647B" w:rsidP="0098146F">
            <w:pPr>
              <w:pStyle w:val="af7"/>
              <w:spacing w:after="0"/>
              <w:ind w:firstLine="425"/>
              <w:rPr>
                <w:rFonts w:eastAsia="Times New Roman"/>
                <w:szCs w:val="24"/>
                <w:lang w:val="ru-RU"/>
              </w:rPr>
            </w:pPr>
          </w:p>
        </w:tc>
        <w:tc>
          <w:tcPr>
            <w:tcW w:w="1037" w:type="dxa"/>
            <w:gridSpan w:val="5"/>
            <w:tcBorders>
              <w:top w:val="nil"/>
              <w:left w:val="nil"/>
              <w:bottom w:val="nil"/>
              <w:right w:val="nil"/>
            </w:tcBorders>
            <w:vAlign w:val="bottom"/>
          </w:tcPr>
          <w:p w14:paraId="2E1DF4BF" w14:textId="77777777" w:rsidR="005C647B" w:rsidRPr="00A378A8" w:rsidRDefault="005C647B" w:rsidP="0098146F">
            <w:pPr>
              <w:pStyle w:val="af7"/>
              <w:spacing w:after="0"/>
              <w:ind w:firstLine="425"/>
              <w:rPr>
                <w:rFonts w:eastAsia="Times New Roman"/>
                <w:szCs w:val="24"/>
                <w:lang w:val="ru-RU"/>
              </w:rPr>
            </w:pPr>
          </w:p>
        </w:tc>
        <w:tc>
          <w:tcPr>
            <w:tcW w:w="2292" w:type="dxa"/>
            <w:gridSpan w:val="3"/>
            <w:tcBorders>
              <w:top w:val="nil"/>
              <w:left w:val="nil"/>
              <w:bottom w:val="nil"/>
              <w:right w:val="nil"/>
            </w:tcBorders>
            <w:vAlign w:val="bottom"/>
          </w:tcPr>
          <w:p w14:paraId="4E4309D2" w14:textId="77777777" w:rsidR="005C647B" w:rsidRPr="00A378A8" w:rsidRDefault="005C647B" w:rsidP="0098146F">
            <w:pPr>
              <w:pStyle w:val="af7"/>
              <w:spacing w:after="0"/>
              <w:ind w:firstLine="425"/>
              <w:rPr>
                <w:rFonts w:eastAsia="Times New Roman"/>
                <w:szCs w:val="24"/>
                <w:lang w:val="ru-RU"/>
              </w:rPr>
            </w:pPr>
          </w:p>
        </w:tc>
      </w:tr>
      <w:tr w:rsidR="00B7093D" w:rsidRPr="00A378A8" w14:paraId="0405AB5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362" w:type="dxa"/>
            <w:tcBorders>
              <w:top w:val="nil"/>
              <w:left w:val="nil"/>
              <w:bottom w:val="nil"/>
              <w:right w:val="nil"/>
            </w:tcBorders>
            <w:vAlign w:val="bottom"/>
          </w:tcPr>
          <w:p w14:paraId="34232FBB"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Время приема поручения</w:t>
            </w:r>
          </w:p>
        </w:tc>
        <w:tc>
          <w:tcPr>
            <w:tcW w:w="2189" w:type="dxa"/>
            <w:gridSpan w:val="5"/>
            <w:tcBorders>
              <w:left w:val="nil"/>
              <w:right w:val="nil"/>
            </w:tcBorders>
            <w:vAlign w:val="bottom"/>
          </w:tcPr>
          <w:p w14:paraId="44EAF95E" w14:textId="77777777" w:rsidR="005C647B" w:rsidRPr="00A378A8" w:rsidRDefault="005C647B" w:rsidP="0098146F">
            <w:pPr>
              <w:pStyle w:val="af7"/>
              <w:spacing w:after="0"/>
              <w:jc w:val="center"/>
              <w:rPr>
                <w:rFonts w:eastAsia="Times New Roman"/>
                <w:iCs/>
                <w:sz w:val="20"/>
                <w:szCs w:val="24"/>
                <w:lang w:val="en-US"/>
              </w:rPr>
            </w:pPr>
          </w:p>
        </w:tc>
        <w:tc>
          <w:tcPr>
            <w:tcW w:w="255" w:type="dxa"/>
            <w:gridSpan w:val="2"/>
            <w:tcBorders>
              <w:top w:val="nil"/>
              <w:left w:val="nil"/>
              <w:bottom w:val="nil"/>
            </w:tcBorders>
            <w:vAlign w:val="bottom"/>
          </w:tcPr>
          <w:p w14:paraId="056D5C3A" w14:textId="77777777" w:rsidR="005C647B" w:rsidRPr="00A378A8" w:rsidRDefault="005C647B" w:rsidP="0098146F">
            <w:pPr>
              <w:pStyle w:val="af7"/>
              <w:spacing w:after="0"/>
              <w:ind w:firstLine="425"/>
              <w:rPr>
                <w:rFonts w:eastAsia="Times New Roman"/>
                <w:szCs w:val="24"/>
                <w:lang w:val="ru-RU"/>
              </w:rPr>
            </w:pPr>
          </w:p>
        </w:tc>
        <w:tc>
          <w:tcPr>
            <w:tcW w:w="2167" w:type="dxa"/>
            <w:gridSpan w:val="5"/>
            <w:tcBorders>
              <w:top w:val="nil"/>
              <w:bottom w:val="nil"/>
              <w:right w:val="nil"/>
            </w:tcBorders>
            <w:vAlign w:val="bottom"/>
          </w:tcPr>
          <w:p w14:paraId="4F77BEB6" w14:textId="77777777" w:rsidR="005C647B" w:rsidRPr="00A378A8" w:rsidRDefault="005C647B" w:rsidP="0098146F">
            <w:pPr>
              <w:pStyle w:val="af7"/>
              <w:spacing w:after="0"/>
              <w:ind w:firstLine="425"/>
              <w:rPr>
                <w:rFonts w:eastAsia="Times New Roman"/>
                <w:sz w:val="16"/>
                <w:szCs w:val="16"/>
                <w:lang w:val="ru-RU"/>
              </w:rPr>
            </w:pPr>
          </w:p>
        </w:tc>
        <w:tc>
          <w:tcPr>
            <w:tcW w:w="303" w:type="dxa"/>
            <w:tcBorders>
              <w:top w:val="nil"/>
              <w:left w:val="nil"/>
              <w:bottom w:val="nil"/>
              <w:right w:val="nil"/>
            </w:tcBorders>
            <w:vAlign w:val="bottom"/>
          </w:tcPr>
          <w:p w14:paraId="3FDC3B50" w14:textId="77777777" w:rsidR="005C647B" w:rsidRPr="00A378A8" w:rsidRDefault="005C647B" w:rsidP="0098146F">
            <w:pPr>
              <w:pStyle w:val="af7"/>
              <w:spacing w:after="0"/>
              <w:ind w:firstLine="425"/>
              <w:rPr>
                <w:rFonts w:eastAsia="Times New Roman"/>
                <w:szCs w:val="24"/>
                <w:lang w:val="ru-RU"/>
              </w:rPr>
            </w:pPr>
          </w:p>
        </w:tc>
        <w:tc>
          <w:tcPr>
            <w:tcW w:w="950" w:type="dxa"/>
            <w:gridSpan w:val="5"/>
            <w:tcBorders>
              <w:top w:val="nil"/>
              <w:left w:val="nil"/>
              <w:bottom w:val="nil"/>
              <w:right w:val="nil"/>
            </w:tcBorders>
            <w:vAlign w:val="bottom"/>
          </w:tcPr>
          <w:p w14:paraId="7EDC34D0" w14:textId="77777777" w:rsidR="005C647B" w:rsidRPr="00A378A8" w:rsidRDefault="005C647B" w:rsidP="0098146F">
            <w:pPr>
              <w:pStyle w:val="af7"/>
              <w:spacing w:after="0"/>
              <w:ind w:firstLine="425"/>
              <w:rPr>
                <w:rFonts w:eastAsia="Times New Roman"/>
                <w:szCs w:val="24"/>
                <w:lang w:val="ru-RU"/>
              </w:rPr>
            </w:pPr>
          </w:p>
        </w:tc>
        <w:tc>
          <w:tcPr>
            <w:tcW w:w="2406" w:type="dxa"/>
            <w:gridSpan w:val="4"/>
            <w:tcBorders>
              <w:top w:val="nil"/>
              <w:left w:val="nil"/>
              <w:bottom w:val="nil"/>
              <w:right w:val="nil"/>
            </w:tcBorders>
            <w:vAlign w:val="bottom"/>
          </w:tcPr>
          <w:p w14:paraId="60E31E13" w14:textId="77777777" w:rsidR="005C647B" w:rsidRPr="00A378A8" w:rsidRDefault="005C647B" w:rsidP="0098146F">
            <w:pPr>
              <w:pStyle w:val="af7"/>
              <w:spacing w:after="0"/>
              <w:ind w:firstLine="425"/>
              <w:rPr>
                <w:rFonts w:eastAsia="Times New Roman"/>
                <w:szCs w:val="24"/>
                <w:lang w:val="ru-RU"/>
              </w:rPr>
            </w:pPr>
          </w:p>
        </w:tc>
      </w:tr>
      <w:tr w:rsidR="00B7093D" w:rsidRPr="00A378A8" w14:paraId="1B49791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bottom w:val="nil"/>
              <w:right w:val="nil"/>
            </w:tcBorders>
            <w:vAlign w:val="bottom"/>
          </w:tcPr>
          <w:p w14:paraId="688A629F"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Операционист</w:t>
            </w:r>
          </w:p>
        </w:tc>
        <w:tc>
          <w:tcPr>
            <w:tcW w:w="2189" w:type="dxa"/>
            <w:gridSpan w:val="5"/>
            <w:tcBorders>
              <w:left w:val="nil"/>
              <w:right w:val="nil"/>
            </w:tcBorders>
            <w:vAlign w:val="bottom"/>
          </w:tcPr>
          <w:p w14:paraId="1FF654F1" w14:textId="77777777" w:rsidR="005C647B" w:rsidRPr="00A378A8" w:rsidRDefault="005C647B" w:rsidP="0098146F">
            <w:pPr>
              <w:pStyle w:val="af7"/>
              <w:spacing w:after="0"/>
              <w:ind w:firstLine="425"/>
              <w:jc w:val="both"/>
              <w:rPr>
                <w:rFonts w:eastAsia="Times New Roman"/>
                <w:sz w:val="20"/>
                <w:lang w:val="en-US"/>
              </w:rPr>
            </w:pPr>
          </w:p>
        </w:tc>
        <w:tc>
          <w:tcPr>
            <w:tcW w:w="255" w:type="dxa"/>
            <w:gridSpan w:val="2"/>
            <w:tcBorders>
              <w:top w:val="nil"/>
              <w:left w:val="nil"/>
              <w:bottom w:val="nil"/>
            </w:tcBorders>
            <w:vAlign w:val="bottom"/>
          </w:tcPr>
          <w:p w14:paraId="48255999" w14:textId="77777777" w:rsidR="005C647B" w:rsidRPr="00A378A8" w:rsidRDefault="005C647B" w:rsidP="0098146F">
            <w:pPr>
              <w:pStyle w:val="af7"/>
              <w:spacing w:after="0"/>
              <w:rPr>
                <w:rFonts w:eastAsia="Times New Roman"/>
                <w:b/>
                <w:sz w:val="18"/>
                <w:szCs w:val="18"/>
                <w:lang w:val="ru-RU"/>
              </w:rPr>
            </w:pPr>
          </w:p>
        </w:tc>
        <w:tc>
          <w:tcPr>
            <w:tcW w:w="2167" w:type="dxa"/>
            <w:gridSpan w:val="5"/>
            <w:tcBorders>
              <w:top w:val="nil"/>
              <w:bottom w:val="nil"/>
              <w:right w:val="nil"/>
            </w:tcBorders>
            <w:vAlign w:val="bottom"/>
          </w:tcPr>
          <w:p w14:paraId="5BEB1753" w14:textId="77777777" w:rsidR="005C647B" w:rsidRPr="00A378A8" w:rsidRDefault="005C647B" w:rsidP="0098146F">
            <w:pPr>
              <w:pStyle w:val="af7"/>
              <w:spacing w:after="0"/>
              <w:rPr>
                <w:rFonts w:eastAsia="Times New Roman"/>
                <w:b/>
                <w:sz w:val="18"/>
                <w:szCs w:val="18"/>
                <w:lang w:val="ru-RU"/>
              </w:rPr>
            </w:pPr>
            <w:r w:rsidRPr="00A378A8">
              <w:rPr>
                <w:rFonts w:eastAsia="Times New Roman"/>
                <w:b/>
                <w:sz w:val="18"/>
                <w:szCs w:val="18"/>
                <w:lang w:val="ru-RU"/>
              </w:rPr>
              <w:t>Оператор</w:t>
            </w:r>
          </w:p>
        </w:tc>
        <w:tc>
          <w:tcPr>
            <w:tcW w:w="3659" w:type="dxa"/>
            <w:gridSpan w:val="10"/>
            <w:tcBorders>
              <w:top w:val="nil"/>
              <w:left w:val="nil"/>
              <w:right w:val="nil"/>
            </w:tcBorders>
            <w:vAlign w:val="bottom"/>
          </w:tcPr>
          <w:p w14:paraId="64EAB5B3" w14:textId="77777777" w:rsidR="005C647B" w:rsidRPr="00A378A8" w:rsidRDefault="005C647B" w:rsidP="0098146F">
            <w:pPr>
              <w:pStyle w:val="af7"/>
              <w:spacing w:after="0"/>
              <w:ind w:firstLine="425"/>
              <w:jc w:val="both"/>
              <w:rPr>
                <w:rFonts w:eastAsia="Times New Roman"/>
                <w:sz w:val="20"/>
                <w:lang w:val="en-US"/>
              </w:rPr>
            </w:pPr>
          </w:p>
        </w:tc>
      </w:tr>
      <w:tr w:rsidR="00B7093D" w:rsidRPr="00A378A8" w14:paraId="1D0E0A4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62" w:type="dxa"/>
            <w:tcBorders>
              <w:top w:val="nil"/>
              <w:left w:val="nil"/>
              <w:right w:val="nil"/>
            </w:tcBorders>
          </w:tcPr>
          <w:p w14:paraId="6CB7DBEB" w14:textId="77777777" w:rsidR="005C647B" w:rsidRPr="00A378A8" w:rsidRDefault="005C647B" w:rsidP="0098146F">
            <w:pPr>
              <w:pStyle w:val="af7"/>
              <w:spacing w:after="0"/>
              <w:jc w:val="center"/>
              <w:rPr>
                <w:rFonts w:eastAsia="Times New Roman"/>
                <w:b/>
                <w:sz w:val="16"/>
                <w:szCs w:val="16"/>
                <w:lang w:val="ru-RU"/>
              </w:rPr>
            </w:pPr>
          </w:p>
        </w:tc>
        <w:tc>
          <w:tcPr>
            <w:tcW w:w="2189" w:type="dxa"/>
            <w:gridSpan w:val="5"/>
            <w:tcBorders>
              <w:left w:val="nil"/>
              <w:right w:val="nil"/>
            </w:tcBorders>
          </w:tcPr>
          <w:p w14:paraId="647CC1C7"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c>
          <w:tcPr>
            <w:tcW w:w="255" w:type="dxa"/>
            <w:gridSpan w:val="2"/>
            <w:tcBorders>
              <w:top w:val="nil"/>
              <w:left w:val="nil"/>
            </w:tcBorders>
          </w:tcPr>
          <w:p w14:paraId="2122CF6E" w14:textId="77777777" w:rsidR="005C647B" w:rsidRPr="00A378A8" w:rsidRDefault="005C647B" w:rsidP="0098146F">
            <w:pPr>
              <w:pStyle w:val="af7"/>
              <w:spacing w:after="0"/>
              <w:jc w:val="center"/>
              <w:rPr>
                <w:rFonts w:eastAsia="Times New Roman"/>
                <w:sz w:val="12"/>
                <w:szCs w:val="12"/>
                <w:lang w:val="ru-RU"/>
              </w:rPr>
            </w:pPr>
          </w:p>
        </w:tc>
        <w:tc>
          <w:tcPr>
            <w:tcW w:w="2167" w:type="dxa"/>
            <w:gridSpan w:val="5"/>
            <w:tcBorders>
              <w:top w:val="nil"/>
              <w:right w:val="nil"/>
            </w:tcBorders>
          </w:tcPr>
          <w:p w14:paraId="4F7C6429" w14:textId="77777777" w:rsidR="005C647B" w:rsidRPr="00A378A8" w:rsidRDefault="005C647B" w:rsidP="0098146F">
            <w:pPr>
              <w:pStyle w:val="af7"/>
              <w:spacing w:after="0"/>
              <w:jc w:val="center"/>
              <w:rPr>
                <w:rFonts w:eastAsia="Times New Roman"/>
                <w:b/>
                <w:sz w:val="16"/>
                <w:szCs w:val="16"/>
                <w:lang w:val="ru-RU"/>
              </w:rPr>
            </w:pPr>
          </w:p>
        </w:tc>
        <w:tc>
          <w:tcPr>
            <w:tcW w:w="3659" w:type="dxa"/>
            <w:gridSpan w:val="10"/>
            <w:tcBorders>
              <w:left w:val="nil"/>
              <w:right w:val="nil"/>
            </w:tcBorders>
          </w:tcPr>
          <w:p w14:paraId="721B5162" w14:textId="77777777" w:rsidR="005C647B" w:rsidRPr="00A378A8" w:rsidRDefault="005C647B" w:rsidP="0098146F">
            <w:pPr>
              <w:pStyle w:val="af7"/>
              <w:spacing w:after="0"/>
              <w:jc w:val="center"/>
              <w:rPr>
                <w:rFonts w:eastAsia="Times New Roman"/>
                <w:sz w:val="12"/>
                <w:szCs w:val="24"/>
                <w:lang w:val="ru-RU"/>
              </w:rPr>
            </w:pPr>
            <w:r w:rsidRPr="00A378A8">
              <w:rPr>
                <w:rFonts w:eastAsia="Times New Roman"/>
                <w:sz w:val="12"/>
                <w:szCs w:val="24"/>
                <w:lang w:val="ru-RU"/>
              </w:rPr>
              <w:t>подпись</w:t>
            </w:r>
          </w:p>
        </w:tc>
      </w:tr>
      <w:tr w:rsidR="00B7093D" w:rsidRPr="00A378A8" w14:paraId="26B674A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left w:val="nil"/>
              <w:bottom w:val="nil"/>
              <w:right w:val="nil"/>
            </w:tcBorders>
            <w:vAlign w:val="center"/>
          </w:tcPr>
          <w:p w14:paraId="3EADDC74"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Отчет о проведении операции №</w:t>
            </w:r>
          </w:p>
        </w:tc>
        <w:tc>
          <w:tcPr>
            <w:tcW w:w="1176" w:type="dxa"/>
            <w:tcBorders>
              <w:left w:val="nil"/>
              <w:right w:val="nil"/>
            </w:tcBorders>
            <w:vAlign w:val="center"/>
          </w:tcPr>
          <w:p w14:paraId="2EEF15A0" w14:textId="77777777" w:rsidR="005C647B" w:rsidRPr="00A378A8" w:rsidRDefault="005C647B" w:rsidP="0098146F">
            <w:pPr>
              <w:pStyle w:val="af7"/>
              <w:spacing w:before="80" w:after="0"/>
              <w:jc w:val="center"/>
              <w:rPr>
                <w:rFonts w:eastAsia="Times New Roman"/>
                <w:sz w:val="16"/>
                <w:szCs w:val="16"/>
                <w:lang w:val="ru-RU"/>
              </w:rPr>
            </w:pPr>
          </w:p>
        </w:tc>
        <w:tc>
          <w:tcPr>
            <w:tcW w:w="802" w:type="dxa"/>
            <w:gridSpan w:val="3"/>
            <w:tcBorders>
              <w:left w:val="nil"/>
              <w:bottom w:val="nil"/>
              <w:right w:val="nil"/>
            </w:tcBorders>
            <w:vAlign w:val="center"/>
          </w:tcPr>
          <w:p w14:paraId="251D598B"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Дата:</w:t>
            </w:r>
          </w:p>
        </w:tc>
        <w:tc>
          <w:tcPr>
            <w:tcW w:w="315" w:type="dxa"/>
            <w:gridSpan w:val="2"/>
            <w:tcBorders>
              <w:left w:val="nil"/>
              <w:bottom w:val="nil"/>
              <w:right w:val="nil"/>
            </w:tcBorders>
            <w:vAlign w:val="center"/>
          </w:tcPr>
          <w:p w14:paraId="7200E8BC" w14:textId="77777777" w:rsidR="005C647B" w:rsidRPr="00A378A8" w:rsidRDefault="005C647B" w:rsidP="0098146F">
            <w:pPr>
              <w:pStyle w:val="af7"/>
              <w:spacing w:after="0"/>
              <w:jc w:val="center"/>
              <w:rPr>
                <w:rFonts w:eastAsia="Times New Roman"/>
                <w:iCs/>
                <w:sz w:val="16"/>
                <w:szCs w:val="16"/>
                <w:lang w:val="ru-RU"/>
              </w:rPr>
            </w:pPr>
            <w:r w:rsidRPr="00A378A8">
              <w:rPr>
                <w:rFonts w:eastAsia="Times New Roman"/>
                <w:iCs/>
                <w:sz w:val="16"/>
                <w:szCs w:val="16"/>
                <w:lang w:val="ru-RU"/>
              </w:rPr>
              <w:t>«</w:t>
            </w:r>
          </w:p>
        </w:tc>
        <w:tc>
          <w:tcPr>
            <w:tcW w:w="513" w:type="dxa"/>
            <w:tcBorders>
              <w:left w:val="nil"/>
              <w:right w:val="nil"/>
            </w:tcBorders>
            <w:vAlign w:val="center"/>
          </w:tcPr>
          <w:p w14:paraId="27ED59D4" w14:textId="77777777" w:rsidR="005C647B" w:rsidRPr="00A378A8" w:rsidRDefault="005C647B" w:rsidP="0098146F">
            <w:pPr>
              <w:pStyle w:val="af7"/>
              <w:spacing w:before="80" w:after="0"/>
              <w:jc w:val="center"/>
              <w:rPr>
                <w:rFonts w:eastAsia="Times New Roman"/>
                <w:sz w:val="16"/>
                <w:szCs w:val="16"/>
                <w:lang w:val="ru-RU"/>
              </w:rPr>
            </w:pPr>
          </w:p>
        </w:tc>
        <w:tc>
          <w:tcPr>
            <w:tcW w:w="308" w:type="dxa"/>
            <w:tcBorders>
              <w:left w:val="nil"/>
              <w:bottom w:val="nil"/>
              <w:right w:val="nil"/>
            </w:tcBorders>
            <w:vAlign w:val="center"/>
          </w:tcPr>
          <w:p w14:paraId="579BD24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w:t>
            </w:r>
          </w:p>
        </w:tc>
        <w:tc>
          <w:tcPr>
            <w:tcW w:w="828" w:type="dxa"/>
            <w:tcBorders>
              <w:left w:val="nil"/>
              <w:bottom w:val="nil"/>
              <w:right w:val="nil"/>
            </w:tcBorders>
            <w:vAlign w:val="center"/>
          </w:tcPr>
          <w:p w14:paraId="0FDF242C" w14:textId="77777777" w:rsidR="005C647B" w:rsidRPr="00A378A8" w:rsidRDefault="005C647B" w:rsidP="0098146F">
            <w:pPr>
              <w:pStyle w:val="af7"/>
              <w:spacing w:before="80" w:after="0"/>
              <w:jc w:val="center"/>
              <w:rPr>
                <w:rFonts w:eastAsia="Times New Roman"/>
                <w:sz w:val="16"/>
                <w:szCs w:val="16"/>
                <w:lang w:val="ru-RU"/>
              </w:rPr>
            </w:pPr>
          </w:p>
        </w:tc>
        <w:tc>
          <w:tcPr>
            <w:tcW w:w="724" w:type="dxa"/>
            <w:gridSpan w:val="4"/>
            <w:tcBorders>
              <w:left w:val="nil"/>
              <w:bottom w:val="nil"/>
              <w:right w:val="nil"/>
            </w:tcBorders>
            <w:vAlign w:val="center"/>
          </w:tcPr>
          <w:p w14:paraId="7E7B63CD" w14:textId="77777777" w:rsidR="005C647B" w:rsidRPr="00A378A8" w:rsidRDefault="005C647B" w:rsidP="0098146F">
            <w:pPr>
              <w:pStyle w:val="af7"/>
              <w:spacing w:before="80" w:after="0"/>
              <w:jc w:val="center"/>
              <w:rPr>
                <w:rFonts w:eastAsia="Times New Roman"/>
                <w:sz w:val="16"/>
                <w:szCs w:val="16"/>
                <w:lang w:val="ru-RU"/>
              </w:rPr>
            </w:pPr>
          </w:p>
        </w:tc>
        <w:tc>
          <w:tcPr>
            <w:tcW w:w="1088" w:type="dxa"/>
            <w:gridSpan w:val="6"/>
            <w:tcBorders>
              <w:left w:val="nil"/>
              <w:bottom w:val="nil"/>
              <w:right w:val="nil"/>
            </w:tcBorders>
            <w:vAlign w:val="center"/>
          </w:tcPr>
          <w:p w14:paraId="5EB0BC09" w14:textId="77777777" w:rsidR="005C647B" w:rsidRPr="00A378A8" w:rsidRDefault="005C647B" w:rsidP="0098146F">
            <w:pPr>
              <w:pStyle w:val="af7"/>
              <w:spacing w:before="80" w:after="0"/>
              <w:jc w:val="center"/>
              <w:rPr>
                <w:rFonts w:eastAsia="Times New Roman"/>
                <w:sz w:val="16"/>
                <w:szCs w:val="16"/>
                <w:lang w:val="ru-RU"/>
              </w:rPr>
            </w:pPr>
            <w:r w:rsidRPr="00A378A8">
              <w:rPr>
                <w:rFonts w:eastAsia="Times New Roman"/>
                <w:sz w:val="16"/>
                <w:szCs w:val="16"/>
                <w:lang w:val="ru-RU"/>
              </w:rPr>
              <w:t>Контролер:</w:t>
            </w:r>
          </w:p>
        </w:tc>
        <w:tc>
          <w:tcPr>
            <w:tcW w:w="2096" w:type="dxa"/>
            <w:tcBorders>
              <w:left w:val="nil"/>
              <w:right w:val="nil"/>
            </w:tcBorders>
            <w:vAlign w:val="center"/>
          </w:tcPr>
          <w:p w14:paraId="3D2A9C2E" w14:textId="77777777" w:rsidR="005C647B" w:rsidRPr="00A378A8" w:rsidRDefault="005C647B" w:rsidP="0098146F">
            <w:pPr>
              <w:pStyle w:val="af7"/>
              <w:spacing w:before="80" w:after="0"/>
              <w:jc w:val="center"/>
              <w:rPr>
                <w:rFonts w:eastAsia="Times New Roman"/>
                <w:sz w:val="16"/>
                <w:szCs w:val="16"/>
                <w:lang w:val="ru-RU"/>
              </w:rPr>
            </w:pPr>
          </w:p>
        </w:tc>
      </w:tr>
      <w:tr w:rsidR="00B7093D" w:rsidRPr="00A378A8" w14:paraId="405FC57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2" w:type="dxa"/>
            <w:gridSpan w:val="3"/>
            <w:tcBorders>
              <w:top w:val="nil"/>
              <w:left w:val="nil"/>
              <w:bottom w:val="double" w:sz="4" w:space="0" w:color="auto"/>
              <w:right w:val="nil"/>
            </w:tcBorders>
            <w:vAlign w:val="center"/>
          </w:tcPr>
          <w:p w14:paraId="40A68370" w14:textId="77777777" w:rsidR="005C647B" w:rsidRPr="00A378A8" w:rsidRDefault="005C647B" w:rsidP="0098146F">
            <w:pPr>
              <w:pStyle w:val="af7"/>
              <w:spacing w:after="0"/>
              <w:jc w:val="center"/>
              <w:rPr>
                <w:rFonts w:eastAsia="Times New Roman"/>
                <w:sz w:val="16"/>
                <w:szCs w:val="16"/>
                <w:lang w:val="ru-RU"/>
              </w:rPr>
            </w:pPr>
          </w:p>
        </w:tc>
        <w:tc>
          <w:tcPr>
            <w:tcW w:w="1176" w:type="dxa"/>
            <w:tcBorders>
              <w:left w:val="nil"/>
              <w:bottom w:val="double" w:sz="4" w:space="0" w:color="auto"/>
              <w:right w:val="nil"/>
            </w:tcBorders>
            <w:vAlign w:val="center"/>
          </w:tcPr>
          <w:p w14:paraId="4F0D25D2" w14:textId="77777777" w:rsidR="005C647B" w:rsidRPr="00A378A8" w:rsidRDefault="005C647B" w:rsidP="0098146F">
            <w:pPr>
              <w:pStyle w:val="af7"/>
              <w:spacing w:after="0"/>
              <w:jc w:val="center"/>
              <w:rPr>
                <w:rFonts w:eastAsia="Times New Roman"/>
                <w:sz w:val="16"/>
                <w:szCs w:val="16"/>
                <w:lang w:val="ru-RU"/>
              </w:rPr>
            </w:pPr>
          </w:p>
        </w:tc>
        <w:tc>
          <w:tcPr>
            <w:tcW w:w="802" w:type="dxa"/>
            <w:gridSpan w:val="3"/>
            <w:tcBorders>
              <w:top w:val="nil"/>
              <w:left w:val="nil"/>
              <w:bottom w:val="double" w:sz="4" w:space="0" w:color="auto"/>
              <w:right w:val="nil"/>
            </w:tcBorders>
            <w:vAlign w:val="center"/>
          </w:tcPr>
          <w:p w14:paraId="4670C3BA" w14:textId="77777777" w:rsidR="005C647B" w:rsidRPr="00A378A8" w:rsidRDefault="005C647B" w:rsidP="0098146F">
            <w:pPr>
              <w:pStyle w:val="af7"/>
              <w:spacing w:after="0"/>
              <w:jc w:val="center"/>
              <w:rPr>
                <w:rFonts w:eastAsia="Times New Roman"/>
                <w:sz w:val="16"/>
                <w:szCs w:val="16"/>
                <w:lang w:val="ru-RU"/>
              </w:rPr>
            </w:pPr>
          </w:p>
        </w:tc>
        <w:tc>
          <w:tcPr>
            <w:tcW w:w="315" w:type="dxa"/>
            <w:gridSpan w:val="2"/>
            <w:tcBorders>
              <w:top w:val="nil"/>
              <w:left w:val="nil"/>
              <w:bottom w:val="double" w:sz="4" w:space="0" w:color="auto"/>
              <w:right w:val="nil"/>
            </w:tcBorders>
            <w:vAlign w:val="center"/>
          </w:tcPr>
          <w:p w14:paraId="6F11999F" w14:textId="77777777" w:rsidR="005C647B" w:rsidRPr="00A378A8" w:rsidRDefault="005C647B" w:rsidP="0098146F">
            <w:pPr>
              <w:pStyle w:val="af7"/>
              <w:spacing w:after="0"/>
              <w:jc w:val="center"/>
              <w:rPr>
                <w:rFonts w:eastAsia="Times New Roman"/>
                <w:sz w:val="16"/>
                <w:szCs w:val="16"/>
                <w:lang w:val="ru-RU"/>
              </w:rPr>
            </w:pPr>
          </w:p>
        </w:tc>
        <w:tc>
          <w:tcPr>
            <w:tcW w:w="513" w:type="dxa"/>
            <w:tcBorders>
              <w:top w:val="nil"/>
              <w:left w:val="nil"/>
              <w:bottom w:val="double" w:sz="4" w:space="0" w:color="auto"/>
              <w:right w:val="nil"/>
            </w:tcBorders>
            <w:vAlign w:val="center"/>
          </w:tcPr>
          <w:p w14:paraId="113F6DEA" w14:textId="77777777" w:rsidR="005C647B" w:rsidRPr="00A378A8" w:rsidRDefault="005C647B" w:rsidP="0098146F">
            <w:pPr>
              <w:pStyle w:val="af7"/>
              <w:spacing w:after="0"/>
              <w:jc w:val="center"/>
              <w:rPr>
                <w:rFonts w:eastAsia="Times New Roman"/>
                <w:sz w:val="16"/>
                <w:szCs w:val="16"/>
                <w:lang w:val="ru-RU"/>
              </w:rPr>
            </w:pPr>
          </w:p>
        </w:tc>
        <w:tc>
          <w:tcPr>
            <w:tcW w:w="308" w:type="dxa"/>
            <w:tcBorders>
              <w:top w:val="nil"/>
              <w:left w:val="nil"/>
              <w:bottom w:val="double" w:sz="4" w:space="0" w:color="auto"/>
              <w:right w:val="nil"/>
            </w:tcBorders>
            <w:vAlign w:val="center"/>
          </w:tcPr>
          <w:p w14:paraId="496854F1" w14:textId="77777777" w:rsidR="005C647B" w:rsidRPr="00A378A8" w:rsidRDefault="005C647B" w:rsidP="0098146F">
            <w:pPr>
              <w:pStyle w:val="af7"/>
              <w:spacing w:after="0"/>
              <w:jc w:val="center"/>
              <w:rPr>
                <w:rFonts w:eastAsia="Times New Roman"/>
                <w:sz w:val="16"/>
                <w:szCs w:val="16"/>
                <w:lang w:val="ru-RU"/>
              </w:rPr>
            </w:pPr>
          </w:p>
        </w:tc>
        <w:tc>
          <w:tcPr>
            <w:tcW w:w="828" w:type="dxa"/>
            <w:tcBorders>
              <w:top w:val="nil"/>
              <w:left w:val="nil"/>
              <w:bottom w:val="double" w:sz="4" w:space="0" w:color="auto"/>
              <w:right w:val="nil"/>
            </w:tcBorders>
            <w:vAlign w:val="center"/>
          </w:tcPr>
          <w:p w14:paraId="428F7E76" w14:textId="77777777" w:rsidR="005C647B" w:rsidRPr="00A378A8" w:rsidRDefault="005C647B" w:rsidP="0098146F">
            <w:pPr>
              <w:pStyle w:val="af7"/>
              <w:spacing w:after="0"/>
              <w:jc w:val="center"/>
              <w:rPr>
                <w:rFonts w:eastAsia="Times New Roman"/>
                <w:sz w:val="16"/>
                <w:szCs w:val="16"/>
                <w:lang w:val="ru-RU"/>
              </w:rPr>
            </w:pPr>
          </w:p>
        </w:tc>
        <w:tc>
          <w:tcPr>
            <w:tcW w:w="745" w:type="dxa"/>
            <w:gridSpan w:val="5"/>
            <w:tcBorders>
              <w:top w:val="nil"/>
              <w:left w:val="nil"/>
              <w:bottom w:val="double" w:sz="4" w:space="0" w:color="auto"/>
              <w:right w:val="nil"/>
            </w:tcBorders>
            <w:vAlign w:val="center"/>
          </w:tcPr>
          <w:p w14:paraId="15F357B3" w14:textId="77777777" w:rsidR="005C647B" w:rsidRPr="00A378A8" w:rsidRDefault="005C647B" w:rsidP="0098146F">
            <w:pPr>
              <w:pStyle w:val="af7"/>
              <w:spacing w:after="0"/>
              <w:jc w:val="center"/>
              <w:rPr>
                <w:rFonts w:eastAsia="Times New Roman"/>
                <w:sz w:val="16"/>
                <w:szCs w:val="16"/>
                <w:lang w:val="ru-RU"/>
              </w:rPr>
            </w:pPr>
          </w:p>
        </w:tc>
        <w:tc>
          <w:tcPr>
            <w:tcW w:w="1018" w:type="dxa"/>
            <w:gridSpan w:val="4"/>
            <w:tcBorders>
              <w:top w:val="nil"/>
              <w:left w:val="nil"/>
              <w:bottom w:val="double" w:sz="4" w:space="0" w:color="auto"/>
              <w:right w:val="nil"/>
            </w:tcBorders>
          </w:tcPr>
          <w:p w14:paraId="337837E8" w14:textId="77777777" w:rsidR="005C647B" w:rsidRPr="00A378A8" w:rsidRDefault="005C647B" w:rsidP="0098146F">
            <w:pPr>
              <w:pStyle w:val="af7"/>
              <w:spacing w:after="0"/>
              <w:jc w:val="center"/>
              <w:rPr>
                <w:rFonts w:eastAsia="Times New Roman"/>
                <w:sz w:val="12"/>
                <w:szCs w:val="12"/>
                <w:lang w:val="ru-RU"/>
              </w:rPr>
            </w:pPr>
          </w:p>
        </w:tc>
        <w:tc>
          <w:tcPr>
            <w:tcW w:w="2145" w:type="dxa"/>
            <w:gridSpan w:val="2"/>
            <w:tcBorders>
              <w:top w:val="nil"/>
              <w:left w:val="nil"/>
              <w:bottom w:val="double" w:sz="4" w:space="0" w:color="auto"/>
              <w:right w:val="nil"/>
            </w:tcBorders>
          </w:tcPr>
          <w:p w14:paraId="26059CDE" w14:textId="77777777" w:rsidR="005C647B" w:rsidRPr="00A378A8" w:rsidRDefault="005C647B" w:rsidP="0098146F">
            <w:pPr>
              <w:pStyle w:val="af7"/>
              <w:spacing w:after="0"/>
              <w:jc w:val="center"/>
              <w:rPr>
                <w:rFonts w:eastAsia="Times New Roman"/>
                <w:sz w:val="12"/>
                <w:szCs w:val="12"/>
                <w:lang w:val="ru-RU"/>
              </w:rPr>
            </w:pPr>
            <w:r w:rsidRPr="00A378A8">
              <w:rPr>
                <w:rFonts w:eastAsia="Times New Roman"/>
                <w:sz w:val="12"/>
                <w:szCs w:val="12"/>
                <w:lang w:val="ru-RU"/>
              </w:rPr>
              <w:t>подпись</w:t>
            </w:r>
          </w:p>
        </w:tc>
      </w:tr>
    </w:tbl>
    <w:p w14:paraId="352757BF" w14:textId="77777777" w:rsidR="005C647B" w:rsidRPr="00A378A8" w:rsidRDefault="005C647B" w:rsidP="005C647B"/>
    <w:p w14:paraId="415E1B58" w14:textId="77777777" w:rsidR="005C647B" w:rsidRPr="00A378A8" w:rsidRDefault="005C647B" w:rsidP="005C647B">
      <w:r w:rsidRPr="00A378A8">
        <w:br w:type="page"/>
      </w:r>
    </w:p>
    <w:p w14:paraId="524BDA75" w14:textId="77777777" w:rsidR="005C647B" w:rsidRPr="00A378A8" w:rsidRDefault="005C647B" w:rsidP="005C647B">
      <w:pPr>
        <w:pageBreakBefore/>
        <w:numPr>
          <w:ilvl w:val="1"/>
          <w:numId w:val="8"/>
        </w:numPr>
        <w:ind w:left="851" w:hanging="709"/>
      </w:pPr>
      <w:r w:rsidRPr="00A378A8">
        <w:lastRenderedPageBreak/>
        <w:t xml:space="preserve">Правила заполнения поручения </w:t>
      </w:r>
      <w:r w:rsidRPr="00A378A8">
        <w:rPr>
          <w:lang w:val="en-US"/>
        </w:rPr>
        <w:t>MF</w:t>
      </w:r>
      <w:r w:rsidRPr="00A378A8">
        <w:t>018 для операций с кодами 18/4, 18/5, 18/54</w:t>
      </w:r>
    </w:p>
    <w:p w14:paraId="43088C07" w14:textId="77777777" w:rsidR="005C647B" w:rsidRPr="00A378A8" w:rsidRDefault="005C647B" w:rsidP="005C647B">
      <w:pPr>
        <w:pStyle w:val="13"/>
        <w:tabs>
          <w:tab w:val="num" w:pos="0"/>
        </w:tabs>
        <w:spacing w:after="120" w:line="276" w:lineRule="auto"/>
        <w:ind w:left="896"/>
        <w:jc w:val="both"/>
        <w:rPr>
          <w:caps/>
          <w:sz w:val="12"/>
          <w:szCs w:val="1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94"/>
        <w:gridCol w:w="6378"/>
        <w:gridCol w:w="1560"/>
      </w:tblGrid>
      <w:tr w:rsidR="00B7093D" w:rsidRPr="00A378A8" w14:paraId="65477095" w14:textId="77777777" w:rsidTr="0098146F">
        <w:trPr>
          <w:cantSplit/>
          <w:trHeight w:val="644"/>
          <w:tblHeader/>
        </w:trPr>
        <w:tc>
          <w:tcPr>
            <w:tcW w:w="2694" w:type="dxa"/>
            <w:vAlign w:val="center"/>
          </w:tcPr>
          <w:p w14:paraId="39F0B3FF" w14:textId="77777777" w:rsidR="005C647B" w:rsidRPr="00A378A8" w:rsidRDefault="005C647B" w:rsidP="0098146F">
            <w:pPr>
              <w:jc w:val="center"/>
              <w:rPr>
                <w:b/>
                <w:sz w:val="22"/>
                <w:szCs w:val="22"/>
              </w:rPr>
            </w:pPr>
            <w:r w:rsidRPr="00A378A8">
              <w:rPr>
                <w:b/>
                <w:sz w:val="22"/>
                <w:szCs w:val="22"/>
              </w:rPr>
              <w:t>Наименование полей</w:t>
            </w:r>
          </w:p>
        </w:tc>
        <w:tc>
          <w:tcPr>
            <w:tcW w:w="6378" w:type="dxa"/>
            <w:vAlign w:val="center"/>
          </w:tcPr>
          <w:p w14:paraId="6236141A"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4FAE1AD0"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799D682A" w14:textId="77777777" w:rsidTr="0098146F">
        <w:trPr>
          <w:trHeight w:val="358"/>
        </w:trPr>
        <w:tc>
          <w:tcPr>
            <w:tcW w:w="2694" w:type="dxa"/>
            <w:vAlign w:val="center"/>
          </w:tcPr>
          <w:p w14:paraId="00B6E7DD" w14:textId="77777777" w:rsidR="005C647B" w:rsidRPr="00A378A8" w:rsidRDefault="005C647B" w:rsidP="0098146F">
            <w:pPr>
              <w:rPr>
                <w:i/>
                <w:sz w:val="22"/>
                <w:szCs w:val="22"/>
              </w:rPr>
            </w:pPr>
            <w:r w:rsidRPr="00A378A8">
              <w:rPr>
                <w:i/>
                <w:sz w:val="22"/>
                <w:szCs w:val="22"/>
              </w:rPr>
              <w:t>Операция</w:t>
            </w:r>
          </w:p>
        </w:tc>
        <w:tc>
          <w:tcPr>
            <w:tcW w:w="6378" w:type="dxa"/>
          </w:tcPr>
          <w:p w14:paraId="03E9B3B3"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79F862A" w14:textId="079CB21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18/4 – «Регистрация изменения и</w:t>
            </w:r>
            <w:r w:rsidR="00390F8C" w:rsidRPr="00A378A8">
              <w:rPr>
                <w:sz w:val="22"/>
                <w:szCs w:val="22"/>
              </w:rPr>
              <w:t>ли</w:t>
            </w:r>
            <w:r w:rsidRPr="00A378A8">
              <w:rPr>
                <w:sz w:val="22"/>
                <w:szCs w:val="22"/>
              </w:rPr>
              <w:t xml:space="preserve"> прекращения</w:t>
            </w:r>
            <w:r w:rsidR="001F3085" w:rsidRPr="00A378A8">
              <w:rPr>
                <w:sz w:val="22"/>
                <w:szCs w:val="22"/>
              </w:rPr>
              <w:t xml:space="preserve"> учета</w:t>
            </w:r>
            <w:r w:rsidRPr="00A378A8">
              <w:rPr>
                <w:sz w:val="22"/>
                <w:szCs w:val="22"/>
              </w:rPr>
              <w:t xml:space="preserve"> обязательства»</w:t>
            </w:r>
          </w:p>
          <w:p w14:paraId="7DEAB7B4" w14:textId="532BC654" w:rsidR="005C647B" w:rsidRPr="00A378A8" w:rsidRDefault="005C647B" w:rsidP="005C647B">
            <w:pPr>
              <w:numPr>
                <w:ilvl w:val="0"/>
                <w:numId w:val="5"/>
              </w:numPr>
              <w:tabs>
                <w:tab w:val="num" w:pos="433"/>
              </w:tabs>
              <w:ind w:left="0" w:firstLine="0"/>
              <w:jc w:val="both"/>
              <w:rPr>
                <w:sz w:val="22"/>
                <w:szCs w:val="22"/>
              </w:rPr>
            </w:pPr>
            <w:r w:rsidRPr="00A378A8">
              <w:rPr>
                <w:sz w:val="22"/>
                <w:szCs w:val="22"/>
              </w:rPr>
              <w:t>18/5 -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Встречное поручение»</w:t>
            </w:r>
          </w:p>
          <w:p w14:paraId="2F197CED" w14:textId="523E3C10" w:rsidR="005C647B" w:rsidRPr="00A378A8" w:rsidRDefault="005C647B" w:rsidP="008B3E4C">
            <w:pPr>
              <w:numPr>
                <w:ilvl w:val="0"/>
                <w:numId w:val="5"/>
              </w:numPr>
              <w:tabs>
                <w:tab w:val="num" w:pos="433"/>
              </w:tabs>
              <w:ind w:left="0" w:firstLine="0"/>
              <w:jc w:val="both"/>
              <w:rPr>
                <w:sz w:val="22"/>
                <w:szCs w:val="22"/>
              </w:rPr>
            </w:pPr>
            <w:r w:rsidRPr="00A378A8">
              <w:rPr>
                <w:sz w:val="22"/>
                <w:szCs w:val="22"/>
              </w:rPr>
              <w:t>18/54 - «Регистрация изменения и</w:t>
            </w:r>
            <w:r w:rsidR="00390F8C" w:rsidRPr="00A378A8">
              <w:rPr>
                <w:sz w:val="22"/>
                <w:szCs w:val="22"/>
              </w:rPr>
              <w:t>ли</w:t>
            </w:r>
            <w:r w:rsidRPr="00A378A8">
              <w:rPr>
                <w:sz w:val="22"/>
                <w:szCs w:val="22"/>
              </w:rPr>
              <w:t xml:space="preserve"> прекращения </w:t>
            </w:r>
            <w:r w:rsidR="001F3085" w:rsidRPr="00A378A8">
              <w:rPr>
                <w:sz w:val="22"/>
                <w:szCs w:val="22"/>
              </w:rPr>
              <w:t xml:space="preserve">учета </w:t>
            </w:r>
            <w:r w:rsidRPr="00A378A8">
              <w:rPr>
                <w:sz w:val="22"/>
                <w:szCs w:val="22"/>
              </w:rPr>
              <w:t>обязательства» - применяется в случа</w:t>
            </w:r>
            <w:r w:rsidR="008B3E4C" w:rsidRPr="00A378A8">
              <w:rPr>
                <w:sz w:val="22"/>
                <w:szCs w:val="22"/>
              </w:rPr>
              <w:t>ях, установленных Порядком.</w:t>
            </w:r>
          </w:p>
        </w:tc>
        <w:tc>
          <w:tcPr>
            <w:tcW w:w="1560" w:type="dxa"/>
          </w:tcPr>
          <w:p w14:paraId="7FDA6D3B" w14:textId="77777777" w:rsidR="005C647B" w:rsidRPr="00A378A8" w:rsidRDefault="005C647B" w:rsidP="0098146F">
            <w:pPr>
              <w:jc w:val="center"/>
              <w:rPr>
                <w:b/>
                <w:sz w:val="22"/>
                <w:szCs w:val="22"/>
              </w:rPr>
            </w:pPr>
            <w:r w:rsidRPr="00A378A8">
              <w:rPr>
                <w:b/>
                <w:sz w:val="22"/>
                <w:szCs w:val="22"/>
              </w:rPr>
              <w:t>О</w:t>
            </w:r>
          </w:p>
        </w:tc>
      </w:tr>
      <w:tr w:rsidR="00B7093D" w:rsidRPr="00A378A8" w14:paraId="77EED25E" w14:textId="77777777" w:rsidTr="0098146F">
        <w:trPr>
          <w:trHeight w:val="358"/>
        </w:trPr>
        <w:tc>
          <w:tcPr>
            <w:tcW w:w="2694" w:type="dxa"/>
            <w:vAlign w:val="center"/>
          </w:tcPr>
          <w:p w14:paraId="26B21DA7" w14:textId="77777777" w:rsidR="005C647B" w:rsidRPr="00A378A8" w:rsidRDefault="005C647B" w:rsidP="0098146F">
            <w:pPr>
              <w:rPr>
                <w:i/>
                <w:sz w:val="22"/>
                <w:szCs w:val="22"/>
              </w:rPr>
            </w:pPr>
            <w:r w:rsidRPr="00A378A8">
              <w:rPr>
                <w:i/>
                <w:sz w:val="22"/>
                <w:szCs w:val="22"/>
              </w:rPr>
              <w:t>Сторона по обязательству</w:t>
            </w:r>
          </w:p>
        </w:tc>
        <w:tc>
          <w:tcPr>
            <w:tcW w:w="6378" w:type="dxa"/>
          </w:tcPr>
          <w:p w14:paraId="1A285607"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Клиента. </w:t>
            </w:r>
          </w:p>
        </w:tc>
        <w:tc>
          <w:tcPr>
            <w:tcW w:w="1560" w:type="dxa"/>
          </w:tcPr>
          <w:p w14:paraId="18791387" w14:textId="77777777" w:rsidR="005C647B" w:rsidRPr="00A378A8" w:rsidRDefault="005C647B" w:rsidP="0098146F">
            <w:pPr>
              <w:jc w:val="center"/>
              <w:rPr>
                <w:b/>
                <w:sz w:val="22"/>
                <w:szCs w:val="22"/>
              </w:rPr>
            </w:pPr>
            <w:r w:rsidRPr="00A378A8">
              <w:rPr>
                <w:b/>
                <w:sz w:val="22"/>
                <w:szCs w:val="22"/>
              </w:rPr>
              <w:t>О</w:t>
            </w:r>
          </w:p>
        </w:tc>
      </w:tr>
      <w:tr w:rsidR="00B7093D" w:rsidRPr="00A378A8" w14:paraId="76F5CDC7" w14:textId="77777777" w:rsidTr="0098146F">
        <w:trPr>
          <w:cantSplit/>
          <w:trHeight w:val="520"/>
        </w:trPr>
        <w:tc>
          <w:tcPr>
            <w:tcW w:w="2694" w:type="dxa"/>
            <w:vAlign w:val="center"/>
          </w:tcPr>
          <w:p w14:paraId="2009666C" w14:textId="77777777" w:rsidR="005C647B" w:rsidRPr="00A378A8" w:rsidRDefault="005C647B" w:rsidP="0098146F">
            <w:pPr>
              <w:rPr>
                <w:i/>
                <w:sz w:val="22"/>
                <w:szCs w:val="22"/>
              </w:rPr>
            </w:pPr>
            <w:r w:rsidRPr="00A378A8">
              <w:rPr>
                <w:i/>
                <w:sz w:val="22"/>
                <w:szCs w:val="22"/>
              </w:rPr>
              <w:t>Контрагент:</w:t>
            </w:r>
          </w:p>
        </w:tc>
        <w:tc>
          <w:tcPr>
            <w:tcW w:w="6378" w:type="dxa"/>
          </w:tcPr>
          <w:p w14:paraId="23AB03E5" w14:textId="25292D01"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AD35F7" w:rsidRPr="00A378A8">
              <w:rPr>
                <w:sz w:val="22"/>
                <w:szCs w:val="22"/>
              </w:rPr>
              <w:t xml:space="preserve"> РЕПО</w:t>
            </w:r>
            <w:r w:rsidRPr="00A378A8">
              <w:rPr>
                <w:sz w:val="22"/>
                <w:szCs w:val="22"/>
              </w:rPr>
              <w:t>.</w:t>
            </w:r>
          </w:p>
        </w:tc>
        <w:tc>
          <w:tcPr>
            <w:tcW w:w="1560" w:type="dxa"/>
          </w:tcPr>
          <w:p w14:paraId="72C126AE" w14:textId="77777777" w:rsidR="005C647B" w:rsidRPr="00A378A8" w:rsidRDefault="005C647B" w:rsidP="0098146F">
            <w:pPr>
              <w:jc w:val="center"/>
              <w:rPr>
                <w:b/>
                <w:sz w:val="22"/>
                <w:szCs w:val="22"/>
              </w:rPr>
            </w:pPr>
            <w:r w:rsidRPr="00A378A8">
              <w:rPr>
                <w:b/>
                <w:sz w:val="22"/>
                <w:szCs w:val="22"/>
              </w:rPr>
              <w:t>О</w:t>
            </w:r>
          </w:p>
        </w:tc>
      </w:tr>
      <w:tr w:rsidR="00B7093D" w:rsidRPr="00A378A8" w14:paraId="27F94BA8" w14:textId="77777777" w:rsidTr="0098146F">
        <w:trPr>
          <w:cantSplit/>
          <w:trHeight w:val="520"/>
        </w:trPr>
        <w:tc>
          <w:tcPr>
            <w:tcW w:w="2694" w:type="dxa"/>
            <w:vAlign w:val="center"/>
          </w:tcPr>
          <w:p w14:paraId="4EE45323" w14:textId="0DA206DC" w:rsidR="005C647B" w:rsidRPr="00A378A8" w:rsidRDefault="005C647B" w:rsidP="0098146F">
            <w:pPr>
              <w:rPr>
                <w:i/>
                <w:sz w:val="22"/>
                <w:szCs w:val="22"/>
              </w:rPr>
            </w:pPr>
            <w:r w:rsidRPr="00A378A8">
              <w:rPr>
                <w:i/>
                <w:sz w:val="22"/>
                <w:szCs w:val="22"/>
              </w:rPr>
              <w:t>Дата исполнения обязательства</w:t>
            </w:r>
            <w:r w:rsidR="008B3E4C" w:rsidRPr="00A378A8">
              <w:rPr>
                <w:i/>
                <w:sz w:val="22"/>
                <w:szCs w:val="22"/>
              </w:rPr>
              <w:t>**</w:t>
            </w:r>
          </w:p>
        </w:tc>
        <w:tc>
          <w:tcPr>
            <w:tcW w:w="6378" w:type="dxa"/>
          </w:tcPr>
          <w:p w14:paraId="28564BB2" w14:textId="78480607" w:rsidR="005C647B" w:rsidRPr="00A378A8" w:rsidRDefault="005C647B" w:rsidP="0098146F">
            <w:pPr>
              <w:jc w:val="both"/>
              <w:rPr>
                <w:sz w:val="22"/>
                <w:szCs w:val="22"/>
              </w:rPr>
            </w:pPr>
            <w:r w:rsidRPr="00A378A8">
              <w:rPr>
                <w:sz w:val="22"/>
                <w:szCs w:val="22"/>
              </w:rPr>
              <w:t>Указывается дата исполнения обязательства для Сделки РЕПО с открытой Датой второй части Сделки РЕПО либо новая дата исполнения обязательства по Сделке РЕПО с установленной Датой второй части Сделки РЕПО</w:t>
            </w:r>
            <w:r w:rsidR="00D05683" w:rsidRPr="00A378A8">
              <w:rPr>
                <w:sz w:val="22"/>
                <w:szCs w:val="22"/>
              </w:rPr>
              <w:t xml:space="preserve"> либо новая дата окончания Сделки займа</w:t>
            </w:r>
          </w:p>
        </w:tc>
        <w:tc>
          <w:tcPr>
            <w:tcW w:w="1560" w:type="dxa"/>
          </w:tcPr>
          <w:p w14:paraId="11A2A74F" w14:textId="77777777" w:rsidR="005C647B" w:rsidRPr="00A378A8" w:rsidRDefault="005C647B" w:rsidP="0098146F">
            <w:pPr>
              <w:jc w:val="center"/>
              <w:rPr>
                <w:b/>
                <w:sz w:val="22"/>
                <w:szCs w:val="22"/>
              </w:rPr>
            </w:pPr>
            <w:r w:rsidRPr="00A378A8">
              <w:rPr>
                <w:b/>
                <w:sz w:val="22"/>
                <w:szCs w:val="22"/>
              </w:rPr>
              <w:t>Н</w:t>
            </w:r>
          </w:p>
        </w:tc>
      </w:tr>
      <w:tr w:rsidR="00B7093D" w:rsidRPr="00A378A8" w14:paraId="3FCA3623" w14:textId="77777777" w:rsidTr="0098146F">
        <w:trPr>
          <w:cantSplit/>
          <w:trHeight w:val="520"/>
        </w:trPr>
        <w:tc>
          <w:tcPr>
            <w:tcW w:w="2694" w:type="dxa"/>
            <w:vAlign w:val="center"/>
          </w:tcPr>
          <w:p w14:paraId="21D82A39" w14:textId="77777777" w:rsidR="005C647B" w:rsidRPr="00A378A8" w:rsidRDefault="005C647B" w:rsidP="0098146F">
            <w:pPr>
              <w:rPr>
                <w:i/>
                <w:sz w:val="22"/>
                <w:szCs w:val="22"/>
              </w:rPr>
            </w:pPr>
            <w:r w:rsidRPr="00A378A8">
              <w:rPr>
                <w:i/>
                <w:sz w:val="22"/>
                <w:szCs w:val="22"/>
              </w:rPr>
              <w:t xml:space="preserve">Тип обязательства* </w:t>
            </w:r>
          </w:p>
        </w:tc>
        <w:tc>
          <w:tcPr>
            <w:tcW w:w="6378" w:type="dxa"/>
          </w:tcPr>
          <w:p w14:paraId="7CD89D67" w14:textId="77777777" w:rsidR="005C647B" w:rsidRPr="00A378A8" w:rsidRDefault="005C647B" w:rsidP="0098146F">
            <w:pPr>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tcPr>
          <w:p w14:paraId="1D1B6A50" w14:textId="77777777" w:rsidR="005C647B" w:rsidRPr="00A378A8" w:rsidRDefault="005C647B" w:rsidP="0098146F">
            <w:pPr>
              <w:jc w:val="center"/>
              <w:rPr>
                <w:b/>
                <w:sz w:val="22"/>
                <w:szCs w:val="22"/>
              </w:rPr>
            </w:pPr>
            <w:r w:rsidRPr="00A378A8">
              <w:rPr>
                <w:b/>
                <w:sz w:val="22"/>
                <w:szCs w:val="22"/>
              </w:rPr>
              <w:t>Н</w:t>
            </w:r>
          </w:p>
        </w:tc>
      </w:tr>
      <w:tr w:rsidR="00B7093D" w:rsidRPr="00A378A8" w14:paraId="53257913" w14:textId="77777777" w:rsidTr="0098146F">
        <w:trPr>
          <w:cantSplit/>
          <w:trHeight w:val="520"/>
        </w:trPr>
        <w:tc>
          <w:tcPr>
            <w:tcW w:w="2694" w:type="dxa"/>
            <w:vAlign w:val="center"/>
          </w:tcPr>
          <w:p w14:paraId="4B8BA399" w14:textId="77777777" w:rsidR="005C647B" w:rsidRPr="00A378A8" w:rsidRDefault="005C647B" w:rsidP="0098146F">
            <w:pPr>
              <w:rPr>
                <w:i/>
                <w:sz w:val="22"/>
                <w:szCs w:val="22"/>
              </w:rPr>
            </w:pPr>
            <w:r w:rsidRPr="00A378A8">
              <w:rPr>
                <w:i/>
                <w:sz w:val="22"/>
                <w:szCs w:val="22"/>
              </w:rPr>
              <w:t>Референс обязательства*</w:t>
            </w:r>
          </w:p>
        </w:tc>
        <w:tc>
          <w:tcPr>
            <w:tcW w:w="6378" w:type="dxa"/>
          </w:tcPr>
          <w:p w14:paraId="470FF7FA" w14:textId="1F06DC27" w:rsidR="005C647B" w:rsidRPr="00A378A8" w:rsidRDefault="005C647B" w:rsidP="0098146F">
            <w:pPr>
              <w:jc w:val="both"/>
              <w:rPr>
                <w:sz w:val="22"/>
                <w:szCs w:val="22"/>
              </w:rPr>
            </w:pPr>
            <w:r w:rsidRPr="00A378A8">
              <w:rPr>
                <w:sz w:val="22"/>
                <w:szCs w:val="22"/>
              </w:rPr>
              <w:t>Указывается номер обязательства Сделки РЕПО</w:t>
            </w:r>
            <w:r w:rsidR="00D05683" w:rsidRPr="00A378A8">
              <w:rPr>
                <w:sz w:val="22"/>
                <w:szCs w:val="22"/>
              </w:rPr>
              <w:t xml:space="preserve"> (Сделки займа)</w:t>
            </w:r>
            <w:r w:rsidRPr="00A378A8">
              <w:rPr>
                <w:sz w:val="22"/>
                <w:szCs w:val="22"/>
              </w:rPr>
              <w:t>, допустимо использовать только латинские буквы и цифры.</w:t>
            </w:r>
          </w:p>
        </w:tc>
        <w:tc>
          <w:tcPr>
            <w:tcW w:w="1560" w:type="dxa"/>
          </w:tcPr>
          <w:p w14:paraId="4AA91207" w14:textId="77777777" w:rsidR="005C647B" w:rsidRPr="00A378A8" w:rsidRDefault="005C647B" w:rsidP="0098146F">
            <w:pPr>
              <w:jc w:val="center"/>
              <w:rPr>
                <w:b/>
                <w:sz w:val="22"/>
                <w:szCs w:val="22"/>
              </w:rPr>
            </w:pPr>
            <w:r w:rsidRPr="00A378A8">
              <w:rPr>
                <w:b/>
                <w:sz w:val="22"/>
                <w:szCs w:val="22"/>
              </w:rPr>
              <w:t>Н</w:t>
            </w:r>
          </w:p>
        </w:tc>
      </w:tr>
      <w:tr w:rsidR="00B7093D" w:rsidRPr="00A378A8" w14:paraId="003E1383" w14:textId="77777777" w:rsidTr="0098146F">
        <w:trPr>
          <w:trHeight w:val="753"/>
        </w:trPr>
        <w:tc>
          <w:tcPr>
            <w:tcW w:w="2694" w:type="dxa"/>
            <w:vAlign w:val="center"/>
          </w:tcPr>
          <w:p w14:paraId="5FA2A245" w14:textId="77777777" w:rsidR="005C647B" w:rsidRPr="00A378A8" w:rsidRDefault="005C647B" w:rsidP="0098146F">
            <w:pPr>
              <w:rPr>
                <w:i/>
                <w:sz w:val="22"/>
                <w:szCs w:val="22"/>
              </w:rPr>
            </w:pPr>
            <w:r w:rsidRPr="00A378A8">
              <w:rPr>
                <w:i/>
                <w:sz w:val="22"/>
                <w:szCs w:val="22"/>
              </w:rPr>
              <w:t>Регистрационный номер сделки*</w:t>
            </w:r>
          </w:p>
        </w:tc>
        <w:tc>
          <w:tcPr>
            <w:tcW w:w="6378" w:type="dxa"/>
          </w:tcPr>
          <w:p w14:paraId="7D381F22" w14:textId="33AFA871" w:rsidR="005C647B" w:rsidRPr="00A378A8" w:rsidRDefault="005C647B" w:rsidP="0098146F">
            <w:pPr>
              <w:jc w:val="both"/>
              <w:rPr>
                <w:sz w:val="22"/>
                <w:szCs w:val="22"/>
              </w:rPr>
            </w:pPr>
            <w:r w:rsidRPr="00A378A8">
              <w:rPr>
                <w:sz w:val="22"/>
                <w:szCs w:val="22"/>
              </w:rPr>
              <w:t>Указывается регистрационный номер Сделки РЕПО</w:t>
            </w:r>
            <w:r w:rsidR="00D05683" w:rsidRPr="00A378A8">
              <w:rPr>
                <w:sz w:val="22"/>
                <w:szCs w:val="22"/>
              </w:rPr>
              <w:t xml:space="preserve"> (Сделки займа)</w:t>
            </w:r>
            <w:r w:rsidRPr="00A378A8">
              <w:rPr>
                <w:sz w:val="22"/>
                <w:szCs w:val="22"/>
              </w:rPr>
              <w:t xml:space="preserve"> (</w:t>
            </w:r>
            <w:r w:rsidRPr="00A378A8">
              <w:rPr>
                <w:i/>
                <w:sz w:val="22"/>
                <w:szCs w:val="22"/>
              </w:rPr>
              <w:t>не более 12 символов</w:t>
            </w:r>
            <w:r w:rsidRPr="00A378A8">
              <w:rPr>
                <w:sz w:val="22"/>
                <w:szCs w:val="22"/>
              </w:rPr>
              <w:t>), присваиваемый НРД при регистрации Сделки РЕПО</w:t>
            </w:r>
            <w:r w:rsidR="00D05683" w:rsidRPr="00A378A8">
              <w:rPr>
                <w:sz w:val="22"/>
                <w:szCs w:val="22"/>
              </w:rPr>
              <w:t xml:space="preserve"> (Сделки займа)</w:t>
            </w:r>
            <w:r w:rsidRPr="00A378A8">
              <w:rPr>
                <w:sz w:val="22"/>
                <w:szCs w:val="22"/>
              </w:rPr>
              <w:t xml:space="preserve"> в СУО НРД. Допустимо использовать только цифры.</w:t>
            </w:r>
          </w:p>
        </w:tc>
        <w:tc>
          <w:tcPr>
            <w:tcW w:w="1560" w:type="dxa"/>
          </w:tcPr>
          <w:p w14:paraId="6D0F5508" w14:textId="77777777" w:rsidR="005C647B" w:rsidRPr="00A378A8" w:rsidRDefault="005C647B" w:rsidP="0098146F">
            <w:pPr>
              <w:jc w:val="center"/>
              <w:rPr>
                <w:b/>
                <w:sz w:val="22"/>
                <w:szCs w:val="22"/>
              </w:rPr>
            </w:pPr>
            <w:r w:rsidRPr="00A378A8">
              <w:rPr>
                <w:b/>
                <w:sz w:val="22"/>
                <w:szCs w:val="22"/>
              </w:rPr>
              <w:t>Н</w:t>
            </w:r>
          </w:p>
        </w:tc>
      </w:tr>
      <w:tr w:rsidR="00B7093D" w:rsidRPr="00A378A8" w14:paraId="6CE22DEB" w14:textId="77777777" w:rsidTr="0098146F">
        <w:trPr>
          <w:trHeight w:val="1194"/>
        </w:trPr>
        <w:tc>
          <w:tcPr>
            <w:tcW w:w="10632" w:type="dxa"/>
            <w:gridSpan w:val="3"/>
            <w:vAlign w:val="center"/>
          </w:tcPr>
          <w:p w14:paraId="687F48F3" w14:textId="77777777" w:rsidR="005C647B" w:rsidRPr="00A378A8" w:rsidRDefault="005C647B" w:rsidP="0098146F">
            <w:pPr>
              <w:jc w:val="both"/>
              <w:rPr>
                <w:sz w:val="22"/>
                <w:szCs w:val="22"/>
              </w:rPr>
            </w:pPr>
            <w:r w:rsidRPr="00A378A8">
              <w:rPr>
                <w:sz w:val="22"/>
                <w:szCs w:val="22"/>
              </w:rPr>
              <w:t>*  обязательно должны быть заполнена хотя бы одна из следующих комбинаций полей:</w:t>
            </w:r>
          </w:p>
          <w:p w14:paraId="761E939A" w14:textId="54EE6CBD" w:rsidR="005C647B" w:rsidRPr="00A378A8" w:rsidRDefault="005C647B" w:rsidP="005C647B">
            <w:pPr>
              <w:numPr>
                <w:ilvl w:val="0"/>
                <w:numId w:val="5"/>
              </w:numPr>
              <w:jc w:val="both"/>
              <w:rPr>
                <w:sz w:val="22"/>
                <w:szCs w:val="22"/>
              </w:rPr>
            </w:pPr>
            <w:r w:rsidRPr="00A378A8">
              <w:rPr>
                <w:sz w:val="22"/>
                <w:szCs w:val="22"/>
              </w:rPr>
              <w:t>«Тип обязательства» и «Референс обязательства»</w:t>
            </w:r>
          </w:p>
          <w:p w14:paraId="0E1176C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p w14:paraId="4F077A0D" w14:textId="77777777" w:rsidR="005C647B" w:rsidRPr="00A378A8" w:rsidRDefault="005C647B" w:rsidP="0098146F">
            <w:pPr>
              <w:ind w:left="35"/>
              <w:jc w:val="both"/>
              <w:rPr>
                <w:sz w:val="22"/>
                <w:szCs w:val="22"/>
              </w:rPr>
            </w:pPr>
            <w:r w:rsidRPr="00A378A8">
              <w:rPr>
                <w:sz w:val="22"/>
                <w:szCs w:val="22"/>
              </w:rPr>
              <w:t>Для Группы сделок междилерского РЕПО в поручении с кодом операции 18/54 возможно заполнение только поля «Тип обязательства» при условии указания Даты исполнения обязательства.</w:t>
            </w:r>
          </w:p>
        </w:tc>
      </w:tr>
      <w:tr w:rsidR="00B7093D" w:rsidRPr="00A378A8" w14:paraId="0C33E458" w14:textId="77777777" w:rsidTr="0098146F">
        <w:trPr>
          <w:trHeight w:val="1921"/>
        </w:trPr>
        <w:tc>
          <w:tcPr>
            <w:tcW w:w="2694" w:type="dxa"/>
            <w:vAlign w:val="center"/>
          </w:tcPr>
          <w:p w14:paraId="3C089179" w14:textId="77777777" w:rsidR="005C647B" w:rsidRPr="00A378A8" w:rsidRDefault="005C647B" w:rsidP="0098146F">
            <w:pPr>
              <w:rPr>
                <w:i/>
                <w:sz w:val="22"/>
                <w:szCs w:val="22"/>
              </w:rPr>
            </w:pPr>
            <w:r w:rsidRPr="00A378A8">
              <w:rPr>
                <w:i/>
                <w:sz w:val="22"/>
                <w:szCs w:val="22"/>
              </w:rPr>
              <w:t>Прекращение обязательства</w:t>
            </w:r>
          </w:p>
        </w:tc>
        <w:tc>
          <w:tcPr>
            <w:tcW w:w="6378" w:type="dxa"/>
          </w:tcPr>
          <w:p w14:paraId="2FC1A799" w14:textId="77777777" w:rsidR="005C647B" w:rsidRPr="00A378A8" w:rsidRDefault="005C647B" w:rsidP="0098146F">
            <w:pPr>
              <w:jc w:val="both"/>
              <w:rPr>
                <w:sz w:val="22"/>
                <w:szCs w:val="22"/>
              </w:rPr>
            </w:pPr>
            <w:r w:rsidRPr="00A378A8">
              <w:rPr>
                <w:sz w:val="22"/>
                <w:szCs w:val="22"/>
              </w:rPr>
              <w:t>Для прекращения учета обязательств по Сделке устанавливается значение «</w:t>
            </w:r>
            <w:r w:rsidRPr="00A378A8">
              <w:rPr>
                <w:sz w:val="22"/>
                <w:szCs w:val="22"/>
                <w:lang w:val="en-US"/>
              </w:rPr>
              <w:t>Y</w:t>
            </w:r>
            <w:r w:rsidRPr="00A378A8">
              <w:rPr>
                <w:sz w:val="22"/>
                <w:szCs w:val="22"/>
              </w:rPr>
              <w:t xml:space="preserve">» («Истина»). </w:t>
            </w:r>
          </w:p>
          <w:p w14:paraId="33476DDA" w14:textId="77777777" w:rsidR="005C647B" w:rsidRPr="00A378A8" w:rsidRDefault="005C647B" w:rsidP="0098146F">
            <w:pPr>
              <w:jc w:val="both"/>
              <w:rPr>
                <w:sz w:val="22"/>
                <w:szCs w:val="22"/>
              </w:rPr>
            </w:pPr>
            <w:r w:rsidRPr="00A378A8">
              <w:rPr>
                <w:sz w:val="22"/>
                <w:szCs w:val="22"/>
              </w:rPr>
              <w:t>При указании значения «Y» и заполненному полю Дата исполнения обязательства сделке, по которой ранее был прекращен учет обязательств, устанавливается статус «Урегулировано» с указанной в поручении датой. Данное изменение передается в Репозитарий только по внебиржевым Сделкам РЕПО.</w:t>
            </w:r>
          </w:p>
        </w:tc>
        <w:tc>
          <w:tcPr>
            <w:tcW w:w="1560" w:type="dxa"/>
          </w:tcPr>
          <w:p w14:paraId="564E12CB" w14:textId="77777777" w:rsidR="005C647B" w:rsidRPr="00A378A8" w:rsidRDefault="005C647B" w:rsidP="0098146F">
            <w:pPr>
              <w:jc w:val="center"/>
              <w:rPr>
                <w:b/>
                <w:sz w:val="22"/>
                <w:szCs w:val="22"/>
              </w:rPr>
            </w:pPr>
            <w:r w:rsidRPr="00A378A8">
              <w:rPr>
                <w:b/>
                <w:sz w:val="22"/>
                <w:szCs w:val="22"/>
              </w:rPr>
              <w:t>Н</w:t>
            </w:r>
          </w:p>
        </w:tc>
      </w:tr>
      <w:tr w:rsidR="00B7093D" w:rsidRPr="00A378A8" w14:paraId="68EF2B5E" w14:textId="77777777" w:rsidTr="0098146F">
        <w:trPr>
          <w:trHeight w:val="459"/>
        </w:trPr>
        <w:tc>
          <w:tcPr>
            <w:tcW w:w="2694" w:type="dxa"/>
            <w:vAlign w:val="center"/>
          </w:tcPr>
          <w:p w14:paraId="3DCBBB57" w14:textId="7115EC3E" w:rsidR="005C647B" w:rsidRPr="00A378A8" w:rsidRDefault="005C647B" w:rsidP="007F6EAD">
            <w:pPr>
              <w:rPr>
                <w:i/>
                <w:sz w:val="22"/>
                <w:szCs w:val="22"/>
              </w:rPr>
            </w:pPr>
            <w:r w:rsidRPr="00A378A8">
              <w:rPr>
                <w:i/>
                <w:sz w:val="22"/>
                <w:szCs w:val="22"/>
              </w:rPr>
              <w:t>Ставка</w:t>
            </w:r>
            <w:r w:rsidR="007F6EAD" w:rsidRPr="00A378A8">
              <w:rPr>
                <w:i/>
                <w:sz w:val="22"/>
                <w:szCs w:val="22"/>
              </w:rPr>
              <w:t>, %</w:t>
            </w:r>
            <w:r w:rsidRPr="00A378A8">
              <w:rPr>
                <w:i/>
                <w:sz w:val="22"/>
                <w:szCs w:val="22"/>
              </w:rPr>
              <w:t xml:space="preserve"> </w:t>
            </w:r>
            <w:r w:rsidR="00386367" w:rsidRPr="00A378A8">
              <w:rPr>
                <w:i/>
                <w:sz w:val="22"/>
                <w:szCs w:val="22"/>
              </w:rPr>
              <w:t>**</w:t>
            </w:r>
          </w:p>
        </w:tc>
        <w:tc>
          <w:tcPr>
            <w:tcW w:w="6378" w:type="dxa"/>
          </w:tcPr>
          <w:p w14:paraId="4BDEDB5C" w14:textId="77777777" w:rsidR="005C647B" w:rsidRPr="00A378A8" w:rsidRDefault="005C647B" w:rsidP="0098146F">
            <w:pPr>
              <w:jc w:val="both"/>
              <w:rPr>
                <w:sz w:val="22"/>
                <w:szCs w:val="22"/>
              </w:rPr>
            </w:pPr>
            <w:r w:rsidRPr="00A378A8">
              <w:rPr>
                <w:sz w:val="22"/>
                <w:szCs w:val="22"/>
              </w:rPr>
              <w:t>Указывается новая Ставка РЕПО для Сделки РЕПО. Не заполняется, если заполнено поле «Спред плавающей ставки РЕПО» и «Код денежного индикатора».</w:t>
            </w:r>
          </w:p>
        </w:tc>
        <w:tc>
          <w:tcPr>
            <w:tcW w:w="1560" w:type="dxa"/>
          </w:tcPr>
          <w:p w14:paraId="3F9241B2" w14:textId="77777777" w:rsidR="005C647B" w:rsidRPr="00A378A8" w:rsidRDefault="005C647B" w:rsidP="0098146F">
            <w:pPr>
              <w:jc w:val="center"/>
              <w:rPr>
                <w:b/>
                <w:sz w:val="22"/>
                <w:szCs w:val="22"/>
              </w:rPr>
            </w:pPr>
            <w:r w:rsidRPr="00A378A8">
              <w:rPr>
                <w:b/>
                <w:sz w:val="22"/>
                <w:szCs w:val="22"/>
              </w:rPr>
              <w:t>Н</w:t>
            </w:r>
          </w:p>
        </w:tc>
      </w:tr>
      <w:tr w:rsidR="00B7093D" w:rsidRPr="00A378A8" w14:paraId="037187C3" w14:textId="77777777" w:rsidTr="0098146F">
        <w:trPr>
          <w:trHeight w:val="459"/>
        </w:trPr>
        <w:tc>
          <w:tcPr>
            <w:tcW w:w="2694" w:type="dxa"/>
            <w:vAlign w:val="center"/>
          </w:tcPr>
          <w:p w14:paraId="3A5FAFF5" w14:textId="3DD1ADF1" w:rsidR="005C647B" w:rsidRPr="00A378A8" w:rsidRDefault="005C647B" w:rsidP="0098146F">
            <w:pPr>
              <w:rPr>
                <w:i/>
                <w:sz w:val="22"/>
                <w:szCs w:val="22"/>
              </w:rPr>
            </w:pPr>
            <w:r w:rsidRPr="00A378A8">
              <w:rPr>
                <w:i/>
                <w:sz w:val="22"/>
                <w:szCs w:val="22"/>
              </w:rPr>
              <w:t>Нижний порог переоценки</w:t>
            </w:r>
            <w:r w:rsidR="00386367" w:rsidRPr="00A378A8">
              <w:rPr>
                <w:i/>
                <w:sz w:val="22"/>
                <w:szCs w:val="22"/>
              </w:rPr>
              <w:t>**</w:t>
            </w:r>
          </w:p>
        </w:tc>
        <w:tc>
          <w:tcPr>
            <w:tcW w:w="6378" w:type="dxa"/>
          </w:tcPr>
          <w:p w14:paraId="03EE18A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уменьшение стоимости Обеспечения, выраженное в процентах от стоимости обязательства.</w:t>
            </w:r>
          </w:p>
        </w:tc>
        <w:tc>
          <w:tcPr>
            <w:tcW w:w="1560" w:type="dxa"/>
          </w:tcPr>
          <w:p w14:paraId="60359A69" w14:textId="77777777" w:rsidR="005C647B" w:rsidRPr="00A378A8" w:rsidRDefault="005C647B" w:rsidP="0098146F">
            <w:pPr>
              <w:jc w:val="center"/>
              <w:rPr>
                <w:b/>
                <w:sz w:val="22"/>
                <w:szCs w:val="22"/>
              </w:rPr>
            </w:pPr>
            <w:r w:rsidRPr="00A378A8">
              <w:rPr>
                <w:b/>
                <w:sz w:val="22"/>
                <w:szCs w:val="22"/>
              </w:rPr>
              <w:t>Н</w:t>
            </w:r>
          </w:p>
        </w:tc>
      </w:tr>
      <w:tr w:rsidR="00B7093D" w:rsidRPr="00A378A8" w14:paraId="27583167" w14:textId="77777777" w:rsidTr="0098146F">
        <w:trPr>
          <w:trHeight w:val="459"/>
        </w:trPr>
        <w:tc>
          <w:tcPr>
            <w:tcW w:w="2694" w:type="dxa"/>
            <w:vAlign w:val="center"/>
          </w:tcPr>
          <w:p w14:paraId="3572009C" w14:textId="300AC7C6" w:rsidR="005C647B" w:rsidRPr="00A378A8" w:rsidRDefault="005C647B" w:rsidP="0098146F">
            <w:pPr>
              <w:rPr>
                <w:i/>
                <w:sz w:val="22"/>
                <w:szCs w:val="22"/>
              </w:rPr>
            </w:pPr>
            <w:r w:rsidRPr="00A378A8">
              <w:rPr>
                <w:i/>
                <w:sz w:val="22"/>
                <w:szCs w:val="22"/>
              </w:rPr>
              <w:t>Верхний порог переоценки</w:t>
            </w:r>
            <w:r w:rsidR="00386367" w:rsidRPr="00A378A8">
              <w:rPr>
                <w:i/>
                <w:sz w:val="22"/>
                <w:szCs w:val="22"/>
              </w:rPr>
              <w:t>**</w:t>
            </w:r>
          </w:p>
        </w:tc>
        <w:tc>
          <w:tcPr>
            <w:tcW w:w="6378" w:type="dxa"/>
          </w:tcPr>
          <w:p w14:paraId="718E200F" w14:textId="77777777" w:rsidR="005C647B" w:rsidRPr="00A378A8" w:rsidRDefault="005C647B" w:rsidP="0098146F">
            <w:pPr>
              <w:jc w:val="both"/>
              <w:rPr>
                <w:sz w:val="22"/>
                <w:szCs w:val="22"/>
              </w:rPr>
            </w:pPr>
            <w:r w:rsidRPr="00A378A8">
              <w:rPr>
                <w:sz w:val="22"/>
                <w:szCs w:val="22"/>
              </w:rPr>
              <w:t>Указывается новое максимально возможное увеличение стоимости Обеспечения, выраженное в процентах от стоимости обязательства.</w:t>
            </w:r>
          </w:p>
        </w:tc>
        <w:tc>
          <w:tcPr>
            <w:tcW w:w="1560" w:type="dxa"/>
          </w:tcPr>
          <w:p w14:paraId="7470D2E9" w14:textId="77777777" w:rsidR="005C647B" w:rsidRPr="00A378A8" w:rsidRDefault="005C647B" w:rsidP="0098146F">
            <w:pPr>
              <w:jc w:val="center"/>
              <w:rPr>
                <w:b/>
                <w:sz w:val="22"/>
                <w:szCs w:val="22"/>
              </w:rPr>
            </w:pPr>
            <w:r w:rsidRPr="00A378A8">
              <w:rPr>
                <w:b/>
                <w:sz w:val="22"/>
                <w:szCs w:val="22"/>
              </w:rPr>
              <w:t>Н</w:t>
            </w:r>
          </w:p>
        </w:tc>
      </w:tr>
      <w:tr w:rsidR="00B7093D" w:rsidRPr="00A378A8" w14:paraId="6EA06016" w14:textId="77777777" w:rsidTr="0098146F">
        <w:trPr>
          <w:trHeight w:val="459"/>
        </w:trPr>
        <w:tc>
          <w:tcPr>
            <w:tcW w:w="2694" w:type="dxa"/>
            <w:vAlign w:val="center"/>
          </w:tcPr>
          <w:p w14:paraId="7D6C0086" w14:textId="289ECCE0" w:rsidR="005C647B" w:rsidRPr="00A378A8" w:rsidRDefault="005C647B" w:rsidP="0098146F">
            <w:pPr>
              <w:rPr>
                <w:i/>
                <w:sz w:val="22"/>
                <w:szCs w:val="22"/>
              </w:rPr>
            </w:pPr>
            <w:r w:rsidRPr="00A378A8">
              <w:rPr>
                <w:i/>
                <w:sz w:val="22"/>
                <w:szCs w:val="22"/>
              </w:rPr>
              <w:t>Код корзины</w:t>
            </w:r>
            <w:r w:rsidR="00386367" w:rsidRPr="00A378A8">
              <w:rPr>
                <w:i/>
                <w:sz w:val="22"/>
                <w:szCs w:val="22"/>
              </w:rPr>
              <w:t>**</w:t>
            </w:r>
          </w:p>
        </w:tc>
        <w:tc>
          <w:tcPr>
            <w:tcW w:w="6378" w:type="dxa"/>
          </w:tcPr>
          <w:p w14:paraId="335D1927" w14:textId="77777777" w:rsidR="005C647B" w:rsidRPr="00A378A8" w:rsidRDefault="005C647B" w:rsidP="0098146F">
            <w:pPr>
              <w:jc w:val="both"/>
              <w:rPr>
                <w:sz w:val="22"/>
                <w:szCs w:val="22"/>
              </w:rPr>
            </w:pPr>
            <w:r w:rsidRPr="00A378A8">
              <w:rPr>
                <w:sz w:val="22"/>
                <w:szCs w:val="22"/>
              </w:rPr>
              <w:t>Указывается новая Корзина по Сделке РЕПО. При указании кода Корзины не заполняется «Блок по ценным бумагам».</w:t>
            </w:r>
          </w:p>
        </w:tc>
        <w:tc>
          <w:tcPr>
            <w:tcW w:w="1560" w:type="dxa"/>
          </w:tcPr>
          <w:p w14:paraId="159ACC68" w14:textId="77777777" w:rsidR="005C647B" w:rsidRPr="00A378A8" w:rsidRDefault="005C647B" w:rsidP="0098146F">
            <w:pPr>
              <w:jc w:val="center"/>
              <w:rPr>
                <w:b/>
                <w:sz w:val="22"/>
                <w:szCs w:val="22"/>
              </w:rPr>
            </w:pPr>
            <w:r w:rsidRPr="00A378A8">
              <w:rPr>
                <w:b/>
                <w:sz w:val="22"/>
                <w:szCs w:val="22"/>
              </w:rPr>
              <w:t>Н</w:t>
            </w:r>
          </w:p>
        </w:tc>
      </w:tr>
      <w:tr w:rsidR="00B7093D" w:rsidRPr="00A378A8" w14:paraId="1830E503" w14:textId="77777777" w:rsidTr="0098146F">
        <w:trPr>
          <w:trHeight w:val="549"/>
        </w:trPr>
        <w:tc>
          <w:tcPr>
            <w:tcW w:w="2694" w:type="dxa"/>
            <w:vAlign w:val="center"/>
          </w:tcPr>
          <w:p w14:paraId="19930F93" w14:textId="7114F0FE" w:rsidR="005C647B" w:rsidRPr="00A378A8" w:rsidRDefault="005C647B" w:rsidP="007F6EAD">
            <w:pPr>
              <w:rPr>
                <w:i/>
                <w:sz w:val="22"/>
                <w:szCs w:val="22"/>
              </w:rPr>
            </w:pPr>
            <w:r w:rsidRPr="00A378A8">
              <w:rPr>
                <w:i/>
                <w:sz w:val="22"/>
                <w:szCs w:val="22"/>
              </w:rPr>
              <w:t xml:space="preserve">Спред Плавающей ставки </w:t>
            </w:r>
            <w:r w:rsidR="00386367" w:rsidRPr="00A378A8">
              <w:rPr>
                <w:i/>
                <w:sz w:val="22"/>
                <w:szCs w:val="22"/>
              </w:rPr>
              <w:t>**</w:t>
            </w:r>
          </w:p>
        </w:tc>
        <w:tc>
          <w:tcPr>
            <w:tcW w:w="6378" w:type="dxa"/>
          </w:tcPr>
          <w:p w14:paraId="39C93D50" w14:textId="77777777" w:rsidR="005C647B" w:rsidRPr="00A378A8" w:rsidRDefault="005C647B" w:rsidP="0098146F">
            <w:pPr>
              <w:jc w:val="both"/>
              <w:rPr>
                <w:sz w:val="22"/>
                <w:szCs w:val="22"/>
              </w:rPr>
            </w:pPr>
            <w:r w:rsidRPr="00A378A8">
              <w:rPr>
                <w:sz w:val="22"/>
                <w:szCs w:val="22"/>
              </w:rPr>
              <w:t>Указывается Спред по Сделке РЕПО с Плавающей Ставкой РЕПО. Не заполняется, если заполнено поле «Ставка РЕПО».</w:t>
            </w:r>
          </w:p>
        </w:tc>
        <w:tc>
          <w:tcPr>
            <w:tcW w:w="1560" w:type="dxa"/>
          </w:tcPr>
          <w:p w14:paraId="784207C4" w14:textId="77777777" w:rsidR="005C647B" w:rsidRPr="00A378A8" w:rsidRDefault="005C647B" w:rsidP="0098146F">
            <w:pPr>
              <w:jc w:val="center"/>
              <w:rPr>
                <w:b/>
                <w:sz w:val="22"/>
                <w:szCs w:val="22"/>
              </w:rPr>
            </w:pPr>
            <w:r w:rsidRPr="00A378A8">
              <w:rPr>
                <w:b/>
                <w:sz w:val="22"/>
                <w:szCs w:val="22"/>
              </w:rPr>
              <w:t>Н</w:t>
            </w:r>
          </w:p>
        </w:tc>
      </w:tr>
      <w:tr w:rsidR="00B7093D" w:rsidRPr="00A378A8" w14:paraId="75A3433C" w14:textId="77777777" w:rsidTr="0098146F">
        <w:trPr>
          <w:trHeight w:val="549"/>
        </w:trPr>
        <w:tc>
          <w:tcPr>
            <w:tcW w:w="2694" w:type="dxa"/>
            <w:vAlign w:val="center"/>
          </w:tcPr>
          <w:p w14:paraId="26CE72D7" w14:textId="3E1ABA24" w:rsidR="005C647B" w:rsidRPr="00A378A8" w:rsidRDefault="005C647B" w:rsidP="0098146F">
            <w:pPr>
              <w:rPr>
                <w:i/>
                <w:sz w:val="22"/>
                <w:szCs w:val="22"/>
              </w:rPr>
            </w:pPr>
            <w:r w:rsidRPr="00A378A8">
              <w:rPr>
                <w:i/>
                <w:sz w:val="22"/>
                <w:szCs w:val="22"/>
              </w:rPr>
              <w:t>Код денежного индикатора</w:t>
            </w:r>
            <w:r w:rsidR="00386367" w:rsidRPr="00A378A8">
              <w:rPr>
                <w:i/>
                <w:sz w:val="22"/>
                <w:szCs w:val="22"/>
              </w:rPr>
              <w:t>**</w:t>
            </w:r>
          </w:p>
        </w:tc>
        <w:tc>
          <w:tcPr>
            <w:tcW w:w="6378" w:type="dxa"/>
          </w:tcPr>
          <w:p w14:paraId="59187846" w14:textId="77777777" w:rsidR="005C647B" w:rsidRPr="00A378A8" w:rsidRDefault="005C647B" w:rsidP="0098146F">
            <w:pPr>
              <w:jc w:val="both"/>
              <w:rPr>
                <w:sz w:val="22"/>
                <w:szCs w:val="22"/>
              </w:rPr>
            </w:pPr>
            <w:r w:rsidRPr="00A378A8">
              <w:rPr>
                <w:sz w:val="22"/>
                <w:szCs w:val="22"/>
              </w:rPr>
              <w:t>Указывается Индикативная ставка, используемая при заключении Сделки РЕПО с Плавающей Ставкой.</w:t>
            </w:r>
          </w:p>
        </w:tc>
        <w:tc>
          <w:tcPr>
            <w:tcW w:w="1560" w:type="dxa"/>
          </w:tcPr>
          <w:p w14:paraId="1ACAEAED" w14:textId="77777777" w:rsidR="005C647B" w:rsidRPr="00A378A8" w:rsidRDefault="005C647B" w:rsidP="0098146F">
            <w:pPr>
              <w:jc w:val="center"/>
              <w:rPr>
                <w:b/>
                <w:sz w:val="22"/>
                <w:szCs w:val="22"/>
              </w:rPr>
            </w:pPr>
            <w:r w:rsidRPr="00A378A8">
              <w:rPr>
                <w:b/>
                <w:sz w:val="22"/>
                <w:szCs w:val="22"/>
              </w:rPr>
              <w:t>Н</w:t>
            </w:r>
          </w:p>
        </w:tc>
      </w:tr>
      <w:tr w:rsidR="00B7093D" w:rsidRPr="00A378A8" w14:paraId="5FF36533" w14:textId="77777777" w:rsidTr="0098146F">
        <w:trPr>
          <w:trHeight w:val="549"/>
        </w:trPr>
        <w:tc>
          <w:tcPr>
            <w:tcW w:w="2694" w:type="dxa"/>
            <w:vAlign w:val="center"/>
          </w:tcPr>
          <w:p w14:paraId="13575D65" w14:textId="77777777" w:rsidR="005C647B" w:rsidRPr="00A378A8" w:rsidRDefault="005C647B" w:rsidP="0098146F">
            <w:pPr>
              <w:rPr>
                <w:i/>
                <w:sz w:val="22"/>
                <w:szCs w:val="22"/>
              </w:rPr>
            </w:pPr>
            <w:r w:rsidRPr="00A378A8">
              <w:rPr>
                <w:i/>
                <w:sz w:val="22"/>
                <w:szCs w:val="22"/>
              </w:rPr>
              <w:lastRenderedPageBreak/>
              <w:t>Способ расчетов по 2-й части РЕПО</w:t>
            </w:r>
          </w:p>
        </w:tc>
        <w:tc>
          <w:tcPr>
            <w:tcW w:w="6378" w:type="dxa"/>
          </w:tcPr>
          <w:p w14:paraId="19A6A444" w14:textId="77777777" w:rsidR="005C647B" w:rsidRPr="00A378A8" w:rsidRDefault="005C647B" w:rsidP="0098146F">
            <w:pPr>
              <w:jc w:val="both"/>
              <w:rPr>
                <w:sz w:val="22"/>
                <w:szCs w:val="22"/>
              </w:rPr>
            </w:pPr>
            <w:r w:rsidRPr="00A378A8">
              <w:rPr>
                <w:sz w:val="22"/>
                <w:szCs w:val="22"/>
              </w:rPr>
              <w:t xml:space="preserve">Указывается </w:t>
            </w:r>
            <w:r w:rsidRPr="00A378A8">
              <w:rPr>
                <w:sz w:val="22"/>
                <w:szCs w:val="22"/>
                <w:lang w:val="en-US"/>
              </w:rPr>
              <w:t>DVP</w:t>
            </w:r>
            <w:r w:rsidRPr="00A378A8">
              <w:rPr>
                <w:sz w:val="22"/>
                <w:szCs w:val="22"/>
              </w:rPr>
              <w:t>-1 для изменения способа расчета по второй части Сделки РЕПО.</w:t>
            </w:r>
          </w:p>
        </w:tc>
        <w:tc>
          <w:tcPr>
            <w:tcW w:w="1560" w:type="dxa"/>
          </w:tcPr>
          <w:p w14:paraId="28F87D80" w14:textId="77777777" w:rsidR="005C647B" w:rsidRPr="00A378A8" w:rsidRDefault="005C647B" w:rsidP="0098146F">
            <w:pPr>
              <w:jc w:val="center"/>
              <w:rPr>
                <w:b/>
                <w:sz w:val="22"/>
                <w:szCs w:val="22"/>
              </w:rPr>
            </w:pPr>
            <w:r w:rsidRPr="00A378A8">
              <w:rPr>
                <w:b/>
                <w:sz w:val="22"/>
                <w:szCs w:val="22"/>
              </w:rPr>
              <w:t>Н</w:t>
            </w:r>
          </w:p>
        </w:tc>
      </w:tr>
      <w:tr w:rsidR="00B7093D" w:rsidRPr="00A378A8" w14:paraId="35B707F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tcPr>
          <w:p w14:paraId="0C282E69" w14:textId="73867FFB" w:rsidR="00386367" w:rsidRPr="00A378A8" w:rsidRDefault="00386367" w:rsidP="00386367">
            <w:pPr>
              <w:rPr>
                <w:b/>
                <w:i/>
                <w:sz w:val="20"/>
                <w:szCs w:val="20"/>
              </w:rPr>
            </w:pPr>
            <w:r w:rsidRPr="00A378A8">
              <w:rPr>
                <w:sz w:val="20"/>
                <w:szCs w:val="20"/>
              </w:rPr>
              <w:t>** возможно изменение на основании одностороннего поручения с кодом операции 18/54 в случаях, установленных Порядком.</w:t>
            </w:r>
          </w:p>
        </w:tc>
        <w:tc>
          <w:tcPr>
            <w:tcW w:w="1560" w:type="dxa"/>
            <w:tcBorders>
              <w:top w:val="single" w:sz="4" w:space="0" w:color="auto"/>
              <w:left w:val="single" w:sz="4" w:space="0" w:color="auto"/>
              <w:bottom w:val="single" w:sz="4" w:space="0" w:color="auto"/>
              <w:right w:val="single" w:sz="4" w:space="0" w:color="auto"/>
            </w:tcBorders>
            <w:vAlign w:val="center"/>
          </w:tcPr>
          <w:p w14:paraId="7C892E02" w14:textId="77777777" w:rsidR="00386367" w:rsidRPr="00A378A8" w:rsidRDefault="00386367" w:rsidP="0098146F">
            <w:pPr>
              <w:jc w:val="center"/>
              <w:rPr>
                <w:b/>
                <w:i/>
                <w:sz w:val="22"/>
                <w:szCs w:val="22"/>
              </w:rPr>
            </w:pPr>
          </w:p>
        </w:tc>
      </w:tr>
      <w:tr w:rsidR="00B7093D" w:rsidRPr="00A378A8" w14:paraId="4EE4A973" w14:textId="77777777" w:rsidTr="0098146F">
        <w:tblPrEx>
          <w:tblLook w:val="04A0" w:firstRow="1" w:lastRow="0" w:firstColumn="1" w:lastColumn="0" w:noHBand="0" w:noVBand="1"/>
        </w:tblPrEx>
        <w:trPr>
          <w:trHeight w:val="42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77E3D3B" w14:textId="77777777" w:rsidR="005C647B" w:rsidRPr="00A378A8" w:rsidRDefault="005C647B" w:rsidP="0098146F">
            <w:pPr>
              <w:jc w:val="center"/>
              <w:rPr>
                <w:b/>
                <w:i/>
                <w:sz w:val="22"/>
                <w:szCs w:val="22"/>
              </w:rPr>
            </w:pPr>
            <w:r w:rsidRPr="00A378A8">
              <w:rPr>
                <w:b/>
                <w:i/>
                <w:sz w:val="22"/>
                <w:szCs w:val="22"/>
              </w:rPr>
              <w:t xml:space="preserve">Блок по ценным бумагам </w:t>
            </w:r>
          </w:p>
        </w:tc>
        <w:tc>
          <w:tcPr>
            <w:tcW w:w="1560" w:type="dxa"/>
            <w:tcBorders>
              <w:top w:val="single" w:sz="4" w:space="0" w:color="auto"/>
              <w:left w:val="single" w:sz="4" w:space="0" w:color="auto"/>
              <w:bottom w:val="single" w:sz="4" w:space="0" w:color="auto"/>
              <w:right w:val="single" w:sz="4" w:space="0" w:color="auto"/>
            </w:tcBorders>
            <w:vAlign w:val="center"/>
          </w:tcPr>
          <w:p w14:paraId="60FFC2E5" w14:textId="77777777" w:rsidR="005C647B" w:rsidRPr="00A378A8" w:rsidRDefault="005C647B" w:rsidP="0098146F">
            <w:pPr>
              <w:jc w:val="center"/>
              <w:rPr>
                <w:b/>
                <w:i/>
                <w:sz w:val="22"/>
                <w:szCs w:val="22"/>
              </w:rPr>
            </w:pPr>
          </w:p>
        </w:tc>
      </w:tr>
      <w:tr w:rsidR="00B7093D" w:rsidRPr="00A378A8" w14:paraId="48636FB4" w14:textId="77777777" w:rsidTr="0098146F">
        <w:tblPrEx>
          <w:tblLook w:val="04A0" w:firstRow="1" w:lastRow="0" w:firstColumn="1" w:lastColumn="0" w:noHBand="0" w:noVBand="1"/>
        </w:tblPrEx>
        <w:trPr>
          <w:trHeight w:val="520"/>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35458DF3" w14:textId="77777777" w:rsidR="005C647B" w:rsidRPr="00A378A8" w:rsidRDefault="005C647B" w:rsidP="0098146F">
            <w:pPr>
              <w:jc w:val="center"/>
              <w:rPr>
                <w:sz w:val="22"/>
                <w:szCs w:val="22"/>
              </w:rPr>
            </w:pPr>
            <w:r w:rsidRPr="00A378A8">
              <w:rPr>
                <w:sz w:val="22"/>
                <w:szCs w:val="22"/>
              </w:rPr>
              <w:t xml:space="preserve">Блок используется для изменения Локальной корзины Сделки междилерского РЕПО </w:t>
            </w:r>
          </w:p>
        </w:tc>
      </w:tr>
      <w:tr w:rsidR="00B7093D" w:rsidRPr="00A378A8" w14:paraId="212DEF38"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29C130B9" w14:textId="77777777" w:rsidR="005C647B" w:rsidRPr="00A378A8" w:rsidRDefault="005C647B" w:rsidP="0098146F">
            <w:pPr>
              <w:rPr>
                <w:i/>
                <w:sz w:val="22"/>
                <w:szCs w:val="22"/>
              </w:rPr>
            </w:pPr>
            <w:r w:rsidRPr="00A378A8">
              <w:rPr>
                <w:i/>
                <w:sz w:val="22"/>
                <w:szCs w:val="22"/>
              </w:rPr>
              <w:t>Код ценной бумаги или код корзины</w:t>
            </w:r>
          </w:p>
        </w:tc>
        <w:tc>
          <w:tcPr>
            <w:tcW w:w="6378" w:type="dxa"/>
            <w:tcBorders>
              <w:top w:val="single" w:sz="4" w:space="0" w:color="auto"/>
              <w:left w:val="single" w:sz="4" w:space="0" w:color="auto"/>
              <w:bottom w:val="single" w:sz="4" w:space="0" w:color="auto"/>
              <w:right w:val="single" w:sz="4" w:space="0" w:color="auto"/>
            </w:tcBorders>
            <w:hideMark/>
          </w:tcPr>
          <w:p w14:paraId="7376E4FF" w14:textId="59CE78AF"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или код корзины.</w:t>
            </w:r>
          </w:p>
        </w:tc>
        <w:tc>
          <w:tcPr>
            <w:tcW w:w="1560" w:type="dxa"/>
            <w:tcBorders>
              <w:top w:val="single" w:sz="4" w:space="0" w:color="auto"/>
              <w:left w:val="single" w:sz="4" w:space="0" w:color="auto"/>
              <w:bottom w:val="single" w:sz="4" w:space="0" w:color="auto"/>
              <w:right w:val="single" w:sz="4" w:space="0" w:color="auto"/>
            </w:tcBorders>
            <w:hideMark/>
          </w:tcPr>
          <w:p w14:paraId="333C08E4" w14:textId="77777777" w:rsidR="005C647B" w:rsidRPr="00A378A8" w:rsidRDefault="005C647B" w:rsidP="0098146F">
            <w:pPr>
              <w:jc w:val="center"/>
              <w:rPr>
                <w:b/>
                <w:sz w:val="22"/>
                <w:szCs w:val="22"/>
              </w:rPr>
            </w:pPr>
            <w:r w:rsidRPr="00A378A8">
              <w:rPr>
                <w:b/>
                <w:sz w:val="22"/>
                <w:szCs w:val="22"/>
              </w:rPr>
              <w:t>Н</w:t>
            </w:r>
          </w:p>
        </w:tc>
      </w:tr>
      <w:tr w:rsidR="00B7093D" w:rsidRPr="00A378A8" w14:paraId="4E7EEA66"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A3EE965"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378" w:type="dxa"/>
            <w:tcBorders>
              <w:top w:val="single" w:sz="4" w:space="0" w:color="auto"/>
              <w:left w:val="single" w:sz="4" w:space="0" w:color="auto"/>
              <w:bottom w:val="single" w:sz="4" w:space="0" w:color="auto"/>
              <w:right w:val="single" w:sz="4" w:space="0" w:color="auto"/>
            </w:tcBorders>
            <w:hideMark/>
          </w:tcPr>
          <w:p w14:paraId="5A8CAE6B" w14:textId="77777777" w:rsidR="005C647B" w:rsidRPr="00A378A8" w:rsidRDefault="005C647B" w:rsidP="0098146F">
            <w:pPr>
              <w:widowControl w:val="0"/>
              <w:jc w:val="both"/>
              <w:rPr>
                <w:sz w:val="22"/>
                <w:szCs w:val="22"/>
              </w:rPr>
            </w:pPr>
            <w:r w:rsidRPr="00A378A8">
              <w:rPr>
                <w:sz w:val="22"/>
                <w:szCs w:val="22"/>
              </w:rPr>
              <w:t>Указывается:</w:t>
            </w:r>
          </w:p>
          <w:p w14:paraId="620C19E8" w14:textId="77777777" w:rsidR="005C647B" w:rsidRPr="00A378A8" w:rsidRDefault="005C647B" w:rsidP="0098146F">
            <w:pPr>
              <w:widowControl w:val="0"/>
              <w:ind w:left="322" w:hanging="425"/>
              <w:jc w:val="both"/>
              <w:rPr>
                <w:sz w:val="22"/>
                <w:szCs w:val="22"/>
              </w:rPr>
            </w:pPr>
            <w:r w:rsidRPr="00A378A8">
              <w:rPr>
                <w:sz w:val="22"/>
                <w:szCs w:val="22"/>
              </w:rPr>
              <w:t xml:space="preserve">   - по исключаемым из Локальной корзины ценным бумагам – «</w:t>
            </w:r>
            <w:r w:rsidRPr="00A378A8">
              <w:rPr>
                <w:sz w:val="22"/>
                <w:szCs w:val="22"/>
                <w:lang w:val="en-US"/>
              </w:rPr>
              <w:t>COLO</w:t>
            </w:r>
            <w:r w:rsidRPr="00A378A8">
              <w:rPr>
                <w:sz w:val="22"/>
                <w:szCs w:val="22"/>
              </w:rPr>
              <w:t>» («-»)</w:t>
            </w:r>
          </w:p>
          <w:p w14:paraId="054ACDB9" w14:textId="77777777" w:rsidR="005C647B" w:rsidRPr="00A378A8" w:rsidRDefault="005C647B" w:rsidP="0098146F">
            <w:pPr>
              <w:widowControl w:val="0"/>
              <w:ind w:left="322" w:hanging="322"/>
              <w:jc w:val="both"/>
              <w:rPr>
                <w:sz w:val="22"/>
                <w:szCs w:val="22"/>
              </w:rPr>
            </w:pPr>
            <w:r w:rsidRPr="00A378A8">
              <w:rPr>
                <w:sz w:val="22"/>
                <w:szCs w:val="22"/>
              </w:rPr>
              <w:t xml:space="preserve"> -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hideMark/>
          </w:tcPr>
          <w:p w14:paraId="21C2F006"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528EECD9"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hideMark/>
          </w:tcPr>
          <w:p w14:paraId="75F32B2F"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378" w:type="dxa"/>
            <w:tcBorders>
              <w:top w:val="single" w:sz="4" w:space="0" w:color="auto"/>
              <w:left w:val="single" w:sz="4" w:space="0" w:color="auto"/>
              <w:bottom w:val="single" w:sz="4" w:space="0" w:color="auto"/>
              <w:right w:val="single" w:sz="4" w:space="0" w:color="auto"/>
            </w:tcBorders>
            <w:hideMark/>
          </w:tcPr>
          <w:p w14:paraId="0CCCAC01" w14:textId="77777777" w:rsidR="005C647B" w:rsidRPr="00A378A8" w:rsidRDefault="005C647B" w:rsidP="0098146F">
            <w:pPr>
              <w:widowControl w:val="0"/>
              <w:jc w:val="both"/>
              <w:rPr>
                <w:sz w:val="22"/>
                <w:szCs w:val="22"/>
              </w:rPr>
            </w:pPr>
            <w:r w:rsidRPr="00A378A8">
              <w:rPr>
                <w:sz w:val="22"/>
                <w:szCs w:val="22"/>
              </w:rPr>
              <w:t>Всегда указывается «0»</w:t>
            </w:r>
          </w:p>
        </w:tc>
        <w:tc>
          <w:tcPr>
            <w:tcW w:w="1560" w:type="dxa"/>
            <w:tcBorders>
              <w:top w:val="single" w:sz="4" w:space="0" w:color="auto"/>
              <w:left w:val="single" w:sz="4" w:space="0" w:color="auto"/>
              <w:bottom w:val="single" w:sz="4" w:space="0" w:color="auto"/>
              <w:right w:val="single" w:sz="4" w:space="0" w:color="auto"/>
            </w:tcBorders>
            <w:hideMark/>
          </w:tcPr>
          <w:p w14:paraId="22EF54A4"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0B6228B"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50210F6E" w14:textId="77777777" w:rsidR="005C647B" w:rsidRPr="00A378A8" w:rsidRDefault="005C647B" w:rsidP="0098146F">
            <w:pPr>
              <w:widowControl w:val="0"/>
              <w:rPr>
                <w:i/>
                <w:sz w:val="22"/>
                <w:szCs w:val="22"/>
              </w:rPr>
            </w:pPr>
            <w:r w:rsidRPr="00A378A8">
              <w:rPr>
                <w:i/>
                <w:sz w:val="22"/>
                <w:szCs w:val="22"/>
              </w:rPr>
              <w:t>Дисконт</w:t>
            </w:r>
          </w:p>
        </w:tc>
        <w:tc>
          <w:tcPr>
            <w:tcW w:w="6378" w:type="dxa"/>
            <w:tcBorders>
              <w:top w:val="single" w:sz="4" w:space="0" w:color="auto"/>
              <w:left w:val="single" w:sz="4" w:space="0" w:color="auto"/>
              <w:bottom w:val="single" w:sz="4" w:space="0" w:color="auto"/>
              <w:right w:val="single" w:sz="4" w:space="0" w:color="auto"/>
            </w:tcBorders>
          </w:tcPr>
          <w:p w14:paraId="1F59DD8F" w14:textId="77777777" w:rsidR="005C647B" w:rsidRPr="00A378A8" w:rsidRDefault="005C647B" w:rsidP="0098146F">
            <w:pPr>
              <w:widowControl w:val="0"/>
              <w:jc w:val="both"/>
              <w:rPr>
                <w:sz w:val="22"/>
                <w:szCs w:val="22"/>
              </w:rPr>
            </w:pPr>
            <w:r w:rsidRPr="00A378A8">
              <w:rPr>
                <w:sz w:val="22"/>
                <w:szCs w:val="22"/>
              </w:rPr>
              <w:t xml:space="preserve">Указывается дисконт в процентах. Не допускается указание по исключаемым из Локальной корзины ценным бумагам  </w:t>
            </w:r>
          </w:p>
        </w:tc>
        <w:tc>
          <w:tcPr>
            <w:tcW w:w="1560" w:type="dxa"/>
            <w:tcBorders>
              <w:top w:val="single" w:sz="4" w:space="0" w:color="auto"/>
              <w:left w:val="single" w:sz="4" w:space="0" w:color="auto"/>
              <w:bottom w:val="single" w:sz="4" w:space="0" w:color="auto"/>
              <w:right w:val="single" w:sz="4" w:space="0" w:color="auto"/>
            </w:tcBorders>
          </w:tcPr>
          <w:p w14:paraId="55956E52"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14BB04ED" w14:textId="77777777" w:rsidTr="0098146F">
        <w:tblPrEx>
          <w:tblLook w:val="04A0" w:firstRow="1" w:lastRow="0" w:firstColumn="1" w:lastColumn="0" w:noHBand="0" w:noVBand="1"/>
        </w:tblPrEx>
        <w:trPr>
          <w:trHeight w:val="520"/>
        </w:trPr>
        <w:tc>
          <w:tcPr>
            <w:tcW w:w="2694" w:type="dxa"/>
            <w:tcBorders>
              <w:top w:val="single" w:sz="4" w:space="0" w:color="auto"/>
              <w:left w:val="single" w:sz="4" w:space="0" w:color="auto"/>
              <w:bottom w:val="single" w:sz="4" w:space="0" w:color="auto"/>
              <w:right w:val="single" w:sz="4" w:space="0" w:color="auto"/>
            </w:tcBorders>
            <w:vAlign w:val="center"/>
          </w:tcPr>
          <w:p w14:paraId="465817C5" w14:textId="77777777" w:rsidR="005C647B" w:rsidRPr="00A378A8" w:rsidRDefault="005C647B" w:rsidP="0098146F">
            <w:pPr>
              <w:widowControl w:val="0"/>
              <w:rPr>
                <w:i/>
                <w:sz w:val="22"/>
                <w:szCs w:val="22"/>
              </w:rPr>
            </w:pPr>
            <w:r w:rsidRPr="00A378A8">
              <w:rPr>
                <w:i/>
                <w:sz w:val="22"/>
                <w:szCs w:val="22"/>
              </w:rPr>
              <w:t>Приоритет типа цены</w:t>
            </w:r>
          </w:p>
        </w:tc>
        <w:tc>
          <w:tcPr>
            <w:tcW w:w="6378" w:type="dxa"/>
            <w:tcBorders>
              <w:top w:val="single" w:sz="4" w:space="0" w:color="auto"/>
              <w:left w:val="single" w:sz="4" w:space="0" w:color="auto"/>
              <w:bottom w:val="single" w:sz="4" w:space="0" w:color="auto"/>
              <w:right w:val="single" w:sz="4" w:space="0" w:color="auto"/>
            </w:tcBorders>
          </w:tcPr>
          <w:p w14:paraId="3C94C246" w14:textId="77777777" w:rsidR="005C647B" w:rsidRPr="00A378A8" w:rsidRDefault="005C647B" w:rsidP="0098146F">
            <w:pPr>
              <w:widowControl w:val="0"/>
              <w:jc w:val="both"/>
              <w:rPr>
                <w:sz w:val="22"/>
                <w:szCs w:val="22"/>
              </w:rPr>
            </w:pPr>
            <w:r w:rsidRPr="00A378A8">
              <w:rPr>
                <w:sz w:val="22"/>
                <w:szCs w:val="22"/>
              </w:rPr>
              <w:t>Указывается новая последовательность приоритетов цен, предусмотренных Порядком, не более 3-х типов.</w:t>
            </w:r>
          </w:p>
          <w:p w14:paraId="31EDCBE0" w14:textId="77777777" w:rsidR="005C647B" w:rsidRPr="00A378A8" w:rsidRDefault="005C647B" w:rsidP="0098146F">
            <w:pPr>
              <w:widowControl w:val="0"/>
              <w:jc w:val="both"/>
              <w:rPr>
                <w:sz w:val="22"/>
                <w:szCs w:val="22"/>
              </w:rPr>
            </w:pPr>
            <w:r w:rsidRPr="00A378A8">
              <w:rPr>
                <w:sz w:val="22"/>
                <w:szCs w:val="22"/>
              </w:rPr>
              <w:t>Указывается только по включаемым в Локальную корзину ценным бумагам – «</w:t>
            </w:r>
            <w:r w:rsidRPr="00A378A8">
              <w:rPr>
                <w:sz w:val="22"/>
                <w:szCs w:val="22"/>
                <w:lang w:val="en-US"/>
              </w:rPr>
              <w:t>COLI</w:t>
            </w:r>
            <w:r w:rsidRPr="00A378A8">
              <w:rPr>
                <w:sz w:val="22"/>
                <w:szCs w:val="22"/>
              </w:rPr>
              <w:t>» («+»)</w:t>
            </w:r>
          </w:p>
        </w:tc>
        <w:tc>
          <w:tcPr>
            <w:tcW w:w="1560" w:type="dxa"/>
            <w:tcBorders>
              <w:top w:val="single" w:sz="4" w:space="0" w:color="auto"/>
              <w:left w:val="single" w:sz="4" w:space="0" w:color="auto"/>
              <w:bottom w:val="single" w:sz="4" w:space="0" w:color="auto"/>
              <w:right w:val="single" w:sz="4" w:space="0" w:color="auto"/>
            </w:tcBorders>
          </w:tcPr>
          <w:p w14:paraId="0AB31F0E" w14:textId="77777777" w:rsidR="005C647B" w:rsidRPr="00A378A8" w:rsidRDefault="005C647B" w:rsidP="0098146F">
            <w:pPr>
              <w:widowControl w:val="0"/>
              <w:jc w:val="center"/>
              <w:rPr>
                <w:b/>
                <w:sz w:val="22"/>
                <w:szCs w:val="22"/>
              </w:rPr>
            </w:pPr>
            <w:r w:rsidRPr="00A378A8">
              <w:rPr>
                <w:b/>
                <w:sz w:val="22"/>
                <w:szCs w:val="22"/>
              </w:rPr>
              <w:t>Н</w:t>
            </w:r>
          </w:p>
        </w:tc>
      </w:tr>
    </w:tbl>
    <w:p w14:paraId="65B8AB59" w14:textId="77777777" w:rsidR="005C647B" w:rsidRPr="00A378A8" w:rsidRDefault="005C647B" w:rsidP="005C647B"/>
    <w:p w14:paraId="78925876" w14:textId="77777777" w:rsidR="005C647B" w:rsidRPr="00A378A8" w:rsidRDefault="005C647B" w:rsidP="005C647B">
      <w:pPr>
        <w:widowControl w:val="0"/>
        <w:numPr>
          <w:ilvl w:val="1"/>
          <w:numId w:val="8"/>
        </w:numPr>
        <w:ind w:left="851" w:hanging="709"/>
      </w:pPr>
      <w:r w:rsidRPr="00A378A8">
        <w:t xml:space="preserve">Правила заполнения поручения </w:t>
      </w:r>
      <w:r w:rsidRPr="00A378A8">
        <w:rPr>
          <w:lang w:val="en-US"/>
        </w:rPr>
        <w:t>MF</w:t>
      </w:r>
      <w:r w:rsidRPr="00A378A8">
        <w:t>018 для операции с кодом 18/Z</w:t>
      </w:r>
    </w:p>
    <w:p w14:paraId="21588C9F" w14:textId="77777777" w:rsidR="005C647B" w:rsidRPr="00A378A8" w:rsidRDefault="005C647B" w:rsidP="005C647B">
      <w:pPr>
        <w:pStyle w:val="13"/>
        <w:widowControl w:val="0"/>
        <w:tabs>
          <w:tab w:val="num" w:pos="0"/>
        </w:tabs>
        <w:spacing w:before="120" w:line="276" w:lineRule="auto"/>
        <w:jc w:val="both"/>
        <w:rPr>
          <w:caps/>
          <w:sz w:val="20"/>
          <w:szCs w:val="20"/>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7087"/>
        <w:gridCol w:w="1560"/>
      </w:tblGrid>
      <w:tr w:rsidR="00B7093D" w:rsidRPr="00A378A8" w14:paraId="02FC998C" w14:textId="77777777" w:rsidTr="0098146F">
        <w:trPr>
          <w:trHeight w:val="836"/>
          <w:tblHeader/>
        </w:trPr>
        <w:tc>
          <w:tcPr>
            <w:tcW w:w="2127" w:type="dxa"/>
            <w:vAlign w:val="center"/>
          </w:tcPr>
          <w:p w14:paraId="5D177D03"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7087" w:type="dxa"/>
            <w:vAlign w:val="center"/>
          </w:tcPr>
          <w:p w14:paraId="6923C057"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vAlign w:val="center"/>
          </w:tcPr>
          <w:p w14:paraId="1B96CB29"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6FB3F366" w14:textId="77777777" w:rsidTr="0098146F">
        <w:trPr>
          <w:trHeight w:val="358"/>
        </w:trPr>
        <w:tc>
          <w:tcPr>
            <w:tcW w:w="2127" w:type="dxa"/>
            <w:vAlign w:val="center"/>
          </w:tcPr>
          <w:p w14:paraId="2F9B456F" w14:textId="77777777" w:rsidR="005C647B" w:rsidRPr="00A378A8" w:rsidRDefault="005C647B" w:rsidP="0098146F">
            <w:pPr>
              <w:widowControl w:val="0"/>
              <w:rPr>
                <w:i/>
                <w:sz w:val="22"/>
                <w:szCs w:val="22"/>
              </w:rPr>
            </w:pPr>
            <w:r w:rsidRPr="00A378A8">
              <w:rPr>
                <w:i/>
                <w:sz w:val="22"/>
                <w:szCs w:val="22"/>
              </w:rPr>
              <w:t>Операция</w:t>
            </w:r>
          </w:p>
        </w:tc>
        <w:tc>
          <w:tcPr>
            <w:tcW w:w="7087" w:type="dxa"/>
          </w:tcPr>
          <w:p w14:paraId="72C3884B"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87DFA40" w14:textId="6598D6E6" w:rsidR="005C647B" w:rsidRPr="00A378A8" w:rsidRDefault="005C647B" w:rsidP="00B71FA3">
            <w:pPr>
              <w:widowControl w:val="0"/>
              <w:numPr>
                <w:ilvl w:val="0"/>
                <w:numId w:val="12"/>
              </w:numPr>
              <w:ind w:left="460" w:hanging="425"/>
              <w:jc w:val="both"/>
              <w:rPr>
                <w:sz w:val="22"/>
                <w:szCs w:val="22"/>
              </w:rPr>
            </w:pPr>
            <w:r w:rsidRPr="00A378A8">
              <w:rPr>
                <w:sz w:val="22"/>
                <w:szCs w:val="22"/>
              </w:rPr>
              <w:t>18/</w:t>
            </w:r>
            <w:r w:rsidRPr="00A378A8">
              <w:rPr>
                <w:sz w:val="22"/>
                <w:szCs w:val="22"/>
                <w:lang w:val="en-US"/>
              </w:rPr>
              <w:t>Z</w:t>
            </w:r>
            <w:r w:rsidRPr="00A378A8">
              <w:rPr>
                <w:sz w:val="22"/>
                <w:szCs w:val="22"/>
              </w:rPr>
              <w:t xml:space="preserve"> – «Замена обеспечения обязательства»</w:t>
            </w:r>
          </w:p>
        </w:tc>
        <w:tc>
          <w:tcPr>
            <w:tcW w:w="1560" w:type="dxa"/>
          </w:tcPr>
          <w:p w14:paraId="13F66CAD"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51B70D0C" w14:textId="77777777" w:rsidTr="0098146F">
        <w:trPr>
          <w:trHeight w:val="358"/>
        </w:trPr>
        <w:tc>
          <w:tcPr>
            <w:tcW w:w="2127" w:type="dxa"/>
            <w:vAlign w:val="center"/>
          </w:tcPr>
          <w:p w14:paraId="658D85FD"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7087" w:type="dxa"/>
          </w:tcPr>
          <w:p w14:paraId="015A3785"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D109F69" w14:textId="77777777" w:rsidR="005C647B" w:rsidRPr="00A378A8" w:rsidRDefault="005C647B" w:rsidP="0098146F">
            <w:pPr>
              <w:widowControl w:val="0"/>
              <w:jc w:val="center"/>
              <w:rPr>
                <w:b/>
                <w:sz w:val="22"/>
                <w:szCs w:val="22"/>
              </w:rPr>
            </w:pPr>
            <w:r w:rsidRPr="00A378A8">
              <w:rPr>
                <w:b/>
                <w:sz w:val="22"/>
                <w:szCs w:val="22"/>
              </w:rPr>
              <w:t>О</w:t>
            </w:r>
          </w:p>
          <w:p w14:paraId="01C084E6" w14:textId="77777777" w:rsidR="005C647B" w:rsidRPr="00A378A8" w:rsidRDefault="005C647B" w:rsidP="0098146F">
            <w:pPr>
              <w:widowControl w:val="0"/>
              <w:jc w:val="center"/>
              <w:rPr>
                <w:b/>
                <w:sz w:val="22"/>
                <w:szCs w:val="22"/>
              </w:rPr>
            </w:pPr>
          </w:p>
        </w:tc>
      </w:tr>
      <w:tr w:rsidR="00B7093D" w:rsidRPr="00A378A8" w14:paraId="50794FCB" w14:textId="77777777" w:rsidTr="0098146F">
        <w:trPr>
          <w:trHeight w:val="358"/>
        </w:trPr>
        <w:tc>
          <w:tcPr>
            <w:tcW w:w="2127" w:type="dxa"/>
            <w:vAlign w:val="center"/>
          </w:tcPr>
          <w:p w14:paraId="767C669E" w14:textId="77777777" w:rsidR="005C647B" w:rsidRPr="00A378A8" w:rsidRDefault="005C647B" w:rsidP="0098146F">
            <w:pPr>
              <w:widowControl w:val="0"/>
              <w:rPr>
                <w:i/>
                <w:sz w:val="22"/>
                <w:szCs w:val="22"/>
              </w:rPr>
            </w:pPr>
            <w:r w:rsidRPr="00A378A8">
              <w:rPr>
                <w:i/>
                <w:sz w:val="22"/>
                <w:szCs w:val="22"/>
              </w:rPr>
              <w:t>Счет депо стороны*</w:t>
            </w:r>
          </w:p>
        </w:tc>
        <w:tc>
          <w:tcPr>
            <w:tcW w:w="7087" w:type="dxa"/>
          </w:tcPr>
          <w:p w14:paraId="1D79A367" w14:textId="3379274C"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w:t>
            </w:r>
          </w:p>
          <w:p w14:paraId="5E7E5E63" w14:textId="49E55E1C"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торгового счета депо владельца типа </w:t>
            </w:r>
            <w:r w:rsidRPr="00A378A8">
              <w:rPr>
                <w:sz w:val="22"/>
                <w:szCs w:val="22"/>
                <w:lang w:val="en-US"/>
              </w:rPr>
              <w:t>HS</w:t>
            </w:r>
            <w:r w:rsidRPr="00A378A8">
              <w:rPr>
                <w:sz w:val="22"/>
                <w:szCs w:val="22"/>
              </w:rPr>
              <w:t>.</w:t>
            </w:r>
          </w:p>
          <w:p w14:paraId="30F7F01B" w14:textId="77777777" w:rsidR="005C647B" w:rsidRPr="00A378A8" w:rsidRDefault="005C647B" w:rsidP="0098146F">
            <w:pPr>
              <w:widowControl w:val="0"/>
              <w:jc w:val="both"/>
              <w:rPr>
                <w:sz w:val="22"/>
                <w:szCs w:val="22"/>
              </w:rPr>
            </w:pPr>
            <w:r w:rsidRPr="00A378A8">
              <w:rPr>
                <w:sz w:val="22"/>
                <w:szCs w:val="22"/>
              </w:rPr>
              <w:t>При отсутствии информации либо указания некорректной информации по КСУ ценные бумаги будут переведены на торговый счет депо, который используется для учета обязательства по ценным бумагам по данной Сделке РЕПО. Не заполняется при указании идентификатора раздела.</w:t>
            </w:r>
          </w:p>
        </w:tc>
        <w:tc>
          <w:tcPr>
            <w:tcW w:w="1560" w:type="dxa"/>
          </w:tcPr>
          <w:p w14:paraId="32C3041E" w14:textId="77777777" w:rsidR="005C647B" w:rsidRPr="00A378A8" w:rsidRDefault="005C647B" w:rsidP="0098146F">
            <w:pPr>
              <w:widowControl w:val="0"/>
              <w:jc w:val="center"/>
              <w:rPr>
                <w:b/>
                <w:sz w:val="22"/>
                <w:szCs w:val="22"/>
              </w:rPr>
            </w:pPr>
            <w:r w:rsidRPr="00A378A8">
              <w:rPr>
                <w:b/>
                <w:sz w:val="22"/>
                <w:szCs w:val="22"/>
              </w:rPr>
              <w:t>Н</w:t>
            </w:r>
          </w:p>
          <w:p w14:paraId="7E81B13C" w14:textId="77777777" w:rsidR="005C647B" w:rsidRPr="00A378A8" w:rsidRDefault="005C647B" w:rsidP="0098146F">
            <w:pPr>
              <w:widowControl w:val="0"/>
              <w:jc w:val="center"/>
              <w:rPr>
                <w:b/>
                <w:sz w:val="22"/>
                <w:szCs w:val="22"/>
              </w:rPr>
            </w:pPr>
          </w:p>
        </w:tc>
      </w:tr>
      <w:tr w:rsidR="00B7093D" w:rsidRPr="00A378A8" w14:paraId="56E40F68" w14:textId="77777777" w:rsidTr="0098146F">
        <w:trPr>
          <w:trHeight w:val="358"/>
        </w:trPr>
        <w:tc>
          <w:tcPr>
            <w:tcW w:w="2127" w:type="dxa"/>
            <w:vAlign w:val="center"/>
          </w:tcPr>
          <w:p w14:paraId="58F70878" w14:textId="77777777" w:rsidR="005C647B" w:rsidRPr="00A378A8" w:rsidRDefault="005C647B" w:rsidP="0098146F">
            <w:pPr>
              <w:widowControl w:val="0"/>
              <w:rPr>
                <w:i/>
                <w:sz w:val="22"/>
                <w:szCs w:val="22"/>
              </w:rPr>
            </w:pPr>
            <w:r w:rsidRPr="00A378A8">
              <w:rPr>
                <w:i/>
                <w:sz w:val="22"/>
                <w:szCs w:val="22"/>
              </w:rPr>
              <w:t>Раздел счета депо стороны*</w:t>
            </w:r>
          </w:p>
        </w:tc>
        <w:tc>
          <w:tcPr>
            <w:tcW w:w="7087" w:type="dxa"/>
          </w:tcPr>
          <w:p w14:paraId="180CC8C0" w14:textId="7F58274B"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w:t>
            </w:r>
          </w:p>
          <w:p w14:paraId="3D7E2978" w14:textId="77777777" w:rsidR="005C647B" w:rsidRPr="00A378A8" w:rsidRDefault="005C647B" w:rsidP="0098146F">
            <w:pPr>
              <w:widowControl w:val="0"/>
              <w:jc w:val="both"/>
              <w:rPr>
                <w:sz w:val="22"/>
                <w:szCs w:val="22"/>
              </w:rPr>
            </w:pPr>
            <w:r w:rsidRPr="00A378A8">
              <w:rPr>
                <w:sz w:val="22"/>
                <w:szCs w:val="22"/>
              </w:rPr>
              <w:t xml:space="preserve">При изъятии из Обеспечения КСУ допускается указание только торгового раздела счета депо из действующего поручения по форме AF005 с приложением уведомления о банковских реквизитах по форме GF088 (код операции – 07, код назначения банковских реквизитов – 17) либо раздела 36 «Блокировано для клиринга в НКЦ. Обеспечение» торгового счета депо владельца типа </w:t>
            </w:r>
            <w:r w:rsidRPr="00A378A8">
              <w:rPr>
                <w:sz w:val="22"/>
                <w:szCs w:val="22"/>
                <w:lang w:val="en-US"/>
              </w:rPr>
              <w:t>HS</w:t>
            </w:r>
            <w:r w:rsidRPr="00A378A8">
              <w:rPr>
                <w:sz w:val="22"/>
                <w:szCs w:val="22"/>
              </w:rPr>
              <w:t>.</w:t>
            </w:r>
          </w:p>
          <w:p w14:paraId="2C09B185" w14:textId="34E7E1F1" w:rsidR="005C647B" w:rsidRPr="00A378A8" w:rsidRDefault="005C647B" w:rsidP="0098146F">
            <w:pPr>
              <w:widowControl w:val="0"/>
              <w:jc w:val="both"/>
              <w:rPr>
                <w:sz w:val="22"/>
                <w:szCs w:val="22"/>
              </w:rPr>
            </w:pPr>
            <w:r w:rsidRPr="00A378A8">
              <w:rPr>
                <w:sz w:val="22"/>
                <w:szCs w:val="22"/>
              </w:rPr>
              <w:t xml:space="preserve">При отсутствии информации либо указания некорректной информации по КСУ ценные бумаги будут переведены на раздел счета депо, который </w:t>
            </w:r>
            <w:r w:rsidRPr="00A378A8">
              <w:rPr>
                <w:sz w:val="22"/>
                <w:szCs w:val="22"/>
              </w:rPr>
              <w:lastRenderedPageBreak/>
              <w:t>используется для учета обязательства по ценным бумагам по данной Сделке РЕПО.</w:t>
            </w:r>
          </w:p>
          <w:p w14:paraId="0AEBF564"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Pr>
          <w:p w14:paraId="1931A80A" w14:textId="77777777" w:rsidR="005C647B" w:rsidRPr="00A378A8" w:rsidRDefault="005C647B" w:rsidP="0098146F">
            <w:pPr>
              <w:widowControl w:val="0"/>
              <w:jc w:val="center"/>
              <w:rPr>
                <w:b/>
                <w:sz w:val="22"/>
                <w:szCs w:val="22"/>
              </w:rPr>
            </w:pPr>
            <w:r w:rsidRPr="00A378A8">
              <w:rPr>
                <w:b/>
                <w:sz w:val="22"/>
                <w:szCs w:val="22"/>
              </w:rPr>
              <w:lastRenderedPageBreak/>
              <w:t>Н</w:t>
            </w:r>
          </w:p>
          <w:p w14:paraId="21084FA4" w14:textId="77777777" w:rsidR="005C647B" w:rsidRPr="00A378A8" w:rsidRDefault="005C647B" w:rsidP="0098146F">
            <w:pPr>
              <w:widowControl w:val="0"/>
              <w:jc w:val="center"/>
              <w:rPr>
                <w:b/>
                <w:sz w:val="22"/>
                <w:szCs w:val="22"/>
              </w:rPr>
            </w:pPr>
          </w:p>
        </w:tc>
      </w:tr>
      <w:tr w:rsidR="00B7093D" w:rsidRPr="00A378A8" w14:paraId="576C182C"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2FF7E7"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7087" w:type="dxa"/>
            <w:shd w:val="clear" w:color="auto" w:fill="auto"/>
          </w:tcPr>
          <w:p w14:paraId="79461AB4" w14:textId="77777777" w:rsidR="005C647B" w:rsidRPr="00A378A8" w:rsidRDefault="005C647B" w:rsidP="0098146F">
            <w:pPr>
              <w:widowControl w:val="0"/>
              <w:jc w:val="both"/>
              <w:rPr>
                <w:sz w:val="22"/>
                <w:szCs w:val="22"/>
              </w:rPr>
            </w:pPr>
            <w:r w:rsidRPr="00A378A8">
              <w:rPr>
                <w:sz w:val="22"/>
                <w:szCs w:val="22"/>
              </w:rPr>
              <w:t>Указывается идентификатор раздела счета депо (</w:t>
            </w:r>
            <w:r w:rsidRPr="00A378A8">
              <w:rPr>
                <w:i/>
                <w:sz w:val="22"/>
                <w:szCs w:val="22"/>
              </w:rPr>
              <w:t>8 символов</w:t>
            </w:r>
            <w:r w:rsidRPr="00A378A8">
              <w:rPr>
                <w:sz w:val="22"/>
                <w:szCs w:val="22"/>
              </w:rPr>
              <w:t>). Не заполняется при указании номера счета депо и раздела счета депо.</w:t>
            </w:r>
          </w:p>
        </w:tc>
        <w:tc>
          <w:tcPr>
            <w:tcW w:w="1560" w:type="dxa"/>
            <w:shd w:val="clear" w:color="auto" w:fill="auto"/>
          </w:tcPr>
          <w:p w14:paraId="117B57AA" w14:textId="77777777" w:rsidR="005C647B" w:rsidRPr="00A378A8" w:rsidRDefault="005C647B" w:rsidP="0098146F">
            <w:pPr>
              <w:widowControl w:val="0"/>
              <w:jc w:val="center"/>
              <w:rPr>
                <w:b/>
                <w:sz w:val="22"/>
                <w:szCs w:val="22"/>
              </w:rPr>
            </w:pPr>
            <w:r w:rsidRPr="00A378A8">
              <w:rPr>
                <w:b/>
                <w:sz w:val="22"/>
                <w:szCs w:val="22"/>
              </w:rPr>
              <w:t>Н</w:t>
            </w:r>
          </w:p>
          <w:p w14:paraId="43DEDA5E" w14:textId="77777777" w:rsidR="005C647B" w:rsidRPr="00A378A8" w:rsidRDefault="005C647B" w:rsidP="0098146F">
            <w:pPr>
              <w:widowControl w:val="0"/>
              <w:jc w:val="center"/>
              <w:rPr>
                <w:sz w:val="22"/>
                <w:szCs w:val="22"/>
              </w:rPr>
            </w:pPr>
          </w:p>
        </w:tc>
      </w:tr>
      <w:tr w:rsidR="00B7093D" w:rsidRPr="00A378A8" w14:paraId="000EFB7D" w14:textId="77777777" w:rsidTr="0098146F">
        <w:trPr>
          <w:trHeight w:val="417"/>
        </w:trPr>
        <w:tc>
          <w:tcPr>
            <w:tcW w:w="2127" w:type="dxa"/>
            <w:vAlign w:val="center"/>
          </w:tcPr>
          <w:p w14:paraId="68E82986" w14:textId="77777777" w:rsidR="005C647B" w:rsidRPr="00A378A8" w:rsidRDefault="005C647B" w:rsidP="0098146F">
            <w:pPr>
              <w:widowControl w:val="0"/>
              <w:rPr>
                <w:i/>
                <w:sz w:val="22"/>
                <w:szCs w:val="22"/>
              </w:rPr>
            </w:pPr>
            <w:r w:rsidRPr="00A378A8">
              <w:rPr>
                <w:i/>
                <w:sz w:val="22"/>
                <w:szCs w:val="22"/>
              </w:rPr>
              <w:t>Контрагент:</w:t>
            </w:r>
          </w:p>
        </w:tc>
        <w:tc>
          <w:tcPr>
            <w:tcW w:w="7087" w:type="dxa"/>
          </w:tcPr>
          <w:p w14:paraId="2D8DD5D8" w14:textId="3ED3A09C"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60" w:type="dxa"/>
          </w:tcPr>
          <w:p w14:paraId="355182FB" w14:textId="77777777" w:rsidR="005C647B" w:rsidRPr="00A378A8" w:rsidRDefault="005C647B" w:rsidP="0098146F">
            <w:pPr>
              <w:widowControl w:val="0"/>
              <w:jc w:val="center"/>
              <w:rPr>
                <w:b/>
                <w:sz w:val="22"/>
                <w:szCs w:val="22"/>
              </w:rPr>
            </w:pPr>
            <w:r w:rsidRPr="00A378A8">
              <w:rPr>
                <w:b/>
                <w:sz w:val="22"/>
                <w:szCs w:val="22"/>
              </w:rPr>
              <w:t>О</w:t>
            </w:r>
          </w:p>
          <w:p w14:paraId="131AA3EA" w14:textId="77777777" w:rsidR="005C647B" w:rsidRPr="00A378A8" w:rsidRDefault="005C647B" w:rsidP="0098146F">
            <w:pPr>
              <w:widowControl w:val="0"/>
              <w:jc w:val="center"/>
              <w:rPr>
                <w:b/>
                <w:sz w:val="22"/>
                <w:szCs w:val="22"/>
              </w:rPr>
            </w:pPr>
          </w:p>
        </w:tc>
      </w:tr>
      <w:tr w:rsidR="00B7093D" w:rsidRPr="00A378A8" w14:paraId="0349AB8C" w14:textId="77777777" w:rsidTr="0098146F">
        <w:trPr>
          <w:cantSplit/>
          <w:trHeight w:val="520"/>
        </w:trPr>
        <w:tc>
          <w:tcPr>
            <w:tcW w:w="2127" w:type="dxa"/>
            <w:vAlign w:val="center"/>
          </w:tcPr>
          <w:p w14:paraId="59D295B8" w14:textId="77777777" w:rsidR="005C647B" w:rsidRPr="00A378A8" w:rsidRDefault="005C647B" w:rsidP="0098146F">
            <w:pPr>
              <w:widowControl w:val="0"/>
              <w:rPr>
                <w:i/>
                <w:sz w:val="22"/>
                <w:szCs w:val="22"/>
              </w:rPr>
            </w:pPr>
            <w:r w:rsidRPr="00A378A8">
              <w:rPr>
                <w:i/>
                <w:sz w:val="22"/>
                <w:szCs w:val="22"/>
              </w:rPr>
              <w:t xml:space="preserve">Тип обязательства** </w:t>
            </w:r>
          </w:p>
        </w:tc>
        <w:tc>
          <w:tcPr>
            <w:tcW w:w="7087" w:type="dxa"/>
          </w:tcPr>
          <w:p w14:paraId="7EC68D3B" w14:textId="77777777" w:rsidR="005C647B" w:rsidRPr="00A378A8" w:rsidRDefault="005C647B" w:rsidP="0098146F">
            <w:pPr>
              <w:widowControl w:val="0"/>
              <w:jc w:val="both"/>
              <w:rPr>
                <w:sz w:val="22"/>
                <w:szCs w:val="22"/>
              </w:rPr>
            </w:pPr>
            <w:r w:rsidRPr="00A378A8">
              <w:rPr>
                <w:sz w:val="22"/>
                <w:szCs w:val="22"/>
              </w:rPr>
              <w:t xml:space="preserve">Указывается код Группы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r w:rsidRPr="00A378A8">
              <w:rPr>
                <w:sz w:val="22"/>
                <w:szCs w:val="22"/>
              </w:rPr>
              <w:t xml:space="preserve"> при желании осуществить замену во всех Сделках РЕПО данной Группы СУО.</w:t>
            </w:r>
          </w:p>
        </w:tc>
        <w:tc>
          <w:tcPr>
            <w:tcW w:w="1560" w:type="dxa"/>
          </w:tcPr>
          <w:p w14:paraId="222512A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7212DE94" w14:textId="77777777" w:rsidTr="0098146F">
        <w:trPr>
          <w:cantSplit/>
          <w:trHeight w:val="520"/>
        </w:trPr>
        <w:tc>
          <w:tcPr>
            <w:tcW w:w="2127" w:type="dxa"/>
            <w:vAlign w:val="center"/>
          </w:tcPr>
          <w:p w14:paraId="3C46DEA5" w14:textId="77777777" w:rsidR="005C647B" w:rsidRPr="00A378A8" w:rsidRDefault="005C647B" w:rsidP="0098146F">
            <w:pPr>
              <w:widowControl w:val="0"/>
              <w:rPr>
                <w:i/>
                <w:sz w:val="22"/>
                <w:szCs w:val="22"/>
              </w:rPr>
            </w:pPr>
            <w:r w:rsidRPr="00A378A8">
              <w:rPr>
                <w:i/>
                <w:sz w:val="22"/>
                <w:szCs w:val="22"/>
              </w:rPr>
              <w:t>Референс обязательства**</w:t>
            </w:r>
          </w:p>
        </w:tc>
        <w:tc>
          <w:tcPr>
            <w:tcW w:w="7087" w:type="dxa"/>
          </w:tcPr>
          <w:p w14:paraId="05D8300C" w14:textId="77777777" w:rsidR="005C647B" w:rsidRPr="00A378A8" w:rsidRDefault="005C647B" w:rsidP="0098146F">
            <w:pPr>
              <w:widowControl w:val="0"/>
              <w:jc w:val="both"/>
              <w:rPr>
                <w:sz w:val="22"/>
                <w:szCs w:val="22"/>
              </w:rPr>
            </w:pPr>
            <w:r w:rsidRPr="00A378A8">
              <w:rPr>
                <w:sz w:val="22"/>
                <w:szCs w:val="22"/>
              </w:rPr>
              <w:t>Указывается референс Сделки при желании осуществить замену ценных бумаг в Обеспечении только одной Сделки РЕПО.</w:t>
            </w:r>
          </w:p>
        </w:tc>
        <w:tc>
          <w:tcPr>
            <w:tcW w:w="1560" w:type="dxa"/>
          </w:tcPr>
          <w:p w14:paraId="51B7E725" w14:textId="77777777" w:rsidR="005C647B" w:rsidRPr="00A378A8" w:rsidRDefault="005C647B" w:rsidP="0098146F">
            <w:pPr>
              <w:widowControl w:val="0"/>
              <w:jc w:val="center"/>
              <w:rPr>
                <w:b/>
                <w:sz w:val="22"/>
                <w:szCs w:val="22"/>
              </w:rPr>
            </w:pPr>
            <w:r w:rsidRPr="00A378A8">
              <w:rPr>
                <w:b/>
                <w:sz w:val="22"/>
                <w:szCs w:val="22"/>
              </w:rPr>
              <w:t>Н</w:t>
            </w:r>
          </w:p>
          <w:p w14:paraId="172B456B" w14:textId="77777777" w:rsidR="005C647B" w:rsidRPr="00A378A8" w:rsidRDefault="005C647B" w:rsidP="0098146F">
            <w:pPr>
              <w:widowControl w:val="0"/>
              <w:jc w:val="center"/>
              <w:rPr>
                <w:b/>
                <w:sz w:val="22"/>
                <w:szCs w:val="22"/>
              </w:rPr>
            </w:pPr>
          </w:p>
        </w:tc>
      </w:tr>
      <w:tr w:rsidR="00B7093D" w:rsidRPr="00A378A8" w14:paraId="766E4239" w14:textId="77777777" w:rsidTr="0098146F">
        <w:trPr>
          <w:cantSplit/>
          <w:trHeight w:val="520"/>
        </w:trPr>
        <w:tc>
          <w:tcPr>
            <w:tcW w:w="2127" w:type="dxa"/>
            <w:vAlign w:val="center"/>
          </w:tcPr>
          <w:p w14:paraId="58F1C342"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7087" w:type="dxa"/>
          </w:tcPr>
          <w:p w14:paraId="4DDC9F9B" w14:textId="77777777" w:rsidR="005C647B" w:rsidRPr="00A378A8" w:rsidRDefault="005C647B" w:rsidP="0098146F">
            <w:pPr>
              <w:widowControl w:val="0"/>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при желании осуществить замену ценных бумаг в Обеспечении только одной Сделки РЕПО. Допустимо использовать только цифры.</w:t>
            </w:r>
          </w:p>
        </w:tc>
        <w:tc>
          <w:tcPr>
            <w:tcW w:w="1560" w:type="dxa"/>
          </w:tcPr>
          <w:p w14:paraId="23E3D4FA"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468B46F5" w14:textId="77777777" w:rsidTr="0098146F">
        <w:trPr>
          <w:cantSplit/>
          <w:trHeight w:val="520"/>
        </w:trPr>
        <w:tc>
          <w:tcPr>
            <w:tcW w:w="10774" w:type="dxa"/>
            <w:gridSpan w:val="3"/>
            <w:vAlign w:val="center"/>
          </w:tcPr>
          <w:p w14:paraId="7EEF88E1" w14:textId="5B413184" w:rsidR="005C647B" w:rsidRPr="00A378A8" w:rsidRDefault="005C647B" w:rsidP="007F6EAD">
            <w:pPr>
              <w:ind w:left="316" w:hanging="284"/>
              <w:jc w:val="both"/>
              <w:rPr>
                <w:sz w:val="22"/>
                <w:szCs w:val="22"/>
              </w:rPr>
            </w:pPr>
            <w:r w:rsidRPr="00A378A8">
              <w:rPr>
                <w:sz w:val="22"/>
                <w:szCs w:val="22"/>
              </w:rPr>
              <w:t xml:space="preserve">*  Допускается указание счета и раздела счета депо, допустимого для </w:t>
            </w:r>
            <w:r w:rsidR="007C6912" w:rsidRPr="00A378A8">
              <w:rPr>
                <w:sz w:val="22"/>
                <w:szCs w:val="22"/>
              </w:rPr>
              <w:t>М</w:t>
            </w:r>
            <w:r w:rsidRPr="00A378A8">
              <w:rPr>
                <w:sz w:val="22"/>
                <w:szCs w:val="22"/>
              </w:rPr>
              <w:t>аркирования в Группе СУО, в которой выполняется Замена ценных бумаг.</w:t>
            </w:r>
          </w:p>
          <w:p w14:paraId="46630976" w14:textId="77777777" w:rsidR="005C647B" w:rsidRPr="00A378A8" w:rsidRDefault="005C647B" w:rsidP="0098146F">
            <w:pPr>
              <w:jc w:val="both"/>
              <w:rPr>
                <w:sz w:val="22"/>
                <w:szCs w:val="22"/>
              </w:rPr>
            </w:pPr>
            <w:r w:rsidRPr="00A378A8">
              <w:rPr>
                <w:sz w:val="22"/>
                <w:szCs w:val="22"/>
              </w:rPr>
              <w:t>** Обязательно должна быть заполнена хотя бы одна из следующих комбинаций полей:</w:t>
            </w:r>
          </w:p>
          <w:p w14:paraId="606ED918" w14:textId="77777777" w:rsidR="005C647B" w:rsidRPr="00A378A8" w:rsidRDefault="005C647B" w:rsidP="005C647B">
            <w:pPr>
              <w:numPr>
                <w:ilvl w:val="0"/>
                <w:numId w:val="5"/>
              </w:numPr>
              <w:jc w:val="both"/>
              <w:rPr>
                <w:sz w:val="22"/>
                <w:szCs w:val="22"/>
              </w:rPr>
            </w:pPr>
            <w:r w:rsidRPr="00A378A8">
              <w:rPr>
                <w:sz w:val="22"/>
                <w:szCs w:val="22"/>
              </w:rPr>
              <w:t>«Тип обязательства»</w:t>
            </w:r>
          </w:p>
          <w:p w14:paraId="178B56C5" w14:textId="77777777" w:rsidR="005C647B" w:rsidRPr="00A378A8" w:rsidRDefault="005C647B" w:rsidP="005C647B">
            <w:pPr>
              <w:numPr>
                <w:ilvl w:val="0"/>
                <w:numId w:val="5"/>
              </w:numPr>
              <w:jc w:val="both"/>
              <w:rPr>
                <w:sz w:val="22"/>
                <w:szCs w:val="22"/>
              </w:rPr>
            </w:pPr>
            <w:r w:rsidRPr="00A378A8">
              <w:rPr>
                <w:sz w:val="22"/>
                <w:szCs w:val="22"/>
              </w:rPr>
              <w:t xml:space="preserve">«Тип обязательства» и «Референс обязательства» </w:t>
            </w:r>
          </w:p>
          <w:p w14:paraId="578C905E" w14:textId="77777777" w:rsidR="005C647B" w:rsidRPr="00A378A8" w:rsidRDefault="005C647B" w:rsidP="005C647B">
            <w:pPr>
              <w:numPr>
                <w:ilvl w:val="0"/>
                <w:numId w:val="5"/>
              </w:numPr>
              <w:jc w:val="both"/>
              <w:rPr>
                <w:sz w:val="22"/>
                <w:szCs w:val="22"/>
              </w:rPr>
            </w:pPr>
            <w:r w:rsidRPr="00A378A8">
              <w:rPr>
                <w:sz w:val="22"/>
                <w:szCs w:val="22"/>
              </w:rPr>
              <w:t>«Регистрационный номер сделки»</w:t>
            </w:r>
          </w:p>
        </w:tc>
      </w:tr>
      <w:tr w:rsidR="00B7093D" w:rsidRPr="00A378A8" w14:paraId="45BF0B5A" w14:textId="77777777" w:rsidTr="0098146F">
        <w:trPr>
          <w:cantSplit/>
          <w:trHeight w:val="421"/>
        </w:trPr>
        <w:tc>
          <w:tcPr>
            <w:tcW w:w="10774" w:type="dxa"/>
            <w:gridSpan w:val="3"/>
            <w:vAlign w:val="center"/>
          </w:tcPr>
          <w:p w14:paraId="682DF28D" w14:textId="77777777" w:rsidR="005C647B" w:rsidRPr="00A378A8" w:rsidRDefault="005C647B" w:rsidP="0098146F">
            <w:pPr>
              <w:spacing w:before="120" w:after="120"/>
              <w:jc w:val="center"/>
              <w:rPr>
                <w:b/>
                <w:i/>
                <w:sz w:val="22"/>
                <w:szCs w:val="22"/>
              </w:rPr>
            </w:pPr>
            <w:r w:rsidRPr="00A378A8">
              <w:rPr>
                <w:b/>
                <w:i/>
                <w:sz w:val="22"/>
                <w:szCs w:val="22"/>
              </w:rPr>
              <w:t>Блок по ценным бумагам</w:t>
            </w:r>
          </w:p>
        </w:tc>
      </w:tr>
      <w:tr w:rsidR="00B7093D" w:rsidRPr="00A378A8" w14:paraId="441FE735" w14:textId="77777777" w:rsidTr="0098146F">
        <w:trPr>
          <w:trHeight w:val="520"/>
        </w:trPr>
        <w:tc>
          <w:tcPr>
            <w:tcW w:w="2127" w:type="dxa"/>
            <w:vAlign w:val="center"/>
          </w:tcPr>
          <w:p w14:paraId="4D234666" w14:textId="77777777" w:rsidR="005C647B" w:rsidRPr="00A378A8" w:rsidRDefault="005C647B" w:rsidP="0098146F">
            <w:pPr>
              <w:rPr>
                <w:i/>
                <w:sz w:val="22"/>
                <w:szCs w:val="22"/>
              </w:rPr>
            </w:pPr>
            <w:r w:rsidRPr="00A378A8">
              <w:rPr>
                <w:i/>
                <w:sz w:val="22"/>
                <w:szCs w:val="22"/>
              </w:rPr>
              <w:t xml:space="preserve">Код ценной бумаги </w:t>
            </w:r>
          </w:p>
        </w:tc>
        <w:tc>
          <w:tcPr>
            <w:tcW w:w="7087" w:type="dxa"/>
          </w:tcPr>
          <w:p w14:paraId="5D509490"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77604C86" w14:textId="77777777" w:rsidR="005C647B" w:rsidRPr="00A378A8" w:rsidRDefault="005C647B" w:rsidP="0098146F">
            <w:pPr>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4464A651" w14:textId="77777777" w:rsidR="005C647B" w:rsidRPr="00A378A8" w:rsidRDefault="005C647B" w:rsidP="0098146F">
            <w:pPr>
              <w:jc w:val="both"/>
              <w:rPr>
                <w:sz w:val="22"/>
                <w:szCs w:val="22"/>
              </w:rPr>
            </w:pPr>
            <w:r w:rsidRPr="00A378A8">
              <w:rPr>
                <w:sz w:val="22"/>
                <w:szCs w:val="22"/>
              </w:rPr>
              <w:t>Могут быть указаны ценные бумаги, предпочтительные для замещения.</w:t>
            </w:r>
          </w:p>
        </w:tc>
        <w:tc>
          <w:tcPr>
            <w:tcW w:w="1560" w:type="dxa"/>
          </w:tcPr>
          <w:p w14:paraId="644D5228" w14:textId="77777777" w:rsidR="005C647B" w:rsidRPr="00A378A8" w:rsidRDefault="005C647B" w:rsidP="0098146F">
            <w:pPr>
              <w:jc w:val="center"/>
              <w:rPr>
                <w:b/>
                <w:sz w:val="22"/>
                <w:szCs w:val="22"/>
              </w:rPr>
            </w:pPr>
            <w:r w:rsidRPr="00A378A8">
              <w:rPr>
                <w:b/>
                <w:sz w:val="22"/>
                <w:szCs w:val="22"/>
              </w:rPr>
              <w:t>О</w:t>
            </w:r>
          </w:p>
          <w:p w14:paraId="0555B57B" w14:textId="77777777" w:rsidR="005C647B" w:rsidRPr="00A378A8" w:rsidRDefault="005C647B" w:rsidP="0098146F">
            <w:pPr>
              <w:jc w:val="center"/>
              <w:rPr>
                <w:b/>
                <w:sz w:val="22"/>
                <w:szCs w:val="22"/>
              </w:rPr>
            </w:pPr>
          </w:p>
        </w:tc>
      </w:tr>
      <w:tr w:rsidR="00B7093D" w:rsidRPr="00A378A8" w14:paraId="6231EF76" w14:textId="77777777" w:rsidTr="0098146F">
        <w:trPr>
          <w:trHeight w:val="520"/>
        </w:trPr>
        <w:tc>
          <w:tcPr>
            <w:tcW w:w="2127" w:type="dxa"/>
            <w:vAlign w:val="center"/>
          </w:tcPr>
          <w:p w14:paraId="16F5A696" w14:textId="77777777" w:rsidR="005C647B" w:rsidRPr="00A378A8" w:rsidRDefault="005C647B" w:rsidP="0098146F">
            <w:pPr>
              <w:rPr>
                <w:i/>
                <w:sz w:val="22"/>
                <w:szCs w:val="22"/>
              </w:rPr>
            </w:pPr>
            <w:r w:rsidRPr="00A378A8">
              <w:rPr>
                <w:i/>
                <w:sz w:val="22"/>
                <w:szCs w:val="22"/>
              </w:rPr>
              <w:t>Направление движения</w:t>
            </w:r>
          </w:p>
        </w:tc>
        <w:tc>
          <w:tcPr>
            <w:tcW w:w="7087" w:type="dxa"/>
          </w:tcPr>
          <w:p w14:paraId="69048329" w14:textId="77777777" w:rsidR="005C647B" w:rsidRPr="00A378A8" w:rsidRDefault="005C647B" w:rsidP="0098146F">
            <w:pPr>
              <w:jc w:val="both"/>
              <w:rPr>
                <w:sz w:val="22"/>
                <w:szCs w:val="22"/>
              </w:rPr>
            </w:pPr>
            <w:r w:rsidRPr="00A378A8">
              <w:rPr>
                <w:sz w:val="22"/>
                <w:szCs w:val="22"/>
              </w:rPr>
              <w:t>По изымаемой бумаге – «</w:t>
            </w:r>
            <w:r w:rsidRPr="00A378A8">
              <w:rPr>
                <w:sz w:val="22"/>
                <w:szCs w:val="22"/>
                <w:lang w:val="en-US"/>
              </w:rPr>
              <w:t>COLO</w:t>
            </w:r>
            <w:r w:rsidRPr="00A378A8">
              <w:rPr>
                <w:sz w:val="22"/>
                <w:szCs w:val="22"/>
              </w:rPr>
              <w:t>» («-»)</w:t>
            </w:r>
          </w:p>
          <w:p w14:paraId="6D289E59" w14:textId="77777777" w:rsidR="005C647B" w:rsidRPr="00A378A8" w:rsidRDefault="005C647B" w:rsidP="0098146F">
            <w:pPr>
              <w:jc w:val="both"/>
              <w:rPr>
                <w:sz w:val="22"/>
                <w:szCs w:val="22"/>
              </w:rPr>
            </w:pPr>
            <w:r w:rsidRPr="00A378A8">
              <w:rPr>
                <w:sz w:val="22"/>
                <w:szCs w:val="22"/>
              </w:rPr>
              <w:t>По бумаге или корзине, предпочтительной для замещения – «</w:t>
            </w:r>
            <w:r w:rsidRPr="00A378A8">
              <w:rPr>
                <w:sz w:val="22"/>
                <w:szCs w:val="22"/>
                <w:lang w:val="en-US"/>
              </w:rPr>
              <w:t>COLI</w:t>
            </w:r>
            <w:r w:rsidRPr="00A378A8">
              <w:rPr>
                <w:sz w:val="22"/>
                <w:szCs w:val="22"/>
              </w:rPr>
              <w:t>» («+»)</w:t>
            </w:r>
          </w:p>
        </w:tc>
        <w:tc>
          <w:tcPr>
            <w:tcW w:w="1560" w:type="dxa"/>
          </w:tcPr>
          <w:p w14:paraId="4A4FB019" w14:textId="77777777" w:rsidR="005C647B" w:rsidRPr="00A378A8" w:rsidRDefault="005C647B" w:rsidP="0098146F">
            <w:pPr>
              <w:jc w:val="center"/>
              <w:rPr>
                <w:b/>
                <w:sz w:val="22"/>
                <w:szCs w:val="22"/>
                <w:lang w:val="en-US"/>
              </w:rPr>
            </w:pPr>
            <w:r w:rsidRPr="00A378A8">
              <w:rPr>
                <w:b/>
                <w:sz w:val="22"/>
                <w:szCs w:val="22"/>
                <w:lang w:val="en-US"/>
              </w:rPr>
              <w:t>O</w:t>
            </w:r>
          </w:p>
          <w:p w14:paraId="6E237AFB" w14:textId="77777777" w:rsidR="005C647B" w:rsidRPr="00A378A8" w:rsidRDefault="005C647B" w:rsidP="0098146F">
            <w:pPr>
              <w:jc w:val="center"/>
              <w:rPr>
                <w:b/>
                <w:sz w:val="22"/>
                <w:szCs w:val="22"/>
                <w:lang w:val="en-US"/>
              </w:rPr>
            </w:pPr>
          </w:p>
        </w:tc>
      </w:tr>
      <w:tr w:rsidR="00B7093D" w:rsidRPr="00A378A8" w14:paraId="3F446B74" w14:textId="77777777" w:rsidTr="0098146F">
        <w:trPr>
          <w:trHeight w:val="417"/>
        </w:trPr>
        <w:tc>
          <w:tcPr>
            <w:tcW w:w="2127" w:type="dxa"/>
            <w:vAlign w:val="center"/>
          </w:tcPr>
          <w:p w14:paraId="30BC5A82"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7087" w:type="dxa"/>
          </w:tcPr>
          <w:p w14:paraId="44E9027F"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Заменяемой ценной бумаге указывается:</w:t>
            </w:r>
          </w:p>
          <w:p w14:paraId="3A1190BD" w14:textId="77777777" w:rsidR="005C647B" w:rsidRPr="00A378A8" w:rsidRDefault="005C647B" w:rsidP="005C647B">
            <w:pPr>
              <w:pStyle w:val="13"/>
              <w:widowControl w:val="0"/>
              <w:numPr>
                <w:ilvl w:val="0"/>
                <w:numId w:val="5"/>
              </w:numPr>
              <w:jc w:val="both"/>
              <w:rPr>
                <w:sz w:val="22"/>
                <w:szCs w:val="22"/>
              </w:rPr>
            </w:pPr>
            <w:r w:rsidRPr="00A378A8">
              <w:rPr>
                <w:sz w:val="22"/>
                <w:szCs w:val="22"/>
              </w:rPr>
              <w:t xml:space="preserve">«0», если требуется изъять максимальное количество ценных бумаг; </w:t>
            </w:r>
          </w:p>
          <w:p w14:paraId="4EEA6AE4" w14:textId="77777777" w:rsidR="005C647B" w:rsidRPr="00A378A8" w:rsidRDefault="005C647B" w:rsidP="005C647B">
            <w:pPr>
              <w:widowControl w:val="0"/>
              <w:numPr>
                <w:ilvl w:val="0"/>
                <w:numId w:val="5"/>
              </w:numPr>
              <w:jc w:val="both"/>
              <w:rPr>
                <w:sz w:val="22"/>
                <w:szCs w:val="22"/>
              </w:rPr>
            </w:pPr>
            <w:r w:rsidRPr="00A378A8">
              <w:rPr>
                <w:sz w:val="22"/>
                <w:szCs w:val="22"/>
              </w:rPr>
              <w:t xml:space="preserve">количество, отличное от «0», если требуется изъять строго указанное количество ценных бумаг; </w:t>
            </w:r>
          </w:p>
          <w:p w14:paraId="12138A91" w14:textId="77777777" w:rsidR="005C647B" w:rsidRPr="00A378A8" w:rsidRDefault="005C647B" w:rsidP="005C647B">
            <w:pPr>
              <w:widowControl w:val="0"/>
              <w:numPr>
                <w:ilvl w:val="0"/>
                <w:numId w:val="1"/>
              </w:numPr>
              <w:ind w:left="460" w:hanging="283"/>
              <w:jc w:val="both"/>
              <w:rPr>
                <w:sz w:val="22"/>
                <w:szCs w:val="22"/>
              </w:rPr>
            </w:pPr>
            <w:r w:rsidRPr="00A378A8">
              <w:rPr>
                <w:sz w:val="22"/>
                <w:szCs w:val="22"/>
              </w:rPr>
              <w:t>по бумаге, предпочтительной для замещения, указывается:</w:t>
            </w:r>
          </w:p>
          <w:p w14:paraId="12B79912" w14:textId="77777777" w:rsidR="005C647B" w:rsidRPr="00A378A8" w:rsidRDefault="005C647B" w:rsidP="005C647B">
            <w:pPr>
              <w:widowControl w:val="0"/>
              <w:numPr>
                <w:ilvl w:val="0"/>
                <w:numId w:val="5"/>
              </w:numPr>
              <w:jc w:val="both"/>
              <w:rPr>
                <w:sz w:val="22"/>
                <w:szCs w:val="22"/>
              </w:rPr>
            </w:pPr>
            <w:r w:rsidRPr="00A378A8">
              <w:rPr>
                <w:sz w:val="22"/>
                <w:szCs w:val="22"/>
              </w:rPr>
              <w:t xml:space="preserve"> «0», если требуется использовать максимальное количество Заменяющих ценных бумаг; </w:t>
            </w:r>
          </w:p>
          <w:p w14:paraId="28780A74" w14:textId="77777777" w:rsidR="005C647B" w:rsidRPr="00A378A8" w:rsidRDefault="005C647B" w:rsidP="005C647B">
            <w:pPr>
              <w:widowControl w:val="0"/>
              <w:numPr>
                <w:ilvl w:val="0"/>
                <w:numId w:val="5"/>
              </w:numPr>
              <w:jc w:val="both"/>
              <w:rPr>
                <w:sz w:val="22"/>
                <w:szCs w:val="22"/>
              </w:rPr>
            </w:pPr>
            <w:r w:rsidRPr="00A378A8">
              <w:rPr>
                <w:sz w:val="22"/>
                <w:szCs w:val="22"/>
              </w:rPr>
              <w:t>количество, отличное от «0», если требуется использовать максимальное количество Заменяющих ценных бумаг, но не более указанного числа.</w:t>
            </w:r>
          </w:p>
          <w:p w14:paraId="2035BF7C" w14:textId="77777777" w:rsidR="005C647B" w:rsidRPr="00A378A8" w:rsidRDefault="005C647B" w:rsidP="0098146F">
            <w:pPr>
              <w:widowControl w:val="0"/>
              <w:contextualSpacing/>
              <w:jc w:val="both"/>
              <w:rPr>
                <w:sz w:val="22"/>
                <w:szCs w:val="22"/>
              </w:rPr>
            </w:pPr>
            <w:r w:rsidRPr="00A378A8">
              <w:rPr>
                <w:sz w:val="22"/>
                <w:szCs w:val="22"/>
              </w:rPr>
              <w:t>По Корзине РЕПО, бумаги которой предпочтительны для замещения, всегда указывается «0».</w:t>
            </w:r>
          </w:p>
          <w:p w14:paraId="48FFCC7E" w14:textId="77777777" w:rsidR="005C647B" w:rsidRPr="00A378A8" w:rsidRDefault="005C647B" w:rsidP="0098146F">
            <w:pPr>
              <w:widowControl w:val="0"/>
              <w:jc w:val="both"/>
              <w:rPr>
                <w:sz w:val="22"/>
                <w:szCs w:val="22"/>
              </w:rPr>
            </w:pPr>
            <w:r w:rsidRPr="00A378A8">
              <w:rPr>
                <w:sz w:val="22"/>
                <w:szCs w:val="22"/>
              </w:rPr>
              <w:t>Допускается указание одного направления движения ценных бумаг.</w:t>
            </w:r>
          </w:p>
          <w:p w14:paraId="1854CC73"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083426FB"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53C81E6F" w14:textId="77777777" w:rsidR="005C647B" w:rsidRPr="00A378A8" w:rsidRDefault="005C647B" w:rsidP="0098146F">
            <w:pPr>
              <w:widowControl w:val="0"/>
              <w:rPr>
                <w:b/>
                <w:sz w:val="22"/>
                <w:szCs w:val="22"/>
                <w:lang w:val="en-US"/>
              </w:rPr>
            </w:pPr>
          </w:p>
        </w:tc>
      </w:tr>
    </w:tbl>
    <w:p w14:paraId="3EDB26E5" w14:textId="60F7AE18" w:rsidR="005C647B" w:rsidRPr="00A378A8" w:rsidRDefault="005C647B" w:rsidP="005C647B">
      <w:pPr>
        <w:widowControl w:val="0"/>
        <w:spacing w:after="200"/>
        <w:jc w:val="both"/>
      </w:pPr>
    </w:p>
    <w:p w14:paraId="18DEA736" w14:textId="6D35A6BE" w:rsidR="00FA4023" w:rsidRPr="00A378A8" w:rsidRDefault="00FA4023" w:rsidP="005C647B">
      <w:pPr>
        <w:widowControl w:val="0"/>
        <w:spacing w:after="200"/>
        <w:jc w:val="both"/>
      </w:pPr>
    </w:p>
    <w:p w14:paraId="3E4AA98E" w14:textId="3D28BF84" w:rsidR="00FA4023" w:rsidRPr="00A378A8" w:rsidRDefault="00FA4023" w:rsidP="005C647B">
      <w:pPr>
        <w:widowControl w:val="0"/>
        <w:spacing w:after="200"/>
        <w:jc w:val="both"/>
      </w:pPr>
    </w:p>
    <w:p w14:paraId="5F4809D0" w14:textId="77777777" w:rsidR="00FA4023" w:rsidRPr="00A378A8" w:rsidRDefault="00FA4023" w:rsidP="005C647B">
      <w:pPr>
        <w:widowControl w:val="0"/>
        <w:spacing w:after="200"/>
        <w:jc w:val="both"/>
      </w:pPr>
    </w:p>
    <w:p w14:paraId="786FEC4A" w14:textId="77777777" w:rsidR="005C647B" w:rsidRPr="00A378A8" w:rsidRDefault="005C647B" w:rsidP="005C647B">
      <w:pPr>
        <w:pStyle w:val="ac"/>
        <w:widowControl w:val="0"/>
        <w:numPr>
          <w:ilvl w:val="1"/>
          <w:numId w:val="8"/>
        </w:numPr>
        <w:ind w:left="284" w:hanging="568"/>
      </w:pPr>
      <w:r w:rsidRPr="00A378A8">
        <w:lastRenderedPageBreak/>
        <w:t xml:space="preserve">Правила заполнения поручения </w:t>
      </w:r>
      <w:r w:rsidRPr="00A378A8">
        <w:rPr>
          <w:lang w:val="en-US"/>
        </w:rPr>
        <w:t>MF</w:t>
      </w:r>
      <w:r w:rsidRPr="00A378A8">
        <w:t>018 для операции с кодом 18/</w:t>
      </w:r>
      <w:r w:rsidRPr="00A378A8">
        <w:rPr>
          <w:lang w:val="en-US"/>
        </w:rPr>
        <w:t>Y</w:t>
      </w:r>
      <w:r w:rsidRPr="00A378A8" w:rsidDel="004B30BC">
        <w:t xml:space="preserve"> </w:t>
      </w:r>
    </w:p>
    <w:p w14:paraId="78C8CF8F" w14:textId="77777777" w:rsidR="005C647B" w:rsidRPr="00A378A8" w:rsidRDefault="005C647B" w:rsidP="005C647B">
      <w:pPr>
        <w:pStyle w:val="ac"/>
        <w:widowControl w:val="0"/>
        <w:ind w:left="284"/>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5"/>
        <w:gridCol w:w="1560"/>
      </w:tblGrid>
      <w:tr w:rsidR="00B7093D" w:rsidRPr="00A378A8" w14:paraId="3DB55D35" w14:textId="77777777" w:rsidTr="0098146F">
        <w:trPr>
          <w:cantSplit/>
          <w:trHeight w:val="267"/>
          <w:tblHeader/>
        </w:trPr>
        <w:tc>
          <w:tcPr>
            <w:tcW w:w="2269" w:type="dxa"/>
            <w:vAlign w:val="center"/>
          </w:tcPr>
          <w:p w14:paraId="4ACFAABE"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945" w:type="dxa"/>
            <w:vAlign w:val="center"/>
          </w:tcPr>
          <w:p w14:paraId="1BD6165D" w14:textId="77777777" w:rsidR="005C647B" w:rsidRPr="00A378A8" w:rsidRDefault="005C647B" w:rsidP="0098146F">
            <w:pPr>
              <w:widowControl w:val="0"/>
              <w:jc w:val="center"/>
              <w:rPr>
                <w:b/>
                <w:sz w:val="22"/>
                <w:szCs w:val="22"/>
              </w:rPr>
            </w:pPr>
            <w:r w:rsidRPr="00A378A8">
              <w:rPr>
                <w:b/>
                <w:sz w:val="22"/>
                <w:szCs w:val="22"/>
              </w:rPr>
              <w:t>Пояснения</w:t>
            </w:r>
          </w:p>
        </w:tc>
        <w:tc>
          <w:tcPr>
            <w:tcW w:w="1560" w:type="dxa"/>
          </w:tcPr>
          <w:p w14:paraId="7F24B15E"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44C59247" w14:textId="77777777" w:rsidTr="0098146F">
        <w:trPr>
          <w:trHeight w:val="358"/>
        </w:trPr>
        <w:tc>
          <w:tcPr>
            <w:tcW w:w="2269" w:type="dxa"/>
            <w:vAlign w:val="center"/>
          </w:tcPr>
          <w:p w14:paraId="71C5900B" w14:textId="77777777" w:rsidR="005C647B" w:rsidRPr="00A378A8" w:rsidRDefault="005C647B" w:rsidP="0098146F">
            <w:pPr>
              <w:widowControl w:val="0"/>
              <w:rPr>
                <w:i/>
                <w:sz w:val="22"/>
                <w:szCs w:val="22"/>
              </w:rPr>
            </w:pPr>
            <w:r w:rsidRPr="00A378A8">
              <w:rPr>
                <w:i/>
                <w:sz w:val="22"/>
                <w:szCs w:val="22"/>
              </w:rPr>
              <w:t>Операция</w:t>
            </w:r>
          </w:p>
        </w:tc>
        <w:tc>
          <w:tcPr>
            <w:tcW w:w="6945" w:type="dxa"/>
          </w:tcPr>
          <w:p w14:paraId="4333F560"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3B59359F" w14:textId="77777777"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Y</w:t>
            </w:r>
            <w:r w:rsidRPr="00A378A8">
              <w:rPr>
                <w:sz w:val="22"/>
                <w:szCs w:val="22"/>
              </w:rPr>
              <w:t xml:space="preserve"> – «Замена обеспечения без подбора»</w:t>
            </w:r>
          </w:p>
        </w:tc>
        <w:tc>
          <w:tcPr>
            <w:tcW w:w="1560" w:type="dxa"/>
          </w:tcPr>
          <w:p w14:paraId="686AF51E" w14:textId="77777777" w:rsidR="005C647B" w:rsidRPr="00A378A8" w:rsidRDefault="005C647B" w:rsidP="0098146F">
            <w:pPr>
              <w:widowControl w:val="0"/>
              <w:jc w:val="center"/>
              <w:rPr>
                <w:b/>
                <w:sz w:val="22"/>
                <w:szCs w:val="22"/>
              </w:rPr>
            </w:pPr>
            <w:r w:rsidRPr="00A378A8">
              <w:rPr>
                <w:b/>
                <w:sz w:val="22"/>
                <w:szCs w:val="22"/>
              </w:rPr>
              <w:t>О</w:t>
            </w:r>
          </w:p>
          <w:p w14:paraId="6A4A705D" w14:textId="77777777" w:rsidR="005C647B" w:rsidRPr="00A378A8" w:rsidRDefault="005C647B" w:rsidP="0098146F">
            <w:pPr>
              <w:widowControl w:val="0"/>
              <w:jc w:val="center"/>
              <w:rPr>
                <w:b/>
                <w:sz w:val="22"/>
                <w:szCs w:val="22"/>
              </w:rPr>
            </w:pPr>
          </w:p>
        </w:tc>
      </w:tr>
      <w:tr w:rsidR="00B7093D" w:rsidRPr="00A378A8" w14:paraId="63AB0A59" w14:textId="77777777" w:rsidTr="0098146F">
        <w:trPr>
          <w:trHeight w:val="358"/>
        </w:trPr>
        <w:tc>
          <w:tcPr>
            <w:tcW w:w="2269" w:type="dxa"/>
            <w:vAlign w:val="center"/>
          </w:tcPr>
          <w:p w14:paraId="6A89763F" w14:textId="77777777" w:rsidR="005C647B" w:rsidRPr="00A378A8" w:rsidRDefault="005C647B" w:rsidP="0098146F">
            <w:pPr>
              <w:widowControl w:val="0"/>
              <w:rPr>
                <w:i/>
                <w:sz w:val="22"/>
                <w:szCs w:val="22"/>
              </w:rPr>
            </w:pPr>
            <w:r w:rsidRPr="00A378A8">
              <w:rPr>
                <w:i/>
                <w:sz w:val="22"/>
                <w:szCs w:val="22"/>
              </w:rPr>
              <w:t>Сторона по обязательству</w:t>
            </w:r>
          </w:p>
        </w:tc>
        <w:tc>
          <w:tcPr>
            <w:tcW w:w="6945" w:type="dxa"/>
          </w:tcPr>
          <w:p w14:paraId="368A4187" w14:textId="77777777"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Заемщика (владельца требования по ценным бумагам).</w:t>
            </w:r>
          </w:p>
        </w:tc>
        <w:tc>
          <w:tcPr>
            <w:tcW w:w="1560" w:type="dxa"/>
          </w:tcPr>
          <w:p w14:paraId="7100AE6F" w14:textId="77777777" w:rsidR="005C647B" w:rsidRPr="00A378A8" w:rsidRDefault="005C647B" w:rsidP="0098146F">
            <w:pPr>
              <w:widowControl w:val="0"/>
              <w:jc w:val="center"/>
              <w:rPr>
                <w:b/>
                <w:sz w:val="22"/>
                <w:szCs w:val="22"/>
              </w:rPr>
            </w:pPr>
            <w:r w:rsidRPr="00A378A8">
              <w:rPr>
                <w:b/>
                <w:sz w:val="22"/>
                <w:szCs w:val="22"/>
              </w:rPr>
              <w:t>О</w:t>
            </w:r>
          </w:p>
          <w:p w14:paraId="4230C2B9" w14:textId="77777777" w:rsidR="005C647B" w:rsidRPr="00A378A8" w:rsidRDefault="005C647B" w:rsidP="0098146F">
            <w:pPr>
              <w:widowControl w:val="0"/>
              <w:jc w:val="center"/>
              <w:rPr>
                <w:b/>
                <w:sz w:val="22"/>
                <w:szCs w:val="22"/>
              </w:rPr>
            </w:pPr>
          </w:p>
        </w:tc>
      </w:tr>
      <w:tr w:rsidR="00B7093D" w:rsidRPr="00A378A8" w14:paraId="2A1B8036" w14:textId="77777777" w:rsidTr="0098146F">
        <w:trPr>
          <w:cantSplit/>
          <w:trHeight w:val="520"/>
        </w:trPr>
        <w:tc>
          <w:tcPr>
            <w:tcW w:w="2269" w:type="dxa"/>
            <w:vAlign w:val="center"/>
          </w:tcPr>
          <w:p w14:paraId="33B8DBB0" w14:textId="77777777" w:rsidR="005C647B" w:rsidRPr="00A378A8" w:rsidRDefault="005C647B" w:rsidP="0098146F">
            <w:pPr>
              <w:widowControl w:val="0"/>
              <w:rPr>
                <w:i/>
                <w:sz w:val="22"/>
                <w:szCs w:val="22"/>
              </w:rPr>
            </w:pPr>
            <w:r w:rsidRPr="00A378A8">
              <w:rPr>
                <w:i/>
                <w:sz w:val="22"/>
                <w:szCs w:val="22"/>
              </w:rPr>
              <w:t>Контрагент:</w:t>
            </w:r>
          </w:p>
        </w:tc>
        <w:tc>
          <w:tcPr>
            <w:tcW w:w="6945" w:type="dxa"/>
          </w:tcPr>
          <w:p w14:paraId="55D0C33B" w14:textId="0BC9FB46" w:rsidR="005C647B" w:rsidRPr="00A378A8" w:rsidRDefault="005C647B" w:rsidP="0098146F">
            <w:pPr>
              <w:widowControl w:val="0"/>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w:t>
            </w:r>
            <w:r w:rsidR="00E12413" w:rsidRPr="00A378A8">
              <w:rPr>
                <w:sz w:val="22"/>
                <w:szCs w:val="22"/>
              </w:rPr>
              <w:t xml:space="preserve"> РЕПО</w:t>
            </w:r>
            <w:r w:rsidRPr="00A378A8">
              <w:rPr>
                <w:sz w:val="22"/>
                <w:szCs w:val="22"/>
              </w:rPr>
              <w:t xml:space="preserve">. </w:t>
            </w:r>
          </w:p>
        </w:tc>
        <w:tc>
          <w:tcPr>
            <w:tcW w:w="1560" w:type="dxa"/>
          </w:tcPr>
          <w:p w14:paraId="44DE9589" w14:textId="77777777" w:rsidR="005C647B" w:rsidRPr="00A378A8" w:rsidRDefault="005C647B" w:rsidP="0098146F">
            <w:pPr>
              <w:widowControl w:val="0"/>
              <w:jc w:val="center"/>
              <w:rPr>
                <w:b/>
                <w:sz w:val="22"/>
                <w:szCs w:val="22"/>
              </w:rPr>
            </w:pPr>
            <w:r w:rsidRPr="00A378A8">
              <w:rPr>
                <w:b/>
                <w:sz w:val="22"/>
                <w:szCs w:val="22"/>
              </w:rPr>
              <w:t>Н</w:t>
            </w:r>
          </w:p>
        </w:tc>
      </w:tr>
      <w:tr w:rsidR="00B7093D" w:rsidRPr="00A378A8" w14:paraId="6A7208DB" w14:textId="77777777" w:rsidTr="0098146F">
        <w:trPr>
          <w:trHeight w:val="358"/>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7C12707B" w14:textId="77777777" w:rsidR="005C647B" w:rsidRPr="00A378A8" w:rsidRDefault="005C647B" w:rsidP="0098146F">
            <w:pPr>
              <w:widowControl w:val="0"/>
              <w:spacing w:line="360" w:lineRule="auto"/>
              <w:jc w:val="center"/>
              <w:rPr>
                <w:b/>
                <w:sz w:val="22"/>
                <w:szCs w:val="22"/>
              </w:rPr>
            </w:pPr>
            <w:r w:rsidRPr="00A378A8">
              <w:rPr>
                <w:b/>
                <w:i/>
                <w:sz w:val="22"/>
                <w:szCs w:val="22"/>
              </w:rPr>
              <w:t>Блок по ценным бумагам</w:t>
            </w:r>
          </w:p>
        </w:tc>
      </w:tr>
      <w:tr w:rsidR="00B7093D" w:rsidRPr="00A378A8" w14:paraId="175828B3" w14:textId="77777777" w:rsidTr="0098146F">
        <w:trPr>
          <w:trHeight w:val="520"/>
        </w:trPr>
        <w:tc>
          <w:tcPr>
            <w:tcW w:w="2269" w:type="dxa"/>
            <w:vAlign w:val="center"/>
          </w:tcPr>
          <w:p w14:paraId="33CAA23C" w14:textId="77777777" w:rsidR="005C647B" w:rsidRPr="00A378A8" w:rsidRDefault="005C647B" w:rsidP="0098146F">
            <w:pPr>
              <w:widowControl w:val="0"/>
              <w:rPr>
                <w:i/>
                <w:sz w:val="22"/>
                <w:szCs w:val="22"/>
              </w:rPr>
            </w:pPr>
            <w:r w:rsidRPr="00A378A8">
              <w:rPr>
                <w:i/>
                <w:sz w:val="22"/>
                <w:szCs w:val="22"/>
              </w:rPr>
              <w:t xml:space="preserve">Код ценной бумаги </w:t>
            </w:r>
          </w:p>
        </w:tc>
        <w:tc>
          <w:tcPr>
            <w:tcW w:w="6945" w:type="dxa"/>
          </w:tcPr>
          <w:p w14:paraId="7FBEA81E"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p w14:paraId="50447C4F" w14:textId="77777777" w:rsidR="005C647B" w:rsidRPr="00A378A8" w:rsidRDefault="005C647B" w:rsidP="0098146F">
            <w:pPr>
              <w:widowControl w:val="0"/>
              <w:jc w:val="both"/>
              <w:rPr>
                <w:sz w:val="22"/>
                <w:szCs w:val="22"/>
              </w:rPr>
            </w:pPr>
            <w:r w:rsidRPr="00A378A8">
              <w:rPr>
                <w:sz w:val="22"/>
                <w:szCs w:val="22"/>
              </w:rPr>
              <w:t>Для проведения замены обязательно указывается одна Заменяемая ценная бумага. Для проведения принудительного компенсационного взноса Заменяемая ценная бумага не указывается.</w:t>
            </w:r>
          </w:p>
          <w:p w14:paraId="6E61D4D0" w14:textId="77777777" w:rsidR="005C647B" w:rsidRPr="00A378A8" w:rsidRDefault="005C647B" w:rsidP="0098146F">
            <w:pPr>
              <w:widowControl w:val="0"/>
              <w:jc w:val="both"/>
              <w:rPr>
                <w:sz w:val="22"/>
                <w:szCs w:val="22"/>
              </w:rPr>
            </w:pPr>
            <w:r w:rsidRPr="00A378A8">
              <w:rPr>
                <w:sz w:val="22"/>
                <w:szCs w:val="22"/>
              </w:rPr>
              <w:t xml:space="preserve">Могут быть указаны ценные бумаги, предпочтительные для замещения. </w:t>
            </w:r>
          </w:p>
          <w:p w14:paraId="3A2E21E7" w14:textId="77777777" w:rsidR="005C647B" w:rsidRPr="00A378A8" w:rsidRDefault="005C647B" w:rsidP="0098146F">
            <w:pPr>
              <w:widowControl w:val="0"/>
              <w:jc w:val="both"/>
              <w:rPr>
                <w:sz w:val="22"/>
                <w:szCs w:val="22"/>
              </w:rPr>
            </w:pPr>
            <w:r w:rsidRPr="00A378A8">
              <w:rPr>
                <w:sz w:val="22"/>
                <w:szCs w:val="22"/>
              </w:rPr>
              <w:t>Указание кода корзины не допускается.</w:t>
            </w:r>
          </w:p>
        </w:tc>
        <w:tc>
          <w:tcPr>
            <w:tcW w:w="1560" w:type="dxa"/>
          </w:tcPr>
          <w:p w14:paraId="16D77BF4" w14:textId="77777777" w:rsidR="005C647B" w:rsidRPr="00A378A8" w:rsidRDefault="005C647B" w:rsidP="0098146F">
            <w:pPr>
              <w:widowControl w:val="0"/>
              <w:jc w:val="center"/>
              <w:rPr>
                <w:b/>
                <w:sz w:val="22"/>
                <w:szCs w:val="22"/>
              </w:rPr>
            </w:pPr>
            <w:r w:rsidRPr="00A378A8">
              <w:rPr>
                <w:b/>
                <w:sz w:val="22"/>
                <w:szCs w:val="22"/>
              </w:rPr>
              <w:t>О</w:t>
            </w:r>
          </w:p>
          <w:p w14:paraId="63BAFBBB" w14:textId="77777777" w:rsidR="005C647B" w:rsidRPr="00A378A8" w:rsidRDefault="005C647B" w:rsidP="0098146F">
            <w:pPr>
              <w:widowControl w:val="0"/>
              <w:jc w:val="center"/>
              <w:rPr>
                <w:b/>
                <w:sz w:val="22"/>
                <w:szCs w:val="22"/>
              </w:rPr>
            </w:pPr>
          </w:p>
        </w:tc>
      </w:tr>
      <w:tr w:rsidR="00B7093D" w:rsidRPr="00A378A8" w14:paraId="4E571A7D" w14:textId="77777777" w:rsidTr="0098146F">
        <w:trPr>
          <w:trHeight w:val="520"/>
        </w:trPr>
        <w:tc>
          <w:tcPr>
            <w:tcW w:w="2269" w:type="dxa"/>
            <w:vAlign w:val="center"/>
          </w:tcPr>
          <w:p w14:paraId="2C1E26DB" w14:textId="77777777" w:rsidR="005C647B" w:rsidRPr="00A378A8" w:rsidRDefault="005C647B" w:rsidP="0098146F">
            <w:pPr>
              <w:widowControl w:val="0"/>
              <w:rPr>
                <w:i/>
                <w:sz w:val="22"/>
                <w:szCs w:val="22"/>
              </w:rPr>
            </w:pPr>
            <w:r w:rsidRPr="00A378A8">
              <w:rPr>
                <w:i/>
                <w:sz w:val="22"/>
                <w:szCs w:val="22"/>
              </w:rPr>
              <w:t>Направление движения</w:t>
            </w:r>
          </w:p>
        </w:tc>
        <w:tc>
          <w:tcPr>
            <w:tcW w:w="6945" w:type="dxa"/>
          </w:tcPr>
          <w:p w14:paraId="1BC57282" w14:textId="77777777" w:rsidR="005C647B" w:rsidRPr="00A378A8" w:rsidRDefault="005C647B" w:rsidP="0098146F">
            <w:pPr>
              <w:widowControl w:val="0"/>
              <w:jc w:val="both"/>
              <w:rPr>
                <w:sz w:val="22"/>
                <w:szCs w:val="22"/>
              </w:rPr>
            </w:pPr>
            <w:r w:rsidRPr="00A378A8">
              <w:rPr>
                <w:sz w:val="22"/>
                <w:szCs w:val="22"/>
              </w:rPr>
              <w:t>По Заменяемой ценной бумаге – «</w:t>
            </w:r>
            <w:r w:rsidRPr="00A378A8">
              <w:rPr>
                <w:sz w:val="22"/>
                <w:szCs w:val="22"/>
                <w:lang w:val="en-US"/>
              </w:rPr>
              <w:t>COLO</w:t>
            </w:r>
            <w:r w:rsidRPr="00A378A8">
              <w:rPr>
                <w:sz w:val="22"/>
                <w:szCs w:val="22"/>
              </w:rPr>
              <w:t>» («-»)</w:t>
            </w:r>
          </w:p>
          <w:p w14:paraId="00C69BA1" w14:textId="77777777" w:rsidR="005C647B" w:rsidRPr="00A378A8" w:rsidRDefault="005C647B" w:rsidP="0098146F">
            <w:pPr>
              <w:widowControl w:val="0"/>
              <w:jc w:val="both"/>
              <w:rPr>
                <w:sz w:val="22"/>
                <w:szCs w:val="22"/>
              </w:rPr>
            </w:pPr>
            <w:r w:rsidRPr="00A378A8">
              <w:rPr>
                <w:sz w:val="22"/>
                <w:szCs w:val="22"/>
              </w:rPr>
              <w:t>По бумаге, предпочтительной для замещения – «</w:t>
            </w:r>
            <w:r w:rsidRPr="00A378A8">
              <w:rPr>
                <w:sz w:val="22"/>
                <w:szCs w:val="22"/>
                <w:lang w:val="en-US"/>
              </w:rPr>
              <w:t>COLI</w:t>
            </w:r>
            <w:r w:rsidRPr="00A378A8">
              <w:rPr>
                <w:sz w:val="22"/>
                <w:szCs w:val="22"/>
              </w:rPr>
              <w:t>» («+»)</w:t>
            </w:r>
          </w:p>
        </w:tc>
        <w:tc>
          <w:tcPr>
            <w:tcW w:w="1560" w:type="dxa"/>
          </w:tcPr>
          <w:p w14:paraId="5E4D1E04" w14:textId="77777777" w:rsidR="005C647B" w:rsidRPr="00A378A8" w:rsidRDefault="005C647B" w:rsidP="0098146F">
            <w:pPr>
              <w:widowControl w:val="0"/>
              <w:jc w:val="center"/>
              <w:rPr>
                <w:b/>
                <w:sz w:val="22"/>
                <w:szCs w:val="22"/>
              </w:rPr>
            </w:pPr>
            <w:r w:rsidRPr="00A378A8">
              <w:rPr>
                <w:b/>
                <w:sz w:val="22"/>
                <w:szCs w:val="22"/>
                <w:lang w:val="en-US"/>
              </w:rPr>
              <w:t>O</w:t>
            </w:r>
          </w:p>
          <w:p w14:paraId="4F8577F0" w14:textId="77777777" w:rsidR="005C647B" w:rsidRPr="00A378A8" w:rsidRDefault="005C647B" w:rsidP="0098146F">
            <w:pPr>
              <w:widowControl w:val="0"/>
              <w:jc w:val="center"/>
              <w:rPr>
                <w:b/>
                <w:sz w:val="22"/>
                <w:szCs w:val="22"/>
              </w:rPr>
            </w:pPr>
          </w:p>
        </w:tc>
      </w:tr>
      <w:tr w:rsidR="00B7093D" w:rsidRPr="00A378A8" w14:paraId="6A5D5FE0" w14:textId="77777777" w:rsidTr="007933B0">
        <w:trPr>
          <w:trHeight w:val="1827"/>
        </w:trPr>
        <w:tc>
          <w:tcPr>
            <w:tcW w:w="2269" w:type="dxa"/>
            <w:vAlign w:val="center"/>
          </w:tcPr>
          <w:p w14:paraId="7EA00140" w14:textId="77777777" w:rsidR="005C647B" w:rsidRPr="00A378A8" w:rsidRDefault="005C647B" w:rsidP="0098146F">
            <w:pPr>
              <w:widowControl w:val="0"/>
              <w:rPr>
                <w:i/>
                <w:sz w:val="22"/>
                <w:szCs w:val="22"/>
              </w:rPr>
            </w:pPr>
            <w:r w:rsidRPr="00A378A8">
              <w:rPr>
                <w:i/>
                <w:sz w:val="22"/>
                <w:szCs w:val="22"/>
              </w:rPr>
              <w:t>Количество ценных бумаг</w:t>
            </w:r>
          </w:p>
        </w:tc>
        <w:tc>
          <w:tcPr>
            <w:tcW w:w="6945" w:type="dxa"/>
          </w:tcPr>
          <w:p w14:paraId="5B5CFE44" w14:textId="77777777" w:rsidR="005C647B" w:rsidRPr="00A378A8" w:rsidRDefault="005C647B" w:rsidP="0098146F">
            <w:pPr>
              <w:widowControl w:val="0"/>
              <w:ind w:hanging="2"/>
              <w:jc w:val="both"/>
              <w:rPr>
                <w:sz w:val="22"/>
                <w:szCs w:val="22"/>
              </w:rPr>
            </w:pPr>
            <w:r w:rsidRPr="00A378A8">
              <w:rPr>
                <w:sz w:val="22"/>
                <w:szCs w:val="22"/>
              </w:rPr>
              <w:t xml:space="preserve">Указывается количество ценных бумаг, отличное от «0», которое требуется либо изъять из обеспечения, либо использовать для замещения – в соответствии с указанным направлением. </w:t>
            </w:r>
          </w:p>
          <w:p w14:paraId="19936706" w14:textId="77777777" w:rsidR="005C647B" w:rsidRPr="00A378A8" w:rsidRDefault="005C647B" w:rsidP="0098146F">
            <w:pPr>
              <w:widowControl w:val="0"/>
              <w:ind w:left="34"/>
              <w:jc w:val="both"/>
              <w:rPr>
                <w:sz w:val="22"/>
                <w:szCs w:val="22"/>
              </w:rPr>
            </w:pPr>
            <w:r w:rsidRPr="00A378A8">
              <w:rPr>
                <w:sz w:val="22"/>
                <w:szCs w:val="22"/>
              </w:rPr>
              <w:t>Допускается указание одного направления движения ценных бумаг.</w:t>
            </w:r>
          </w:p>
          <w:p w14:paraId="46E40F5F" w14:textId="77777777" w:rsidR="005C647B" w:rsidRPr="00A378A8" w:rsidRDefault="005C647B" w:rsidP="0098146F">
            <w:pPr>
              <w:widowControl w:val="0"/>
              <w:jc w:val="both"/>
              <w:rPr>
                <w:sz w:val="22"/>
                <w:szCs w:val="22"/>
              </w:rPr>
            </w:pPr>
            <w:r w:rsidRPr="00A378A8">
              <w:rPr>
                <w:sz w:val="22"/>
                <w:szCs w:val="22"/>
              </w:rPr>
              <w:t>По обоим направлениям движения бумаг допускается указание нескольких записей с количеством как отличным от «0», так и равным «0».</w:t>
            </w:r>
          </w:p>
        </w:tc>
        <w:tc>
          <w:tcPr>
            <w:tcW w:w="1560" w:type="dxa"/>
          </w:tcPr>
          <w:p w14:paraId="362E8036" w14:textId="77777777" w:rsidR="005C647B" w:rsidRPr="00A378A8" w:rsidRDefault="005C647B" w:rsidP="0098146F">
            <w:pPr>
              <w:widowControl w:val="0"/>
              <w:jc w:val="center"/>
              <w:rPr>
                <w:b/>
                <w:sz w:val="22"/>
                <w:szCs w:val="22"/>
                <w:lang w:val="en-US"/>
              </w:rPr>
            </w:pPr>
            <w:r w:rsidRPr="00A378A8">
              <w:rPr>
                <w:b/>
                <w:sz w:val="22"/>
                <w:szCs w:val="22"/>
                <w:lang w:val="en-US"/>
              </w:rPr>
              <w:t>O</w:t>
            </w:r>
          </w:p>
          <w:p w14:paraId="30F96325" w14:textId="77777777" w:rsidR="005C647B" w:rsidRPr="00A378A8" w:rsidRDefault="005C647B" w:rsidP="0098146F">
            <w:pPr>
              <w:widowControl w:val="0"/>
              <w:jc w:val="center"/>
              <w:rPr>
                <w:b/>
                <w:sz w:val="22"/>
                <w:szCs w:val="22"/>
                <w:lang w:val="en-US"/>
              </w:rPr>
            </w:pPr>
          </w:p>
        </w:tc>
      </w:tr>
      <w:tr w:rsidR="00B7093D" w:rsidRPr="00A378A8" w14:paraId="31D5FF31"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1B34019F" w14:textId="77777777" w:rsidR="005C647B" w:rsidRPr="00A378A8" w:rsidRDefault="005C647B" w:rsidP="0098146F">
            <w:pPr>
              <w:widowControl w:val="0"/>
              <w:rPr>
                <w:i/>
                <w:sz w:val="22"/>
                <w:szCs w:val="22"/>
              </w:rPr>
            </w:pPr>
            <w:r w:rsidRPr="00A378A8">
              <w:rPr>
                <w:i/>
                <w:sz w:val="22"/>
                <w:szCs w:val="22"/>
              </w:rPr>
              <w:t>Счет депо*</w:t>
            </w:r>
          </w:p>
        </w:tc>
        <w:tc>
          <w:tcPr>
            <w:tcW w:w="6945" w:type="dxa"/>
            <w:shd w:val="clear" w:color="auto" w:fill="auto"/>
          </w:tcPr>
          <w:p w14:paraId="352F0428" w14:textId="57C55424" w:rsidR="005C647B" w:rsidRPr="00A378A8" w:rsidRDefault="005C647B" w:rsidP="0098146F">
            <w:pPr>
              <w:widowControl w:val="0"/>
              <w:jc w:val="both"/>
              <w:rPr>
                <w:sz w:val="22"/>
                <w:szCs w:val="22"/>
              </w:rPr>
            </w:pPr>
            <w:r w:rsidRPr="00A378A8">
              <w:rPr>
                <w:sz w:val="22"/>
                <w:szCs w:val="22"/>
              </w:rPr>
              <w:t>Указывается номер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67BF52BD" w14:textId="77777777" w:rsidR="005C647B" w:rsidRPr="00A378A8" w:rsidRDefault="005C647B" w:rsidP="0098146F">
            <w:pPr>
              <w:widowControl w:val="0"/>
              <w:jc w:val="center"/>
              <w:rPr>
                <w:b/>
                <w:sz w:val="22"/>
                <w:szCs w:val="22"/>
                <w:lang w:val="en-US"/>
              </w:rPr>
            </w:pPr>
            <w:r w:rsidRPr="00A378A8">
              <w:rPr>
                <w:b/>
                <w:sz w:val="22"/>
                <w:szCs w:val="22"/>
              </w:rPr>
              <w:t>У</w:t>
            </w:r>
          </w:p>
        </w:tc>
      </w:tr>
      <w:tr w:rsidR="00B7093D" w:rsidRPr="00A378A8" w14:paraId="771483D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79ABCF2B" w14:textId="77777777" w:rsidR="005C647B" w:rsidRPr="00A378A8" w:rsidRDefault="005C647B" w:rsidP="0098146F">
            <w:pPr>
              <w:widowControl w:val="0"/>
              <w:rPr>
                <w:i/>
                <w:sz w:val="22"/>
                <w:szCs w:val="22"/>
              </w:rPr>
            </w:pPr>
            <w:r w:rsidRPr="00A378A8">
              <w:rPr>
                <w:i/>
                <w:sz w:val="22"/>
                <w:szCs w:val="22"/>
              </w:rPr>
              <w:t>Раздел счета депо*</w:t>
            </w:r>
          </w:p>
        </w:tc>
        <w:tc>
          <w:tcPr>
            <w:tcW w:w="6945" w:type="dxa"/>
            <w:shd w:val="clear" w:color="auto" w:fill="auto"/>
          </w:tcPr>
          <w:p w14:paraId="4F3792B1" w14:textId="4839D041" w:rsidR="005C647B" w:rsidRPr="00A378A8" w:rsidRDefault="005C647B" w:rsidP="0098146F">
            <w:pPr>
              <w:widowControl w:val="0"/>
              <w:jc w:val="both"/>
              <w:rPr>
                <w:sz w:val="22"/>
                <w:szCs w:val="22"/>
              </w:rPr>
            </w:pPr>
            <w:r w:rsidRPr="00A378A8">
              <w:rPr>
                <w:sz w:val="22"/>
                <w:szCs w:val="22"/>
              </w:rPr>
              <w:t>Указывается раздел счета депо, на который будут переведены Заменяемые ценные бумаги либо с которого будут переведены Заменяющие ценные бумаги – в соответствии с указанным направлением. Не заполняется при указании идентификатора раздела.</w:t>
            </w:r>
          </w:p>
        </w:tc>
        <w:tc>
          <w:tcPr>
            <w:tcW w:w="1560" w:type="dxa"/>
            <w:shd w:val="clear" w:color="auto" w:fill="auto"/>
          </w:tcPr>
          <w:p w14:paraId="220363B3" w14:textId="77777777" w:rsidR="005C647B" w:rsidRPr="00A378A8" w:rsidRDefault="005C647B" w:rsidP="0098146F">
            <w:pPr>
              <w:widowControl w:val="0"/>
              <w:jc w:val="center"/>
              <w:rPr>
                <w:b/>
                <w:sz w:val="22"/>
                <w:szCs w:val="22"/>
              </w:rPr>
            </w:pPr>
            <w:r w:rsidRPr="00A378A8">
              <w:rPr>
                <w:b/>
                <w:sz w:val="22"/>
                <w:szCs w:val="22"/>
              </w:rPr>
              <w:t xml:space="preserve"> У</w:t>
            </w:r>
          </w:p>
        </w:tc>
      </w:tr>
      <w:tr w:rsidR="00B7093D" w:rsidRPr="00A378A8" w14:paraId="40DB984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913E48A"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945" w:type="dxa"/>
            <w:shd w:val="clear" w:color="auto" w:fill="auto"/>
          </w:tcPr>
          <w:p w14:paraId="3B337CF1" w14:textId="77777777" w:rsidR="005C647B" w:rsidRPr="00A378A8" w:rsidRDefault="005C647B" w:rsidP="0098146F">
            <w:pPr>
              <w:widowControl w:val="0"/>
              <w:jc w:val="both"/>
              <w:rPr>
                <w:sz w:val="22"/>
                <w:szCs w:val="22"/>
              </w:rPr>
            </w:pPr>
            <w:r w:rsidRPr="00A378A8">
              <w:rPr>
                <w:sz w:val="22"/>
                <w:szCs w:val="22"/>
              </w:rPr>
              <w:t xml:space="preserve">Указывается идентификатор раздела </w:t>
            </w:r>
            <w:r w:rsidRPr="00A378A8">
              <w:rPr>
                <w:i/>
                <w:sz w:val="22"/>
                <w:szCs w:val="22"/>
              </w:rPr>
              <w:t>(8 символов).</w:t>
            </w:r>
            <w:r w:rsidRPr="00A378A8">
              <w:rPr>
                <w:sz w:val="22"/>
                <w:szCs w:val="22"/>
              </w:rPr>
              <w:t xml:space="preserve"> Не заполняется при указании номера счета депо и раздела депо.</w:t>
            </w:r>
          </w:p>
        </w:tc>
        <w:tc>
          <w:tcPr>
            <w:tcW w:w="1560" w:type="dxa"/>
            <w:shd w:val="clear" w:color="auto" w:fill="auto"/>
          </w:tcPr>
          <w:p w14:paraId="414CF83A"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6E989785"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436D68AE"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5755BE57"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0F73F55D" w14:textId="77777777" w:rsidR="005C647B" w:rsidRPr="00A378A8" w:rsidRDefault="005C647B" w:rsidP="00B71FA3">
            <w:pPr>
              <w:widowControl w:val="0"/>
              <w:numPr>
                <w:ilvl w:val="0"/>
                <w:numId w:val="23"/>
              </w:numPr>
              <w:rPr>
                <w:b/>
                <w:sz w:val="22"/>
                <w:szCs w:val="22"/>
              </w:rPr>
            </w:pPr>
            <w:r w:rsidRPr="00A378A8">
              <w:rPr>
                <w:sz w:val="22"/>
                <w:szCs w:val="22"/>
              </w:rPr>
              <w:t>Идентификатор раздела</w:t>
            </w:r>
          </w:p>
        </w:tc>
      </w:tr>
      <w:tr w:rsidR="00B7093D" w:rsidRPr="00A378A8" w14:paraId="601D399D"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EF9C5FF" w14:textId="77777777" w:rsidR="005C647B" w:rsidRPr="00A378A8" w:rsidRDefault="005C647B" w:rsidP="0098146F">
            <w:pPr>
              <w:widowControl w:val="0"/>
              <w:rPr>
                <w:i/>
                <w:sz w:val="22"/>
                <w:szCs w:val="22"/>
              </w:rPr>
            </w:pPr>
            <w:r w:rsidRPr="00A378A8">
              <w:rPr>
                <w:i/>
                <w:sz w:val="22"/>
                <w:szCs w:val="22"/>
              </w:rPr>
              <w:t>Референс обязательства**</w:t>
            </w:r>
          </w:p>
        </w:tc>
        <w:tc>
          <w:tcPr>
            <w:tcW w:w="6945" w:type="dxa"/>
            <w:shd w:val="clear" w:color="auto" w:fill="auto"/>
          </w:tcPr>
          <w:p w14:paraId="7F2DAB10" w14:textId="77777777" w:rsidR="005C647B" w:rsidRPr="00A378A8" w:rsidRDefault="005C647B" w:rsidP="0098146F">
            <w:pPr>
              <w:widowControl w:val="0"/>
              <w:rPr>
                <w:sz w:val="22"/>
                <w:szCs w:val="22"/>
              </w:rPr>
            </w:pPr>
            <w:r w:rsidRPr="00A378A8">
              <w:rPr>
                <w:sz w:val="22"/>
                <w:szCs w:val="22"/>
              </w:rPr>
              <w:t>Указывается референс обязательства.</w:t>
            </w:r>
          </w:p>
        </w:tc>
        <w:tc>
          <w:tcPr>
            <w:tcW w:w="1560" w:type="dxa"/>
            <w:shd w:val="clear" w:color="auto" w:fill="auto"/>
          </w:tcPr>
          <w:p w14:paraId="1608868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20441B35"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5C3816B2" w14:textId="4B6E44D2" w:rsidR="005C647B" w:rsidRPr="00A378A8" w:rsidRDefault="005C647B" w:rsidP="007F6EAD">
            <w:pPr>
              <w:widowControl w:val="0"/>
              <w:rPr>
                <w:i/>
                <w:sz w:val="22"/>
                <w:szCs w:val="22"/>
              </w:rPr>
            </w:pPr>
            <w:r w:rsidRPr="00A378A8">
              <w:rPr>
                <w:i/>
                <w:sz w:val="22"/>
                <w:szCs w:val="22"/>
              </w:rPr>
              <w:t>Группа сделок  **</w:t>
            </w:r>
          </w:p>
        </w:tc>
        <w:tc>
          <w:tcPr>
            <w:tcW w:w="6945" w:type="dxa"/>
            <w:shd w:val="clear" w:color="auto" w:fill="auto"/>
          </w:tcPr>
          <w:p w14:paraId="6ECBA29F" w14:textId="77777777" w:rsidR="005C647B" w:rsidRPr="00A378A8" w:rsidRDefault="005C647B" w:rsidP="0098146F">
            <w:pPr>
              <w:widowControl w:val="0"/>
              <w:rPr>
                <w:sz w:val="22"/>
                <w:szCs w:val="22"/>
              </w:rPr>
            </w:pPr>
            <w:r w:rsidRPr="00A378A8">
              <w:rPr>
                <w:sz w:val="22"/>
                <w:szCs w:val="22"/>
              </w:rPr>
              <w:t xml:space="preserve">Указывается код Группы СУО </w:t>
            </w:r>
            <w:r w:rsidRPr="00A378A8">
              <w:rPr>
                <w:i/>
                <w:sz w:val="22"/>
                <w:szCs w:val="22"/>
              </w:rPr>
              <w:t>(например, «</w:t>
            </w:r>
            <w:r w:rsidRPr="00A378A8">
              <w:rPr>
                <w:i/>
                <w:sz w:val="22"/>
                <w:szCs w:val="22"/>
                <w:lang w:val="en-US"/>
              </w:rPr>
              <w:t>CBR</w:t>
            </w:r>
            <w:r w:rsidRPr="00A378A8">
              <w:rPr>
                <w:i/>
                <w:sz w:val="22"/>
                <w:szCs w:val="22"/>
              </w:rPr>
              <w:t>1», «</w:t>
            </w:r>
            <w:r w:rsidRPr="00A378A8">
              <w:rPr>
                <w:i/>
                <w:sz w:val="22"/>
                <w:szCs w:val="22"/>
                <w:lang w:val="en-US"/>
              </w:rPr>
              <w:t>RMBC</w:t>
            </w:r>
            <w:r w:rsidRPr="00A378A8">
              <w:rPr>
                <w:i/>
                <w:sz w:val="22"/>
                <w:szCs w:val="22"/>
              </w:rPr>
              <w:t xml:space="preserve">») </w:t>
            </w:r>
            <w:r w:rsidRPr="00A378A8">
              <w:rPr>
                <w:sz w:val="22"/>
                <w:szCs w:val="22"/>
              </w:rPr>
              <w:t xml:space="preserve">и наименование </w:t>
            </w:r>
            <w:r w:rsidRPr="00A378A8">
              <w:rPr>
                <w:i/>
                <w:sz w:val="22"/>
                <w:szCs w:val="22"/>
              </w:rPr>
              <w:t>(не более 120 символов).</w:t>
            </w:r>
          </w:p>
        </w:tc>
        <w:tc>
          <w:tcPr>
            <w:tcW w:w="1560" w:type="dxa"/>
            <w:shd w:val="clear" w:color="auto" w:fill="auto"/>
          </w:tcPr>
          <w:p w14:paraId="152AA68D"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42F966CE" w14:textId="77777777" w:rsidTr="0098146F">
        <w:tblPrEx>
          <w:tblCellMar>
            <w:left w:w="108" w:type="dxa"/>
            <w:right w:w="108" w:type="dxa"/>
          </w:tblCellMar>
          <w:tblLook w:val="04A0" w:firstRow="1" w:lastRow="0" w:firstColumn="1" w:lastColumn="0" w:noHBand="0" w:noVBand="1"/>
        </w:tblPrEx>
        <w:tc>
          <w:tcPr>
            <w:tcW w:w="2269" w:type="dxa"/>
            <w:shd w:val="clear" w:color="auto" w:fill="auto"/>
          </w:tcPr>
          <w:p w14:paraId="6FD48BA1" w14:textId="77777777" w:rsidR="005C647B" w:rsidRPr="00A378A8" w:rsidRDefault="005C647B" w:rsidP="0098146F">
            <w:pPr>
              <w:widowControl w:val="0"/>
              <w:rPr>
                <w:i/>
                <w:sz w:val="22"/>
                <w:szCs w:val="22"/>
              </w:rPr>
            </w:pPr>
            <w:r w:rsidRPr="00A378A8">
              <w:rPr>
                <w:i/>
                <w:sz w:val="22"/>
                <w:szCs w:val="22"/>
              </w:rPr>
              <w:t>Регистрационный  номер сделки**</w:t>
            </w:r>
          </w:p>
        </w:tc>
        <w:tc>
          <w:tcPr>
            <w:tcW w:w="6945" w:type="dxa"/>
            <w:shd w:val="clear" w:color="auto" w:fill="auto"/>
          </w:tcPr>
          <w:p w14:paraId="47FD955A" w14:textId="77777777" w:rsidR="005C647B" w:rsidRPr="00A378A8" w:rsidRDefault="005C647B" w:rsidP="0098146F">
            <w:pPr>
              <w:widowControl w:val="0"/>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tc>
        <w:tc>
          <w:tcPr>
            <w:tcW w:w="1560" w:type="dxa"/>
            <w:shd w:val="clear" w:color="auto" w:fill="auto"/>
          </w:tcPr>
          <w:p w14:paraId="66576CE4" w14:textId="77777777" w:rsidR="005C647B" w:rsidRPr="00A378A8" w:rsidRDefault="005C647B" w:rsidP="0098146F">
            <w:pPr>
              <w:widowControl w:val="0"/>
              <w:jc w:val="center"/>
              <w:rPr>
                <w:b/>
                <w:sz w:val="22"/>
                <w:szCs w:val="22"/>
              </w:rPr>
            </w:pPr>
            <w:r w:rsidRPr="00A378A8">
              <w:rPr>
                <w:b/>
                <w:sz w:val="22"/>
                <w:szCs w:val="22"/>
              </w:rPr>
              <w:t>У</w:t>
            </w:r>
          </w:p>
        </w:tc>
      </w:tr>
      <w:tr w:rsidR="00B7093D" w:rsidRPr="00A378A8" w14:paraId="18B4427A" w14:textId="77777777" w:rsidTr="0098146F">
        <w:tblPrEx>
          <w:tblCellMar>
            <w:left w:w="108" w:type="dxa"/>
            <w:right w:w="108" w:type="dxa"/>
          </w:tblCellMar>
          <w:tblLook w:val="04A0" w:firstRow="1" w:lastRow="0" w:firstColumn="1" w:lastColumn="0" w:noHBand="0" w:noVBand="1"/>
        </w:tblPrEx>
        <w:tc>
          <w:tcPr>
            <w:tcW w:w="10774" w:type="dxa"/>
            <w:gridSpan w:val="3"/>
            <w:shd w:val="clear" w:color="auto" w:fill="auto"/>
          </w:tcPr>
          <w:p w14:paraId="74E9CFF7" w14:textId="77777777" w:rsidR="005C647B" w:rsidRPr="00A378A8" w:rsidRDefault="005C647B" w:rsidP="0098146F">
            <w:pPr>
              <w:widowControl w:val="0"/>
              <w:ind w:left="460" w:hanging="460"/>
              <w:jc w:val="both"/>
              <w:rPr>
                <w:sz w:val="22"/>
                <w:szCs w:val="22"/>
              </w:rPr>
            </w:pPr>
            <w:r w:rsidRPr="00A378A8">
              <w:rPr>
                <w:sz w:val="22"/>
                <w:szCs w:val="22"/>
              </w:rPr>
              <w:t>*   Допускается указание счета и раздела счета депо, допустимого для маркирования в Группе СУО, в которой заключена данная Сделка РЕПО.</w:t>
            </w:r>
          </w:p>
          <w:p w14:paraId="48DC1C7C" w14:textId="77777777" w:rsidR="005C647B" w:rsidRPr="00A378A8" w:rsidRDefault="005C647B" w:rsidP="0098146F">
            <w:pPr>
              <w:widowControl w:val="0"/>
              <w:jc w:val="both"/>
              <w:rPr>
                <w:sz w:val="22"/>
                <w:szCs w:val="22"/>
              </w:rPr>
            </w:pPr>
            <w:r w:rsidRPr="00A378A8">
              <w:rPr>
                <w:sz w:val="22"/>
                <w:szCs w:val="22"/>
              </w:rPr>
              <w:t>** Обязательно должны быть заполнена хотя бы одна из следующих комбинаций полей:</w:t>
            </w:r>
          </w:p>
          <w:p w14:paraId="3F3D8E4C" w14:textId="60531291" w:rsidR="005C647B" w:rsidRPr="00A378A8" w:rsidRDefault="005C647B" w:rsidP="005C647B">
            <w:pPr>
              <w:widowControl w:val="0"/>
              <w:numPr>
                <w:ilvl w:val="0"/>
                <w:numId w:val="5"/>
              </w:numPr>
              <w:jc w:val="both"/>
              <w:rPr>
                <w:sz w:val="22"/>
                <w:szCs w:val="22"/>
              </w:rPr>
            </w:pPr>
            <w:r w:rsidRPr="00A378A8">
              <w:rPr>
                <w:sz w:val="22"/>
                <w:szCs w:val="22"/>
              </w:rPr>
              <w:t xml:space="preserve">«Группа сделок» и «Референс обязательства» </w:t>
            </w:r>
          </w:p>
          <w:p w14:paraId="3788DDDD" w14:textId="77777777" w:rsidR="005C647B" w:rsidRPr="00A378A8" w:rsidRDefault="005C647B" w:rsidP="005C647B">
            <w:pPr>
              <w:widowControl w:val="0"/>
              <w:numPr>
                <w:ilvl w:val="0"/>
                <w:numId w:val="5"/>
              </w:numPr>
              <w:jc w:val="both"/>
              <w:rPr>
                <w:sz w:val="22"/>
                <w:szCs w:val="22"/>
              </w:rPr>
            </w:pPr>
            <w:r w:rsidRPr="00A378A8">
              <w:rPr>
                <w:sz w:val="22"/>
                <w:szCs w:val="22"/>
              </w:rPr>
              <w:t>«Регистрационный номер сделки»</w:t>
            </w:r>
          </w:p>
        </w:tc>
      </w:tr>
    </w:tbl>
    <w:p w14:paraId="5666F7F8" w14:textId="77777777" w:rsidR="005C647B" w:rsidRPr="00A378A8" w:rsidRDefault="005C647B" w:rsidP="005C647B">
      <w:pPr>
        <w:jc w:val="both"/>
        <w:rPr>
          <w:sz w:val="12"/>
          <w:szCs w:val="12"/>
        </w:rPr>
      </w:pPr>
    </w:p>
    <w:p w14:paraId="7D007E76" w14:textId="77777777" w:rsidR="005C647B" w:rsidRPr="00A378A8" w:rsidRDefault="005C647B" w:rsidP="005C647B">
      <w:pPr>
        <w:spacing w:after="200"/>
        <w:jc w:val="both"/>
      </w:pPr>
      <w:r w:rsidRPr="00A378A8">
        <w:t xml:space="preserve">Спецификации поручения </w:t>
      </w:r>
      <w:r w:rsidRPr="00A378A8">
        <w:rPr>
          <w:lang w:val="en-US"/>
        </w:rPr>
        <w:t>MF</w:t>
      </w:r>
      <w:r w:rsidRPr="00A378A8">
        <w:t>018 в электронном виде и правила заполнения сообщения MT527 SWIFT приведены в Правилах ЭДО НРД.</w:t>
      </w:r>
    </w:p>
    <w:p w14:paraId="170073F3" w14:textId="77777777" w:rsidR="005C647B" w:rsidRPr="00A378A8" w:rsidRDefault="005C647B" w:rsidP="005C647B">
      <w:r w:rsidRPr="00A378A8">
        <w:br w:type="page"/>
      </w:r>
    </w:p>
    <w:p w14:paraId="076CE728" w14:textId="77777777" w:rsidR="005C647B" w:rsidRPr="00A378A8" w:rsidRDefault="005C647B" w:rsidP="005C647B">
      <w:pPr>
        <w:spacing w:after="200"/>
        <w:jc w:val="both"/>
      </w:pPr>
    </w:p>
    <w:p w14:paraId="77EC8DA5" w14:textId="5656665B" w:rsidR="005C647B" w:rsidRPr="00A378A8" w:rsidRDefault="005C647B" w:rsidP="00B71FA3">
      <w:pPr>
        <w:pStyle w:val="3"/>
        <w:numPr>
          <w:ilvl w:val="3"/>
          <w:numId w:val="26"/>
        </w:numPr>
        <w:ind w:left="284" w:hanging="284"/>
        <w:rPr>
          <w:rFonts w:ascii="Times New Roman" w:hAnsi="Times New Roman"/>
          <w:color w:val="auto"/>
        </w:rPr>
      </w:pPr>
      <w:bookmarkStart w:id="266" w:name="_Поручение_на_Маркирование_1"/>
      <w:bookmarkStart w:id="267" w:name="_Toc163829120"/>
      <w:bookmarkStart w:id="268" w:name="_Toc21014771"/>
      <w:bookmarkEnd w:id="266"/>
      <w:r w:rsidRPr="00A378A8">
        <w:rPr>
          <w:rFonts w:ascii="Times New Roman" w:hAnsi="Times New Roman"/>
          <w:b w:val="0"/>
          <w:color w:val="auto"/>
        </w:rPr>
        <w:t>Поручение на Маркирование ценных бумаг для Подбора Обеспечения</w:t>
      </w:r>
      <w:bookmarkEnd w:id="267"/>
      <w:r w:rsidRPr="00A378A8">
        <w:rPr>
          <w:rFonts w:ascii="Times New Roman" w:hAnsi="Times New Roman"/>
          <w:b w:val="0"/>
          <w:color w:val="auto"/>
        </w:rPr>
        <w:t xml:space="preserve"> </w:t>
      </w:r>
      <w:bookmarkEnd w:id="268"/>
    </w:p>
    <w:p w14:paraId="4902E1E9" w14:textId="77777777" w:rsidR="005C647B" w:rsidRPr="00A378A8" w:rsidRDefault="005C647B" w:rsidP="005C647B">
      <w:pPr>
        <w:ind w:left="900"/>
        <w:jc w:val="both"/>
        <w:rPr>
          <w:b/>
        </w:rPr>
      </w:pPr>
    </w:p>
    <w:p w14:paraId="0EA181F0" w14:textId="77777777" w:rsidR="005C647B" w:rsidRPr="00A378A8" w:rsidRDefault="005C647B" w:rsidP="005C647B">
      <w:pPr>
        <w:jc w:val="right"/>
        <w:rPr>
          <w:b/>
          <w:sz w:val="20"/>
          <w:szCs w:val="20"/>
        </w:rPr>
      </w:pPr>
      <w:r w:rsidRPr="00A378A8">
        <w:rPr>
          <w:b/>
          <w:sz w:val="20"/>
          <w:szCs w:val="20"/>
        </w:rPr>
        <w:t>Форма MF18M</w:t>
      </w:r>
    </w:p>
    <w:p w14:paraId="650282F1" w14:textId="77777777" w:rsidR="005C647B" w:rsidRPr="00A378A8" w:rsidRDefault="005C647B" w:rsidP="005C647B">
      <w:pPr>
        <w:ind w:left="900"/>
        <w:jc w:val="both"/>
        <w:rPr>
          <w:b/>
        </w:rPr>
      </w:pPr>
    </w:p>
    <w:p w14:paraId="2C663E94" w14:textId="77777777" w:rsidR="005C647B" w:rsidRPr="00A378A8" w:rsidRDefault="005C647B" w:rsidP="005C647B">
      <w:pPr>
        <w:jc w:val="center"/>
        <w:rPr>
          <w:b/>
        </w:rPr>
      </w:pPr>
      <w:r w:rsidRPr="00A378A8">
        <w:rPr>
          <w:b/>
        </w:rPr>
        <w:t>ПОРУЧЕНИЕ № ___</w:t>
      </w:r>
    </w:p>
    <w:p w14:paraId="697B843D" w14:textId="77777777" w:rsidR="005C647B" w:rsidRPr="00A378A8" w:rsidRDefault="005C647B" w:rsidP="005C647B">
      <w:pPr>
        <w:ind w:right="851"/>
        <w:jc w:val="center"/>
      </w:pPr>
      <w:r w:rsidRPr="00A378A8">
        <w:t>от «___» ____________ 20__ г.</w:t>
      </w:r>
    </w:p>
    <w:p w14:paraId="428CF525"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668"/>
      </w:tblGrid>
      <w:tr w:rsidR="00B7093D" w:rsidRPr="00A378A8" w14:paraId="5856F913" w14:textId="77777777" w:rsidTr="0098146F">
        <w:trPr>
          <w:cantSplit/>
        </w:trPr>
        <w:tc>
          <w:tcPr>
            <w:tcW w:w="1526" w:type="dxa"/>
            <w:shd w:val="pct5" w:color="auto" w:fill="auto"/>
            <w:hideMark/>
          </w:tcPr>
          <w:p w14:paraId="34A5763E"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4AB5EE48" w14:textId="77777777" w:rsidR="005C647B" w:rsidRPr="00A378A8" w:rsidRDefault="005C647B" w:rsidP="0098146F">
            <w:pPr>
              <w:ind w:left="-108" w:right="-108"/>
              <w:jc w:val="center"/>
            </w:pPr>
          </w:p>
        </w:tc>
        <w:tc>
          <w:tcPr>
            <w:tcW w:w="296" w:type="dxa"/>
            <w:gridSpan w:val="2"/>
          </w:tcPr>
          <w:p w14:paraId="40831E1E" w14:textId="77777777" w:rsidR="005C647B" w:rsidRPr="00A378A8" w:rsidRDefault="005C647B" w:rsidP="0098146F">
            <w:pPr>
              <w:ind w:left="601"/>
            </w:pPr>
          </w:p>
        </w:tc>
        <w:tc>
          <w:tcPr>
            <w:tcW w:w="668" w:type="dxa"/>
            <w:tcBorders>
              <w:top w:val="single" w:sz="6" w:space="0" w:color="auto"/>
              <w:left w:val="single" w:sz="6" w:space="0" w:color="auto"/>
              <w:bottom w:val="single" w:sz="6" w:space="0" w:color="auto"/>
              <w:right w:val="single" w:sz="6" w:space="0" w:color="auto"/>
            </w:tcBorders>
          </w:tcPr>
          <w:p w14:paraId="01273633" w14:textId="77777777" w:rsidR="005C647B" w:rsidRPr="00A378A8" w:rsidRDefault="005C647B" w:rsidP="0098146F">
            <w:pPr>
              <w:ind w:left="25"/>
              <w:jc w:val="center"/>
              <w:rPr>
                <w:b/>
              </w:rPr>
            </w:pPr>
          </w:p>
        </w:tc>
      </w:tr>
      <w:tr w:rsidR="005C647B" w:rsidRPr="00A378A8" w14:paraId="0931161F" w14:textId="77777777" w:rsidTr="0098146F">
        <w:trPr>
          <w:cantSplit/>
        </w:trPr>
        <w:tc>
          <w:tcPr>
            <w:tcW w:w="1526" w:type="dxa"/>
            <w:tcMar>
              <w:top w:w="0" w:type="dxa"/>
              <w:left w:w="108" w:type="dxa"/>
              <w:bottom w:w="0" w:type="dxa"/>
              <w:right w:w="108" w:type="dxa"/>
            </w:tcMar>
          </w:tcPr>
          <w:p w14:paraId="1B9E30BD"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EC071A4"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57D47625" w14:textId="77777777" w:rsidR="005C647B" w:rsidRPr="00A378A8" w:rsidRDefault="005C647B" w:rsidP="0098146F">
            <w:pPr>
              <w:jc w:val="center"/>
              <w:rPr>
                <w:i/>
                <w:sz w:val="12"/>
              </w:rPr>
            </w:pPr>
          </w:p>
        </w:tc>
        <w:tc>
          <w:tcPr>
            <w:tcW w:w="681" w:type="dxa"/>
            <w:gridSpan w:val="2"/>
            <w:tcMar>
              <w:top w:w="0" w:type="dxa"/>
              <w:left w:w="108" w:type="dxa"/>
              <w:bottom w:w="0" w:type="dxa"/>
              <w:right w:w="108" w:type="dxa"/>
            </w:tcMar>
            <w:hideMark/>
          </w:tcPr>
          <w:p w14:paraId="0CC553EB" w14:textId="77777777" w:rsidR="005C647B" w:rsidRPr="00A378A8" w:rsidRDefault="005C647B" w:rsidP="0098146F">
            <w:pPr>
              <w:jc w:val="center"/>
              <w:rPr>
                <w:i/>
                <w:iCs/>
                <w:sz w:val="12"/>
              </w:rPr>
            </w:pPr>
            <w:r w:rsidRPr="00A378A8">
              <w:rPr>
                <w:i/>
                <w:iCs/>
                <w:sz w:val="12"/>
              </w:rPr>
              <w:t>Код</w:t>
            </w:r>
          </w:p>
        </w:tc>
      </w:tr>
    </w:tbl>
    <w:p w14:paraId="3B2A5C22"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11653003" w14:textId="77777777" w:rsidTr="0098146F">
        <w:tc>
          <w:tcPr>
            <w:tcW w:w="2268" w:type="dxa"/>
            <w:hideMark/>
          </w:tcPr>
          <w:p w14:paraId="631D5905" w14:textId="77777777" w:rsidR="005C647B" w:rsidRPr="00A378A8" w:rsidRDefault="005C647B" w:rsidP="0098146F">
            <w:pPr>
              <w:rPr>
                <w:sz w:val="16"/>
              </w:rPr>
            </w:pPr>
            <w:r w:rsidRPr="00A378A8">
              <w:rPr>
                <w:i/>
                <w:sz w:val="18"/>
              </w:rPr>
              <w:t>Получатель поручения:</w:t>
            </w:r>
          </w:p>
        </w:tc>
        <w:tc>
          <w:tcPr>
            <w:tcW w:w="284" w:type="dxa"/>
          </w:tcPr>
          <w:p w14:paraId="77ECF865" w14:textId="77777777" w:rsidR="005C647B" w:rsidRPr="00A378A8" w:rsidRDefault="005C647B" w:rsidP="0098146F">
            <w:pPr>
              <w:jc w:val="center"/>
              <w:rPr>
                <w:b/>
              </w:rPr>
            </w:pPr>
          </w:p>
        </w:tc>
        <w:tc>
          <w:tcPr>
            <w:tcW w:w="284" w:type="dxa"/>
          </w:tcPr>
          <w:p w14:paraId="590223E4" w14:textId="77777777" w:rsidR="005C647B" w:rsidRPr="00A378A8" w:rsidRDefault="005C647B" w:rsidP="0098146F">
            <w:pPr>
              <w:jc w:val="center"/>
              <w:rPr>
                <w:b/>
              </w:rPr>
            </w:pPr>
          </w:p>
        </w:tc>
        <w:tc>
          <w:tcPr>
            <w:tcW w:w="284" w:type="dxa"/>
          </w:tcPr>
          <w:p w14:paraId="4227BC91" w14:textId="77777777" w:rsidR="005C647B" w:rsidRPr="00A378A8" w:rsidRDefault="005C647B" w:rsidP="0098146F">
            <w:pPr>
              <w:jc w:val="center"/>
              <w:rPr>
                <w:b/>
              </w:rPr>
            </w:pPr>
          </w:p>
        </w:tc>
        <w:tc>
          <w:tcPr>
            <w:tcW w:w="284" w:type="dxa"/>
          </w:tcPr>
          <w:p w14:paraId="0979DF3F" w14:textId="77777777" w:rsidR="005C647B" w:rsidRPr="00A378A8" w:rsidRDefault="005C647B" w:rsidP="0098146F">
            <w:pPr>
              <w:jc w:val="center"/>
              <w:rPr>
                <w:b/>
              </w:rPr>
            </w:pPr>
          </w:p>
        </w:tc>
        <w:tc>
          <w:tcPr>
            <w:tcW w:w="284" w:type="dxa"/>
          </w:tcPr>
          <w:p w14:paraId="23761BD3" w14:textId="77777777" w:rsidR="005C647B" w:rsidRPr="00A378A8" w:rsidRDefault="005C647B" w:rsidP="0098146F">
            <w:pPr>
              <w:jc w:val="center"/>
              <w:rPr>
                <w:b/>
              </w:rPr>
            </w:pPr>
          </w:p>
        </w:tc>
        <w:tc>
          <w:tcPr>
            <w:tcW w:w="284" w:type="dxa"/>
          </w:tcPr>
          <w:p w14:paraId="05164061" w14:textId="77777777" w:rsidR="005C647B" w:rsidRPr="00A378A8" w:rsidRDefault="005C647B" w:rsidP="0098146F">
            <w:pPr>
              <w:jc w:val="center"/>
              <w:rPr>
                <w:b/>
              </w:rPr>
            </w:pPr>
          </w:p>
        </w:tc>
        <w:tc>
          <w:tcPr>
            <w:tcW w:w="284" w:type="dxa"/>
          </w:tcPr>
          <w:p w14:paraId="41B06ABB" w14:textId="77777777" w:rsidR="005C647B" w:rsidRPr="00A378A8" w:rsidRDefault="005C647B" w:rsidP="0098146F">
            <w:pPr>
              <w:jc w:val="center"/>
              <w:rPr>
                <w:b/>
              </w:rPr>
            </w:pPr>
          </w:p>
        </w:tc>
        <w:tc>
          <w:tcPr>
            <w:tcW w:w="284" w:type="dxa"/>
          </w:tcPr>
          <w:p w14:paraId="27FB6931" w14:textId="77777777" w:rsidR="005C647B" w:rsidRPr="00A378A8" w:rsidRDefault="005C647B" w:rsidP="0098146F">
            <w:pPr>
              <w:jc w:val="center"/>
              <w:rPr>
                <w:b/>
              </w:rPr>
            </w:pPr>
          </w:p>
        </w:tc>
        <w:tc>
          <w:tcPr>
            <w:tcW w:w="284" w:type="dxa"/>
          </w:tcPr>
          <w:p w14:paraId="72FF4DCC" w14:textId="77777777" w:rsidR="005C647B" w:rsidRPr="00A378A8" w:rsidRDefault="005C647B" w:rsidP="0098146F">
            <w:pPr>
              <w:jc w:val="center"/>
              <w:rPr>
                <w:b/>
              </w:rPr>
            </w:pPr>
          </w:p>
        </w:tc>
        <w:tc>
          <w:tcPr>
            <w:tcW w:w="284" w:type="dxa"/>
          </w:tcPr>
          <w:p w14:paraId="47587283" w14:textId="77777777" w:rsidR="005C647B" w:rsidRPr="00A378A8" w:rsidRDefault="005C647B" w:rsidP="0098146F">
            <w:pPr>
              <w:jc w:val="center"/>
              <w:rPr>
                <w:b/>
              </w:rPr>
            </w:pPr>
          </w:p>
        </w:tc>
        <w:tc>
          <w:tcPr>
            <w:tcW w:w="284" w:type="dxa"/>
          </w:tcPr>
          <w:p w14:paraId="272DD88B" w14:textId="77777777" w:rsidR="005C647B" w:rsidRPr="00A378A8" w:rsidRDefault="005C647B" w:rsidP="0098146F">
            <w:pPr>
              <w:jc w:val="center"/>
              <w:rPr>
                <w:b/>
              </w:rPr>
            </w:pPr>
          </w:p>
        </w:tc>
        <w:tc>
          <w:tcPr>
            <w:tcW w:w="284" w:type="dxa"/>
          </w:tcPr>
          <w:p w14:paraId="24D914E1" w14:textId="77777777" w:rsidR="005C647B" w:rsidRPr="00A378A8" w:rsidRDefault="005C647B" w:rsidP="0098146F">
            <w:pPr>
              <w:jc w:val="center"/>
              <w:rPr>
                <w:b/>
              </w:rPr>
            </w:pPr>
          </w:p>
        </w:tc>
        <w:tc>
          <w:tcPr>
            <w:tcW w:w="284" w:type="dxa"/>
          </w:tcPr>
          <w:p w14:paraId="3702C10C" w14:textId="77777777" w:rsidR="005C647B" w:rsidRPr="00A378A8" w:rsidRDefault="005C647B" w:rsidP="0098146F">
            <w:pPr>
              <w:jc w:val="center"/>
              <w:rPr>
                <w:b/>
              </w:rPr>
            </w:pPr>
          </w:p>
        </w:tc>
        <w:tc>
          <w:tcPr>
            <w:tcW w:w="284" w:type="dxa"/>
          </w:tcPr>
          <w:p w14:paraId="7FB4C3DF" w14:textId="77777777" w:rsidR="005C647B" w:rsidRPr="00A378A8" w:rsidRDefault="005C647B" w:rsidP="0098146F">
            <w:pPr>
              <w:jc w:val="center"/>
              <w:rPr>
                <w:b/>
              </w:rPr>
            </w:pPr>
          </w:p>
        </w:tc>
        <w:tc>
          <w:tcPr>
            <w:tcW w:w="3679" w:type="dxa"/>
          </w:tcPr>
          <w:p w14:paraId="54CB2C09" w14:textId="77777777" w:rsidR="005C647B" w:rsidRPr="00A378A8" w:rsidRDefault="005C647B" w:rsidP="0098146F">
            <w:pPr>
              <w:rPr>
                <w:sz w:val="16"/>
              </w:rPr>
            </w:pPr>
          </w:p>
        </w:tc>
      </w:tr>
      <w:tr w:rsidR="00B7093D" w:rsidRPr="00A378A8" w14:paraId="580A0176" w14:textId="77777777" w:rsidTr="0098146F">
        <w:tc>
          <w:tcPr>
            <w:tcW w:w="2268" w:type="dxa"/>
          </w:tcPr>
          <w:p w14:paraId="71EF954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0F3F2C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59CC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F100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ABAAEB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6CCB4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681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E30776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4619B6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F93E1B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45EE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0EB2F8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8BCB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0EA03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324826B"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AAC1E10" w14:textId="77777777" w:rsidR="005C647B" w:rsidRPr="00A378A8" w:rsidRDefault="005C647B" w:rsidP="0098146F">
            <w:pPr>
              <w:rPr>
                <w:sz w:val="6"/>
              </w:rPr>
            </w:pPr>
          </w:p>
        </w:tc>
      </w:tr>
      <w:tr w:rsidR="005C647B" w:rsidRPr="00A378A8" w14:paraId="37F938CD" w14:textId="77777777" w:rsidTr="0098146F">
        <w:trPr>
          <w:cantSplit/>
        </w:trPr>
        <w:tc>
          <w:tcPr>
            <w:tcW w:w="2268" w:type="dxa"/>
          </w:tcPr>
          <w:p w14:paraId="12E6E7CF" w14:textId="77777777" w:rsidR="005C647B" w:rsidRPr="00A378A8" w:rsidRDefault="005C647B" w:rsidP="0098146F">
            <w:pPr>
              <w:rPr>
                <w:i/>
                <w:sz w:val="12"/>
              </w:rPr>
            </w:pPr>
          </w:p>
        </w:tc>
        <w:tc>
          <w:tcPr>
            <w:tcW w:w="3692" w:type="dxa"/>
            <w:gridSpan w:val="13"/>
            <w:hideMark/>
          </w:tcPr>
          <w:p w14:paraId="3F579ECE" w14:textId="77777777" w:rsidR="005C647B" w:rsidRPr="00A378A8" w:rsidRDefault="005C647B" w:rsidP="0098146F">
            <w:pPr>
              <w:jc w:val="center"/>
              <w:rPr>
                <w:i/>
                <w:iCs/>
                <w:sz w:val="12"/>
              </w:rPr>
            </w:pPr>
            <w:r w:rsidRPr="00A378A8">
              <w:rPr>
                <w:i/>
                <w:iCs/>
                <w:sz w:val="12"/>
              </w:rPr>
              <w:t>Код анкеты</w:t>
            </w:r>
          </w:p>
        </w:tc>
        <w:tc>
          <w:tcPr>
            <w:tcW w:w="284" w:type="dxa"/>
          </w:tcPr>
          <w:p w14:paraId="1F741DEE" w14:textId="77777777" w:rsidR="005C647B" w:rsidRPr="00A378A8" w:rsidRDefault="005C647B" w:rsidP="0098146F">
            <w:pPr>
              <w:jc w:val="center"/>
              <w:rPr>
                <w:i/>
                <w:sz w:val="12"/>
              </w:rPr>
            </w:pPr>
          </w:p>
        </w:tc>
        <w:tc>
          <w:tcPr>
            <w:tcW w:w="3679" w:type="dxa"/>
            <w:hideMark/>
          </w:tcPr>
          <w:p w14:paraId="44ACE5D0" w14:textId="77777777" w:rsidR="005C647B" w:rsidRPr="00A378A8" w:rsidRDefault="005C647B" w:rsidP="0098146F">
            <w:pPr>
              <w:jc w:val="center"/>
              <w:rPr>
                <w:i/>
                <w:iCs/>
                <w:sz w:val="12"/>
              </w:rPr>
            </w:pPr>
            <w:r w:rsidRPr="00A378A8">
              <w:rPr>
                <w:i/>
                <w:iCs/>
                <w:sz w:val="12"/>
              </w:rPr>
              <w:t>Краткое наименование</w:t>
            </w:r>
          </w:p>
        </w:tc>
      </w:tr>
    </w:tbl>
    <w:p w14:paraId="6F04DAF3" w14:textId="77777777" w:rsidR="005C647B" w:rsidRPr="00A378A8" w:rsidRDefault="005C647B" w:rsidP="005C647B">
      <w:pPr>
        <w:ind w:right="850"/>
        <w:rPr>
          <w:noProof/>
          <w:sz w:val="16"/>
        </w:rPr>
      </w:pPr>
    </w:p>
    <w:tbl>
      <w:tblPr>
        <w:tblW w:w="9937"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93"/>
      </w:tblGrid>
      <w:tr w:rsidR="00B7093D" w:rsidRPr="00A378A8" w14:paraId="491284AA" w14:textId="77777777" w:rsidTr="0098146F">
        <w:tc>
          <w:tcPr>
            <w:tcW w:w="2268" w:type="dxa"/>
            <w:hideMark/>
          </w:tcPr>
          <w:p w14:paraId="28508B3F" w14:textId="77777777" w:rsidR="005C647B" w:rsidRPr="00A378A8" w:rsidRDefault="005C647B" w:rsidP="0098146F">
            <w:pPr>
              <w:rPr>
                <w:sz w:val="16"/>
              </w:rPr>
            </w:pPr>
            <w:r w:rsidRPr="00A378A8">
              <w:rPr>
                <w:i/>
                <w:sz w:val="18"/>
              </w:rPr>
              <w:t>Инициатор поручения:</w:t>
            </w:r>
          </w:p>
        </w:tc>
        <w:tc>
          <w:tcPr>
            <w:tcW w:w="284" w:type="dxa"/>
          </w:tcPr>
          <w:p w14:paraId="34FACA2D" w14:textId="77777777" w:rsidR="005C647B" w:rsidRPr="00A378A8" w:rsidRDefault="005C647B" w:rsidP="0098146F">
            <w:pPr>
              <w:jc w:val="center"/>
              <w:rPr>
                <w:b/>
              </w:rPr>
            </w:pPr>
          </w:p>
        </w:tc>
        <w:tc>
          <w:tcPr>
            <w:tcW w:w="284" w:type="dxa"/>
          </w:tcPr>
          <w:p w14:paraId="142AF578" w14:textId="77777777" w:rsidR="005C647B" w:rsidRPr="00A378A8" w:rsidRDefault="005C647B" w:rsidP="0098146F">
            <w:pPr>
              <w:jc w:val="center"/>
              <w:rPr>
                <w:b/>
              </w:rPr>
            </w:pPr>
          </w:p>
        </w:tc>
        <w:tc>
          <w:tcPr>
            <w:tcW w:w="284" w:type="dxa"/>
          </w:tcPr>
          <w:p w14:paraId="4F17BD42" w14:textId="77777777" w:rsidR="005C647B" w:rsidRPr="00A378A8" w:rsidRDefault="005C647B" w:rsidP="0098146F">
            <w:pPr>
              <w:jc w:val="center"/>
              <w:rPr>
                <w:b/>
              </w:rPr>
            </w:pPr>
          </w:p>
        </w:tc>
        <w:tc>
          <w:tcPr>
            <w:tcW w:w="284" w:type="dxa"/>
          </w:tcPr>
          <w:p w14:paraId="5CC45D73" w14:textId="77777777" w:rsidR="005C647B" w:rsidRPr="00A378A8" w:rsidRDefault="005C647B" w:rsidP="0098146F">
            <w:pPr>
              <w:jc w:val="center"/>
              <w:rPr>
                <w:b/>
              </w:rPr>
            </w:pPr>
          </w:p>
        </w:tc>
        <w:tc>
          <w:tcPr>
            <w:tcW w:w="284" w:type="dxa"/>
          </w:tcPr>
          <w:p w14:paraId="7441E1C3" w14:textId="77777777" w:rsidR="005C647B" w:rsidRPr="00A378A8" w:rsidRDefault="005C647B" w:rsidP="0098146F">
            <w:pPr>
              <w:jc w:val="center"/>
              <w:rPr>
                <w:b/>
              </w:rPr>
            </w:pPr>
          </w:p>
        </w:tc>
        <w:tc>
          <w:tcPr>
            <w:tcW w:w="284" w:type="dxa"/>
          </w:tcPr>
          <w:p w14:paraId="1E7EDFA4" w14:textId="77777777" w:rsidR="005C647B" w:rsidRPr="00A378A8" w:rsidRDefault="005C647B" w:rsidP="0098146F">
            <w:pPr>
              <w:jc w:val="center"/>
              <w:rPr>
                <w:b/>
              </w:rPr>
            </w:pPr>
          </w:p>
        </w:tc>
        <w:tc>
          <w:tcPr>
            <w:tcW w:w="284" w:type="dxa"/>
          </w:tcPr>
          <w:p w14:paraId="04565C57" w14:textId="77777777" w:rsidR="005C647B" w:rsidRPr="00A378A8" w:rsidRDefault="005C647B" w:rsidP="0098146F">
            <w:pPr>
              <w:jc w:val="center"/>
              <w:rPr>
                <w:b/>
              </w:rPr>
            </w:pPr>
          </w:p>
        </w:tc>
        <w:tc>
          <w:tcPr>
            <w:tcW w:w="284" w:type="dxa"/>
          </w:tcPr>
          <w:p w14:paraId="00212D35" w14:textId="77777777" w:rsidR="005C647B" w:rsidRPr="00A378A8" w:rsidRDefault="005C647B" w:rsidP="0098146F">
            <w:pPr>
              <w:jc w:val="center"/>
              <w:rPr>
                <w:b/>
              </w:rPr>
            </w:pPr>
          </w:p>
        </w:tc>
        <w:tc>
          <w:tcPr>
            <w:tcW w:w="284" w:type="dxa"/>
          </w:tcPr>
          <w:p w14:paraId="13CFF531" w14:textId="77777777" w:rsidR="005C647B" w:rsidRPr="00A378A8" w:rsidRDefault="005C647B" w:rsidP="0098146F">
            <w:pPr>
              <w:jc w:val="center"/>
              <w:rPr>
                <w:b/>
              </w:rPr>
            </w:pPr>
          </w:p>
        </w:tc>
        <w:tc>
          <w:tcPr>
            <w:tcW w:w="284" w:type="dxa"/>
          </w:tcPr>
          <w:p w14:paraId="2BFE0F5A" w14:textId="77777777" w:rsidR="005C647B" w:rsidRPr="00A378A8" w:rsidRDefault="005C647B" w:rsidP="0098146F">
            <w:pPr>
              <w:jc w:val="center"/>
              <w:rPr>
                <w:b/>
              </w:rPr>
            </w:pPr>
          </w:p>
        </w:tc>
        <w:tc>
          <w:tcPr>
            <w:tcW w:w="284" w:type="dxa"/>
          </w:tcPr>
          <w:p w14:paraId="4C9FBA88" w14:textId="77777777" w:rsidR="005C647B" w:rsidRPr="00A378A8" w:rsidRDefault="005C647B" w:rsidP="0098146F">
            <w:pPr>
              <w:jc w:val="center"/>
              <w:rPr>
                <w:b/>
              </w:rPr>
            </w:pPr>
          </w:p>
        </w:tc>
        <w:tc>
          <w:tcPr>
            <w:tcW w:w="284" w:type="dxa"/>
          </w:tcPr>
          <w:p w14:paraId="26C3C05C" w14:textId="77777777" w:rsidR="005C647B" w:rsidRPr="00A378A8" w:rsidRDefault="005C647B" w:rsidP="0098146F">
            <w:pPr>
              <w:jc w:val="center"/>
              <w:rPr>
                <w:b/>
              </w:rPr>
            </w:pPr>
          </w:p>
        </w:tc>
        <w:tc>
          <w:tcPr>
            <w:tcW w:w="284" w:type="dxa"/>
          </w:tcPr>
          <w:p w14:paraId="3EB751CE" w14:textId="77777777" w:rsidR="005C647B" w:rsidRPr="00A378A8" w:rsidRDefault="005C647B" w:rsidP="0098146F">
            <w:pPr>
              <w:jc w:val="center"/>
              <w:rPr>
                <w:b/>
              </w:rPr>
            </w:pPr>
          </w:p>
        </w:tc>
        <w:tc>
          <w:tcPr>
            <w:tcW w:w="284" w:type="dxa"/>
          </w:tcPr>
          <w:p w14:paraId="19CA1126" w14:textId="77777777" w:rsidR="005C647B" w:rsidRPr="00A378A8" w:rsidRDefault="005C647B" w:rsidP="0098146F">
            <w:pPr>
              <w:jc w:val="center"/>
              <w:rPr>
                <w:b/>
              </w:rPr>
            </w:pPr>
          </w:p>
        </w:tc>
        <w:tc>
          <w:tcPr>
            <w:tcW w:w="3693" w:type="dxa"/>
          </w:tcPr>
          <w:p w14:paraId="780092F4" w14:textId="77777777" w:rsidR="005C647B" w:rsidRPr="00A378A8" w:rsidRDefault="005C647B" w:rsidP="0098146F">
            <w:pPr>
              <w:rPr>
                <w:sz w:val="16"/>
              </w:rPr>
            </w:pPr>
          </w:p>
        </w:tc>
      </w:tr>
      <w:tr w:rsidR="00B7093D" w:rsidRPr="00A378A8" w14:paraId="0E8B1371" w14:textId="77777777" w:rsidTr="0098146F">
        <w:tc>
          <w:tcPr>
            <w:tcW w:w="2268" w:type="dxa"/>
          </w:tcPr>
          <w:p w14:paraId="6678487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8208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94AF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524EC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47F6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13B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345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25F1C"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BA7891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54321F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7B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71C7E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2E38E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493960"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F2AFAB5"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7EE0BBA1" w14:textId="77777777" w:rsidR="005C647B" w:rsidRPr="00A378A8" w:rsidRDefault="005C647B" w:rsidP="0098146F">
            <w:pPr>
              <w:rPr>
                <w:sz w:val="6"/>
              </w:rPr>
            </w:pPr>
          </w:p>
        </w:tc>
      </w:tr>
      <w:tr w:rsidR="00B7093D" w:rsidRPr="00A378A8" w14:paraId="3987608F" w14:textId="77777777" w:rsidTr="0098146F">
        <w:trPr>
          <w:cantSplit/>
        </w:trPr>
        <w:tc>
          <w:tcPr>
            <w:tcW w:w="2268" w:type="dxa"/>
          </w:tcPr>
          <w:p w14:paraId="08758496" w14:textId="77777777" w:rsidR="005C647B" w:rsidRPr="00A378A8" w:rsidRDefault="005C647B" w:rsidP="0098146F">
            <w:pPr>
              <w:rPr>
                <w:i/>
                <w:sz w:val="12"/>
              </w:rPr>
            </w:pPr>
          </w:p>
        </w:tc>
        <w:tc>
          <w:tcPr>
            <w:tcW w:w="3692" w:type="dxa"/>
            <w:gridSpan w:val="13"/>
            <w:hideMark/>
          </w:tcPr>
          <w:p w14:paraId="1F6C1A41" w14:textId="77777777" w:rsidR="005C647B" w:rsidRPr="00A378A8" w:rsidRDefault="005C647B" w:rsidP="0098146F">
            <w:pPr>
              <w:jc w:val="center"/>
              <w:rPr>
                <w:i/>
                <w:iCs/>
                <w:sz w:val="12"/>
              </w:rPr>
            </w:pPr>
            <w:r w:rsidRPr="00A378A8">
              <w:rPr>
                <w:i/>
                <w:iCs/>
                <w:sz w:val="12"/>
              </w:rPr>
              <w:t>Код анкеты</w:t>
            </w:r>
          </w:p>
        </w:tc>
        <w:tc>
          <w:tcPr>
            <w:tcW w:w="284" w:type="dxa"/>
          </w:tcPr>
          <w:p w14:paraId="1137E617" w14:textId="77777777" w:rsidR="005C647B" w:rsidRPr="00A378A8" w:rsidRDefault="005C647B" w:rsidP="0098146F">
            <w:pPr>
              <w:jc w:val="center"/>
              <w:rPr>
                <w:i/>
                <w:sz w:val="12"/>
              </w:rPr>
            </w:pPr>
          </w:p>
        </w:tc>
        <w:tc>
          <w:tcPr>
            <w:tcW w:w="3693" w:type="dxa"/>
            <w:hideMark/>
          </w:tcPr>
          <w:p w14:paraId="2882B5D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A264855" w14:textId="77777777" w:rsidTr="0098146F">
        <w:tc>
          <w:tcPr>
            <w:tcW w:w="2268" w:type="dxa"/>
            <w:hideMark/>
          </w:tcPr>
          <w:p w14:paraId="19902B2A" w14:textId="77777777" w:rsidR="005C647B" w:rsidRPr="00A378A8" w:rsidRDefault="005C647B" w:rsidP="0098146F">
            <w:pPr>
              <w:rPr>
                <w:sz w:val="16"/>
              </w:rPr>
            </w:pPr>
            <w:r w:rsidRPr="00A378A8">
              <w:rPr>
                <w:i/>
                <w:sz w:val="18"/>
              </w:rPr>
              <w:t>Депонент:</w:t>
            </w:r>
          </w:p>
        </w:tc>
        <w:tc>
          <w:tcPr>
            <w:tcW w:w="284" w:type="dxa"/>
          </w:tcPr>
          <w:p w14:paraId="4AD49C3C" w14:textId="77777777" w:rsidR="005C647B" w:rsidRPr="00A378A8" w:rsidRDefault="005C647B" w:rsidP="0098146F">
            <w:pPr>
              <w:jc w:val="center"/>
              <w:rPr>
                <w:b/>
              </w:rPr>
            </w:pPr>
          </w:p>
        </w:tc>
        <w:tc>
          <w:tcPr>
            <w:tcW w:w="284" w:type="dxa"/>
          </w:tcPr>
          <w:p w14:paraId="597A898E" w14:textId="77777777" w:rsidR="005C647B" w:rsidRPr="00A378A8" w:rsidRDefault="005C647B" w:rsidP="0098146F">
            <w:pPr>
              <w:jc w:val="center"/>
              <w:rPr>
                <w:b/>
              </w:rPr>
            </w:pPr>
          </w:p>
        </w:tc>
        <w:tc>
          <w:tcPr>
            <w:tcW w:w="284" w:type="dxa"/>
          </w:tcPr>
          <w:p w14:paraId="4CFBEBAB" w14:textId="77777777" w:rsidR="005C647B" w:rsidRPr="00A378A8" w:rsidRDefault="005C647B" w:rsidP="0098146F">
            <w:pPr>
              <w:jc w:val="center"/>
              <w:rPr>
                <w:b/>
              </w:rPr>
            </w:pPr>
          </w:p>
        </w:tc>
        <w:tc>
          <w:tcPr>
            <w:tcW w:w="284" w:type="dxa"/>
          </w:tcPr>
          <w:p w14:paraId="778CEC37" w14:textId="77777777" w:rsidR="005C647B" w:rsidRPr="00A378A8" w:rsidRDefault="005C647B" w:rsidP="0098146F">
            <w:pPr>
              <w:jc w:val="center"/>
              <w:rPr>
                <w:b/>
              </w:rPr>
            </w:pPr>
          </w:p>
        </w:tc>
        <w:tc>
          <w:tcPr>
            <w:tcW w:w="284" w:type="dxa"/>
          </w:tcPr>
          <w:p w14:paraId="744EE5CD" w14:textId="77777777" w:rsidR="005C647B" w:rsidRPr="00A378A8" w:rsidRDefault="005C647B" w:rsidP="0098146F">
            <w:pPr>
              <w:jc w:val="center"/>
              <w:rPr>
                <w:b/>
              </w:rPr>
            </w:pPr>
          </w:p>
        </w:tc>
        <w:tc>
          <w:tcPr>
            <w:tcW w:w="284" w:type="dxa"/>
          </w:tcPr>
          <w:p w14:paraId="11D2D200" w14:textId="77777777" w:rsidR="005C647B" w:rsidRPr="00A378A8" w:rsidRDefault="005C647B" w:rsidP="0098146F">
            <w:pPr>
              <w:jc w:val="center"/>
              <w:rPr>
                <w:b/>
              </w:rPr>
            </w:pPr>
          </w:p>
        </w:tc>
        <w:tc>
          <w:tcPr>
            <w:tcW w:w="284" w:type="dxa"/>
          </w:tcPr>
          <w:p w14:paraId="5FCF0C76" w14:textId="77777777" w:rsidR="005C647B" w:rsidRPr="00A378A8" w:rsidRDefault="005C647B" w:rsidP="0098146F">
            <w:pPr>
              <w:jc w:val="center"/>
              <w:rPr>
                <w:b/>
              </w:rPr>
            </w:pPr>
          </w:p>
        </w:tc>
        <w:tc>
          <w:tcPr>
            <w:tcW w:w="284" w:type="dxa"/>
          </w:tcPr>
          <w:p w14:paraId="251DE921" w14:textId="77777777" w:rsidR="005C647B" w:rsidRPr="00A378A8" w:rsidRDefault="005C647B" w:rsidP="0098146F">
            <w:pPr>
              <w:jc w:val="center"/>
              <w:rPr>
                <w:b/>
              </w:rPr>
            </w:pPr>
          </w:p>
        </w:tc>
        <w:tc>
          <w:tcPr>
            <w:tcW w:w="284" w:type="dxa"/>
          </w:tcPr>
          <w:p w14:paraId="07855DCD" w14:textId="77777777" w:rsidR="005C647B" w:rsidRPr="00A378A8" w:rsidRDefault="005C647B" w:rsidP="0098146F">
            <w:pPr>
              <w:jc w:val="center"/>
              <w:rPr>
                <w:b/>
              </w:rPr>
            </w:pPr>
          </w:p>
        </w:tc>
        <w:tc>
          <w:tcPr>
            <w:tcW w:w="284" w:type="dxa"/>
          </w:tcPr>
          <w:p w14:paraId="226C278A" w14:textId="77777777" w:rsidR="005C647B" w:rsidRPr="00A378A8" w:rsidRDefault="005C647B" w:rsidP="0098146F">
            <w:pPr>
              <w:jc w:val="center"/>
              <w:rPr>
                <w:b/>
              </w:rPr>
            </w:pPr>
          </w:p>
        </w:tc>
        <w:tc>
          <w:tcPr>
            <w:tcW w:w="284" w:type="dxa"/>
          </w:tcPr>
          <w:p w14:paraId="2A35971A" w14:textId="77777777" w:rsidR="005C647B" w:rsidRPr="00A378A8" w:rsidRDefault="005C647B" w:rsidP="0098146F">
            <w:pPr>
              <w:jc w:val="center"/>
              <w:rPr>
                <w:b/>
              </w:rPr>
            </w:pPr>
          </w:p>
        </w:tc>
        <w:tc>
          <w:tcPr>
            <w:tcW w:w="284" w:type="dxa"/>
          </w:tcPr>
          <w:p w14:paraId="64F27C3C" w14:textId="77777777" w:rsidR="005C647B" w:rsidRPr="00A378A8" w:rsidRDefault="005C647B" w:rsidP="0098146F">
            <w:pPr>
              <w:jc w:val="center"/>
              <w:rPr>
                <w:b/>
              </w:rPr>
            </w:pPr>
          </w:p>
        </w:tc>
        <w:tc>
          <w:tcPr>
            <w:tcW w:w="284" w:type="dxa"/>
          </w:tcPr>
          <w:p w14:paraId="4595080D" w14:textId="77777777" w:rsidR="005C647B" w:rsidRPr="00A378A8" w:rsidRDefault="005C647B" w:rsidP="0098146F">
            <w:pPr>
              <w:jc w:val="center"/>
              <w:rPr>
                <w:b/>
              </w:rPr>
            </w:pPr>
          </w:p>
        </w:tc>
        <w:tc>
          <w:tcPr>
            <w:tcW w:w="284" w:type="dxa"/>
          </w:tcPr>
          <w:p w14:paraId="0162B70A" w14:textId="77777777" w:rsidR="005C647B" w:rsidRPr="00A378A8" w:rsidRDefault="005C647B" w:rsidP="0098146F">
            <w:pPr>
              <w:jc w:val="center"/>
              <w:rPr>
                <w:b/>
              </w:rPr>
            </w:pPr>
          </w:p>
        </w:tc>
        <w:tc>
          <w:tcPr>
            <w:tcW w:w="3693" w:type="dxa"/>
          </w:tcPr>
          <w:p w14:paraId="4314A5B7" w14:textId="77777777" w:rsidR="005C647B" w:rsidRPr="00A378A8" w:rsidRDefault="005C647B" w:rsidP="0098146F">
            <w:pPr>
              <w:rPr>
                <w:sz w:val="16"/>
              </w:rPr>
            </w:pPr>
          </w:p>
        </w:tc>
      </w:tr>
      <w:tr w:rsidR="00B7093D" w:rsidRPr="00A378A8" w14:paraId="7FB785FC" w14:textId="77777777" w:rsidTr="0098146F">
        <w:tc>
          <w:tcPr>
            <w:tcW w:w="2268" w:type="dxa"/>
          </w:tcPr>
          <w:p w14:paraId="79B1A491"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F0337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97AC7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473E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62DD90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EBBF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A13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7671F3D"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A266ED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779F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329A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6AA6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858D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9DCBF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7A76C92" w14:textId="77777777" w:rsidR="005C647B" w:rsidRPr="00A378A8" w:rsidRDefault="005C647B" w:rsidP="0098146F">
            <w:pPr>
              <w:jc w:val="center"/>
              <w:rPr>
                <w:b/>
                <w:sz w:val="6"/>
              </w:rPr>
            </w:pPr>
          </w:p>
        </w:tc>
        <w:tc>
          <w:tcPr>
            <w:tcW w:w="3693" w:type="dxa"/>
            <w:tcBorders>
              <w:top w:val="nil"/>
              <w:left w:val="nil"/>
              <w:bottom w:val="single" w:sz="4" w:space="0" w:color="auto"/>
              <w:right w:val="nil"/>
            </w:tcBorders>
          </w:tcPr>
          <w:p w14:paraId="2CFCF7B4" w14:textId="77777777" w:rsidR="005C647B" w:rsidRPr="00A378A8" w:rsidRDefault="005C647B" w:rsidP="0098146F">
            <w:pPr>
              <w:rPr>
                <w:sz w:val="6"/>
              </w:rPr>
            </w:pPr>
          </w:p>
        </w:tc>
      </w:tr>
      <w:tr w:rsidR="00B7093D" w:rsidRPr="00A378A8" w14:paraId="71E735EA" w14:textId="77777777" w:rsidTr="0098146F">
        <w:trPr>
          <w:cantSplit/>
        </w:trPr>
        <w:tc>
          <w:tcPr>
            <w:tcW w:w="2268" w:type="dxa"/>
          </w:tcPr>
          <w:p w14:paraId="3E9C0D55" w14:textId="77777777" w:rsidR="005C647B" w:rsidRPr="00A378A8" w:rsidRDefault="005C647B" w:rsidP="0098146F">
            <w:pPr>
              <w:rPr>
                <w:i/>
                <w:sz w:val="12"/>
              </w:rPr>
            </w:pPr>
          </w:p>
        </w:tc>
        <w:tc>
          <w:tcPr>
            <w:tcW w:w="3692" w:type="dxa"/>
            <w:gridSpan w:val="13"/>
            <w:hideMark/>
          </w:tcPr>
          <w:p w14:paraId="03B8483B" w14:textId="77777777" w:rsidR="005C647B" w:rsidRPr="00A378A8" w:rsidRDefault="005C647B" w:rsidP="0098146F">
            <w:pPr>
              <w:jc w:val="center"/>
              <w:rPr>
                <w:i/>
                <w:iCs/>
                <w:sz w:val="12"/>
              </w:rPr>
            </w:pPr>
            <w:r w:rsidRPr="00A378A8">
              <w:rPr>
                <w:i/>
                <w:iCs/>
                <w:sz w:val="12"/>
              </w:rPr>
              <w:t>Код анкеты</w:t>
            </w:r>
          </w:p>
        </w:tc>
        <w:tc>
          <w:tcPr>
            <w:tcW w:w="284" w:type="dxa"/>
          </w:tcPr>
          <w:p w14:paraId="4FB7A473" w14:textId="77777777" w:rsidR="005C647B" w:rsidRPr="00A378A8" w:rsidRDefault="005C647B" w:rsidP="0098146F">
            <w:pPr>
              <w:jc w:val="center"/>
              <w:rPr>
                <w:i/>
                <w:sz w:val="12"/>
              </w:rPr>
            </w:pPr>
          </w:p>
        </w:tc>
        <w:tc>
          <w:tcPr>
            <w:tcW w:w="3693" w:type="dxa"/>
            <w:hideMark/>
          </w:tcPr>
          <w:p w14:paraId="532C9F47" w14:textId="77777777" w:rsidR="005C647B" w:rsidRPr="00A378A8" w:rsidRDefault="005C647B" w:rsidP="0098146F">
            <w:pPr>
              <w:jc w:val="center"/>
              <w:rPr>
                <w:i/>
                <w:iCs/>
                <w:sz w:val="12"/>
              </w:rPr>
            </w:pPr>
            <w:r w:rsidRPr="00A378A8">
              <w:rPr>
                <w:i/>
                <w:iCs/>
                <w:sz w:val="12"/>
              </w:rPr>
              <w:t>Краткое наименование</w:t>
            </w:r>
          </w:p>
        </w:tc>
      </w:tr>
    </w:tbl>
    <w:p w14:paraId="4E0C4B04" w14:textId="77777777" w:rsidR="005C647B" w:rsidRPr="00A378A8" w:rsidRDefault="005C647B" w:rsidP="005C647B">
      <w:pPr>
        <w:rPr>
          <w:sz w:val="22"/>
          <w:szCs w:val="22"/>
        </w:rPr>
      </w:pPr>
      <w:r w:rsidRPr="00A378A8">
        <w:rPr>
          <w:b/>
          <w:i/>
          <w:sz w:val="22"/>
          <w:szCs w:val="22"/>
        </w:rPr>
        <w:t>Распределение ресурсов</w:t>
      </w:r>
    </w:p>
    <w:p w14:paraId="48A6BFC7" w14:textId="77777777" w:rsidR="005C647B" w:rsidRPr="00A378A8" w:rsidRDefault="005C647B" w:rsidP="005C647B"/>
    <w:tbl>
      <w:tblPr>
        <w:tblW w:w="5031" w:type="pct"/>
        <w:tblInd w:w="93" w:type="dxa"/>
        <w:tblLayout w:type="fixed"/>
        <w:tblLook w:val="04A0" w:firstRow="1" w:lastRow="0" w:firstColumn="1" w:lastColumn="0" w:noHBand="0" w:noVBand="1"/>
      </w:tblPr>
      <w:tblGrid>
        <w:gridCol w:w="904"/>
        <w:gridCol w:w="861"/>
        <w:gridCol w:w="719"/>
        <w:gridCol w:w="777"/>
        <w:gridCol w:w="749"/>
        <w:gridCol w:w="688"/>
        <w:gridCol w:w="951"/>
        <w:gridCol w:w="875"/>
        <w:gridCol w:w="628"/>
        <w:gridCol w:w="943"/>
        <w:gridCol w:w="1006"/>
        <w:gridCol w:w="863"/>
      </w:tblGrid>
      <w:tr w:rsidR="00B7093D" w:rsidRPr="00A378A8" w14:paraId="36B5AE24" w14:textId="77777777" w:rsidTr="0098146F">
        <w:trPr>
          <w:trHeight w:val="875"/>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401821A4" w14:textId="77777777" w:rsidR="005C647B" w:rsidRPr="00A378A8" w:rsidRDefault="005C647B" w:rsidP="0098146F">
            <w:pPr>
              <w:rPr>
                <w:i/>
                <w:sz w:val="16"/>
                <w:szCs w:val="16"/>
              </w:rPr>
            </w:pPr>
            <w:r w:rsidRPr="00A378A8">
              <w:rPr>
                <w:i/>
                <w:sz w:val="16"/>
                <w:szCs w:val="16"/>
              </w:rPr>
              <w:t>Приори</w:t>
            </w:r>
            <w:r w:rsidRPr="00A378A8">
              <w:rPr>
                <w:i/>
                <w:sz w:val="16"/>
                <w:szCs w:val="16"/>
                <w:lang w:val="en-US"/>
              </w:rPr>
              <w:t>-</w:t>
            </w:r>
            <w:r w:rsidRPr="00A378A8">
              <w:rPr>
                <w:i/>
                <w:sz w:val="16"/>
                <w:szCs w:val="16"/>
              </w:rPr>
              <w:t xml:space="preserve">тет </w:t>
            </w: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78CF5D14" w14:textId="77777777" w:rsidR="005C647B" w:rsidRPr="00A378A8" w:rsidRDefault="005C647B" w:rsidP="0098146F">
            <w:pPr>
              <w:rPr>
                <w:i/>
                <w:sz w:val="16"/>
                <w:szCs w:val="16"/>
              </w:rPr>
            </w:pPr>
            <w:r w:rsidRPr="00A378A8">
              <w:rPr>
                <w:i/>
                <w:sz w:val="16"/>
                <w:szCs w:val="16"/>
              </w:rPr>
              <w:t>Тип маркирования</w:t>
            </w: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4632B390" w14:textId="77777777" w:rsidR="005C647B" w:rsidRPr="00A378A8" w:rsidRDefault="005C647B" w:rsidP="0098146F">
            <w:pPr>
              <w:rPr>
                <w:i/>
                <w:sz w:val="16"/>
                <w:szCs w:val="16"/>
              </w:rPr>
            </w:pPr>
            <w:r w:rsidRPr="00A378A8">
              <w:rPr>
                <w:i/>
                <w:sz w:val="16"/>
                <w:szCs w:val="16"/>
              </w:rPr>
              <w:t>Правило</w:t>
            </w:r>
          </w:p>
        </w:tc>
        <w:tc>
          <w:tcPr>
            <w:tcW w:w="390" w:type="pct"/>
            <w:tcBorders>
              <w:top w:val="single" w:sz="8" w:space="0" w:color="auto"/>
              <w:left w:val="single" w:sz="8" w:space="0" w:color="auto"/>
              <w:bottom w:val="single" w:sz="8" w:space="0" w:color="auto"/>
              <w:right w:val="single" w:sz="8" w:space="0" w:color="auto"/>
            </w:tcBorders>
            <w:shd w:val="clear" w:color="auto" w:fill="FFFFFF"/>
          </w:tcPr>
          <w:p w14:paraId="221F795A" w14:textId="77777777" w:rsidR="005C647B" w:rsidRPr="00A378A8" w:rsidRDefault="005C647B" w:rsidP="0098146F">
            <w:pPr>
              <w:rPr>
                <w:i/>
                <w:sz w:val="16"/>
                <w:szCs w:val="16"/>
              </w:rPr>
            </w:pPr>
            <w:r w:rsidRPr="00A378A8">
              <w:rPr>
                <w:i/>
                <w:sz w:val="16"/>
                <w:szCs w:val="16"/>
              </w:rPr>
              <w:t>Группы сделок СУО</w:t>
            </w: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C7F2399" w14:textId="77777777" w:rsidR="005C647B" w:rsidRPr="00A378A8" w:rsidRDefault="005C647B" w:rsidP="0098146F">
            <w:pPr>
              <w:rPr>
                <w:i/>
                <w:sz w:val="16"/>
                <w:szCs w:val="16"/>
              </w:rPr>
            </w:pPr>
            <w:r w:rsidRPr="00A378A8">
              <w:rPr>
                <w:i/>
                <w:sz w:val="16"/>
                <w:szCs w:val="16"/>
              </w:rPr>
              <w:t>Номер счета депо</w:t>
            </w: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4857D60" w14:textId="77777777" w:rsidR="005C647B" w:rsidRPr="00A378A8" w:rsidRDefault="005C647B" w:rsidP="0098146F">
            <w:pPr>
              <w:rPr>
                <w:i/>
                <w:sz w:val="16"/>
                <w:szCs w:val="16"/>
              </w:rPr>
            </w:pPr>
            <w:r w:rsidRPr="00A378A8">
              <w:rPr>
                <w:i/>
                <w:sz w:val="16"/>
                <w:szCs w:val="16"/>
              </w:rPr>
              <w:t>Раздел счета депо</w:t>
            </w:r>
          </w:p>
        </w:tc>
        <w:tc>
          <w:tcPr>
            <w:tcW w:w="477" w:type="pct"/>
            <w:tcBorders>
              <w:top w:val="single" w:sz="8" w:space="0" w:color="auto"/>
              <w:left w:val="single" w:sz="8" w:space="0" w:color="auto"/>
              <w:bottom w:val="single" w:sz="8" w:space="0" w:color="auto"/>
              <w:right w:val="single" w:sz="8" w:space="0" w:color="auto"/>
            </w:tcBorders>
            <w:shd w:val="clear" w:color="auto" w:fill="FFFFFF"/>
          </w:tcPr>
          <w:p w14:paraId="302788B8" w14:textId="77777777" w:rsidR="005C647B" w:rsidRPr="00A378A8" w:rsidRDefault="005C647B" w:rsidP="0098146F">
            <w:pPr>
              <w:rPr>
                <w:i/>
                <w:sz w:val="16"/>
                <w:szCs w:val="16"/>
              </w:rPr>
            </w:pPr>
            <w:r w:rsidRPr="00A378A8">
              <w:rPr>
                <w:i/>
                <w:sz w:val="16"/>
                <w:szCs w:val="16"/>
              </w:rPr>
              <w:t>Иденти</w:t>
            </w:r>
          </w:p>
          <w:p w14:paraId="77B4C133" w14:textId="77777777" w:rsidR="005C647B" w:rsidRPr="00A378A8" w:rsidRDefault="005C647B" w:rsidP="0098146F">
            <w:pPr>
              <w:rPr>
                <w:i/>
                <w:sz w:val="16"/>
                <w:szCs w:val="16"/>
              </w:rPr>
            </w:pPr>
            <w:r w:rsidRPr="00A378A8">
              <w:rPr>
                <w:i/>
                <w:sz w:val="16"/>
                <w:szCs w:val="16"/>
              </w:rPr>
              <w:t>фикатор раздела</w:t>
            </w: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C64B0DE" w14:textId="77777777" w:rsidR="005C647B" w:rsidRPr="00A378A8" w:rsidRDefault="005C647B" w:rsidP="0098146F">
            <w:pPr>
              <w:rPr>
                <w:i/>
                <w:sz w:val="16"/>
                <w:szCs w:val="16"/>
              </w:rPr>
            </w:pPr>
            <w:r w:rsidRPr="00A378A8">
              <w:rPr>
                <w:i/>
                <w:sz w:val="16"/>
                <w:szCs w:val="16"/>
              </w:rPr>
              <w:t>Код ценной бумаги</w:t>
            </w:r>
          </w:p>
        </w:tc>
        <w:tc>
          <w:tcPr>
            <w:tcW w:w="31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DE231DA" w14:textId="77777777" w:rsidR="005C647B" w:rsidRPr="00A378A8" w:rsidRDefault="005C647B" w:rsidP="0098146F">
            <w:pPr>
              <w:rPr>
                <w:i/>
                <w:sz w:val="16"/>
                <w:szCs w:val="16"/>
              </w:rPr>
            </w:pPr>
            <w:r w:rsidRPr="00A378A8">
              <w:rPr>
                <w:i/>
                <w:sz w:val="16"/>
                <w:szCs w:val="16"/>
              </w:rPr>
              <w:t>Коли</w:t>
            </w:r>
          </w:p>
          <w:p w14:paraId="199F661E" w14:textId="77777777" w:rsidR="005C647B" w:rsidRPr="00A378A8" w:rsidRDefault="005C647B" w:rsidP="0098146F">
            <w:pPr>
              <w:rPr>
                <w:i/>
                <w:sz w:val="16"/>
                <w:szCs w:val="16"/>
              </w:rPr>
            </w:pPr>
            <w:r w:rsidRPr="00A378A8">
              <w:rPr>
                <w:i/>
                <w:sz w:val="16"/>
                <w:szCs w:val="16"/>
              </w:rPr>
              <w:t>чество</w:t>
            </w:r>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31D525C" w14:textId="77777777" w:rsidR="005C647B" w:rsidRPr="00A378A8" w:rsidRDefault="005C647B" w:rsidP="0098146F">
            <w:pPr>
              <w:rPr>
                <w:i/>
                <w:sz w:val="16"/>
                <w:szCs w:val="16"/>
              </w:rPr>
            </w:pPr>
            <w:r w:rsidRPr="00A378A8">
              <w:rPr>
                <w:i/>
                <w:sz w:val="16"/>
                <w:szCs w:val="16"/>
              </w:rPr>
              <w:t>Счет депо поставки</w:t>
            </w: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66ED5582" w14:textId="77777777" w:rsidR="005C647B" w:rsidRPr="00A378A8" w:rsidRDefault="005C647B" w:rsidP="0098146F">
            <w:pPr>
              <w:rPr>
                <w:i/>
                <w:sz w:val="16"/>
                <w:szCs w:val="16"/>
              </w:rPr>
            </w:pPr>
            <w:r w:rsidRPr="00A378A8">
              <w:rPr>
                <w:i/>
                <w:sz w:val="16"/>
                <w:szCs w:val="16"/>
              </w:rPr>
              <w:t>Раздел счета депо поставки</w:t>
            </w: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39F63E02" w14:textId="77777777" w:rsidR="005C647B" w:rsidRPr="00A378A8" w:rsidRDefault="005C647B" w:rsidP="0098146F">
            <w:pPr>
              <w:rPr>
                <w:i/>
                <w:sz w:val="16"/>
                <w:szCs w:val="16"/>
              </w:rPr>
            </w:pPr>
            <w:r w:rsidRPr="00A378A8">
              <w:rPr>
                <w:i/>
                <w:sz w:val="16"/>
                <w:szCs w:val="16"/>
              </w:rPr>
              <w:t>Иденти фикатор раздела</w:t>
            </w:r>
          </w:p>
        </w:tc>
      </w:tr>
      <w:tr w:rsidR="00B7093D" w:rsidRPr="00A378A8" w14:paraId="6E236562" w14:textId="77777777" w:rsidTr="0098146F">
        <w:trPr>
          <w:trHeight w:val="426"/>
        </w:trPr>
        <w:tc>
          <w:tcPr>
            <w:tcW w:w="454" w:type="pct"/>
            <w:tcBorders>
              <w:top w:val="single" w:sz="8" w:space="0" w:color="auto"/>
              <w:left w:val="single" w:sz="8" w:space="0" w:color="auto"/>
              <w:bottom w:val="single" w:sz="8" w:space="0" w:color="auto"/>
              <w:right w:val="single" w:sz="8" w:space="0" w:color="auto"/>
            </w:tcBorders>
            <w:shd w:val="clear" w:color="auto" w:fill="FFFFFF"/>
          </w:tcPr>
          <w:p w14:paraId="72E665A1" w14:textId="77777777" w:rsidR="005C647B" w:rsidRPr="00A378A8" w:rsidRDefault="005C647B" w:rsidP="0098146F">
            <w:pPr>
              <w:rPr>
                <w:i/>
                <w:sz w:val="18"/>
              </w:rPr>
            </w:pPr>
          </w:p>
        </w:tc>
        <w:tc>
          <w:tcPr>
            <w:tcW w:w="432" w:type="pct"/>
            <w:tcBorders>
              <w:top w:val="single" w:sz="8" w:space="0" w:color="auto"/>
              <w:left w:val="single" w:sz="8" w:space="0" w:color="auto"/>
              <w:bottom w:val="single" w:sz="8" w:space="0" w:color="auto"/>
              <w:right w:val="single" w:sz="8" w:space="0" w:color="auto"/>
            </w:tcBorders>
            <w:shd w:val="clear" w:color="auto" w:fill="FFFFFF"/>
          </w:tcPr>
          <w:p w14:paraId="0BD5C76E" w14:textId="77777777" w:rsidR="005C647B" w:rsidRPr="00A378A8" w:rsidRDefault="005C647B" w:rsidP="0098146F">
            <w:pPr>
              <w:rPr>
                <w:i/>
                <w:sz w:val="18"/>
              </w:rPr>
            </w:pPr>
          </w:p>
        </w:tc>
        <w:tc>
          <w:tcPr>
            <w:tcW w:w="361" w:type="pct"/>
            <w:tcBorders>
              <w:top w:val="single" w:sz="8" w:space="0" w:color="auto"/>
              <w:left w:val="single" w:sz="8" w:space="0" w:color="auto"/>
              <w:bottom w:val="single" w:sz="8" w:space="0" w:color="auto"/>
              <w:right w:val="single" w:sz="8" w:space="0" w:color="auto"/>
            </w:tcBorders>
            <w:shd w:val="clear" w:color="auto" w:fill="FFFFFF"/>
          </w:tcPr>
          <w:p w14:paraId="235076D8" w14:textId="77777777" w:rsidR="005C647B" w:rsidRPr="00A378A8" w:rsidRDefault="005C647B" w:rsidP="0098146F">
            <w:pPr>
              <w:rPr>
                <w:i/>
                <w:sz w:val="18"/>
              </w:rPr>
            </w:pPr>
          </w:p>
        </w:tc>
        <w:tc>
          <w:tcPr>
            <w:tcW w:w="390" w:type="pct"/>
            <w:tcBorders>
              <w:top w:val="single" w:sz="8" w:space="0" w:color="auto"/>
              <w:left w:val="single" w:sz="8" w:space="0" w:color="auto"/>
              <w:bottom w:val="single" w:sz="8" w:space="0" w:color="auto"/>
              <w:right w:val="single" w:sz="8" w:space="0" w:color="auto"/>
            </w:tcBorders>
            <w:shd w:val="clear" w:color="auto" w:fill="FFFFFF"/>
            <w:vAlign w:val="center"/>
          </w:tcPr>
          <w:p w14:paraId="60EBF291" w14:textId="77777777" w:rsidR="005C647B" w:rsidRPr="00A378A8" w:rsidRDefault="005C647B" w:rsidP="0098146F">
            <w:pPr>
              <w:rPr>
                <w:i/>
                <w:sz w:val="18"/>
              </w:rPr>
            </w:pPr>
          </w:p>
        </w:tc>
        <w:tc>
          <w:tcPr>
            <w:tcW w:w="3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6C5840F" w14:textId="77777777" w:rsidR="005C647B" w:rsidRPr="00A378A8" w:rsidRDefault="005C647B" w:rsidP="0098146F">
            <w:pPr>
              <w:rPr>
                <w:i/>
                <w:sz w:val="18"/>
              </w:rPr>
            </w:pPr>
          </w:p>
        </w:tc>
        <w:tc>
          <w:tcPr>
            <w:tcW w:w="3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268160D" w14:textId="77777777" w:rsidR="005C647B" w:rsidRPr="00A378A8" w:rsidRDefault="005C647B" w:rsidP="0098146F">
            <w:pPr>
              <w:rPr>
                <w:i/>
                <w:sz w:val="18"/>
              </w:rPr>
            </w:pPr>
          </w:p>
        </w:tc>
        <w:tc>
          <w:tcPr>
            <w:tcW w:w="47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E22F26D" w14:textId="77777777" w:rsidR="005C647B" w:rsidRPr="00A378A8" w:rsidRDefault="005C647B" w:rsidP="0098146F">
            <w:pPr>
              <w:rPr>
                <w:i/>
                <w:sz w:val="18"/>
              </w:rPr>
            </w:pPr>
          </w:p>
        </w:tc>
        <w:tc>
          <w:tcPr>
            <w:tcW w:w="43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3DBB0342" w14:textId="77777777" w:rsidR="005C647B" w:rsidRPr="00A378A8" w:rsidRDefault="005C647B" w:rsidP="0098146F">
            <w:pPr>
              <w:rPr>
                <w:i/>
                <w:sz w:val="18"/>
              </w:rPr>
            </w:pPr>
          </w:p>
        </w:tc>
        <w:tc>
          <w:tcPr>
            <w:tcW w:w="315" w:type="pct"/>
            <w:tcBorders>
              <w:top w:val="single" w:sz="8" w:space="0" w:color="auto"/>
              <w:left w:val="single" w:sz="8" w:space="0" w:color="auto"/>
              <w:bottom w:val="single" w:sz="8" w:space="0" w:color="auto"/>
              <w:right w:val="single" w:sz="8" w:space="0" w:color="auto"/>
            </w:tcBorders>
            <w:shd w:val="clear" w:color="auto" w:fill="FFFFFF"/>
          </w:tcPr>
          <w:p w14:paraId="4A78D5A4"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Pr>
          <w:p w14:paraId="18A8C62E" w14:textId="77777777" w:rsidR="005C647B" w:rsidRPr="00A378A8" w:rsidRDefault="005C647B" w:rsidP="0098146F">
            <w:pPr>
              <w:rPr>
                <w:i/>
                <w:sz w:val="18"/>
              </w:rPr>
            </w:pPr>
          </w:p>
        </w:tc>
        <w:tc>
          <w:tcPr>
            <w:tcW w:w="505" w:type="pct"/>
            <w:tcBorders>
              <w:top w:val="single" w:sz="8" w:space="0" w:color="auto"/>
              <w:left w:val="single" w:sz="8" w:space="0" w:color="auto"/>
              <w:bottom w:val="single" w:sz="8" w:space="0" w:color="auto"/>
              <w:right w:val="single" w:sz="8" w:space="0" w:color="auto"/>
            </w:tcBorders>
            <w:shd w:val="clear" w:color="auto" w:fill="FFFFFF"/>
          </w:tcPr>
          <w:p w14:paraId="1DC77EC5" w14:textId="77777777" w:rsidR="005C647B" w:rsidRPr="00A378A8" w:rsidRDefault="005C647B" w:rsidP="0098146F">
            <w:pPr>
              <w:rPr>
                <w:i/>
                <w:sz w:val="18"/>
              </w:rPr>
            </w:pPr>
          </w:p>
        </w:tc>
        <w:tc>
          <w:tcPr>
            <w:tcW w:w="433" w:type="pct"/>
            <w:tcBorders>
              <w:top w:val="single" w:sz="8" w:space="0" w:color="auto"/>
              <w:left w:val="single" w:sz="8" w:space="0" w:color="auto"/>
              <w:bottom w:val="single" w:sz="8" w:space="0" w:color="auto"/>
              <w:right w:val="single" w:sz="8" w:space="0" w:color="auto"/>
            </w:tcBorders>
            <w:shd w:val="clear" w:color="auto" w:fill="FFFFFF"/>
          </w:tcPr>
          <w:p w14:paraId="09571DEB" w14:textId="77777777" w:rsidR="005C647B" w:rsidRPr="00A378A8" w:rsidRDefault="005C647B" w:rsidP="0098146F">
            <w:pPr>
              <w:rPr>
                <w:i/>
                <w:sz w:val="18"/>
              </w:rPr>
            </w:pPr>
          </w:p>
        </w:tc>
      </w:tr>
    </w:tbl>
    <w:p w14:paraId="5EF55676" w14:textId="77777777" w:rsidR="005C647B" w:rsidRPr="00A378A8" w:rsidRDefault="005C647B" w:rsidP="005C647B"/>
    <w:p w14:paraId="0502E26F" w14:textId="77777777" w:rsidR="005C647B" w:rsidRPr="00A378A8" w:rsidRDefault="005C647B" w:rsidP="005C647B">
      <w:pPr>
        <w:ind w:right="850"/>
        <w:rPr>
          <w:noProof/>
          <w:sz w:val="16"/>
        </w:rPr>
      </w:pPr>
    </w:p>
    <w:p w14:paraId="5AB56F93"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231F0CDB" w14:textId="77777777" w:rsidTr="0098146F">
        <w:tc>
          <w:tcPr>
            <w:tcW w:w="3686" w:type="dxa"/>
            <w:gridSpan w:val="4"/>
          </w:tcPr>
          <w:p w14:paraId="7D863D87"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21F37029" w14:textId="77777777" w:rsidR="005C647B" w:rsidRPr="00A378A8" w:rsidRDefault="005C647B" w:rsidP="0098146F">
            <w:pPr>
              <w:pStyle w:val="af7"/>
              <w:spacing w:after="0"/>
              <w:jc w:val="center"/>
              <w:rPr>
                <w:b/>
                <w:bCs/>
                <w:sz w:val="20"/>
              </w:rPr>
            </w:pPr>
          </w:p>
        </w:tc>
        <w:tc>
          <w:tcPr>
            <w:tcW w:w="476" w:type="dxa"/>
            <w:gridSpan w:val="3"/>
          </w:tcPr>
          <w:p w14:paraId="1322A22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32B349B2" w14:textId="77777777" w:rsidR="005C647B" w:rsidRPr="00A378A8" w:rsidRDefault="005C647B" w:rsidP="0098146F">
            <w:pPr>
              <w:pStyle w:val="af7"/>
              <w:spacing w:after="0"/>
              <w:jc w:val="center"/>
              <w:rPr>
                <w:b/>
                <w:bCs/>
                <w:sz w:val="20"/>
              </w:rPr>
            </w:pPr>
          </w:p>
        </w:tc>
      </w:tr>
      <w:tr w:rsidR="00B7093D" w:rsidRPr="00A378A8" w14:paraId="43FACAD4" w14:textId="77777777" w:rsidTr="0098146F">
        <w:tblPrEx>
          <w:tblCellMar>
            <w:left w:w="70" w:type="dxa"/>
            <w:right w:w="70" w:type="dxa"/>
          </w:tblCellMar>
        </w:tblPrEx>
        <w:tc>
          <w:tcPr>
            <w:tcW w:w="2410" w:type="dxa"/>
            <w:tcBorders>
              <w:bottom w:val="single" w:sz="6" w:space="0" w:color="auto"/>
            </w:tcBorders>
          </w:tcPr>
          <w:p w14:paraId="793CE334" w14:textId="77777777" w:rsidR="005C647B" w:rsidRPr="00A378A8" w:rsidRDefault="005C647B" w:rsidP="0098146F">
            <w:pPr>
              <w:pStyle w:val="af7"/>
              <w:spacing w:after="0"/>
              <w:ind w:firstLine="425"/>
              <w:jc w:val="both"/>
              <w:rPr>
                <w:sz w:val="20"/>
                <w:lang w:val="en-US"/>
              </w:rPr>
            </w:pPr>
          </w:p>
        </w:tc>
        <w:tc>
          <w:tcPr>
            <w:tcW w:w="314" w:type="dxa"/>
          </w:tcPr>
          <w:p w14:paraId="2FE54431"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0975E0D9" w14:textId="77777777" w:rsidR="005C647B" w:rsidRPr="00A378A8" w:rsidRDefault="005C647B" w:rsidP="0098146F">
            <w:pPr>
              <w:pStyle w:val="af7"/>
              <w:spacing w:after="0"/>
              <w:ind w:firstLine="425"/>
              <w:jc w:val="both"/>
              <w:rPr>
                <w:sz w:val="20"/>
                <w:lang w:val="en-US"/>
              </w:rPr>
            </w:pPr>
          </w:p>
        </w:tc>
        <w:tc>
          <w:tcPr>
            <w:tcW w:w="1317" w:type="dxa"/>
            <w:gridSpan w:val="7"/>
          </w:tcPr>
          <w:p w14:paraId="0A3F9E88"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45B175A3" w14:textId="77777777" w:rsidR="005C647B" w:rsidRPr="00A378A8" w:rsidRDefault="005C647B" w:rsidP="0098146F">
            <w:pPr>
              <w:pStyle w:val="af7"/>
              <w:spacing w:after="0"/>
              <w:ind w:firstLine="425"/>
              <w:jc w:val="both"/>
              <w:rPr>
                <w:sz w:val="20"/>
                <w:lang w:val="en-US"/>
              </w:rPr>
            </w:pPr>
          </w:p>
        </w:tc>
      </w:tr>
      <w:tr w:rsidR="00B7093D" w:rsidRPr="00A378A8" w14:paraId="7321B753" w14:textId="77777777" w:rsidTr="0098146F">
        <w:tblPrEx>
          <w:tblCellMar>
            <w:left w:w="70" w:type="dxa"/>
            <w:right w:w="70" w:type="dxa"/>
          </w:tblCellMar>
        </w:tblPrEx>
        <w:tc>
          <w:tcPr>
            <w:tcW w:w="2410" w:type="dxa"/>
          </w:tcPr>
          <w:p w14:paraId="0743EDFA"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540D43D2" w14:textId="77777777" w:rsidR="005C647B" w:rsidRPr="00A378A8" w:rsidRDefault="005C647B" w:rsidP="0098146F">
            <w:pPr>
              <w:pStyle w:val="af7"/>
              <w:spacing w:after="0"/>
              <w:jc w:val="center"/>
              <w:rPr>
                <w:sz w:val="12"/>
                <w:szCs w:val="12"/>
              </w:rPr>
            </w:pPr>
          </w:p>
        </w:tc>
        <w:tc>
          <w:tcPr>
            <w:tcW w:w="3773" w:type="dxa"/>
            <w:gridSpan w:val="11"/>
          </w:tcPr>
          <w:p w14:paraId="1BEFAB61"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548E64C8" w14:textId="77777777" w:rsidR="005C647B" w:rsidRPr="00A378A8" w:rsidRDefault="005C647B" w:rsidP="0098146F">
            <w:pPr>
              <w:pStyle w:val="af7"/>
              <w:spacing w:after="0"/>
              <w:jc w:val="center"/>
              <w:rPr>
                <w:sz w:val="12"/>
                <w:szCs w:val="12"/>
              </w:rPr>
            </w:pPr>
          </w:p>
        </w:tc>
        <w:tc>
          <w:tcPr>
            <w:tcW w:w="1973" w:type="dxa"/>
            <w:gridSpan w:val="4"/>
          </w:tcPr>
          <w:p w14:paraId="75BD1D8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6336256F" w14:textId="77777777" w:rsidTr="0098146F">
        <w:tblPrEx>
          <w:tblCellMar>
            <w:left w:w="70" w:type="dxa"/>
            <w:right w:w="70" w:type="dxa"/>
          </w:tblCellMar>
        </w:tblPrEx>
        <w:tc>
          <w:tcPr>
            <w:tcW w:w="2410" w:type="dxa"/>
          </w:tcPr>
          <w:p w14:paraId="6F82E6DB" w14:textId="77777777" w:rsidR="005C647B" w:rsidRPr="00A378A8" w:rsidRDefault="005C647B" w:rsidP="0098146F">
            <w:pPr>
              <w:pStyle w:val="af7"/>
              <w:spacing w:after="0"/>
              <w:ind w:firstLine="425"/>
              <w:jc w:val="both"/>
              <w:rPr>
                <w:sz w:val="20"/>
                <w:lang w:val="en-US"/>
              </w:rPr>
            </w:pPr>
          </w:p>
        </w:tc>
        <w:tc>
          <w:tcPr>
            <w:tcW w:w="314" w:type="dxa"/>
          </w:tcPr>
          <w:p w14:paraId="0BDF5B92" w14:textId="77777777" w:rsidR="005C647B" w:rsidRPr="00A378A8" w:rsidRDefault="005C647B" w:rsidP="0098146F">
            <w:pPr>
              <w:pStyle w:val="af7"/>
              <w:spacing w:after="0"/>
              <w:ind w:firstLine="425"/>
              <w:jc w:val="both"/>
              <w:rPr>
                <w:sz w:val="20"/>
                <w:lang w:val="en-US"/>
              </w:rPr>
            </w:pPr>
          </w:p>
        </w:tc>
        <w:tc>
          <w:tcPr>
            <w:tcW w:w="3773" w:type="dxa"/>
            <w:gridSpan w:val="11"/>
          </w:tcPr>
          <w:p w14:paraId="12C894D5" w14:textId="77777777" w:rsidR="005C647B" w:rsidRPr="00A378A8" w:rsidRDefault="005C647B" w:rsidP="0098146F">
            <w:pPr>
              <w:pStyle w:val="af7"/>
              <w:spacing w:after="0"/>
              <w:ind w:firstLine="425"/>
              <w:jc w:val="both"/>
              <w:rPr>
                <w:sz w:val="20"/>
                <w:lang w:val="en-US"/>
              </w:rPr>
            </w:pPr>
          </w:p>
        </w:tc>
        <w:tc>
          <w:tcPr>
            <w:tcW w:w="1317" w:type="dxa"/>
            <w:gridSpan w:val="7"/>
          </w:tcPr>
          <w:p w14:paraId="340269F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5BA850F1" w14:textId="77777777" w:rsidR="005C647B" w:rsidRPr="00A378A8" w:rsidRDefault="005C647B" w:rsidP="0098146F">
            <w:pPr>
              <w:pStyle w:val="af7"/>
              <w:spacing w:after="0"/>
              <w:ind w:firstLine="425"/>
              <w:jc w:val="both"/>
              <w:rPr>
                <w:sz w:val="20"/>
                <w:lang w:val="en-US"/>
              </w:rPr>
            </w:pPr>
          </w:p>
        </w:tc>
      </w:tr>
      <w:tr w:rsidR="00B7093D" w:rsidRPr="00A378A8" w14:paraId="529D0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2F470524"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4089BF3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DF721DC"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CDAEE4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5F50A11"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48FFEF4"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33482C5" w14:textId="77777777" w:rsidR="005C647B" w:rsidRPr="00A378A8" w:rsidRDefault="005C647B" w:rsidP="0098146F">
            <w:pPr>
              <w:pStyle w:val="af7"/>
              <w:spacing w:after="0"/>
              <w:ind w:firstLine="425"/>
              <w:jc w:val="center"/>
              <w:rPr>
                <w:sz w:val="20"/>
                <w:lang w:val="en-US"/>
              </w:rPr>
            </w:pPr>
          </w:p>
        </w:tc>
      </w:tr>
      <w:tr w:rsidR="00B7093D" w:rsidRPr="00A378A8" w14:paraId="31D274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F7A9B2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1D9EAA5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AF8B12D"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1B1FDB0"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045E29F9"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2B7CF18D"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34B7B9F" w14:textId="77777777" w:rsidR="005C647B" w:rsidRPr="00A378A8" w:rsidRDefault="005C647B" w:rsidP="0098146F">
            <w:pPr>
              <w:pStyle w:val="af7"/>
              <w:spacing w:after="0"/>
              <w:ind w:firstLine="425"/>
            </w:pPr>
          </w:p>
        </w:tc>
      </w:tr>
      <w:tr w:rsidR="00B7093D" w:rsidRPr="00A378A8" w14:paraId="17BF33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1DD879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5AA76241"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62712CA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2ACB0917"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A288BF3"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108DC5E4"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9ED82C9" w14:textId="77777777" w:rsidR="005C647B" w:rsidRPr="00A378A8" w:rsidRDefault="005C647B" w:rsidP="0098146F">
            <w:pPr>
              <w:pStyle w:val="af7"/>
              <w:spacing w:after="0"/>
              <w:ind w:firstLine="425"/>
            </w:pPr>
          </w:p>
        </w:tc>
      </w:tr>
      <w:tr w:rsidR="00B7093D" w:rsidRPr="00A378A8" w14:paraId="70B4C0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D2312B1"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6590CCD7"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F0F4B50"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08C93BE5"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2B0B6F2C" w14:textId="77777777" w:rsidR="005C647B" w:rsidRPr="00A378A8" w:rsidRDefault="005C647B" w:rsidP="0098146F">
            <w:pPr>
              <w:pStyle w:val="af7"/>
              <w:spacing w:after="0"/>
              <w:ind w:firstLine="425"/>
              <w:jc w:val="both"/>
              <w:rPr>
                <w:sz w:val="20"/>
                <w:lang w:val="en-US"/>
              </w:rPr>
            </w:pPr>
          </w:p>
        </w:tc>
      </w:tr>
      <w:tr w:rsidR="00B7093D" w:rsidRPr="00A378A8" w14:paraId="1206BF6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14BCBB2"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D249DA"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567F009"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1F7059D2"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4328AE2"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543533F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7EA3201"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E8D2AC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AFD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3DD262D4"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B26303D"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13156A1B"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7944E6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F90688F"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7208170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3B695D83" w14:textId="77777777" w:rsidR="005C647B" w:rsidRPr="00A378A8" w:rsidRDefault="005C647B" w:rsidP="0098146F">
            <w:pPr>
              <w:pStyle w:val="af7"/>
              <w:spacing w:before="80" w:after="0"/>
              <w:jc w:val="center"/>
              <w:rPr>
                <w:sz w:val="16"/>
                <w:szCs w:val="16"/>
              </w:rPr>
            </w:pPr>
          </w:p>
        </w:tc>
      </w:tr>
      <w:tr w:rsidR="005C647B" w:rsidRPr="00A378A8" w14:paraId="650E367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18169E16"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36BB7D4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1C29524"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30E0595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9CF976D"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1BF0F502"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5F4215A"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1B02216"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5D1855CC"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09A0489C"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D4BD94E" w14:textId="77777777" w:rsidR="005C647B" w:rsidRPr="00A378A8" w:rsidRDefault="005C647B" w:rsidP="005C647B"/>
    <w:p w14:paraId="11DC6506" w14:textId="77777777" w:rsidR="005C647B" w:rsidRPr="00A378A8" w:rsidRDefault="005C647B" w:rsidP="005C647B">
      <w:pPr>
        <w:spacing w:after="200" w:line="276" w:lineRule="auto"/>
      </w:pPr>
      <w:r w:rsidRPr="00A378A8">
        <w:br w:type="page"/>
      </w:r>
    </w:p>
    <w:p w14:paraId="4F1C4902" w14:textId="77777777" w:rsidR="005C647B" w:rsidRPr="00A378A8" w:rsidRDefault="005C647B" w:rsidP="005D2C31">
      <w:pPr>
        <w:pStyle w:val="13"/>
        <w:numPr>
          <w:ilvl w:val="1"/>
          <w:numId w:val="51"/>
        </w:numPr>
        <w:spacing w:before="120" w:after="120"/>
        <w:ind w:left="567" w:hanging="567"/>
        <w:jc w:val="both"/>
        <w:rPr>
          <w:caps/>
        </w:rPr>
      </w:pPr>
      <w:r w:rsidRPr="00A378A8">
        <w:lastRenderedPageBreak/>
        <w:t>Правила заполнения поручения по форме MF18М</w:t>
      </w:r>
    </w:p>
    <w:p w14:paraId="0B29A38D" w14:textId="77777777" w:rsidR="005C647B" w:rsidRPr="00A378A8" w:rsidRDefault="005C647B" w:rsidP="005C647B">
      <w:pPr>
        <w:pStyle w:val="13"/>
        <w:jc w:val="both"/>
        <w:rPr>
          <w:caps/>
          <w:sz w:val="16"/>
          <w:szCs w:val="16"/>
        </w:rPr>
      </w:pPr>
    </w:p>
    <w:tbl>
      <w:tblPr>
        <w:tblW w:w="1034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2"/>
        <w:gridCol w:w="1560"/>
      </w:tblGrid>
      <w:tr w:rsidR="00B7093D" w:rsidRPr="00A378A8" w14:paraId="77BE4F40" w14:textId="77777777" w:rsidTr="0098146F">
        <w:trPr>
          <w:cantSplit/>
          <w:tblHeader/>
        </w:trPr>
        <w:tc>
          <w:tcPr>
            <w:tcW w:w="2127" w:type="dxa"/>
            <w:vAlign w:val="center"/>
          </w:tcPr>
          <w:p w14:paraId="5774192F"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1BF70C6C" w14:textId="77777777" w:rsidR="005C647B" w:rsidRPr="00A378A8" w:rsidRDefault="005C647B" w:rsidP="0098146F">
            <w:pPr>
              <w:jc w:val="center"/>
              <w:rPr>
                <w:b/>
                <w:sz w:val="22"/>
                <w:szCs w:val="22"/>
              </w:rPr>
            </w:pPr>
            <w:r w:rsidRPr="00A378A8">
              <w:rPr>
                <w:b/>
                <w:sz w:val="22"/>
                <w:szCs w:val="22"/>
              </w:rPr>
              <w:t>Пояснения</w:t>
            </w:r>
          </w:p>
        </w:tc>
        <w:tc>
          <w:tcPr>
            <w:tcW w:w="1560" w:type="dxa"/>
          </w:tcPr>
          <w:p w14:paraId="6FA457BC" w14:textId="77777777" w:rsidR="005C647B" w:rsidRPr="00A378A8" w:rsidRDefault="005C647B" w:rsidP="0098146F">
            <w:pPr>
              <w:jc w:val="center"/>
              <w:rPr>
                <w:b/>
                <w:sz w:val="22"/>
                <w:szCs w:val="22"/>
              </w:rPr>
            </w:pPr>
            <w:r w:rsidRPr="00A378A8">
              <w:rPr>
                <w:b/>
                <w:sz w:val="22"/>
                <w:szCs w:val="22"/>
              </w:rPr>
              <w:t>Обязатель</w:t>
            </w:r>
          </w:p>
          <w:p w14:paraId="0EC6B299" w14:textId="77777777" w:rsidR="005C647B" w:rsidRPr="00A378A8" w:rsidRDefault="005C647B" w:rsidP="0098146F">
            <w:pPr>
              <w:jc w:val="center"/>
              <w:rPr>
                <w:b/>
                <w:sz w:val="22"/>
                <w:szCs w:val="22"/>
              </w:rPr>
            </w:pPr>
            <w:r w:rsidRPr="00A378A8">
              <w:rPr>
                <w:b/>
                <w:sz w:val="22"/>
                <w:szCs w:val="22"/>
              </w:rPr>
              <w:t>ность</w:t>
            </w:r>
          </w:p>
        </w:tc>
      </w:tr>
      <w:tr w:rsidR="00B7093D" w:rsidRPr="00A378A8" w14:paraId="27CFB90F" w14:textId="77777777" w:rsidTr="0098146F">
        <w:trPr>
          <w:trHeight w:val="358"/>
        </w:trPr>
        <w:tc>
          <w:tcPr>
            <w:tcW w:w="2127" w:type="dxa"/>
            <w:vAlign w:val="center"/>
          </w:tcPr>
          <w:p w14:paraId="5AF348E1" w14:textId="77777777" w:rsidR="005C647B" w:rsidRPr="00A378A8" w:rsidRDefault="005C647B" w:rsidP="0098146F">
            <w:pPr>
              <w:rPr>
                <w:i/>
                <w:sz w:val="22"/>
                <w:szCs w:val="22"/>
              </w:rPr>
            </w:pPr>
            <w:r w:rsidRPr="00A378A8">
              <w:rPr>
                <w:i/>
                <w:sz w:val="22"/>
                <w:szCs w:val="22"/>
              </w:rPr>
              <w:t>Операция</w:t>
            </w:r>
          </w:p>
        </w:tc>
        <w:tc>
          <w:tcPr>
            <w:tcW w:w="6662" w:type="dxa"/>
          </w:tcPr>
          <w:p w14:paraId="423FB8AE"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19CB5FE" w14:textId="1214EBCE" w:rsidR="005C647B" w:rsidRPr="00A378A8" w:rsidRDefault="005C647B" w:rsidP="0098146F">
            <w:pPr>
              <w:jc w:val="both"/>
              <w:rPr>
                <w:sz w:val="22"/>
                <w:szCs w:val="22"/>
              </w:rPr>
            </w:pPr>
            <w:r w:rsidRPr="00A378A8">
              <w:rPr>
                <w:sz w:val="22"/>
                <w:szCs w:val="22"/>
              </w:rPr>
              <w:t>18/</w:t>
            </w:r>
            <w:r w:rsidRPr="00A378A8">
              <w:rPr>
                <w:sz w:val="22"/>
                <w:szCs w:val="22"/>
                <w:lang w:val="en-US"/>
              </w:rPr>
              <w:t>MARK</w:t>
            </w:r>
            <w:r w:rsidRPr="00A378A8">
              <w:rPr>
                <w:sz w:val="22"/>
                <w:szCs w:val="22"/>
              </w:rPr>
              <w:t xml:space="preserve"> – «Маркирование ценных бумаг</w:t>
            </w:r>
            <w:r w:rsidRPr="00A378A8" w:rsidDel="008600BB">
              <w:rPr>
                <w:sz w:val="22"/>
                <w:szCs w:val="22"/>
              </w:rPr>
              <w:t xml:space="preserve"> </w:t>
            </w:r>
            <w:r w:rsidRPr="00A378A8">
              <w:rPr>
                <w:sz w:val="22"/>
                <w:szCs w:val="22"/>
              </w:rPr>
              <w:t>для Подбора обеспечения»</w:t>
            </w:r>
          </w:p>
        </w:tc>
        <w:tc>
          <w:tcPr>
            <w:tcW w:w="1560" w:type="dxa"/>
          </w:tcPr>
          <w:p w14:paraId="13FE8F64" w14:textId="77777777" w:rsidR="005C647B" w:rsidRPr="00A378A8" w:rsidRDefault="005C647B" w:rsidP="0098146F">
            <w:pPr>
              <w:jc w:val="center"/>
              <w:rPr>
                <w:b/>
                <w:sz w:val="22"/>
                <w:szCs w:val="22"/>
              </w:rPr>
            </w:pPr>
            <w:r w:rsidRPr="00A378A8">
              <w:rPr>
                <w:b/>
                <w:sz w:val="22"/>
                <w:szCs w:val="22"/>
              </w:rPr>
              <w:t>О</w:t>
            </w:r>
          </w:p>
        </w:tc>
      </w:tr>
      <w:tr w:rsidR="00B7093D" w:rsidRPr="00A378A8" w14:paraId="6CB2F778" w14:textId="77777777" w:rsidTr="0098146F">
        <w:trPr>
          <w:cantSplit/>
          <w:trHeight w:val="644"/>
          <w:tblHeader/>
        </w:trPr>
        <w:tc>
          <w:tcPr>
            <w:tcW w:w="2127" w:type="dxa"/>
            <w:vAlign w:val="center"/>
          </w:tcPr>
          <w:p w14:paraId="66FB4419" w14:textId="77777777" w:rsidR="005C647B" w:rsidRPr="00A378A8" w:rsidRDefault="005C647B" w:rsidP="0098146F">
            <w:pPr>
              <w:rPr>
                <w:i/>
                <w:sz w:val="22"/>
                <w:szCs w:val="22"/>
              </w:rPr>
            </w:pPr>
            <w:r w:rsidRPr="00A378A8">
              <w:rPr>
                <w:i/>
                <w:sz w:val="22"/>
                <w:szCs w:val="22"/>
              </w:rPr>
              <w:t>Депонент</w:t>
            </w:r>
          </w:p>
        </w:tc>
        <w:tc>
          <w:tcPr>
            <w:tcW w:w="6662" w:type="dxa"/>
            <w:vAlign w:val="center"/>
          </w:tcPr>
          <w:p w14:paraId="50705024"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w:t>
            </w:r>
          </w:p>
        </w:tc>
        <w:tc>
          <w:tcPr>
            <w:tcW w:w="1560" w:type="dxa"/>
          </w:tcPr>
          <w:p w14:paraId="7FBF65D7" w14:textId="77777777" w:rsidR="005C647B" w:rsidRPr="00A378A8" w:rsidRDefault="005C647B" w:rsidP="0098146F">
            <w:pPr>
              <w:jc w:val="center"/>
              <w:rPr>
                <w:b/>
                <w:sz w:val="22"/>
                <w:szCs w:val="22"/>
              </w:rPr>
            </w:pPr>
            <w:r w:rsidRPr="00A378A8">
              <w:rPr>
                <w:b/>
                <w:sz w:val="22"/>
                <w:szCs w:val="22"/>
              </w:rPr>
              <w:t>О</w:t>
            </w:r>
          </w:p>
        </w:tc>
      </w:tr>
      <w:tr w:rsidR="00B7093D" w:rsidRPr="00A378A8" w14:paraId="66A8FBD3"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8CC94EE" w14:textId="77777777" w:rsidR="005C647B" w:rsidRPr="00A378A8" w:rsidRDefault="005C647B" w:rsidP="0098146F">
            <w:pPr>
              <w:widowControl w:val="0"/>
              <w:rPr>
                <w:i/>
                <w:sz w:val="22"/>
                <w:szCs w:val="22"/>
              </w:rPr>
            </w:pPr>
            <w:r w:rsidRPr="00A378A8">
              <w:rPr>
                <w:i/>
                <w:sz w:val="22"/>
                <w:szCs w:val="22"/>
              </w:rPr>
              <w:t>Приоритет</w:t>
            </w:r>
          </w:p>
        </w:tc>
        <w:tc>
          <w:tcPr>
            <w:tcW w:w="6662" w:type="dxa"/>
            <w:tcBorders>
              <w:top w:val="single" w:sz="4" w:space="0" w:color="auto"/>
              <w:left w:val="single" w:sz="4" w:space="0" w:color="auto"/>
              <w:bottom w:val="single" w:sz="4" w:space="0" w:color="auto"/>
              <w:right w:val="single" w:sz="4" w:space="0" w:color="auto"/>
            </w:tcBorders>
            <w:vAlign w:val="center"/>
          </w:tcPr>
          <w:p w14:paraId="4B7A3C50" w14:textId="6D0AB675" w:rsidR="005C647B" w:rsidRPr="00A378A8" w:rsidRDefault="005C647B" w:rsidP="007C6912">
            <w:pPr>
              <w:widowControl w:val="0"/>
              <w:jc w:val="both"/>
              <w:rPr>
                <w:sz w:val="22"/>
                <w:szCs w:val="22"/>
              </w:rPr>
            </w:pPr>
            <w:r w:rsidRPr="00A378A8">
              <w:rPr>
                <w:sz w:val="22"/>
                <w:szCs w:val="22"/>
              </w:rPr>
              <w:t xml:space="preserve">Указывается приоритет строки </w:t>
            </w:r>
            <w:r w:rsidR="007C6912" w:rsidRPr="00A378A8">
              <w:rPr>
                <w:sz w:val="22"/>
                <w:szCs w:val="22"/>
              </w:rPr>
              <w:t>М</w:t>
            </w:r>
            <w:r w:rsidRPr="00A378A8">
              <w:rPr>
                <w:sz w:val="22"/>
                <w:szCs w:val="22"/>
              </w:rPr>
              <w:t xml:space="preserve">аркирования от 1 и далее (1 – наиболее приоритетное значение). Повторение введенных значений допускается только для разных Групп СУО, а внутри одной Группы СУО - для различных типов </w:t>
            </w:r>
            <w:r w:rsidR="007C6912" w:rsidRPr="00A378A8">
              <w:rPr>
                <w:sz w:val="22"/>
                <w:szCs w:val="22"/>
              </w:rPr>
              <w:t>М</w:t>
            </w:r>
            <w:r w:rsidRPr="00A378A8">
              <w:rPr>
                <w:sz w:val="22"/>
                <w:szCs w:val="22"/>
              </w:rPr>
              <w:t xml:space="preserve">аркирования (при этом </w:t>
            </w:r>
            <w:r w:rsidRPr="00A378A8">
              <w:rPr>
                <w:iCs/>
                <w:sz w:val="22"/>
                <w:szCs w:val="22"/>
                <w:lang w:val="en-US"/>
              </w:rPr>
              <w:t>DEBT</w:t>
            </w:r>
            <w:r w:rsidRPr="00A378A8">
              <w:rPr>
                <w:iCs/>
                <w:sz w:val="22"/>
                <w:szCs w:val="22"/>
              </w:rPr>
              <w:t xml:space="preserve"> и </w:t>
            </w:r>
            <w:r w:rsidRPr="00A378A8">
              <w:rPr>
                <w:iCs/>
                <w:sz w:val="22"/>
                <w:szCs w:val="22"/>
                <w:lang w:val="en-US"/>
              </w:rPr>
              <w:t>ALL</w:t>
            </w:r>
            <w:r w:rsidRPr="00A378A8">
              <w:rPr>
                <w:iCs/>
                <w:sz w:val="22"/>
                <w:szCs w:val="22"/>
              </w:rPr>
              <w:t xml:space="preserve"> считаются одним типом </w:t>
            </w:r>
            <w:r w:rsidR="007C6912" w:rsidRPr="00A378A8">
              <w:rPr>
                <w:iCs/>
                <w:sz w:val="22"/>
                <w:szCs w:val="22"/>
              </w:rPr>
              <w:t>М</w:t>
            </w:r>
            <w:r w:rsidRPr="00A378A8">
              <w:rPr>
                <w:iCs/>
                <w:sz w:val="22"/>
                <w:szCs w:val="22"/>
              </w:rPr>
              <w:t>аркирования)</w:t>
            </w:r>
            <w:r w:rsidRPr="00A378A8">
              <w:rPr>
                <w:sz w:val="22"/>
                <w:szCs w:val="22"/>
              </w:rPr>
              <w:t xml:space="preserve">. Строка </w:t>
            </w:r>
            <w:r w:rsidR="007C6912" w:rsidRPr="00A378A8">
              <w:rPr>
                <w:sz w:val="22"/>
                <w:szCs w:val="22"/>
              </w:rPr>
              <w:t>М</w:t>
            </w:r>
            <w:r w:rsidRPr="00A378A8">
              <w:rPr>
                <w:sz w:val="22"/>
                <w:szCs w:val="22"/>
              </w:rPr>
              <w:t xml:space="preserve">аркирования, определяющая исключение ценной бумаги из Подбора, имеет наивысший приоритет, независимо от приоритетного значения, указанного в данном поле (в такой строке </w:t>
            </w:r>
            <w:r w:rsidR="007C6912" w:rsidRPr="00A378A8">
              <w:rPr>
                <w:sz w:val="22"/>
                <w:szCs w:val="22"/>
              </w:rPr>
              <w:t>М</w:t>
            </w:r>
            <w:r w:rsidRPr="00A378A8">
              <w:rPr>
                <w:sz w:val="22"/>
                <w:szCs w:val="22"/>
              </w:rPr>
              <w:t>аркирования возможно указание приоритетного значения 0).</w:t>
            </w:r>
          </w:p>
        </w:tc>
        <w:tc>
          <w:tcPr>
            <w:tcW w:w="1560" w:type="dxa"/>
            <w:tcBorders>
              <w:top w:val="single" w:sz="4" w:space="0" w:color="auto"/>
              <w:left w:val="single" w:sz="4" w:space="0" w:color="auto"/>
              <w:bottom w:val="single" w:sz="4" w:space="0" w:color="auto"/>
              <w:right w:val="single" w:sz="4" w:space="0" w:color="auto"/>
            </w:tcBorders>
          </w:tcPr>
          <w:p w14:paraId="2B689857" w14:textId="77777777" w:rsidR="005C647B" w:rsidRPr="00A378A8" w:rsidRDefault="005C647B" w:rsidP="0098146F">
            <w:pPr>
              <w:jc w:val="center"/>
              <w:rPr>
                <w:b/>
                <w:sz w:val="22"/>
                <w:szCs w:val="22"/>
              </w:rPr>
            </w:pPr>
            <w:r w:rsidRPr="00A378A8">
              <w:rPr>
                <w:b/>
                <w:sz w:val="22"/>
                <w:szCs w:val="22"/>
              </w:rPr>
              <w:t>О</w:t>
            </w:r>
          </w:p>
        </w:tc>
      </w:tr>
      <w:tr w:rsidR="00B7093D" w:rsidRPr="00A378A8" w14:paraId="4865C99C"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BD1ACA8" w14:textId="77777777" w:rsidR="005C647B" w:rsidRPr="00A378A8" w:rsidRDefault="005C647B" w:rsidP="0098146F">
            <w:pPr>
              <w:widowControl w:val="0"/>
              <w:rPr>
                <w:i/>
                <w:sz w:val="22"/>
                <w:szCs w:val="22"/>
              </w:rPr>
            </w:pPr>
            <w:r w:rsidRPr="00A378A8">
              <w:rPr>
                <w:i/>
                <w:sz w:val="22"/>
                <w:szCs w:val="22"/>
              </w:rPr>
              <w:t>Тип маркирования</w:t>
            </w:r>
          </w:p>
        </w:tc>
        <w:tc>
          <w:tcPr>
            <w:tcW w:w="6662" w:type="dxa"/>
            <w:tcBorders>
              <w:top w:val="single" w:sz="4" w:space="0" w:color="auto"/>
              <w:left w:val="single" w:sz="4" w:space="0" w:color="auto"/>
              <w:bottom w:val="single" w:sz="4" w:space="0" w:color="auto"/>
              <w:right w:val="single" w:sz="4" w:space="0" w:color="auto"/>
            </w:tcBorders>
            <w:vAlign w:val="center"/>
          </w:tcPr>
          <w:p w14:paraId="35D9B586" w14:textId="77777777" w:rsidR="005C647B" w:rsidRPr="00A378A8" w:rsidRDefault="005C647B" w:rsidP="0098146F">
            <w:pPr>
              <w:widowControl w:val="0"/>
              <w:jc w:val="both"/>
              <w:rPr>
                <w:sz w:val="22"/>
                <w:szCs w:val="22"/>
              </w:rPr>
            </w:pPr>
            <w:r w:rsidRPr="00A378A8">
              <w:rPr>
                <w:sz w:val="22"/>
                <w:szCs w:val="22"/>
              </w:rPr>
              <w:t>Указывается один из двух типов:</w:t>
            </w:r>
          </w:p>
          <w:p w14:paraId="7C159F55" w14:textId="4F06A522" w:rsidR="005C647B" w:rsidRPr="00A378A8" w:rsidRDefault="005C647B" w:rsidP="00B71FA3">
            <w:pPr>
              <w:pStyle w:val="ac"/>
              <w:widowControl w:val="0"/>
              <w:numPr>
                <w:ilvl w:val="0"/>
                <w:numId w:val="13"/>
              </w:numPr>
              <w:tabs>
                <w:tab w:val="left" w:pos="551"/>
              </w:tabs>
              <w:ind w:left="36" w:firstLine="141"/>
              <w:jc w:val="both"/>
              <w:rPr>
                <w:sz w:val="22"/>
                <w:szCs w:val="22"/>
              </w:rPr>
            </w:pPr>
            <w:r w:rsidRPr="00A378A8">
              <w:rPr>
                <w:sz w:val="22"/>
                <w:szCs w:val="22"/>
                <w:lang w:val="en-US"/>
              </w:rPr>
              <w:t>CRED</w:t>
            </w:r>
            <w:r w:rsidRPr="00A378A8">
              <w:rPr>
                <w:sz w:val="22"/>
                <w:szCs w:val="22"/>
              </w:rPr>
              <w:t xml:space="preserve"> – используется только в Группе сделок междилерского РЕПО организацией, выступающей в роли Кредитора по Сделке РЕПО, для </w:t>
            </w:r>
            <w:r w:rsidR="007C6912" w:rsidRPr="00A378A8">
              <w:rPr>
                <w:sz w:val="22"/>
                <w:szCs w:val="22"/>
              </w:rPr>
              <w:t>М</w:t>
            </w:r>
            <w:r w:rsidRPr="00A378A8">
              <w:rPr>
                <w:sz w:val="22"/>
                <w:szCs w:val="22"/>
              </w:rPr>
              <w:t xml:space="preserve">аркирования разделов счетов депо, с которых осуществляется Подбор ценных бумаг перед расчетом второй части Сделки РЕПО, Подбор Заменяемых ценных бумаг для передачи Заемщику при исполнении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а также Подбор ценных бумаг для внесения Компенсационного взноса Кредитором;</w:t>
            </w:r>
          </w:p>
          <w:p w14:paraId="648E6EEC" w14:textId="77777777" w:rsidR="005C647B" w:rsidRPr="00A378A8" w:rsidRDefault="005C647B" w:rsidP="00B71FA3">
            <w:pPr>
              <w:pStyle w:val="ac"/>
              <w:widowControl w:val="0"/>
              <w:numPr>
                <w:ilvl w:val="0"/>
                <w:numId w:val="13"/>
              </w:numPr>
              <w:tabs>
                <w:tab w:val="left" w:pos="383"/>
              </w:tabs>
              <w:ind w:left="36" w:firstLine="141"/>
              <w:jc w:val="both"/>
              <w:rPr>
                <w:sz w:val="22"/>
                <w:szCs w:val="22"/>
              </w:rPr>
            </w:pPr>
            <w:r w:rsidRPr="00A378A8">
              <w:rPr>
                <w:sz w:val="22"/>
                <w:szCs w:val="22"/>
              </w:rPr>
              <w:t xml:space="preserve"> </w:t>
            </w:r>
            <w:r w:rsidRPr="00A378A8">
              <w:rPr>
                <w:sz w:val="22"/>
                <w:szCs w:val="22"/>
                <w:lang w:val="en-US"/>
              </w:rPr>
              <w:t>DEBT</w:t>
            </w:r>
            <w:r w:rsidRPr="00A378A8">
              <w:rPr>
                <w:sz w:val="22"/>
                <w:szCs w:val="22"/>
              </w:rPr>
              <w:t xml:space="preserve"> или </w:t>
            </w:r>
            <w:r w:rsidRPr="00A378A8">
              <w:rPr>
                <w:sz w:val="22"/>
                <w:szCs w:val="22"/>
                <w:lang w:val="en-US"/>
              </w:rPr>
              <w:t>ALL</w:t>
            </w:r>
            <w:r w:rsidRPr="00A378A8">
              <w:rPr>
                <w:sz w:val="22"/>
                <w:szCs w:val="22"/>
              </w:rPr>
              <w:t xml:space="preserve"> (рекомендуется – </w:t>
            </w:r>
            <w:r w:rsidRPr="00A378A8">
              <w:rPr>
                <w:sz w:val="22"/>
                <w:szCs w:val="22"/>
                <w:lang w:val="en-US"/>
              </w:rPr>
              <w:t>DEBT</w:t>
            </w:r>
            <w:r w:rsidRPr="00A378A8">
              <w:rPr>
                <w:sz w:val="22"/>
                <w:szCs w:val="22"/>
              </w:rPr>
              <w:t>) – используется:</w:t>
            </w:r>
          </w:p>
          <w:p w14:paraId="47423511" w14:textId="4CF9E24A"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Заемщика по сделке РЕПО, для </w:t>
            </w:r>
            <w:r w:rsidR="007C6912" w:rsidRPr="00A378A8">
              <w:rPr>
                <w:sz w:val="22"/>
                <w:szCs w:val="22"/>
              </w:rPr>
              <w:t>М</w:t>
            </w:r>
            <w:r w:rsidRPr="00A378A8">
              <w:rPr>
                <w:sz w:val="22"/>
                <w:szCs w:val="22"/>
              </w:rPr>
              <w:t>аркирования разделов счетов депо, с которых осуществляется Подбор ценных бумаг для расчета первой части Сделки РЕПО, для внесения Компенсационного взноса, а также для Замены ценных бумаг;</w:t>
            </w:r>
          </w:p>
          <w:p w14:paraId="51FAA524" w14:textId="77777777" w:rsidR="005C647B" w:rsidRPr="00A378A8" w:rsidRDefault="005C647B" w:rsidP="0098146F">
            <w:pPr>
              <w:widowControl w:val="0"/>
              <w:ind w:left="35" w:firstLine="325"/>
              <w:jc w:val="both"/>
              <w:rPr>
                <w:sz w:val="22"/>
                <w:szCs w:val="22"/>
              </w:rPr>
            </w:pPr>
            <w:r w:rsidRPr="00A378A8">
              <w:rPr>
                <w:sz w:val="22"/>
                <w:szCs w:val="22"/>
              </w:rPr>
              <w:t xml:space="preserve"> - организацией, выступающей в роли поставщика ценных бумаг </w:t>
            </w:r>
            <w:r w:rsidRPr="00A378A8">
              <w:rPr>
                <w:rStyle w:val="aa"/>
                <w:color w:val="auto"/>
                <w:sz w:val="22"/>
                <w:szCs w:val="22"/>
                <w:u w:val="none"/>
              </w:rPr>
              <w:t>на определенный счет депо/раздел счета депо/субсчет депо для обслуживания клиринговой деятельности НКЦ</w:t>
            </w:r>
            <w:r w:rsidRPr="00A378A8">
              <w:rPr>
                <w:sz w:val="22"/>
                <w:szCs w:val="22"/>
              </w:rPr>
              <w:t>;</w:t>
            </w:r>
          </w:p>
          <w:p w14:paraId="179E395C" w14:textId="0D3E5C79" w:rsidR="005C647B" w:rsidRPr="00A378A8" w:rsidRDefault="005C647B" w:rsidP="0098146F">
            <w:pPr>
              <w:widowControl w:val="0"/>
              <w:ind w:left="35" w:firstLine="325"/>
              <w:jc w:val="both"/>
              <w:rPr>
                <w:sz w:val="22"/>
                <w:szCs w:val="22"/>
              </w:rPr>
            </w:pPr>
            <w:r w:rsidRPr="00A378A8">
              <w:rPr>
                <w:sz w:val="22"/>
                <w:szCs w:val="22"/>
              </w:rPr>
              <w:t xml:space="preserve">- организацией, являющейся Продавцом по Сделке </w:t>
            </w:r>
            <w:r w:rsidRPr="00A378A8">
              <w:rPr>
                <w:sz w:val="22"/>
                <w:szCs w:val="22"/>
                <w:lang w:val="en-US"/>
              </w:rPr>
              <w:t>DVP</w:t>
            </w:r>
            <w:r w:rsidRPr="00A378A8">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2C0B4BC0" w14:textId="77777777" w:rsidR="005C647B" w:rsidRPr="00A378A8" w:rsidRDefault="005C647B" w:rsidP="0098146F">
            <w:pPr>
              <w:jc w:val="center"/>
              <w:rPr>
                <w:b/>
                <w:sz w:val="22"/>
                <w:szCs w:val="22"/>
              </w:rPr>
            </w:pPr>
            <w:r w:rsidRPr="00A378A8">
              <w:rPr>
                <w:b/>
                <w:sz w:val="22"/>
                <w:szCs w:val="22"/>
              </w:rPr>
              <w:t>О</w:t>
            </w:r>
          </w:p>
        </w:tc>
      </w:tr>
      <w:tr w:rsidR="00B7093D" w:rsidRPr="00A378A8" w14:paraId="5C6149BE"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3F43CBE" w14:textId="77777777" w:rsidR="005C647B" w:rsidRPr="00A378A8" w:rsidRDefault="005C647B" w:rsidP="0098146F">
            <w:pPr>
              <w:widowControl w:val="0"/>
              <w:rPr>
                <w:i/>
                <w:sz w:val="22"/>
                <w:szCs w:val="22"/>
              </w:rPr>
            </w:pPr>
            <w:r w:rsidRPr="00A378A8">
              <w:rPr>
                <w:i/>
                <w:sz w:val="22"/>
                <w:szCs w:val="22"/>
              </w:rPr>
              <w:t>Правило</w:t>
            </w:r>
          </w:p>
        </w:tc>
        <w:tc>
          <w:tcPr>
            <w:tcW w:w="6662" w:type="dxa"/>
            <w:tcBorders>
              <w:top w:val="single" w:sz="4" w:space="0" w:color="auto"/>
              <w:left w:val="single" w:sz="4" w:space="0" w:color="auto"/>
              <w:bottom w:val="single" w:sz="4" w:space="0" w:color="auto"/>
              <w:right w:val="single" w:sz="4" w:space="0" w:color="auto"/>
            </w:tcBorders>
            <w:vAlign w:val="center"/>
          </w:tcPr>
          <w:p w14:paraId="4BCAFB0C" w14:textId="77777777" w:rsidR="005C647B" w:rsidRPr="00A378A8" w:rsidRDefault="005C647B" w:rsidP="0098146F">
            <w:pPr>
              <w:widowControl w:val="0"/>
              <w:jc w:val="both"/>
              <w:rPr>
                <w:sz w:val="22"/>
                <w:szCs w:val="22"/>
              </w:rPr>
            </w:pPr>
            <w:r w:rsidRPr="00A378A8">
              <w:rPr>
                <w:sz w:val="22"/>
                <w:szCs w:val="22"/>
              </w:rPr>
              <w:t>Указываются значения:</w:t>
            </w:r>
          </w:p>
          <w:p w14:paraId="450DD3C6" w14:textId="77777777" w:rsidR="005C647B" w:rsidRPr="00A378A8" w:rsidRDefault="005C647B" w:rsidP="00B71FA3">
            <w:pPr>
              <w:pStyle w:val="ac"/>
              <w:widowControl w:val="0"/>
              <w:numPr>
                <w:ilvl w:val="0"/>
                <w:numId w:val="14"/>
              </w:numPr>
              <w:jc w:val="both"/>
              <w:rPr>
                <w:sz w:val="22"/>
                <w:szCs w:val="22"/>
              </w:rPr>
            </w:pPr>
            <w:r w:rsidRPr="00A378A8">
              <w:rPr>
                <w:sz w:val="22"/>
                <w:szCs w:val="22"/>
              </w:rPr>
              <w:t>«включить в Подбор» (установлено по умолчанию) – доступны все поля в поручении;</w:t>
            </w:r>
          </w:p>
          <w:p w14:paraId="3E8239A8" w14:textId="77777777" w:rsidR="005C647B" w:rsidRPr="00A378A8" w:rsidRDefault="005C647B" w:rsidP="00B71FA3">
            <w:pPr>
              <w:pStyle w:val="ac"/>
              <w:widowControl w:val="0"/>
              <w:numPr>
                <w:ilvl w:val="0"/>
                <w:numId w:val="14"/>
              </w:numPr>
              <w:jc w:val="both"/>
              <w:rPr>
                <w:sz w:val="22"/>
                <w:szCs w:val="22"/>
              </w:rPr>
            </w:pPr>
            <w:r w:rsidRPr="00A378A8">
              <w:rPr>
                <w:sz w:val="22"/>
                <w:szCs w:val="22"/>
              </w:rPr>
              <w:t>«исключить из Подбора» - недоступны поля «Счет депо поставки», «Раздел счета депо поставки».</w:t>
            </w:r>
          </w:p>
        </w:tc>
        <w:tc>
          <w:tcPr>
            <w:tcW w:w="1560" w:type="dxa"/>
            <w:tcBorders>
              <w:top w:val="single" w:sz="4" w:space="0" w:color="auto"/>
              <w:left w:val="single" w:sz="4" w:space="0" w:color="auto"/>
              <w:bottom w:val="single" w:sz="4" w:space="0" w:color="auto"/>
              <w:right w:val="single" w:sz="4" w:space="0" w:color="auto"/>
            </w:tcBorders>
          </w:tcPr>
          <w:p w14:paraId="24EABCFF" w14:textId="77777777" w:rsidR="005C647B" w:rsidRPr="00A378A8" w:rsidRDefault="005C647B" w:rsidP="0098146F">
            <w:pPr>
              <w:jc w:val="center"/>
              <w:rPr>
                <w:b/>
                <w:sz w:val="22"/>
                <w:szCs w:val="22"/>
              </w:rPr>
            </w:pPr>
            <w:r w:rsidRPr="00A378A8">
              <w:rPr>
                <w:b/>
                <w:sz w:val="22"/>
                <w:szCs w:val="22"/>
              </w:rPr>
              <w:t>О</w:t>
            </w:r>
          </w:p>
        </w:tc>
      </w:tr>
      <w:tr w:rsidR="00B7093D" w:rsidRPr="00A378A8" w14:paraId="7B339232"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56E654" w14:textId="77777777" w:rsidR="005C647B" w:rsidRPr="00A378A8" w:rsidRDefault="005C647B" w:rsidP="0098146F">
            <w:pPr>
              <w:widowControl w:val="0"/>
              <w:rPr>
                <w:i/>
                <w:sz w:val="22"/>
                <w:szCs w:val="22"/>
              </w:rPr>
            </w:pPr>
            <w:r w:rsidRPr="00A378A8">
              <w:rPr>
                <w:i/>
                <w:sz w:val="22"/>
                <w:szCs w:val="22"/>
              </w:rPr>
              <w:t>Группы сделок СУО*</w:t>
            </w:r>
          </w:p>
        </w:tc>
        <w:tc>
          <w:tcPr>
            <w:tcW w:w="6662" w:type="dxa"/>
            <w:tcBorders>
              <w:top w:val="single" w:sz="4" w:space="0" w:color="auto"/>
              <w:left w:val="single" w:sz="4" w:space="0" w:color="auto"/>
              <w:bottom w:val="single" w:sz="4" w:space="0" w:color="auto"/>
              <w:right w:val="single" w:sz="4" w:space="0" w:color="auto"/>
            </w:tcBorders>
            <w:vAlign w:val="center"/>
          </w:tcPr>
          <w:p w14:paraId="6FCED1FF" w14:textId="77777777" w:rsidR="005C647B" w:rsidRPr="00A378A8" w:rsidRDefault="005C647B" w:rsidP="0098146F">
            <w:pPr>
              <w:widowControl w:val="0"/>
              <w:jc w:val="both"/>
              <w:rPr>
                <w:sz w:val="22"/>
                <w:szCs w:val="22"/>
              </w:rPr>
            </w:pPr>
            <w:r w:rsidRPr="00A378A8">
              <w:rPr>
                <w:sz w:val="22"/>
                <w:szCs w:val="22"/>
              </w:rPr>
              <w:t>Указывается код (</w:t>
            </w:r>
            <w:r w:rsidRPr="00A378A8">
              <w:rPr>
                <w:i/>
                <w:sz w:val="22"/>
                <w:szCs w:val="22"/>
              </w:rPr>
              <w:t>4 символа</w:t>
            </w:r>
            <w:r w:rsidRPr="00A378A8">
              <w:rPr>
                <w:sz w:val="22"/>
                <w:szCs w:val="22"/>
              </w:rPr>
              <w:t>) и наименование (</w:t>
            </w:r>
            <w:r w:rsidRPr="00A378A8">
              <w:rPr>
                <w:i/>
                <w:sz w:val="22"/>
                <w:szCs w:val="22"/>
              </w:rPr>
              <w:t>не более 120 символов</w:t>
            </w:r>
            <w:r w:rsidRPr="00A378A8">
              <w:rPr>
                <w:sz w:val="22"/>
                <w:szCs w:val="22"/>
              </w:rPr>
              <w:t>) Группы.</w:t>
            </w:r>
          </w:p>
        </w:tc>
        <w:tc>
          <w:tcPr>
            <w:tcW w:w="1560" w:type="dxa"/>
            <w:tcBorders>
              <w:top w:val="single" w:sz="4" w:space="0" w:color="auto"/>
              <w:left w:val="single" w:sz="4" w:space="0" w:color="auto"/>
              <w:bottom w:val="single" w:sz="4" w:space="0" w:color="auto"/>
              <w:right w:val="single" w:sz="4" w:space="0" w:color="auto"/>
            </w:tcBorders>
          </w:tcPr>
          <w:p w14:paraId="6C5B074A" w14:textId="77777777" w:rsidR="005C647B" w:rsidRPr="00A378A8" w:rsidRDefault="005C647B" w:rsidP="0098146F">
            <w:pPr>
              <w:jc w:val="center"/>
              <w:rPr>
                <w:b/>
                <w:sz w:val="22"/>
                <w:szCs w:val="22"/>
              </w:rPr>
            </w:pPr>
            <w:r w:rsidRPr="00A378A8">
              <w:rPr>
                <w:b/>
                <w:sz w:val="22"/>
                <w:szCs w:val="22"/>
              </w:rPr>
              <w:t>О</w:t>
            </w:r>
          </w:p>
        </w:tc>
      </w:tr>
      <w:tr w:rsidR="00B7093D" w:rsidRPr="00A378A8" w14:paraId="4DD2DC86"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047C9329" w14:textId="77777777" w:rsidR="005C647B" w:rsidRPr="00A378A8" w:rsidRDefault="005C647B" w:rsidP="0098146F">
            <w:pPr>
              <w:widowControl w:val="0"/>
              <w:rPr>
                <w:i/>
                <w:sz w:val="22"/>
                <w:szCs w:val="22"/>
              </w:rPr>
            </w:pPr>
            <w:r w:rsidRPr="00A378A8">
              <w:rPr>
                <w:i/>
                <w:sz w:val="22"/>
                <w:szCs w:val="22"/>
              </w:rPr>
              <w:t>Номер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3A263D46" w14:textId="2C6E51B2" w:rsidR="005C647B" w:rsidRPr="00A378A8" w:rsidRDefault="005C647B" w:rsidP="0098146F">
            <w:pPr>
              <w:widowControl w:val="0"/>
              <w:jc w:val="both"/>
              <w:rPr>
                <w:sz w:val="22"/>
                <w:szCs w:val="22"/>
              </w:rPr>
            </w:pPr>
            <w:r w:rsidRPr="00A378A8">
              <w:rPr>
                <w:sz w:val="22"/>
                <w:szCs w:val="22"/>
              </w:rPr>
              <w:t>Указывается номер счета депо (</w:t>
            </w:r>
            <w:r w:rsidRPr="00A378A8">
              <w:rPr>
                <w:i/>
                <w:sz w:val="22"/>
                <w:szCs w:val="22"/>
              </w:rPr>
              <w:t>12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680974CD" w14:textId="77777777" w:rsidR="005C647B" w:rsidRPr="00A378A8" w:rsidRDefault="005C647B" w:rsidP="0098146F">
            <w:pPr>
              <w:jc w:val="center"/>
              <w:rPr>
                <w:b/>
                <w:sz w:val="22"/>
                <w:szCs w:val="22"/>
              </w:rPr>
            </w:pPr>
            <w:r w:rsidRPr="00A378A8">
              <w:rPr>
                <w:b/>
                <w:sz w:val="22"/>
                <w:szCs w:val="22"/>
              </w:rPr>
              <w:t>У</w:t>
            </w:r>
          </w:p>
        </w:tc>
      </w:tr>
      <w:tr w:rsidR="00B7093D" w:rsidRPr="00A378A8" w14:paraId="17226433"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2D62EAC8" w14:textId="77777777" w:rsidR="005C647B" w:rsidRPr="00A378A8" w:rsidRDefault="005C647B" w:rsidP="0098146F">
            <w:pPr>
              <w:widowControl w:val="0"/>
              <w:rPr>
                <w:i/>
                <w:sz w:val="22"/>
                <w:szCs w:val="22"/>
              </w:rPr>
            </w:pPr>
            <w:r w:rsidRPr="00A378A8">
              <w:rPr>
                <w:i/>
                <w:sz w:val="22"/>
                <w:szCs w:val="22"/>
              </w:rPr>
              <w:t>Раздел счета депо*</w:t>
            </w:r>
          </w:p>
        </w:tc>
        <w:tc>
          <w:tcPr>
            <w:tcW w:w="6662" w:type="dxa"/>
            <w:tcBorders>
              <w:top w:val="single" w:sz="4" w:space="0" w:color="auto"/>
              <w:left w:val="single" w:sz="4" w:space="0" w:color="auto"/>
              <w:bottom w:val="single" w:sz="4" w:space="0" w:color="auto"/>
              <w:right w:val="single" w:sz="4" w:space="0" w:color="auto"/>
            </w:tcBorders>
            <w:vAlign w:val="center"/>
          </w:tcPr>
          <w:p w14:paraId="46D5B5ED" w14:textId="1F40D4EF" w:rsidR="005C647B" w:rsidRPr="00A378A8" w:rsidRDefault="005C647B" w:rsidP="0098146F">
            <w:pPr>
              <w:widowControl w:val="0"/>
              <w:jc w:val="both"/>
              <w:rPr>
                <w:sz w:val="22"/>
                <w:szCs w:val="22"/>
              </w:rPr>
            </w:pPr>
            <w:r w:rsidRPr="00A378A8">
              <w:rPr>
                <w:sz w:val="22"/>
                <w:szCs w:val="22"/>
              </w:rPr>
              <w:t>Указывается раздел счета депо (</w:t>
            </w:r>
            <w:r w:rsidRPr="00A378A8">
              <w:rPr>
                <w:i/>
                <w:sz w:val="22"/>
                <w:szCs w:val="22"/>
              </w:rPr>
              <w:t>17 символов</w:t>
            </w:r>
            <w:r w:rsidRPr="00A378A8">
              <w:rPr>
                <w:sz w:val="22"/>
                <w:szCs w:val="22"/>
              </w:rPr>
              <w:t>), к которому подается Маркирование. 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0FB11294" w14:textId="77777777" w:rsidR="005C647B" w:rsidRPr="00A378A8" w:rsidRDefault="005C647B" w:rsidP="0098146F">
            <w:pPr>
              <w:jc w:val="center"/>
              <w:rPr>
                <w:b/>
                <w:sz w:val="22"/>
                <w:szCs w:val="22"/>
              </w:rPr>
            </w:pPr>
            <w:r w:rsidRPr="00A378A8">
              <w:rPr>
                <w:b/>
                <w:sz w:val="22"/>
                <w:szCs w:val="22"/>
              </w:rPr>
              <w:t>У</w:t>
            </w:r>
          </w:p>
        </w:tc>
      </w:tr>
      <w:tr w:rsidR="00B7093D" w:rsidRPr="00A378A8" w14:paraId="4444B9A1" w14:textId="77777777" w:rsidTr="0098146F">
        <w:trPr>
          <w:trHeight w:val="300"/>
          <w:tblHeader/>
        </w:trPr>
        <w:tc>
          <w:tcPr>
            <w:tcW w:w="2127" w:type="dxa"/>
            <w:tcBorders>
              <w:top w:val="single" w:sz="4" w:space="0" w:color="auto"/>
              <w:left w:val="single" w:sz="4" w:space="0" w:color="auto"/>
              <w:bottom w:val="single" w:sz="4" w:space="0" w:color="auto"/>
              <w:right w:val="single" w:sz="4" w:space="0" w:color="auto"/>
            </w:tcBorders>
            <w:vAlign w:val="center"/>
          </w:tcPr>
          <w:p w14:paraId="1D6AC75B" w14:textId="77777777" w:rsidR="005C647B" w:rsidRPr="00A378A8" w:rsidRDefault="005C647B" w:rsidP="0098146F">
            <w:pPr>
              <w:widowControl w:val="0"/>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246EA4D5" w14:textId="1535A24E" w:rsidR="005C647B" w:rsidRPr="00A378A8" w:rsidRDefault="005C647B" w:rsidP="0098146F">
            <w:pPr>
              <w:widowControl w:val="0"/>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к которому подается Маркирование.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43B650C0" w14:textId="77777777" w:rsidR="005C647B" w:rsidRPr="00A378A8" w:rsidRDefault="005C647B" w:rsidP="0098146F">
            <w:pPr>
              <w:jc w:val="center"/>
              <w:rPr>
                <w:b/>
                <w:sz w:val="22"/>
                <w:szCs w:val="22"/>
              </w:rPr>
            </w:pPr>
            <w:r w:rsidRPr="00A378A8">
              <w:rPr>
                <w:b/>
                <w:sz w:val="22"/>
                <w:szCs w:val="22"/>
              </w:rPr>
              <w:t>У</w:t>
            </w:r>
          </w:p>
        </w:tc>
      </w:tr>
      <w:tr w:rsidR="00B7093D" w:rsidRPr="00A378A8" w14:paraId="5D9E256B"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B923433" w14:textId="77777777" w:rsidR="005C647B" w:rsidRPr="00A378A8" w:rsidRDefault="005C647B" w:rsidP="0098146F">
            <w:pPr>
              <w:widowControl w:val="0"/>
              <w:rPr>
                <w:i/>
                <w:sz w:val="22"/>
                <w:szCs w:val="22"/>
              </w:rPr>
            </w:pPr>
            <w:r w:rsidRPr="00A378A8">
              <w:rPr>
                <w:i/>
                <w:sz w:val="22"/>
                <w:szCs w:val="22"/>
              </w:rPr>
              <w:t>Код ценной бумаги*</w:t>
            </w:r>
          </w:p>
        </w:tc>
        <w:tc>
          <w:tcPr>
            <w:tcW w:w="6662" w:type="dxa"/>
            <w:tcBorders>
              <w:top w:val="single" w:sz="4" w:space="0" w:color="auto"/>
              <w:left w:val="single" w:sz="4" w:space="0" w:color="auto"/>
              <w:bottom w:val="single" w:sz="4" w:space="0" w:color="auto"/>
              <w:right w:val="single" w:sz="4" w:space="0" w:color="auto"/>
            </w:tcBorders>
            <w:vAlign w:val="center"/>
          </w:tcPr>
          <w:p w14:paraId="52E952C8" w14:textId="77777777" w:rsidR="005C647B" w:rsidRPr="00A378A8" w:rsidRDefault="005C647B" w:rsidP="0098146F">
            <w:pPr>
              <w:widowControl w:val="0"/>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p>
        </w:tc>
        <w:tc>
          <w:tcPr>
            <w:tcW w:w="1560" w:type="dxa"/>
            <w:tcBorders>
              <w:top w:val="single" w:sz="4" w:space="0" w:color="auto"/>
              <w:left w:val="single" w:sz="4" w:space="0" w:color="auto"/>
              <w:bottom w:val="single" w:sz="4" w:space="0" w:color="auto"/>
              <w:right w:val="single" w:sz="4" w:space="0" w:color="auto"/>
            </w:tcBorders>
          </w:tcPr>
          <w:p w14:paraId="5C199CB8" w14:textId="77777777" w:rsidR="005C647B" w:rsidRPr="00A378A8" w:rsidRDefault="005C647B" w:rsidP="0098146F">
            <w:pPr>
              <w:jc w:val="center"/>
              <w:rPr>
                <w:b/>
                <w:sz w:val="22"/>
                <w:szCs w:val="22"/>
              </w:rPr>
            </w:pPr>
            <w:r w:rsidRPr="00A378A8">
              <w:rPr>
                <w:b/>
                <w:sz w:val="22"/>
                <w:szCs w:val="22"/>
              </w:rPr>
              <w:t>Н</w:t>
            </w:r>
          </w:p>
        </w:tc>
      </w:tr>
      <w:tr w:rsidR="00B7093D" w:rsidRPr="00A378A8" w14:paraId="6683E34C"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70E6D43" w14:textId="77777777" w:rsidR="005C647B" w:rsidRPr="00A378A8" w:rsidRDefault="005C647B" w:rsidP="0098146F">
            <w:pPr>
              <w:widowControl w:val="0"/>
              <w:rPr>
                <w:i/>
                <w:sz w:val="22"/>
                <w:szCs w:val="22"/>
              </w:rPr>
            </w:pPr>
            <w:r w:rsidRPr="00A378A8">
              <w:rPr>
                <w:i/>
                <w:sz w:val="22"/>
                <w:szCs w:val="22"/>
              </w:rPr>
              <w:t>Количество</w:t>
            </w:r>
          </w:p>
        </w:tc>
        <w:tc>
          <w:tcPr>
            <w:tcW w:w="6662" w:type="dxa"/>
            <w:tcBorders>
              <w:top w:val="single" w:sz="4" w:space="0" w:color="auto"/>
              <w:left w:val="single" w:sz="4" w:space="0" w:color="auto"/>
              <w:bottom w:val="single" w:sz="4" w:space="0" w:color="auto"/>
              <w:right w:val="single" w:sz="4" w:space="0" w:color="auto"/>
            </w:tcBorders>
            <w:vAlign w:val="center"/>
          </w:tcPr>
          <w:p w14:paraId="1F8272B1" w14:textId="296B2207" w:rsidR="005C647B" w:rsidRPr="00A378A8" w:rsidRDefault="005C647B" w:rsidP="007C6912">
            <w:pPr>
              <w:widowControl w:val="0"/>
              <w:jc w:val="both"/>
              <w:rPr>
                <w:sz w:val="22"/>
                <w:szCs w:val="22"/>
              </w:rPr>
            </w:pPr>
            <w:r w:rsidRPr="00A378A8">
              <w:rPr>
                <w:sz w:val="22"/>
                <w:szCs w:val="22"/>
              </w:rPr>
              <w:t xml:space="preserve">Указывается количество ценных бумаг для Подбора. Заполняется только при указании кода ценной бумаги. Не допускается указание количества ценных бумаг при указании в данной строке </w:t>
            </w:r>
            <w:r w:rsidR="007C6912" w:rsidRPr="00A378A8">
              <w:rPr>
                <w:sz w:val="22"/>
                <w:szCs w:val="22"/>
              </w:rPr>
              <w:t>М</w:t>
            </w:r>
            <w:r w:rsidRPr="00A378A8">
              <w:rPr>
                <w:sz w:val="22"/>
                <w:szCs w:val="22"/>
              </w:rPr>
              <w:t>аркирования более одной Группы СУО.</w:t>
            </w:r>
          </w:p>
        </w:tc>
        <w:tc>
          <w:tcPr>
            <w:tcW w:w="1560" w:type="dxa"/>
            <w:tcBorders>
              <w:top w:val="single" w:sz="4" w:space="0" w:color="auto"/>
              <w:left w:val="single" w:sz="4" w:space="0" w:color="auto"/>
              <w:bottom w:val="single" w:sz="4" w:space="0" w:color="auto"/>
              <w:right w:val="single" w:sz="4" w:space="0" w:color="auto"/>
            </w:tcBorders>
          </w:tcPr>
          <w:p w14:paraId="6A76B17C" w14:textId="77777777" w:rsidR="005C647B" w:rsidRPr="00A378A8" w:rsidRDefault="005C647B" w:rsidP="0098146F">
            <w:pPr>
              <w:jc w:val="center"/>
              <w:rPr>
                <w:b/>
                <w:sz w:val="22"/>
                <w:szCs w:val="22"/>
              </w:rPr>
            </w:pPr>
            <w:r w:rsidRPr="00A378A8">
              <w:rPr>
                <w:b/>
                <w:sz w:val="22"/>
                <w:szCs w:val="22"/>
              </w:rPr>
              <w:t>Н</w:t>
            </w:r>
          </w:p>
        </w:tc>
      </w:tr>
      <w:tr w:rsidR="00B7093D" w:rsidRPr="00A378A8" w14:paraId="0AF97CD7" w14:textId="77777777" w:rsidTr="0098146F">
        <w:trPr>
          <w:trHeight w:val="644"/>
          <w:tblHeader/>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6CB3C11C" w14:textId="77777777" w:rsidR="005C647B" w:rsidRPr="00A378A8" w:rsidRDefault="005C647B" w:rsidP="0098146F">
            <w:pPr>
              <w:widowControl w:val="0"/>
              <w:ind w:firstLine="539"/>
              <w:jc w:val="both"/>
              <w:rPr>
                <w:sz w:val="22"/>
                <w:szCs w:val="22"/>
              </w:rPr>
            </w:pPr>
            <w:r w:rsidRPr="00A378A8">
              <w:rPr>
                <w:sz w:val="22"/>
                <w:szCs w:val="22"/>
              </w:rPr>
              <w:lastRenderedPageBreak/>
              <w:t>В случае наличия в Поручении нескольких строк с одинаковым заполнением всех полей, отмеченных «*», и различным приоритетом, учитывается только строка с наиболее высоким приоритетом.</w:t>
            </w:r>
          </w:p>
          <w:p w14:paraId="47043B98" w14:textId="77777777" w:rsidR="005C647B" w:rsidRPr="00A378A8" w:rsidRDefault="005C647B" w:rsidP="0098146F">
            <w:pPr>
              <w:widowControl w:val="0"/>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086F09C4" w14:textId="77777777" w:rsidR="005C647B" w:rsidRPr="00A378A8" w:rsidRDefault="005C647B" w:rsidP="00B71FA3">
            <w:pPr>
              <w:widowControl w:val="0"/>
              <w:numPr>
                <w:ilvl w:val="0"/>
                <w:numId w:val="23"/>
              </w:numPr>
              <w:jc w:val="both"/>
              <w:rPr>
                <w:sz w:val="22"/>
                <w:szCs w:val="22"/>
              </w:rPr>
            </w:pPr>
            <w:r w:rsidRPr="00A378A8">
              <w:rPr>
                <w:sz w:val="22"/>
                <w:szCs w:val="22"/>
              </w:rPr>
              <w:t>Номер счета депо и раздел счета депо</w:t>
            </w:r>
          </w:p>
          <w:p w14:paraId="26D66BFC" w14:textId="77777777" w:rsidR="005C647B" w:rsidRPr="00A378A8" w:rsidRDefault="005C647B" w:rsidP="00B71FA3">
            <w:pPr>
              <w:widowControl w:val="0"/>
              <w:numPr>
                <w:ilvl w:val="0"/>
                <w:numId w:val="23"/>
              </w:numPr>
              <w:jc w:val="both"/>
              <w:rPr>
                <w:sz w:val="22"/>
                <w:szCs w:val="22"/>
              </w:rPr>
            </w:pPr>
            <w:r w:rsidRPr="00A378A8">
              <w:rPr>
                <w:sz w:val="22"/>
                <w:szCs w:val="22"/>
              </w:rPr>
              <w:t>Идентификатор раздела</w:t>
            </w:r>
          </w:p>
        </w:tc>
      </w:tr>
      <w:tr w:rsidR="00B7093D" w:rsidRPr="00A378A8" w14:paraId="35B8F29F"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036F2DD" w14:textId="77777777" w:rsidR="005C647B" w:rsidRPr="00A378A8" w:rsidRDefault="005C647B" w:rsidP="0098146F">
            <w:pPr>
              <w:widowControl w:val="0"/>
              <w:rPr>
                <w:i/>
                <w:sz w:val="22"/>
                <w:szCs w:val="22"/>
              </w:rPr>
            </w:pPr>
            <w:r w:rsidRPr="00A378A8">
              <w:rPr>
                <w:i/>
                <w:sz w:val="22"/>
                <w:szCs w:val="22"/>
              </w:rPr>
              <w:t>Счет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770FC8F2" w14:textId="77777777" w:rsidR="005C647B" w:rsidRPr="00A378A8" w:rsidRDefault="005C647B" w:rsidP="0098146F">
            <w:pPr>
              <w:widowControl w:val="0"/>
              <w:jc w:val="both"/>
              <w:rPr>
                <w:sz w:val="22"/>
                <w:szCs w:val="22"/>
              </w:rPr>
            </w:pPr>
            <w:r w:rsidRPr="00A378A8">
              <w:rPr>
                <w:sz w:val="22"/>
                <w:szCs w:val="22"/>
              </w:rPr>
              <w:t>Указывается номер счета депо (12 символов). Ценные бумаги с промаркированного раздела, указанного в строке маркирования, подбираются для перевода только на указанный счет депо поставки.</w:t>
            </w:r>
          </w:p>
          <w:p w14:paraId="339CE2C0" w14:textId="0E0524A9" w:rsidR="005C647B" w:rsidRPr="00A378A8" w:rsidRDefault="005C647B" w:rsidP="0098146F">
            <w:pPr>
              <w:widowControl w:val="0"/>
              <w:jc w:val="both"/>
              <w:rPr>
                <w:sz w:val="22"/>
                <w:szCs w:val="22"/>
              </w:rPr>
            </w:pPr>
            <w:r w:rsidRPr="00A378A8">
              <w:rPr>
                <w:sz w:val="22"/>
                <w:szCs w:val="22"/>
              </w:rPr>
              <w:t xml:space="preserve">Для Групп сделок междилерского РЕПО и Сделок </w:t>
            </w:r>
            <w:r w:rsidRPr="00A378A8">
              <w:rPr>
                <w:sz w:val="22"/>
                <w:szCs w:val="22"/>
                <w:lang w:val="en-US"/>
              </w:rPr>
              <w:t>DVP</w:t>
            </w:r>
            <w:r w:rsidRPr="00A378A8">
              <w:rPr>
                <w:sz w:val="22"/>
                <w:szCs w:val="22"/>
              </w:rPr>
              <w:t xml:space="preserve"> вид счета депо поставки должен совпадать с видом счета депо, указанного в данной строке </w:t>
            </w:r>
            <w:r w:rsidR="007C6912" w:rsidRPr="00A378A8">
              <w:rPr>
                <w:sz w:val="22"/>
                <w:szCs w:val="22"/>
              </w:rPr>
              <w:t>М</w:t>
            </w:r>
            <w:r w:rsidRPr="00A378A8">
              <w:rPr>
                <w:sz w:val="22"/>
                <w:szCs w:val="22"/>
              </w:rPr>
              <w:t>аркирования.</w:t>
            </w:r>
          </w:p>
          <w:p w14:paraId="24B3BCE3"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1E6221D7" w14:textId="77777777" w:rsidR="005C647B" w:rsidRPr="00A378A8" w:rsidRDefault="005C647B" w:rsidP="0098146F">
            <w:pPr>
              <w:jc w:val="center"/>
              <w:rPr>
                <w:b/>
                <w:sz w:val="22"/>
                <w:szCs w:val="22"/>
              </w:rPr>
            </w:pPr>
            <w:r w:rsidRPr="00A378A8">
              <w:rPr>
                <w:b/>
                <w:sz w:val="22"/>
                <w:szCs w:val="22"/>
              </w:rPr>
              <w:t>У</w:t>
            </w:r>
          </w:p>
        </w:tc>
      </w:tr>
      <w:tr w:rsidR="00B7093D" w:rsidRPr="00A378A8" w14:paraId="3425B869" w14:textId="77777777" w:rsidTr="0098146F">
        <w:trPr>
          <w:trHeight w:val="644"/>
          <w:tblHeader/>
        </w:trPr>
        <w:tc>
          <w:tcPr>
            <w:tcW w:w="2127" w:type="dxa"/>
            <w:tcBorders>
              <w:top w:val="single" w:sz="4" w:space="0" w:color="auto"/>
              <w:left w:val="single" w:sz="4" w:space="0" w:color="auto"/>
              <w:bottom w:val="single" w:sz="4" w:space="0" w:color="auto"/>
              <w:right w:val="single" w:sz="4" w:space="0" w:color="auto"/>
            </w:tcBorders>
            <w:vAlign w:val="center"/>
          </w:tcPr>
          <w:p w14:paraId="13409C79" w14:textId="77777777" w:rsidR="005C647B" w:rsidRPr="00A378A8" w:rsidRDefault="005C647B" w:rsidP="0098146F">
            <w:pPr>
              <w:widowControl w:val="0"/>
              <w:rPr>
                <w:i/>
                <w:sz w:val="22"/>
                <w:szCs w:val="22"/>
              </w:rPr>
            </w:pPr>
            <w:r w:rsidRPr="00A378A8">
              <w:rPr>
                <w:i/>
                <w:sz w:val="22"/>
                <w:szCs w:val="22"/>
              </w:rPr>
              <w:t>Раздел счета депо поставки</w:t>
            </w:r>
          </w:p>
        </w:tc>
        <w:tc>
          <w:tcPr>
            <w:tcW w:w="6662" w:type="dxa"/>
            <w:tcBorders>
              <w:top w:val="single" w:sz="4" w:space="0" w:color="auto"/>
              <w:left w:val="single" w:sz="4" w:space="0" w:color="auto"/>
              <w:bottom w:val="single" w:sz="4" w:space="0" w:color="auto"/>
              <w:right w:val="single" w:sz="4" w:space="0" w:color="auto"/>
            </w:tcBorders>
            <w:vAlign w:val="center"/>
          </w:tcPr>
          <w:p w14:paraId="30BF9836" w14:textId="765C311F" w:rsidR="005C647B" w:rsidRPr="00A378A8" w:rsidRDefault="005C647B" w:rsidP="0098146F">
            <w:pPr>
              <w:widowControl w:val="0"/>
              <w:jc w:val="both"/>
              <w:rPr>
                <w:sz w:val="22"/>
                <w:szCs w:val="22"/>
              </w:rPr>
            </w:pPr>
            <w:r w:rsidRPr="00A378A8">
              <w:rPr>
                <w:sz w:val="22"/>
                <w:szCs w:val="22"/>
              </w:rPr>
              <w:t xml:space="preserve">Указывается раздел счета депо/субсчет депо (17 символов). В этом случае ценные бумаги с промаркированного счета или раздела, указанного в строке </w:t>
            </w:r>
            <w:r w:rsidR="007C6912" w:rsidRPr="00A378A8">
              <w:rPr>
                <w:sz w:val="22"/>
                <w:szCs w:val="22"/>
              </w:rPr>
              <w:t>М</w:t>
            </w:r>
            <w:r w:rsidRPr="00A378A8">
              <w:rPr>
                <w:sz w:val="22"/>
                <w:szCs w:val="22"/>
              </w:rPr>
              <w:t>аркирования, подбираются для перевода только на раздел счета депо/субсчет депо поставки.</w:t>
            </w:r>
          </w:p>
          <w:p w14:paraId="413F29AE" w14:textId="77777777" w:rsidR="005C647B" w:rsidRPr="00A378A8" w:rsidRDefault="005C647B" w:rsidP="0098146F">
            <w:pPr>
              <w:widowControl w:val="0"/>
              <w:jc w:val="both"/>
              <w:rPr>
                <w:sz w:val="22"/>
                <w:szCs w:val="22"/>
              </w:rPr>
            </w:pPr>
            <w:r w:rsidRPr="00A378A8">
              <w:rPr>
                <w:sz w:val="22"/>
                <w:szCs w:val="22"/>
              </w:rPr>
              <w:t>Не заполняется при указании идентификатора раздела.</w:t>
            </w:r>
          </w:p>
        </w:tc>
        <w:tc>
          <w:tcPr>
            <w:tcW w:w="1560" w:type="dxa"/>
            <w:tcBorders>
              <w:top w:val="single" w:sz="4" w:space="0" w:color="auto"/>
              <w:left w:val="single" w:sz="4" w:space="0" w:color="auto"/>
              <w:bottom w:val="single" w:sz="4" w:space="0" w:color="auto"/>
              <w:right w:val="single" w:sz="4" w:space="0" w:color="auto"/>
            </w:tcBorders>
          </w:tcPr>
          <w:p w14:paraId="2F2EDECA" w14:textId="77777777" w:rsidR="005C647B" w:rsidRPr="00A378A8" w:rsidRDefault="005C647B" w:rsidP="0098146F">
            <w:pPr>
              <w:jc w:val="center"/>
              <w:rPr>
                <w:b/>
                <w:sz w:val="22"/>
                <w:szCs w:val="22"/>
              </w:rPr>
            </w:pPr>
            <w:r w:rsidRPr="00A378A8">
              <w:rPr>
                <w:b/>
                <w:sz w:val="22"/>
                <w:szCs w:val="22"/>
              </w:rPr>
              <w:t>У</w:t>
            </w:r>
          </w:p>
        </w:tc>
      </w:tr>
      <w:tr w:rsidR="00B7093D" w:rsidRPr="00A378A8" w14:paraId="13B46523" w14:textId="77777777" w:rsidTr="0098146F">
        <w:tblPrEx>
          <w:tblLook w:val="0020" w:firstRow="1" w:lastRow="0" w:firstColumn="0" w:lastColumn="0" w:noHBand="0" w:noVBand="0"/>
        </w:tblPrEx>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620637F" w14:textId="77777777" w:rsidR="005C647B" w:rsidRPr="00A378A8" w:rsidRDefault="005C647B" w:rsidP="0098146F">
            <w:pPr>
              <w:rPr>
                <w:i/>
                <w:sz w:val="22"/>
                <w:szCs w:val="22"/>
              </w:rPr>
            </w:pPr>
            <w:r w:rsidRPr="00A378A8">
              <w:rPr>
                <w:i/>
                <w:sz w:val="22"/>
                <w:szCs w:val="22"/>
              </w:rPr>
              <w:t>Идентификатор раздела</w:t>
            </w:r>
          </w:p>
        </w:tc>
        <w:tc>
          <w:tcPr>
            <w:tcW w:w="6662" w:type="dxa"/>
            <w:tcBorders>
              <w:top w:val="single" w:sz="4" w:space="0" w:color="auto"/>
              <w:left w:val="single" w:sz="4" w:space="0" w:color="auto"/>
              <w:bottom w:val="single" w:sz="4" w:space="0" w:color="auto"/>
              <w:right w:val="single" w:sz="4" w:space="0" w:color="auto"/>
            </w:tcBorders>
            <w:vAlign w:val="center"/>
          </w:tcPr>
          <w:p w14:paraId="4395C053" w14:textId="77777777" w:rsidR="005C647B" w:rsidRPr="00A378A8" w:rsidRDefault="005C647B" w:rsidP="0098146F">
            <w:pPr>
              <w:jc w:val="both"/>
              <w:rPr>
                <w:sz w:val="22"/>
                <w:szCs w:val="22"/>
              </w:rPr>
            </w:pPr>
            <w:r w:rsidRPr="00A378A8">
              <w:rPr>
                <w:sz w:val="22"/>
                <w:szCs w:val="22"/>
              </w:rPr>
              <w:t>Указывается идентификатор раздела (</w:t>
            </w:r>
            <w:r w:rsidRPr="00A378A8">
              <w:rPr>
                <w:i/>
                <w:sz w:val="22"/>
                <w:szCs w:val="22"/>
              </w:rPr>
              <w:t>8 символов</w:t>
            </w:r>
            <w:r w:rsidRPr="00A378A8">
              <w:rPr>
                <w:sz w:val="22"/>
                <w:szCs w:val="22"/>
              </w:rPr>
              <w:t>), Не указывается при указании номера счета депо и раздела счета депо.</w:t>
            </w:r>
          </w:p>
        </w:tc>
        <w:tc>
          <w:tcPr>
            <w:tcW w:w="1560" w:type="dxa"/>
            <w:tcBorders>
              <w:top w:val="single" w:sz="4" w:space="0" w:color="auto"/>
              <w:left w:val="single" w:sz="4" w:space="0" w:color="auto"/>
              <w:bottom w:val="single" w:sz="4" w:space="0" w:color="auto"/>
              <w:right w:val="single" w:sz="4" w:space="0" w:color="auto"/>
            </w:tcBorders>
          </w:tcPr>
          <w:p w14:paraId="63000B0A" w14:textId="77777777" w:rsidR="005C647B" w:rsidRPr="00A378A8" w:rsidRDefault="005C647B" w:rsidP="0098146F">
            <w:pPr>
              <w:jc w:val="center"/>
              <w:rPr>
                <w:b/>
                <w:sz w:val="22"/>
                <w:szCs w:val="22"/>
              </w:rPr>
            </w:pPr>
            <w:r w:rsidRPr="00A378A8">
              <w:rPr>
                <w:b/>
                <w:sz w:val="22"/>
                <w:szCs w:val="22"/>
              </w:rPr>
              <w:t>У</w:t>
            </w:r>
          </w:p>
        </w:tc>
      </w:tr>
      <w:tr w:rsidR="00B7093D" w:rsidRPr="00A378A8" w14:paraId="49F765D8" w14:textId="77777777" w:rsidTr="0098146F">
        <w:tblPrEx>
          <w:tblLook w:val="0020" w:firstRow="1" w:lastRow="0" w:firstColumn="0" w:lastColumn="0" w:noHBand="0" w:noVBand="0"/>
        </w:tblPrEx>
        <w:trPr>
          <w:trHeight w:val="644"/>
        </w:trPr>
        <w:tc>
          <w:tcPr>
            <w:tcW w:w="10349" w:type="dxa"/>
            <w:gridSpan w:val="3"/>
            <w:tcBorders>
              <w:top w:val="single" w:sz="4" w:space="0" w:color="auto"/>
              <w:left w:val="single" w:sz="4" w:space="0" w:color="auto"/>
              <w:bottom w:val="single" w:sz="4" w:space="0" w:color="auto"/>
              <w:right w:val="single" w:sz="4" w:space="0" w:color="auto"/>
            </w:tcBorders>
            <w:vAlign w:val="center"/>
          </w:tcPr>
          <w:p w14:paraId="0A98B5C7" w14:textId="77777777" w:rsidR="005C647B" w:rsidRPr="00A378A8" w:rsidRDefault="005C647B" w:rsidP="0098146F">
            <w:pPr>
              <w:ind w:firstLine="539"/>
              <w:jc w:val="both"/>
              <w:rPr>
                <w:sz w:val="22"/>
                <w:szCs w:val="22"/>
              </w:rPr>
            </w:pPr>
            <w:r w:rsidRPr="00A378A8">
              <w:rPr>
                <w:sz w:val="22"/>
                <w:szCs w:val="22"/>
              </w:rPr>
              <w:t>Обязательно должна быть заполнена хотя бы одна из следующих комбинаций полей:</w:t>
            </w:r>
          </w:p>
          <w:p w14:paraId="1F824067" w14:textId="77777777" w:rsidR="005C647B" w:rsidRPr="00A378A8" w:rsidRDefault="005C647B" w:rsidP="00B71FA3">
            <w:pPr>
              <w:numPr>
                <w:ilvl w:val="0"/>
                <w:numId w:val="23"/>
              </w:numPr>
              <w:jc w:val="both"/>
              <w:rPr>
                <w:sz w:val="22"/>
                <w:szCs w:val="22"/>
              </w:rPr>
            </w:pPr>
            <w:r w:rsidRPr="00A378A8">
              <w:rPr>
                <w:sz w:val="22"/>
                <w:szCs w:val="22"/>
              </w:rPr>
              <w:t>Номер счета депо и раздел счета депо</w:t>
            </w:r>
          </w:p>
          <w:p w14:paraId="62ED703B" w14:textId="77777777" w:rsidR="005C647B" w:rsidRPr="00A378A8" w:rsidRDefault="005C647B" w:rsidP="00B71FA3">
            <w:pPr>
              <w:numPr>
                <w:ilvl w:val="0"/>
                <w:numId w:val="23"/>
              </w:numPr>
              <w:rPr>
                <w:b/>
                <w:sz w:val="22"/>
                <w:szCs w:val="22"/>
              </w:rPr>
            </w:pPr>
            <w:r w:rsidRPr="00A378A8">
              <w:rPr>
                <w:sz w:val="22"/>
                <w:szCs w:val="22"/>
              </w:rPr>
              <w:t>Идентификатор раздела</w:t>
            </w:r>
          </w:p>
        </w:tc>
      </w:tr>
    </w:tbl>
    <w:p w14:paraId="330AE437" w14:textId="77777777" w:rsidR="005C647B" w:rsidRPr="00A378A8" w:rsidRDefault="005C647B" w:rsidP="005C647B">
      <w:pPr>
        <w:rPr>
          <w:sz w:val="22"/>
          <w:szCs w:val="22"/>
        </w:rPr>
      </w:pPr>
    </w:p>
    <w:p w14:paraId="43E1D62A" w14:textId="77777777" w:rsidR="005C647B" w:rsidRPr="00A378A8" w:rsidRDefault="005C647B" w:rsidP="005C647B">
      <w:pPr>
        <w:rPr>
          <w:sz w:val="12"/>
          <w:szCs w:val="12"/>
        </w:rPr>
      </w:pPr>
    </w:p>
    <w:p w14:paraId="49E1EE56" w14:textId="77777777" w:rsidR="005C647B" w:rsidRPr="00A378A8" w:rsidRDefault="005C647B" w:rsidP="005C647B">
      <w:pPr>
        <w:rPr>
          <w:sz w:val="12"/>
          <w:szCs w:val="12"/>
        </w:rPr>
      </w:pPr>
      <w:r w:rsidRPr="00A378A8">
        <w:rPr>
          <w:sz w:val="12"/>
          <w:szCs w:val="12"/>
        </w:rPr>
        <w:br w:type="page"/>
      </w:r>
    </w:p>
    <w:p w14:paraId="7B81345A" w14:textId="4204F633" w:rsidR="005C647B" w:rsidRPr="00A378A8" w:rsidRDefault="005C647B" w:rsidP="00B71FA3">
      <w:pPr>
        <w:pStyle w:val="3"/>
        <w:numPr>
          <w:ilvl w:val="3"/>
          <w:numId w:val="26"/>
        </w:numPr>
        <w:ind w:left="284" w:hanging="284"/>
        <w:rPr>
          <w:rFonts w:ascii="Times New Roman" w:hAnsi="Times New Roman"/>
          <w:b w:val="0"/>
          <w:color w:val="auto"/>
        </w:rPr>
      </w:pPr>
      <w:bookmarkStart w:id="269" w:name="_Поручение_на_регистрацию_2"/>
      <w:bookmarkStart w:id="270" w:name="_Toc21014772"/>
      <w:bookmarkStart w:id="271" w:name="_Toc163829121"/>
      <w:bookmarkEnd w:id="269"/>
      <w:r w:rsidRPr="00A378A8">
        <w:rPr>
          <w:rFonts w:ascii="Times New Roman" w:hAnsi="Times New Roman"/>
          <w:b w:val="0"/>
          <w:color w:val="auto"/>
        </w:rPr>
        <w:lastRenderedPageBreak/>
        <w:t xml:space="preserve">Поручение на </w:t>
      </w:r>
      <w:bookmarkEnd w:id="270"/>
      <w:r w:rsidR="00716B23" w:rsidRPr="00A378A8">
        <w:rPr>
          <w:rFonts w:ascii="Times New Roman" w:hAnsi="Times New Roman"/>
          <w:b w:val="0"/>
          <w:color w:val="auto"/>
        </w:rPr>
        <w:t xml:space="preserve"> </w:t>
      </w:r>
      <w:r w:rsidR="007F24A4" w:rsidRPr="00A378A8">
        <w:rPr>
          <w:rFonts w:ascii="Times New Roman" w:hAnsi="Times New Roman"/>
          <w:b w:val="0"/>
          <w:color w:val="auto"/>
        </w:rPr>
        <w:t>регистрацию</w:t>
      </w:r>
      <w:r w:rsidR="00493CC5" w:rsidRPr="00A378A8">
        <w:rPr>
          <w:rFonts w:ascii="Times New Roman" w:hAnsi="Times New Roman"/>
          <w:b w:val="0"/>
          <w:color w:val="auto"/>
        </w:rPr>
        <w:t xml:space="preserve"> </w:t>
      </w:r>
      <w:r w:rsidR="00193F84" w:rsidRPr="00A378A8">
        <w:rPr>
          <w:rFonts w:ascii="Times New Roman" w:hAnsi="Times New Roman"/>
          <w:b w:val="0"/>
          <w:color w:val="auto"/>
        </w:rPr>
        <w:t xml:space="preserve">дополнительных </w:t>
      </w:r>
      <w:r w:rsidR="006662DA" w:rsidRPr="00A378A8">
        <w:rPr>
          <w:rFonts w:ascii="Times New Roman" w:hAnsi="Times New Roman"/>
          <w:b w:val="0"/>
          <w:color w:val="auto"/>
        </w:rPr>
        <w:t>параметров</w:t>
      </w:r>
      <w:r w:rsidR="00473BDA" w:rsidRPr="00A378A8">
        <w:rPr>
          <w:rFonts w:ascii="Times New Roman" w:hAnsi="Times New Roman"/>
          <w:b w:val="0"/>
          <w:color w:val="auto"/>
        </w:rPr>
        <w:t xml:space="preserve"> управления Обеспечением</w:t>
      </w:r>
      <w:r w:rsidR="007F24A4" w:rsidRPr="00A378A8">
        <w:rPr>
          <w:rFonts w:ascii="Times New Roman" w:hAnsi="Times New Roman"/>
          <w:b w:val="0"/>
          <w:color w:val="auto"/>
        </w:rPr>
        <w:t xml:space="preserve"> </w:t>
      </w:r>
      <w:r w:rsidR="00193F84" w:rsidRPr="00A378A8">
        <w:rPr>
          <w:rFonts w:ascii="Times New Roman" w:hAnsi="Times New Roman"/>
          <w:b w:val="0"/>
          <w:color w:val="auto"/>
        </w:rPr>
        <w:t xml:space="preserve"> Сдел</w:t>
      </w:r>
      <w:r w:rsidR="00F95661" w:rsidRPr="00A378A8">
        <w:rPr>
          <w:rFonts w:ascii="Times New Roman" w:hAnsi="Times New Roman"/>
          <w:b w:val="0"/>
          <w:color w:val="auto"/>
        </w:rPr>
        <w:t>ок</w:t>
      </w:r>
      <w:r w:rsidR="007F24A4" w:rsidRPr="00A378A8">
        <w:rPr>
          <w:rFonts w:ascii="Times New Roman" w:hAnsi="Times New Roman"/>
          <w:b w:val="0"/>
          <w:color w:val="auto"/>
        </w:rPr>
        <w:t xml:space="preserve"> РЕПО</w:t>
      </w:r>
      <w:bookmarkEnd w:id="271"/>
      <w:r w:rsidRPr="00A378A8">
        <w:rPr>
          <w:rFonts w:ascii="Times New Roman" w:hAnsi="Times New Roman"/>
          <w:b w:val="0"/>
          <w:color w:val="auto"/>
        </w:rPr>
        <w:t xml:space="preserve"> </w:t>
      </w:r>
    </w:p>
    <w:p w14:paraId="26C25C1B" w14:textId="77777777" w:rsidR="005C647B" w:rsidRPr="00A378A8" w:rsidRDefault="005C647B" w:rsidP="005C647B">
      <w:pPr>
        <w:rPr>
          <w:lang w:eastAsia="x-none"/>
        </w:rPr>
      </w:pPr>
    </w:p>
    <w:p w14:paraId="09543195" w14:textId="77777777" w:rsidR="005C647B" w:rsidRPr="00A378A8" w:rsidRDefault="005C647B" w:rsidP="005C647B">
      <w:pPr>
        <w:jc w:val="right"/>
        <w:rPr>
          <w:b/>
          <w:sz w:val="20"/>
          <w:szCs w:val="20"/>
        </w:rPr>
      </w:pPr>
      <w:r w:rsidRPr="00A378A8">
        <w:rPr>
          <w:b/>
          <w:sz w:val="20"/>
          <w:szCs w:val="20"/>
        </w:rPr>
        <w:t>Форма MF18P</w:t>
      </w:r>
    </w:p>
    <w:p w14:paraId="7DFED653" w14:textId="77777777" w:rsidR="005C647B" w:rsidRPr="00A378A8" w:rsidRDefault="005C647B" w:rsidP="005C647B"/>
    <w:p w14:paraId="34712D02" w14:textId="77777777" w:rsidR="005C647B" w:rsidRPr="00A378A8" w:rsidRDefault="005C647B" w:rsidP="005C647B"/>
    <w:p w14:paraId="74D86D21" w14:textId="77777777" w:rsidR="005C647B" w:rsidRPr="00A378A8" w:rsidRDefault="005C647B" w:rsidP="005C647B"/>
    <w:p w14:paraId="2DDF8F2A" w14:textId="77777777" w:rsidR="005C647B" w:rsidRPr="00A378A8" w:rsidRDefault="005C647B" w:rsidP="005C647B">
      <w:pPr>
        <w:jc w:val="center"/>
        <w:rPr>
          <w:b/>
        </w:rPr>
      </w:pPr>
      <w:r w:rsidRPr="00A378A8">
        <w:rPr>
          <w:b/>
        </w:rPr>
        <w:t>ПОРУЧЕНИЕ № ___</w:t>
      </w:r>
    </w:p>
    <w:p w14:paraId="7484019E" w14:textId="77777777" w:rsidR="005C647B" w:rsidRPr="00A378A8" w:rsidRDefault="005C647B" w:rsidP="005C647B">
      <w:pPr>
        <w:ind w:right="851"/>
        <w:jc w:val="center"/>
      </w:pPr>
      <w:r w:rsidRPr="00A378A8">
        <w:t>от «___» ____________ 20__ г.</w:t>
      </w:r>
    </w:p>
    <w:p w14:paraId="073EEF8E" w14:textId="77777777" w:rsidR="005C647B" w:rsidRPr="00A378A8" w:rsidRDefault="005C647B" w:rsidP="005C647B">
      <w:pPr>
        <w:ind w:right="850"/>
        <w:jc w:val="center"/>
        <w:rPr>
          <w:noProof/>
        </w:rPr>
      </w:pPr>
    </w:p>
    <w:tbl>
      <w:tblPr>
        <w:tblW w:w="9937" w:type="dxa"/>
        <w:tblInd w:w="93" w:type="dxa"/>
        <w:tblLayout w:type="fixed"/>
        <w:tblCellMar>
          <w:left w:w="107" w:type="dxa"/>
          <w:right w:w="107" w:type="dxa"/>
        </w:tblCellMar>
        <w:tblLook w:val="04A0" w:firstRow="1" w:lastRow="0" w:firstColumn="1" w:lastColumn="0" w:noHBand="0" w:noVBand="1"/>
      </w:tblPr>
      <w:tblGrid>
        <w:gridCol w:w="1526"/>
        <w:gridCol w:w="7447"/>
        <w:gridCol w:w="255"/>
        <w:gridCol w:w="709"/>
      </w:tblGrid>
      <w:tr w:rsidR="00B7093D" w:rsidRPr="00A378A8" w14:paraId="223E12F6" w14:textId="77777777" w:rsidTr="0098146F">
        <w:trPr>
          <w:cantSplit/>
        </w:trPr>
        <w:tc>
          <w:tcPr>
            <w:tcW w:w="1526" w:type="dxa"/>
            <w:shd w:val="pct5" w:color="auto" w:fill="auto"/>
            <w:hideMark/>
          </w:tcPr>
          <w:p w14:paraId="1478D675" w14:textId="77777777" w:rsidR="005C647B" w:rsidRPr="00A378A8" w:rsidRDefault="005C647B" w:rsidP="0098146F">
            <w:pPr>
              <w:jc w:val="center"/>
              <w:rPr>
                <w:b/>
                <w:i/>
              </w:rPr>
            </w:pPr>
            <w:r w:rsidRPr="00A378A8">
              <w:rPr>
                <w:b/>
                <w:i/>
              </w:rPr>
              <w:t>Операция</w:t>
            </w:r>
          </w:p>
        </w:tc>
        <w:tc>
          <w:tcPr>
            <w:tcW w:w="7447" w:type="dxa"/>
            <w:tcBorders>
              <w:top w:val="nil"/>
              <w:left w:val="nil"/>
              <w:bottom w:val="single" w:sz="4" w:space="0" w:color="auto"/>
              <w:right w:val="nil"/>
            </w:tcBorders>
            <w:shd w:val="pct5" w:color="auto" w:fill="auto"/>
          </w:tcPr>
          <w:p w14:paraId="7AC7FEFF" w14:textId="77777777" w:rsidR="005C647B" w:rsidRPr="00A378A8" w:rsidRDefault="005C647B" w:rsidP="0098146F">
            <w:pPr>
              <w:ind w:left="-108" w:right="-108"/>
              <w:jc w:val="center"/>
            </w:pPr>
          </w:p>
        </w:tc>
        <w:tc>
          <w:tcPr>
            <w:tcW w:w="255" w:type="dxa"/>
          </w:tcPr>
          <w:p w14:paraId="658E7B30"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2618D8B3" w14:textId="77777777" w:rsidR="005C647B" w:rsidRPr="00A378A8" w:rsidRDefault="005C647B" w:rsidP="0098146F">
            <w:pPr>
              <w:ind w:left="25"/>
              <w:jc w:val="center"/>
              <w:rPr>
                <w:b/>
              </w:rPr>
            </w:pPr>
          </w:p>
        </w:tc>
      </w:tr>
      <w:tr w:rsidR="005C647B" w:rsidRPr="00A378A8" w14:paraId="096587C3" w14:textId="77777777" w:rsidTr="0098146F">
        <w:trPr>
          <w:cantSplit/>
        </w:trPr>
        <w:tc>
          <w:tcPr>
            <w:tcW w:w="1526" w:type="dxa"/>
            <w:tcMar>
              <w:top w:w="0" w:type="dxa"/>
              <w:left w:w="108" w:type="dxa"/>
              <w:bottom w:w="0" w:type="dxa"/>
              <w:right w:w="108" w:type="dxa"/>
            </w:tcMar>
          </w:tcPr>
          <w:p w14:paraId="426A293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7DBC894E" w14:textId="77777777" w:rsidR="005C647B" w:rsidRPr="00A378A8" w:rsidRDefault="005C647B" w:rsidP="0098146F">
            <w:pPr>
              <w:jc w:val="center"/>
              <w:rPr>
                <w:i/>
                <w:iCs/>
                <w:sz w:val="12"/>
              </w:rPr>
            </w:pPr>
            <w:r w:rsidRPr="00A378A8">
              <w:rPr>
                <w:i/>
                <w:iCs/>
                <w:sz w:val="12"/>
              </w:rPr>
              <w:t>Наименование</w:t>
            </w:r>
          </w:p>
        </w:tc>
        <w:tc>
          <w:tcPr>
            <w:tcW w:w="255" w:type="dxa"/>
            <w:tcMar>
              <w:top w:w="0" w:type="dxa"/>
              <w:left w:w="108" w:type="dxa"/>
              <w:bottom w:w="0" w:type="dxa"/>
              <w:right w:w="108" w:type="dxa"/>
            </w:tcMar>
          </w:tcPr>
          <w:p w14:paraId="44EC837A" w14:textId="77777777" w:rsidR="005C647B" w:rsidRPr="00A378A8" w:rsidRDefault="005C647B" w:rsidP="0098146F">
            <w:pPr>
              <w:jc w:val="center"/>
              <w:rPr>
                <w:i/>
                <w:sz w:val="12"/>
              </w:rPr>
            </w:pPr>
          </w:p>
        </w:tc>
        <w:tc>
          <w:tcPr>
            <w:tcW w:w="709" w:type="dxa"/>
            <w:tcMar>
              <w:top w:w="0" w:type="dxa"/>
              <w:left w:w="108" w:type="dxa"/>
              <w:bottom w:w="0" w:type="dxa"/>
              <w:right w:w="108" w:type="dxa"/>
            </w:tcMar>
            <w:hideMark/>
          </w:tcPr>
          <w:p w14:paraId="407CA8D3" w14:textId="77777777" w:rsidR="005C647B" w:rsidRPr="00A378A8" w:rsidRDefault="005C647B" w:rsidP="0098146F">
            <w:pPr>
              <w:jc w:val="center"/>
              <w:rPr>
                <w:i/>
                <w:iCs/>
                <w:sz w:val="12"/>
              </w:rPr>
            </w:pPr>
            <w:r w:rsidRPr="00A378A8">
              <w:rPr>
                <w:i/>
                <w:iCs/>
                <w:sz w:val="12"/>
              </w:rPr>
              <w:t>Код</w:t>
            </w:r>
          </w:p>
        </w:tc>
      </w:tr>
    </w:tbl>
    <w:p w14:paraId="171606E7" w14:textId="77777777" w:rsidR="005C647B" w:rsidRPr="00A378A8" w:rsidRDefault="005C647B" w:rsidP="005C647B"/>
    <w:tbl>
      <w:tblPr>
        <w:tblW w:w="9923"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679"/>
      </w:tblGrid>
      <w:tr w:rsidR="00B7093D" w:rsidRPr="00A378A8" w14:paraId="03C1F8AA" w14:textId="77777777" w:rsidTr="0098146F">
        <w:tc>
          <w:tcPr>
            <w:tcW w:w="2268" w:type="dxa"/>
            <w:hideMark/>
          </w:tcPr>
          <w:p w14:paraId="43139533" w14:textId="77777777" w:rsidR="005C647B" w:rsidRPr="00A378A8" w:rsidRDefault="005C647B" w:rsidP="0098146F">
            <w:pPr>
              <w:rPr>
                <w:sz w:val="16"/>
              </w:rPr>
            </w:pPr>
            <w:r w:rsidRPr="00A378A8">
              <w:rPr>
                <w:i/>
                <w:sz w:val="18"/>
              </w:rPr>
              <w:t>Получатель поручения:</w:t>
            </w:r>
          </w:p>
        </w:tc>
        <w:tc>
          <w:tcPr>
            <w:tcW w:w="284" w:type="dxa"/>
          </w:tcPr>
          <w:p w14:paraId="614F91BA" w14:textId="77777777" w:rsidR="005C647B" w:rsidRPr="00A378A8" w:rsidRDefault="005C647B" w:rsidP="0098146F">
            <w:pPr>
              <w:jc w:val="center"/>
              <w:rPr>
                <w:b/>
              </w:rPr>
            </w:pPr>
          </w:p>
        </w:tc>
        <w:tc>
          <w:tcPr>
            <w:tcW w:w="284" w:type="dxa"/>
          </w:tcPr>
          <w:p w14:paraId="4496825C" w14:textId="77777777" w:rsidR="005C647B" w:rsidRPr="00A378A8" w:rsidRDefault="005C647B" w:rsidP="0098146F">
            <w:pPr>
              <w:jc w:val="center"/>
              <w:rPr>
                <w:b/>
              </w:rPr>
            </w:pPr>
          </w:p>
        </w:tc>
        <w:tc>
          <w:tcPr>
            <w:tcW w:w="284" w:type="dxa"/>
          </w:tcPr>
          <w:p w14:paraId="5D13CB94" w14:textId="77777777" w:rsidR="005C647B" w:rsidRPr="00A378A8" w:rsidRDefault="005C647B" w:rsidP="0098146F">
            <w:pPr>
              <w:jc w:val="center"/>
              <w:rPr>
                <w:b/>
              </w:rPr>
            </w:pPr>
          </w:p>
        </w:tc>
        <w:tc>
          <w:tcPr>
            <w:tcW w:w="284" w:type="dxa"/>
          </w:tcPr>
          <w:p w14:paraId="5B75C388" w14:textId="77777777" w:rsidR="005C647B" w:rsidRPr="00A378A8" w:rsidRDefault="005C647B" w:rsidP="0098146F">
            <w:pPr>
              <w:jc w:val="center"/>
              <w:rPr>
                <w:b/>
              </w:rPr>
            </w:pPr>
          </w:p>
        </w:tc>
        <w:tc>
          <w:tcPr>
            <w:tcW w:w="284" w:type="dxa"/>
          </w:tcPr>
          <w:p w14:paraId="4FDB1F48" w14:textId="77777777" w:rsidR="005C647B" w:rsidRPr="00A378A8" w:rsidRDefault="005C647B" w:rsidP="0098146F">
            <w:pPr>
              <w:jc w:val="center"/>
              <w:rPr>
                <w:b/>
              </w:rPr>
            </w:pPr>
          </w:p>
        </w:tc>
        <w:tc>
          <w:tcPr>
            <w:tcW w:w="284" w:type="dxa"/>
          </w:tcPr>
          <w:p w14:paraId="244BF60F" w14:textId="77777777" w:rsidR="005C647B" w:rsidRPr="00A378A8" w:rsidRDefault="005C647B" w:rsidP="0098146F">
            <w:pPr>
              <w:jc w:val="center"/>
              <w:rPr>
                <w:b/>
              </w:rPr>
            </w:pPr>
          </w:p>
        </w:tc>
        <w:tc>
          <w:tcPr>
            <w:tcW w:w="284" w:type="dxa"/>
          </w:tcPr>
          <w:p w14:paraId="112B5C51" w14:textId="77777777" w:rsidR="005C647B" w:rsidRPr="00A378A8" w:rsidRDefault="005C647B" w:rsidP="0098146F">
            <w:pPr>
              <w:jc w:val="center"/>
              <w:rPr>
                <w:b/>
              </w:rPr>
            </w:pPr>
          </w:p>
        </w:tc>
        <w:tc>
          <w:tcPr>
            <w:tcW w:w="284" w:type="dxa"/>
          </w:tcPr>
          <w:p w14:paraId="4781521D" w14:textId="77777777" w:rsidR="005C647B" w:rsidRPr="00A378A8" w:rsidRDefault="005C647B" w:rsidP="0098146F">
            <w:pPr>
              <w:jc w:val="center"/>
              <w:rPr>
                <w:b/>
              </w:rPr>
            </w:pPr>
          </w:p>
        </w:tc>
        <w:tc>
          <w:tcPr>
            <w:tcW w:w="284" w:type="dxa"/>
          </w:tcPr>
          <w:p w14:paraId="4737EF56" w14:textId="77777777" w:rsidR="005C647B" w:rsidRPr="00A378A8" w:rsidRDefault="005C647B" w:rsidP="0098146F">
            <w:pPr>
              <w:jc w:val="center"/>
              <w:rPr>
                <w:b/>
              </w:rPr>
            </w:pPr>
          </w:p>
        </w:tc>
        <w:tc>
          <w:tcPr>
            <w:tcW w:w="284" w:type="dxa"/>
          </w:tcPr>
          <w:p w14:paraId="47E5970D" w14:textId="77777777" w:rsidR="005C647B" w:rsidRPr="00A378A8" w:rsidRDefault="005C647B" w:rsidP="0098146F">
            <w:pPr>
              <w:jc w:val="center"/>
              <w:rPr>
                <w:b/>
              </w:rPr>
            </w:pPr>
          </w:p>
        </w:tc>
        <w:tc>
          <w:tcPr>
            <w:tcW w:w="284" w:type="dxa"/>
          </w:tcPr>
          <w:p w14:paraId="4DE09B46" w14:textId="77777777" w:rsidR="005C647B" w:rsidRPr="00A378A8" w:rsidRDefault="005C647B" w:rsidP="0098146F">
            <w:pPr>
              <w:jc w:val="center"/>
              <w:rPr>
                <w:b/>
              </w:rPr>
            </w:pPr>
          </w:p>
        </w:tc>
        <w:tc>
          <w:tcPr>
            <w:tcW w:w="284" w:type="dxa"/>
          </w:tcPr>
          <w:p w14:paraId="3CB1A632" w14:textId="77777777" w:rsidR="005C647B" w:rsidRPr="00A378A8" w:rsidRDefault="005C647B" w:rsidP="0098146F">
            <w:pPr>
              <w:jc w:val="center"/>
              <w:rPr>
                <w:b/>
              </w:rPr>
            </w:pPr>
          </w:p>
        </w:tc>
        <w:tc>
          <w:tcPr>
            <w:tcW w:w="284" w:type="dxa"/>
          </w:tcPr>
          <w:p w14:paraId="064196DF" w14:textId="77777777" w:rsidR="005C647B" w:rsidRPr="00A378A8" w:rsidRDefault="005C647B" w:rsidP="0098146F">
            <w:pPr>
              <w:jc w:val="center"/>
              <w:rPr>
                <w:b/>
              </w:rPr>
            </w:pPr>
          </w:p>
        </w:tc>
        <w:tc>
          <w:tcPr>
            <w:tcW w:w="284" w:type="dxa"/>
          </w:tcPr>
          <w:p w14:paraId="1D45A029" w14:textId="77777777" w:rsidR="005C647B" w:rsidRPr="00A378A8" w:rsidRDefault="005C647B" w:rsidP="0098146F">
            <w:pPr>
              <w:jc w:val="center"/>
              <w:rPr>
                <w:b/>
              </w:rPr>
            </w:pPr>
          </w:p>
        </w:tc>
        <w:tc>
          <w:tcPr>
            <w:tcW w:w="3679" w:type="dxa"/>
          </w:tcPr>
          <w:p w14:paraId="131E12C0" w14:textId="77777777" w:rsidR="005C647B" w:rsidRPr="00A378A8" w:rsidRDefault="005C647B" w:rsidP="0098146F">
            <w:pPr>
              <w:rPr>
                <w:sz w:val="16"/>
              </w:rPr>
            </w:pPr>
          </w:p>
        </w:tc>
      </w:tr>
      <w:tr w:rsidR="00B7093D" w:rsidRPr="00A378A8" w14:paraId="2721999C" w14:textId="77777777" w:rsidTr="0098146F">
        <w:tc>
          <w:tcPr>
            <w:tcW w:w="2268" w:type="dxa"/>
          </w:tcPr>
          <w:p w14:paraId="436D4BFA"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30894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426F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EA8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70AFE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18A32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37190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C72A68"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EB2B8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96EA5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D9EF0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29F9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A0BC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372C609"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5241FE9" w14:textId="77777777" w:rsidR="005C647B" w:rsidRPr="00A378A8" w:rsidRDefault="005C647B" w:rsidP="0098146F">
            <w:pPr>
              <w:jc w:val="center"/>
              <w:rPr>
                <w:b/>
                <w:sz w:val="6"/>
              </w:rPr>
            </w:pPr>
          </w:p>
        </w:tc>
        <w:tc>
          <w:tcPr>
            <w:tcW w:w="3679" w:type="dxa"/>
            <w:tcBorders>
              <w:top w:val="nil"/>
              <w:left w:val="nil"/>
              <w:bottom w:val="single" w:sz="4" w:space="0" w:color="auto"/>
              <w:right w:val="nil"/>
            </w:tcBorders>
          </w:tcPr>
          <w:p w14:paraId="15E902EA" w14:textId="77777777" w:rsidR="005C647B" w:rsidRPr="00A378A8" w:rsidRDefault="005C647B" w:rsidP="0098146F">
            <w:pPr>
              <w:rPr>
                <w:sz w:val="6"/>
              </w:rPr>
            </w:pPr>
          </w:p>
        </w:tc>
      </w:tr>
      <w:tr w:rsidR="005C647B" w:rsidRPr="00A378A8" w14:paraId="0523BA03" w14:textId="77777777" w:rsidTr="0098146F">
        <w:trPr>
          <w:cantSplit/>
        </w:trPr>
        <w:tc>
          <w:tcPr>
            <w:tcW w:w="2268" w:type="dxa"/>
          </w:tcPr>
          <w:p w14:paraId="4F0EBDE7" w14:textId="77777777" w:rsidR="005C647B" w:rsidRPr="00A378A8" w:rsidRDefault="005C647B" w:rsidP="0098146F">
            <w:pPr>
              <w:rPr>
                <w:i/>
                <w:sz w:val="12"/>
              </w:rPr>
            </w:pPr>
          </w:p>
        </w:tc>
        <w:tc>
          <w:tcPr>
            <w:tcW w:w="3692" w:type="dxa"/>
            <w:gridSpan w:val="13"/>
            <w:hideMark/>
          </w:tcPr>
          <w:p w14:paraId="039824A8" w14:textId="77777777" w:rsidR="005C647B" w:rsidRPr="00A378A8" w:rsidRDefault="005C647B" w:rsidP="0098146F">
            <w:pPr>
              <w:jc w:val="center"/>
              <w:rPr>
                <w:i/>
                <w:iCs/>
                <w:sz w:val="12"/>
              </w:rPr>
            </w:pPr>
            <w:r w:rsidRPr="00A378A8">
              <w:rPr>
                <w:i/>
                <w:iCs/>
                <w:sz w:val="12"/>
              </w:rPr>
              <w:t>Код анкеты</w:t>
            </w:r>
          </w:p>
        </w:tc>
        <w:tc>
          <w:tcPr>
            <w:tcW w:w="284" w:type="dxa"/>
          </w:tcPr>
          <w:p w14:paraId="7EC2FD6C" w14:textId="77777777" w:rsidR="005C647B" w:rsidRPr="00A378A8" w:rsidRDefault="005C647B" w:rsidP="0098146F">
            <w:pPr>
              <w:jc w:val="center"/>
              <w:rPr>
                <w:i/>
                <w:sz w:val="12"/>
              </w:rPr>
            </w:pPr>
          </w:p>
        </w:tc>
        <w:tc>
          <w:tcPr>
            <w:tcW w:w="3679" w:type="dxa"/>
            <w:hideMark/>
          </w:tcPr>
          <w:p w14:paraId="19810183" w14:textId="77777777" w:rsidR="005C647B" w:rsidRPr="00A378A8" w:rsidRDefault="005C647B" w:rsidP="0098146F">
            <w:pPr>
              <w:jc w:val="center"/>
              <w:rPr>
                <w:i/>
                <w:iCs/>
                <w:sz w:val="12"/>
              </w:rPr>
            </w:pPr>
            <w:r w:rsidRPr="00A378A8">
              <w:rPr>
                <w:i/>
                <w:iCs/>
                <w:sz w:val="12"/>
              </w:rPr>
              <w:t>Краткое наименование</w:t>
            </w:r>
          </w:p>
        </w:tc>
      </w:tr>
    </w:tbl>
    <w:p w14:paraId="46A3BA24" w14:textId="77777777" w:rsidR="005C647B" w:rsidRPr="00A378A8" w:rsidRDefault="005C647B" w:rsidP="005C647B">
      <w:pPr>
        <w:ind w:right="850"/>
        <w:rPr>
          <w:noProof/>
          <w:sz w:val="12"/>
          <w:szCs w:val="12"/>
        </w:rPr>
      </w:pPr>
    </w:p>
    <w:tbl>
      <w:tblPr>
        <w:tblW w:w="9971" w:type="dxa"/>
        <w:tblInd w:w="94" w:type="dxa"/>
        <w:tblLayout w:type="fixed"/>
        <w:tblLook w:val="04A0" w:firstRow="1" w:lastRow="0" w:firstColumn="1" w:lastColumn="0" w:noHBand="0" w:noVBand="1"/>
      </w:tblPr>
      <w:tblGrid>
        <w:gridCol w:w="2261"/>
        <w:gridCol w:w="284"/>
        <w:gridCol w:w="284"/>
        <w:gridCol w:w="284"/>
        <w:gridCol w:w="284"/>
        <w:gridCol w:w="284"/>
        <w:gridCol w:w="284"/>
        <w:gridCol w:w="284"/>
        <w:gridCol w:w="284"/>
        <w:gridCol w:w="284"/>
        <w:gridCol w:w="284"/>
        <w:gridCol w:w="284"/>
        <w:gridCol w:w="284"/>
        <w:gridCol w:w="284"/>
        <w:gridCol w:w="284"/>
        <w:gridCol w:w="3734"/>
      </w:tblGrid>
      <w:tr w:rsidR="00B7093D" w:rsidRPr="00A378A8" w14:paraId="2CD97B3A" w14:textId="77777777" w:rsidTr="0098146F">
        <w:tc>
          <w:tcPr>
            <w:tcW w:w="2261" w:type="dxa"/>
            <w:hideMark/>
          </w:tcPr>
          <w:p w14:paraId="1228C1A3" w14:textId="77777777" w:rsidR="005C647B" w:rsidRPr="00A378A8" w:rsidRDefault="005C647B" w:rsidP="0098146F">
            <w:pPr>
              <w:rPr>
                <w:sz w:val="16"/>
              </w:rPr>
            </w:pPr>
            <w:r w:rsidRPr="00A378A8">
              <w:rPr>
                <w:i/>
                <w:sz w:val="18"/>
              </w:rPr>
              <w:t>Инициатор поручения:</w:t>
            </w:r>
          </w:p>
        </w:tc>
        <w:tc>
          <w:tcPr>
            <w:tcW w:w="284" w:type="dxa"/>
          </w:tcPr>
          <w:p w14:paraId="4099336D" w14:textId="77777777" w:rsidR="005C647B" w:rsidRPr="00A378A8" w:rsidRDefault="005C647B" w:rsidP="0098146F">
            <w:pPr>
              <w:jc w:val="center"/>
              <w:rPr>
                <w:b/>
              </w:rPr>
            </w:pPr>
          </w:p>
        </w:tc>
        <w:tc>
          <w:tcPr>
            <w:tcW w:w="284" w:type="dxa"/>
          </w:tcPr>
          <w:p w14:paraId="5056B2B1" w14:textId="77777777" w:rsidR="005C647B" w:rsidRPr="00A378A8" w:rsidRDefault="005C647B" w:rsidP="0098146F">
            <w:pPr>
              <w:jc w:val="center"/>
              <w:rPr>
                <w:b/>
              </w:rPr>
            </w:pPr>
          </w:p>
        </w:tc>
        <w:tc>
          <w:tcPr>
            <w:tcW w:w="284" w:type="dxa"/>
          </w:tcPr>
          <w:p w14:paraId="2911FED4" w14:textId="77777777" w:rsidR="005C647B" w:rsidRPr="00A378A8" w:rsidRDefault="005C647B" w:rsidP="0098146F">
            <w:pPr>
              <w:jc w:val="center"/>
              <w:rPr>
                <w:b/>
              </w:rPr>
            </w:pPr>
          </w:p>
        </w:tc>
        <w:tc>
          <w:tcPr>
            <w:tcW w:w="284" w:type="dxa"/>
          </w:tcPr>
          <w:p w14:paraId="3269CC48" w14:textId="77777777" w:rsidR="005C647B" w:rsidRPr="00A378A8" w:rsidRDefault="005C647B" w:rsidP="0098146F">
            <w:pPr>
              <w:jc w:val="center"/>
              <w:rPr>
                <w:b/>
              </w:rPr>
            </w:pPr>
          </w:p>
        </w:tc>
        <w:tc>
          <w:tcPr>
            <w:tcW w:w="284" w:type="dxa"/>
          </w:tcPr>
          <w:p w14:paraId="1FCEA1A7" w14:textId="77777777" w:rsidR="005C647B" w:rsidRPr="00A378A8" w:rsidRDefault="005C647B" w:rsidP="0098146F">
            <w:pPr>
              <w:jc w:val="center"/>
              <w:rPr>
                <w:b/>
              </w:rPr>
            </w:pPr>
          </w:p>
        </w:tc>
        <w:tc>
          <w:tcPr>
            <w:tcW w:w="284" w:type="dxa"/>
          </w:tcPr>
          <w:p w14:paraId="551C3FAF" w14:textId="77777777" w:rsidR="005C647B" w:rsidRPr="00A378A8" w:rsidRDefault="005C647B" w:rsidP="0098146F">
            <w:pPr>
              <w:jc w:val="center"/>
              <w:rPr>
                <w:b/>
              </w:rPr>
            </w:pPr>
          </w:p>
        </w:tc>
        <w:tc>
          <w:tcPr>
            <w:tcW w:w="284" w:type="dxa"/>
          </w:tcPr>
          <w:p w14:paraId="37C4095F" w14:textId="77777777" w:rsidR="005C647B" w:rsidRPr="00A378A8" w:rsidRDefault="005C647B" w:rsidP="0098146F">
            <w:pPr>
              <w:jc w:val="center"/>
              <w:rPr>
                <w:b/>
              </w:rPr>
            </w:pPr>
          </w:p>
        </w:tc>
        <w:tc>
          <w:tcPr>
            <w:tcW w:w="284" w:type="dxa"/>
          </w:tcPr>
          <w:p w14:paraId="76A85175" w14:textId="77777777" w:rsidR="005C647B" w:rsidRPr="00A378A8" w:rsidRDefault="005C647B" w:rsidP="0098146F">
            <w:pPr>
              <w:jc w:val="center"/>
              <w:rPr>
                <w:b/>
              </w:rPr>
            </w:pPr>
          </w:p>
        </w:tc>
        <w:tc>
          <w:tcPr>
            <w:tcW w:w="284" w:type="dxa"/>
          </w:tcPr>
          <w:p w14:paraId="3249EE70" w14:textId="77777777" w:rsidR="005C647B" w:rsidRPr="00A378A8" w:rsidRDefault="005C647B" w:rsidP="0098146F">
            <w:pPr>
              <w:jc w:val="center"/>
              <w:rPr>
                <w:b/>
              </w:rPr>
            </w:pPr>
          </w:p>
        </w:tc>
        <w:tc>
          <w:tcPr>
            <w:tcW w:w="284" w:type="dxa"/>
          </w:tcPr>
          <w:p w14:paraId="594D1F1E" w14:textId="77777777" w:rsidR="005C647B" w:rsidRPr="00A378A8" w:rsidRDefault="005C647B" w:rsidP="0098146F">
            <w:pPr>
              <w:jc w:val="center"/>
              <w:rPr>
                <w:b/>
              </w:rPr>
            </w:pPr>
          </w:p>
        </w:tc>
        <w:tc>
          <w:tcPr>
            <w:tcW w:w="284" w:type="dxa"/>
          </w:tcPr>
          <w:p w14:paraId="7EAFB955" w14:textId="77777777" w:rsidR="005C647B" w:rsidRPr="00A378A8" w:rsidRDefault="005C647B" w:rsidP="0098146F">
            <w:pPr>
              <w:jc w:val="center"/>
              <w:rPr>
                <w:b/>
              </w:rPr>
            </w:pPr>
          </w:p>
        </w:tc>
        <w:tc>
          <w:tcPr>
            <w:tcW w:w="284" w:type="dxa"/>
          </w:tcPr>
          <w:p w14:paraId="3665E040" w14:textId="77777777" w:rsidR="005C647B" w:rsidRPr="00A378A8" w:rsidRDefault="005C647B" w:rsidP="0098146F">
            <w:pPr>
              <w:jc w:val="center"/>
              <w:rPr>
                <w:b/>
              </w:rPr>
            </w:pPr>
          </w:p>
        </w:tc>
        <w:tc>
          <w:tcPr>
            <w:tcW w:w="284" w:type="dxa"/>
          </w:tcPr>
          <w:p w14:paraId="7D58C027" w14:textId="77777777" w:rsidR="005C647B" w:rsidRPr="00A378A8" w:rsidRDefault="005C647B" w:rsidP="0098146F">
            <w:pPr>
              <w:jc w:val="center"/>
              <w:rPr>
                <w:b/>
              </w:rPr>
            </w:pPr>
          </w:p>
        </w:tc>
        <w:tc>
          <w:tcPr>
            <w:tcW w:w="284" w:type="dxa"/>
          </w:tcPr>
          <w:p w14:paraId="50D08E41" w14:textId="77777777" w:rsidR="005C647B" w:rsidRPr="00A378A8" w:rsidRDefault="005C647B" w:rsidP="0098146F">
            <w:pPr>
              <w:jc w:val="center"/>
              <w:rPr>
                <w:b/>
              </w:rPr>
            </w:pPr>
          </w:p>
        </w:tc>
        <w:tc>
          <w:tcPr>
            <w:tcW w:w="3734" w:type="dxa"/>
          </w:tcPr>
          <w:p w14:paraId="6BEE37A4" w14:textId="77777777" w:rsidR="005C647B" w:rsidRPr="00A378A8" w:rsidRDefault="005C647B" w:rsidP="0098146F">
            <w:pPr>
              <w:rPr>
                <w:sz w:val="16"/>
              </w:rPr>
            </w:pPr>
          </w:p>
        </w:tc>
      </w:tr>
      <w:tr w:rsidR="00B7093D" w:rsidRPr="00A378A8" w14:paraId="1BD9E8FC" w14:textId="77777777" w:rsidTr="0098146F">
        <w:tc>
          <w:tcPr>
            <w:tcW w:w="2261" w:type="dxa"/>
          </w:tcPr>
          <w:p w14:paraId="2E59223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2C831A2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9054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801651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88F7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3A117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06CF3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47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35CFFB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CAF71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276A8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31642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DB7F8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B7948A"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ACA44B4"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7CBA8DAC" w14:textId="77777777" w:rsidR="005C647B" w:rsidRPr="00A378A8" w:rsidRDefault="005C647B" w:rsidP="0098146F">
            <w:pPr>
              <w:rPr>
                <w:sz w:val="6"/>
              </w:rPr>
            </w:pPr>
          </w:p>
        </w:tc>
      </w:tr>
      <w:tr w:rsidR="00B7093D" w:rsidRPr="00A378A8" w14:paraId="0689BA4B" w14:textId="77777777" w:rsidTr="0098146F">
        <w:trPr>
          <w:cantSplit/>
        </w:trPr>
        <w:tc>
          <w:tcPr>
            <w:tcW w:w="2261" w:type="dxa"/>
          </w:tcPr>
          <w:p w14:paraId="11CBDBCC" w14:textId="77777777" w:rsidR="005C647B" w:rsidRPr="00A378A8" w:rsidRDefault="005C647B" w:rsidP="0098146F">
            <w:pPr>
              <w:rPr>
                <w:i/>
                <w:sz w:val="12"/>
              </w:rPr>
            </w:pPr>
          </w:p>
        </w:tc>
        <w:tc>
          <w:tcPr>
            <w:tcW w:w="3692" w:type="dxa"/>
            <w:gridSpan w:val="13"/>
            <w:hideMark/>
          </w:tcPr>
          <w:p w14:paraId="54BBE931" w14:textId="77777777" w:rsidR="005C647B" w:rsidRPr="00A378A8" w:rsidRDefault="005C647B" w:rsidP="0098146F">
            <w:pPr>
              <w:jc w:val="center"/>
              <w:rPr>
                <w:i/>
                <w:iCs/>
                <w:sz w:val="12"/>
              </w:rPr>
            </w:pPr>
            <w:r w:rsidRPr="00A378A8">
              <w:rPr>
                <w:i/>
                <w:iCs/>
                <w:sz w:val="12"/>
              </w:rPr>
              <w:t>Код анкеты</w:t>
            </w:r>
          </w:p>
        </w:tc>
        <w:tc>
          <w:tcPr>
            <w:tcW w:w="284" w:type="dxa"/>
          </w:tcPr>
          <w:p w14:paraId="47EDCC99" w14:textId="77777777" w:rsidR="005C647B" w:rsidRPr="00A378A8" w:rsidRDefault="005C647B" w:rsidP="0098146F">
            <w:pPr>
              <w:jc w:val="center"/>
              <w:rPr>
                <w:i/>
                <w:sz w:val="12"/>
              </w:rPr>
            </w:pPr>
          </w:p>
        </w:tc>
        <w:tc>
          <w:tcPr>
            <w:tcW w:w="3734" w:type="dxa"/>
            <w:hideMark/>
          </w:tcPr>
          <w:p w14:paraId="08CEF495"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6C79A84" w14:textId="77777777" w:rsidTr="0098146F">
        <w:tc>
          <w:tcPr>
            <w:tcW w:w="2261" w:type="dxa"/>
            <w:hideMark/>
          </w:tcPr>
          <w:p w14:paraId="6CBC91A1" w14:textId="77777777" w:rsidR="005C647B" w:rsidRPr="00A378A8" w:rsidRDefault="005C647B" w:rsidP="0098146F">
            <w:pPr>
              <w:rPr>
                <w:sz w:val="16"/>
              </w:rPr>
            </w:pPr>
            <w:r w:rsidRPr="00A378A8">
              <w:rPr>
                <w:i/>
                <w:sz w:val="18"/>
              </w:rPr>
              <w:t>Депонент:</w:t>
            </w:r>
          </w:p>
        </w:tc>
        <w:tc>
          <w:tcPr>
            <w:tcW w:w="284" w:type="dxa"/>
          </w:tcPr>
          <w:p w14:paraId="192BCB25" w14:textId="77777777" w:rsidR="005C647B" w:rsidRPr="00A378A8" w:rsidRDefault="005C647B" w:rsidP="0098146F">
            <w:pPr>
              <w:jc w:val="center"/>
              <w:rPr>
                <w:b/>
              </w:rPr>
            </w:pPr>
          </w:p>
        </w:tc>
        <w:tc>
          <w:tcPr>
            <w:tcW w:w="284" w:type="dxa"/>
          </w:tcPr>
          <w:p w14:paraId="401D1572" w14:textId="77777777" w:rsidR="005C647B" w:rsidRPr="00A378A8" w:rsidRDefault="005C647B" w:rsidP="0098146F">
            <w:pPr>
              <w:jc w:val="center"/>
              <w:rPr>
                <w:b/>
              </w:rPr>
            </w:pPr>
          </w:p>
        </w:tc>
        <w:tc>
          <w:tcPr>
            <w:tcW w:w="284" w:type="dxa"/>
          </w:tcPr>
          <w:p w14:paraId="36CC896F" w14:textId="77777777" w:rsidR="005C647B" w:rsidRPr="00A378A8" w:rsidRDefault="005C647B" w:rsidP="0098146F">
            <w:pPr>
              <w:jc w:val="center"/>
              <w:rPr>
                <w:b/>
              </w:rPr>
            </w:pPr>
          </w:p>
        </w:tc>
        <w:tc>
          <w:tcPr>
            <w:tcW w:w="284" w:type="dxa"/>
          </w:tcPr>
          <w:p w14:paraId="5FC14B0D" w14:textId="77777777" w:rsidR="005C647B" w:rsidRPr="00A378A8" w:rsidRDefault="005C647B" w:rsidP="0098146F">
            <w:pPr>
              <w:jc w:val="center"/>
              <w:rPr>
                <w:b/>
              </w:rPr>
            </w:pPr>
          </w:p>
        </w:tc>
        <w:tc>
          <w:tcPr>
            <w:tcW w:w="284" w:type="dxa"/>
          </w:tcPr>
          <w:p w14:paraId="156928DD" w14:textId="77777777" w:rsidR="005C647B" w:rsidRPr="00A378A8" w:rsidRDefault="005C647B" w:rsidP="0098146F">
            <w:pPr>
              <w:jc w:val="center"/>
              <w:rPr>
                <w:b/>
              </w:rPr>
            </w:pPr>
          </w:p>
        </w:tc>
        <w:tc>
          <w:tcPr>
            <w:tcW w:w="284" w:type="dxa"/>
          </w:tcPr>
          <w:p w14:paraId="7E51526A" w14:textId="77777777" w:rsidR="005C647B" w:rsidRPr="00A378A8" w:rsidRDefault="005C647B" w:rsidP="0098146F">
            <w:pPr>
              <w:jc w:val="center"/>
              <w:rPr>
                <w:b/>
              </w:rPr>
            </w:pPr>
          </w:p>
        </w:tc>
        <w:tc>
          <w:tcPr>
            <w:tcW w:w="284" w:type="dxa"/>
          </w:tcPr>
          <w:p w14:paraId="10D3AC30" w14:textId="77777777" w:rsidR="005C647B" w:rsidRPr="00A378A8" w:rsidRDefault="005C647B" w:rsidP="0098146F">
            <w:pPr>
              <w:jc w:val="center"/>
              <w:rPr>
                <w:b/>
              </w:rPr>
            </w:pPr>
          </w:p>
        </w:tc>
        <w:tc>
          <w:tcPr>
            <w:tcW w:w="284" w:type="dxa"/>
          </w:tcPr>
          <w:p w14:paraId="238174B2" w14:textId="77777777" w:rsidR="005C647B" w:rsidRPr="00A378A8" w:rsidRDefault="005C647B" w:rsidP="0098146F">
            <w:pPr>
              <w:jc w:val="center"/>
              <w:rPr>
                <w:b/>
              </w:rPr>
            </w:pPr>
          </w:p>
        </w:tc>
        <w:tc>
          <w:tcPr>
            <w:tcW w:w="284" w:type="dxa"/>
          </w:tcPr>
          <w:p w14:paraId="3866A08A" w14:textId="77777777" w:rsidR="005C647B" w:rsidRPr="00A378A8" w:rsidRDefault="005C647B" w:rsidP="0098146F">
            <w:pPr>
              <w:jc w:val="center"/>
              <w:rPr>
                <w:b/>
              </w:rPr>
            </w:pPr>
          </w:p>
        </w:tc>
        <w:tc>
          <w:tcPr>
            <w:tcW w:w="284" w:type="dxa"/>
          </w:tcPr>
          <w:p w14:paraId="542999BC" w14:textId="77777777" w:rsidR="005C647B" w:rsidRPr="00A378A8" w:rsidRDefault="005C647B" w:rsidP="0098146F">
            <w:pPr>
              <w:jc w:val="center"/>
              <w:rPr>
                <w:b/>
              </w:rPr>
            </w:pPr>
          </w:p>
        </w:tc>
        <w:tc>
          <w:tcPr>
            <w:tcW w:w="284" w:type="dxa"/>
          </w:tcPr>
          <w:p w14:paraId="5AFBA5B3" w14:textId="77777777" w:rsidR="005C647B" w:rsidRPr="00A378A8" w:rsidRDefault="005C647B" w:rsidP="0098146F">
            <w:pPr>
              <w:jc w:val="center"/>
              <w:rPr>
                <w:b/>
              </w:rPr>
            </w:pPr>
          </w:p>
        </w:tc>
        <w:tc>
          <w:tcPr>
            <w:tcW w:w="284" w:type="dxa"/>
          </w:tcPr>
          <w:p w14:paraId="0310AD28" w14:textId="77777777" w:rsidR="005C647B" w:rsidRPr="00A378A8" w:rsidRDefault="005C647B" w:rsidP="0098146F">
            <w:pPr>
              <w:jc w:val="center"/>
              <w:rPr>
                <w:b/>
              </w:rPr>
            </w:pPr>
          </w:p>
        </w:tc>
        <w:tc>
          <w:tcPr>
            <w:tcW w:w="284" w:type="dxa"/>
          </w:tcPr>
          <w:p w14:paraId="31CF84F0" w14:textId="77777777" w:rsidR="005C647B" w:rsidRPr="00A378A8" w:rsidRDefault="005C647B" w:rsidP="0098146F">
            <w:pPr>
              <w:jc w:val="center"/>
              <w:rPr>
                <w:b/>
              </w:rPr>
            </w:pPr>
          </w:p>
        </w:tc>
        <w:tc>
          <w:tcPr>
            <w:tcW w:w="284" w:type="dxa"/>
          </w:tcPr>
          <w:p w14:paraId="012BC7E1" w14:textId="77777777" w:rsidR="005C647B" w:rsidRPr="00A378A8" w:rsidRDefault="005C647B" w:rsidP="0098146F">
            <w:pPr>
              <w:jc w:val="center"/>
              <w:rPr>
                <w:b/>
              </w:rPr>
            </w:pPr>
          </w:p>
        </w:tc>
        <w:tc>
          <w:tcPr>
            <w:tcW w:w="3734" w:type="dxa"/>
          </w:tcPr>
          <w:p w14:paraId="079FC14F" w14:textId="77777777" w:rsidR="005C647B" w:rsidRPr="00A378A8" w:rsidRDefault="005C647B" w:rsidP="0098146F">
            <w:pPr>
              <w:rPr>
                <w:sz w:val="16"/>
              </w:rPr>
            </w:pPr>
          </w:p>
        </w:tc>
      </w:tr>
      <w:tr w:rsidR="00B7093D" w:rsidRPr="00A378A8" w14:paraId="1932D6FC" w14:textId="77777777" w:rsidTr="0098146F">
        <w:tc>
          <w:tcPr>
            <w:tcW w:w="2261" w:type="dxa"/>
          </w:tcPr>
          <w:p w14:paraId="027F7C62"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FD35CD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9D336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CAE6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1EFA5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A610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2A2D2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B130DB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50198B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4D8F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F8D09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0B936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68A6F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A4F9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32CF381" w14:textId="77777777" w:rsidR="005C647B" w:rsidRPr="00A378A8" w:rsidRDefault="005C647B" w:rsidP="0098146F">
            <w:pPr>
              <w:jc w:val="center"/>
              <w:rPr>
                <w:b/>
                <w:sz w:val="6"/>
              </w:rPr>
            </w:pPr>
          </w:p>
        </w:tc>
        <w:tc>
          <w:tcPr>
            <w:tcW w:w="3734" w:type="dxa"/>
            <w:tcBorders>
              <w:top w:val="nil"/>
              <w:left w:val="nil"/>
              <w:bottom w:val="single" w:sz="4" w:space="0" w:color="auto"/>
              <w:right w:val="nil"/>
            </w:tcBorders>
          </w:tcPr>
          <w:p w14:paraId="4E8681EA" w14:textId="77777777" w:rsidR="005C647B" w:rsidRPr="00A378A8" w:rsidRDefault="005C647B" w:rsidP="0098146F">
            <w:pPr>
              <w:rPr>
                <w:sz w:val="6"/>
              </w:rPr>
            </w:pPr>
          </w:p>
        </w:tc>
      </w:tr>
      <w:tr w:rsidR="00B7093D" w:rsidRPr="00A378A8" w14:paraId="0B56DFD2" w14:textId="77777777" w:rsidTr="0098146F">
        <w:trPr>
          <w:cantSplit/>
        </w:trPr>
        <w:tc>
          <w:tcPr>
            <w:tcW w:w="2261" w:type="dxa"/>
          </w:tcPr>
          <w:p w14:paraId="4E6E4761" w14:textId="77777777" w:rsidR="005C647B" w:rsidRPr="00A378A8" w:rsidRDefault="005C647B" w:rsidP="0098146F">
            <w:pPr>
              <w:rPr>
                <w:i/>
                <w:sz w:val="12"/>
              </w:rPr>
            </w:pPr>
          </w:p>
        </w:tc>
        <w:tc>
          <w:tcPr>
            <w:tcW w:w="3692" w:type="dxa"/>
            <w:gridSpan w:val="13"/>
            <w:hideMark/>
          </w:tcPr>
          <w:p w14:paraId="77B5392A" w14:textId="77777777" w:rsidR="005C647B" w:rsidRPr="00A378A8" w:rsidRDefault="005C647B" w:rsidP="0098146F">
            <w:pPr>
              <w:jc w:val="center"/>
              <w:rPr>
                <w:i/>
                <w:iCs/>
                <w:sz w:val="12"/>
              </w:rPr>
            </w:pPr>
            <w:r w:rsidRPr="00A378A8">
              <w:rPr>
                <w:i/>
                <w:iCs/>
                <w:sz w:val="12"/>
              </w:rPr>
              <w:t>Код анкеты</w:t>
            </w:r>
          </w:p>
        </w:tc>
        <w:tc>
          <w:tcPr>
            <w:tcW w:w="284" w:type="dxa"/>
          </w:tcPr>
          <w:p w14:paraId="7E5EF3CB" w14:textId="77777777" w:rsidR="005C647B" w:rsidRPr="00A378A8" w:rsidRDefault="005C647B" w:rsidP="0098146F">
            <w:pPr>
              <w:jc w:val="center"/>
              <w:rPr>
                <w:i/>
                <w:sz w:val="12"/>
              </w:rPr>
            </w:pPr>
          </w:p>
        </w:tc>
        <w:tc>
          <w:tcPr>
            <w:tcW w:w="3734" w:type="dxa"/>
            <w:hideMark/>
          </w:tcPr>
          <w:p w14:paraId="1BBBB68C" w14:textId="77777777" w:rsidR="005C647B" w:rsidRPr="00A378A8" w:rsidRDefault="005C647B" w:rsidP="0098146F">
            <w:pPr>
              <w:jc w:val="center"/>
              <w:rPr>
                <w:i/>
                <w:iCs/>
                <w:sz w:val="12"/>
              </w:rPr>
            </w:pPr>
            <w:r w:rsidRPr="00A378A8">
              <w:rPr>
                <w:i/>
                <w:iCs/>
                <w:sz w:val="12"/>
              </w:rPr>
              <w:t>Краткое наименование</w:t>
            </w:r>
          </w:p>
        </w:tc>
      </w:tr>
    </w:tbl>
    <w:p w14:paraId="17AEEDE3" w14:textId="77777777" w:rsidR="00F45CBC" w:rsidRPr="00A378A8" w:rsidRDefault="00F45CBC"/>
    <w:tbl>
      <w:tblPr>
        <w:tblW w:w="10051" w:type="dxa"/>
        <w:tblInd w:w="14" w:type="dxa"/>
        <w:tblLayout w:type="fixed"/>
        <w:tblLook w:val="0000" w:firstRow="0" w:lastRow="0" w:firstColumn="0" w:lastColumn="0" w:noHBand="0" w:noVBand="0"/>
      </w:tblPr>
      <w:tblGrid>
        <w:gridCol w:w="13"/>
        <w:gridCol w:w="2408"/>
        <w:gridCol w:w="314"/>
        <w:gridCol w:w="205"/>
        <w:gridCol w:w="1043"/>
        <w:gridCol w:w="218"/>
        <w:gridCol w:w="626"/>
        <w:gridCol w:w="214"/>
        <w:gridCol w:w="22"/>
        <w:gridCol w:w="169"/>
        <w:gridCol w:w="53"/>
        <w:gridCol w:w="545"/>
        <w:gridCol w:w="255"/>
        <w:gridCol w:w="409"/>
        <w:gridCol w:w="14"/>
        <w:gridCol w:w="462"/>
        <w:gridCol w:w="132"/>
        <w:gridCol w:w="88"/>
        <w:gridCol w:w="245"/>
        <w:gridCol w:w="298"/>
        <w:gridCol w:w="22"/>
        <w:gridCol w:w="27"/>
        <w:gridCol w:w="43"/>
        <w:gridCol w:w="921"/>
        <w:gridCol w:w="67"/>
        <w:gridCol w:w="51"/>
        <w:gridCol w:w="1187"/>
      </w:tblGrid>
      <w:tr w:rsidR="00776231" w:rsidRPr="00A378A8" w14:paraId="6BDC68AB" w14:textId="77777777" w:rsidTr="00776231">
        <w:trPr>
          <w:gridBefore w:val="1"/>
          <w:wBefore w:w="13" w:type="dxa"/>
        </w:trPr>
        <w:tc>
          <w:tcPr>
            <w:tcW w:w="10038" w:type="dxa"/>
            <w:gridSpan w:val="26"/>
          </w:tcPr>
          <w:p w14:paraId="0648DDF1" w14:textId="77777777" w:rsidR="00776231" w:rsidRPr="00A378A8" w:rsidRDefault="00776231" w:rsidP="00BF25D2">
            <w:pPr>
              <w:rPr>
                <w:b/>
                <w:i/>
              </w:rPr>
            </w:pPr>
            <w:r w:rsidRPr="00A378A8">
              <w:rPr>
                <w:b/>
                <w:i/>
                <w:sz w:val="22"/>
              </w:rPr>
              <w:t>Параметры автомаржирования по умолчанию</w:t>
            </w:r>
          </w:p>
          <w:p w14:paraId="347720D9" w14:textId="77777777" w:rsidR="00776231" w:rsidRPr="00A378A8" w:rsidRDefault="00776231" w:rsidP="00BF25D2">
            <w:pPr>
              <w:rPr>
                <w:b/>
                <w:i/>
              </w:rPr>
            </w:pPr>
          </w:p>
          <w:tbl>
            <w:tblPr>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211"/>
              <w:gridCol w:w="1418"/>
              <w:gridCol w:w="1843"/>
              <w:gridCol w:w="1700"/>
              <w:gridCol w:w="1700"/>
            </w:tblGrid>
            <w:tr w:rsidR="00776231" w:rsidRPr="00A378A8" w14:paraId="39CFF0FC" w14:textId="77777777" w:rsidTr="00BF25D2">
              <w:tc>
                <w:tcPr>
                  <w:tcW w:w="1892" w:type="dxa"/>
                  <w:shd w:val="clear" w:color="auto" w:fill="auto"/>
                </w:tcPr>
                <w:p w14:paraId="5933E472" w14:textId="77777777" w:rsidR="00776231" w:rsidRPr="00A378A8" w:rsidRDefault="00776231" w:rsidP="00BF25D2">
                  <w:pPr>
                    <w:rPr>
                      <w:rFonts w:eastAsia="Calibri"/>
                      <w:b/>
                      <w:i/>
                      <w:sz w:val="18"/>
                      <w:szCs w:val="22"/>
                    </w:rPr>
                  </w:pPr>
                  <w:r w:rsidRPr="00A378A8">
                    <w:rPr>
                      <w:rFonts w:eastAsia="Calibri"/>
                      <w:b/>
                      <w:i/>
                      <w:sz w:val="18"/>
                      <w:szCs w:val="22"/>
                    </w:rPr>
                    <w:t>Код контрагента</w:t>
                  </w:r>
                </w:p>
              </w:tc>
              <w:tc>
                <w:tcPr>
                  <w:tcW w:w="3211" w:type="dxa"/>
                  <w:shd w:val="clear" w:color="auto" w:fill="auto"/>
                </w:tcPr>
                <w:p w14:paraId="36CFCB6C" w14:textId="77777777" w:rsidR="00776231" w:rsidRPr="00A378A8" w:rsidRDefault="00776231" w:rsidP="00BF25D2">
                  <w:pPr>
                    <w:jc w:val="center"/>
                    <w:rPr>
                      <w:rFonts w:eastAsia="Calibri"/>
                      <w:b/>
                      <w:i/>
                      <w:sz w:val="18"/>
                      <w:szCs w:val="22"/>
                    </w:rPr>
                  </w:pPr>
                  <w:r w:rsidRPr="00A378A8">
                    <w:rPr>
                      <w:rFonts w:eastAsia="Calibri"/>
                      <w:b/>
                      <w:i/>
                      <w:sz w:val="18"/>
                      <w:szCs w:val="22"/>
                    </w:rPr>
                    <w:t>Краткое наименование контрагента</w:t>
                  </w:r>
                </w:p>
              </w:tc>
              <w:tc>
                <w:tcPr>
                  <w:tcW w:w="1418" w:type="dxa"/>
                  <w:shd w:val="clear" w:color="auto" w:fill="auto"/>
                </w:tcPr>
                <w:p w14:paraId="5CBBB830" w14:textId="77777777" w:rsidR="00776231" w:rsidRPr="00A378A8" w:rsidRDefault="00776231" w:rsidP="00BF25D2">
                  <w:pPr>
                    <w:rPr>
                      <w:rFonts w:eastAsia="Calibri"/>
                      <w:b/>
                      <w:i/>
                      <w:sz w:val="18"/>
                      <w:szCs w:val="22"/>
                    </w:rPr>
                  </w:pPr>
                  <w:r w:rsidRPr="00A378A8">
                    <w:rPr>
                      <w:rFonts w:eastAsia="Calibri"/>
                      <w:b/>
                      <w:i/>
                      <w:sz w:val="18"/>
                      <w:szCs w:val="22"/>
                    </w:rPr>
                    <w:t>Тип актива</w:t>
                  </w:r>
                </w:p>
              </w:tc>
              <w:tc>
                <w:tcPr>
                  <w:tcW w:w="1843" w:type="dxa"/>
                  <w:shd w:val="clear" w:color="auto" w:fill="auto"/>
                </w:tcPr>
                <w:p w14:paraId="2895EDFE" w14:textId="77777777" w:rsidR="00776231" w:rsidRPr="00A378A8" w:rsidRDefault="00776231" w:rsidP="00BF25D2">
                  <w:pPr>
                    <w:rPr>
                      <w:rFonts w:eastAsia="Calibri"/>
                      <w:b/>
                      <w:i/>
                      <w:sz w:val="18"/>
                      <w:szCs w:val="22"/>
                    </w:rPr>
                  </w:pPr>
                  <w:r w:rsidRPr="00A378A8">
                    <w:rPr>
                      <w:rFonts w:eastAsia="Calibri"/>
                      <w:b/>
                      <w:i/>
                      <w:sz w:val="18"/>
                      <w:szCs w:val="22"/>
                    </w:rPr>
                    <w:t>Начало исполнения</w:t>
                  </w:r>
                </w:p>
              </w:tc>
              <w:tc>
                <w:tcPr>
                  <w:tcW w:w="1700" w:type="dxa"/>
                </w:tcPr>
                <w:p w14:paraId="1AD7F9F9" w14:textId="77777777" w:rsidR="00776231" w:rsidRPr="00A378A8" w:rsidRDefault="00776231" w:rsidP="00BF25D2">
                  <w:pPr>
                    <w:ind w:left="-106"/>
                    <w:jc w:val="center"/>
                    <w:rPr>
                      <w:rFonts w:eastAsia="Calibri"/>
                      <w:b/>
                      <w:i/>
                      <w:sz w:val="18"/>
                      <w:szCs w:val="22"/>
                    </w:rPr>
                  </w:pPr>
                  <w:r w:rsidRPr="00A378A8">
                    <w:rPr>
                      <w:rFonts w:eastAsia="Calibri"/>
                      <w:b/>
                      <w:i/>
                      <w:sz w:val="18"/>
                      <w:szCs w:val="22"/>
                    </w:rPr>
                    <w:t>Маржинальный взнос</w:t>
                  </w:r>
                </w:p>
              </w:tc>
              <w:tc>
                <w:tcPr>
                  <w:tcW w:w="1700" w:type="dxa"/>
                </w:tcPr>
                <w:p w14:paraId="6A9D90FC" w14:textId="77777777" w:rsidR="00776231" w:rsidRPr="00A378A8" w:rsidRDefault="00776231" w:rsidP="00BF25D2">
                  <w:pPr>
                    <w:ind w:left="-106"/>
                    <w:jc w:val="center"/>
                    <w:rPr>
                      <w:rFonts w:eastAsia="Calibri"/>
                      <w:b/>
                      <w:i/>
                      <w:sz w:val="18"/>
                      <w:szCs w:val="22"/>
                    </w:rPr>
                  </w:pPr>
                </w:p>
              </w:tc>
            </w:tr>
            <w:tr w:rsidR="00776231" w:rsidRPr="00A378A8" w14:paraId="6B9DC768" w14:textId="77777777" w:rsidTr="00BF25D2">
              <w:tc>
                <w:tcPr>
                  <w:tcW w:w="1892" w:type="dxa"/>
                  <w:shd w:val="clear" w:color="auto" w:fill="auto"/>
                </w:tcPr>
                <w:p w14:paraId="795CBA6D" w14:textId="77777777" w:rsidR="00776231" w:rsidRPr="00A378A8" w:rsidRDefault="00776231" w:rsidP="00BF25D2">
                  <w:pPr>
                    <w:rPr>
                      <w:rFonts w:eastAsia="Calibri"/>
                      <w:sz w:val="22"/>
                      <w:szCs w:val="22"/>
                    </w:rPr>
                  </w:pPr>
                </w:p>
              </w:tc>
              <w:tc>
                <w:tcPr>
                  <w:tcW w:w="3211" w:type="dxa"/>
                  <w:shd w:val="clear" w:color="auto" w:fill="auto"/>
                </w:tcPr>
                <w:p w14:paraId="7568E15A" w14:textId="77777777" w:rsidR="00776231" w:rsidRPr="00A378A8" w:rsidRDefault="00776231" w:rsidP="00BF25D2">
                  <w:pPr>
                    <w:rPr>
                      <w:rFonts w:eastAsia="Calibri"/>
                      <w:sz w:val="22"/>
                      <w:szCs w:val="22"/>
                    </w:rPr>
                  </w:pPr>
                </w:p>
              </w:tc>
              <w:tc>
                <w:tcPr>
                  <w:tcW w:w="1418" w:type="dxa"/>
                  <w:shd w:val="clear" w:color="auto" w:fill="auto"/>
                </w:tcPr>
                <w:p w14:paraId="539A4057" w14:textId="77777777" w:rsidR="00776231" w:rsidRPr="00A378A8" w:rsidRDefault="00776231" w:rsidP="00BF25D2">
                  <w:pPr>
                    <w:rPr>
                      <w:rFonts w:eastAsia="Calibri"/>
                      <w:sz w:val="22"/>
                      <w:szCs w:val="22"/>
                    </w:rPr>
                  </w:pPr>
                </w:p>
              </w:tc>
              <w:tc>
                <w:tcPr>
                  <w:tcW w:w="1843" w:type="dxa"/>
                  <w:shd w:val="clear" w:color="auto" w:fill="auto"/>
                </w:tcPr>
                <w:p w14:paraId="5FA3332E" w14:textId="77777777" w:rsidR="00776231" w:rsidRPr="00A378A8" w:rsidRDefault="00776231" w:rsidP="00BF25D2">
                  <w:pPr>
                    <w:rPr>
                      <w:rFonts w:eastAsia="Calibri"/>
                      <w:sz w:val="22"/>
                      <w:szCs w:val="22"/>
                    </w:rPr>
                  </w:pPr>
                </w:p>
              </w:tc>
              <w:tc>
                <w:tcPr>
                  <w:tcW w:w="1700" w:type="dxa"/>
                </w:tcPr>
                <w:p w14:paraId="12EF42EE" w14:textId="77777777" w:rsidR="00776231" w:rsidRPr="00A378A8" w:rsidRDefault="00776231" w:rsidP="00BF25D2">
                  <w:pPr>
                    <w:rPr>
                      <w:rFonts w:eastAsia="Calibri"/>
                      <w:sz w:val="22"/>
                      <w:szCs w:val="22"/>
                    </w:rPr>
                  </w:pPr>
                </w:p>
              </w:tc>
              <w:tc>
                <w:tcPr>
                  <w:tcW w:w="1700" w:type="dxa"/>
                </w:tcPr>
                <w:p w14:paraId="7FE7686B" w14:textId="77777777" w:rsidR="00776231" w:rsidRPr="00A378A8" w:rsidRDefault="00776231" w:rsidP="00BF25D2">
                  <w:pPr>
                    <w:rPr>
                      <w:rFonts w:eastAsia="Calibri"/>
                      <w:sz w:val="22"/>
                      <w:szCs w:val="22"/>
                    </w:rPr>
                  </w:pPr>
                </w:p>
              </w:tc>
            </w:tr>
            <w:tr w:rsidR="00776231" w:rsidRPr="00A378A8" w14:paraId="6190D119" w14:textId="77777777" w:rsidTr="00BF25D2">
              <w:tc>
                <w:tcPr>
                  <w:tcW w:w="1892" w:type="dxa"/>
                  <w:shd w:val="clear" w:color="auto" w:fill="auto"/>
                </w:tcPr>
                <w:p w14:paraId="1EF7C869" w14:textId="77777777" w:rsidR="00776231" w:rsidRPr="00A378A8" w:rsidRDefault="00776231" w:rsidP="00BF25D2">
                  <w:pPr>
                    <w:ind w:left="-220"/>
                    <w:rPr>
                      <w:rFonts w:eastAsia="Calibri"/>
                      <w:sz w:val="22"/>
                      <w:szCs w:val="22"/>
                    </w:rPr>
                  </w:pPr>
                </w:p>
              </w:tc>
              <w:tc>
                <w:tcPr>
                  <w:tcW w:w="3211" w:type="dxa"/>
                  <w:shd w:val="clear" w:color="auto" w:fill="auto"/>
                </w:tcPr>
                <w:p w14:paraId="22D01FB7" w14:textId="77777777" w:rsidR="00776231" w:rsidRPr="00A378A8" w:rsidRDefault="00776231" w:rsidP="00BF25D2">
                  <w:pPr>
                    <w:rPr>
                      <w:rFonts w:eastAsia="Calibri"/>
                      <w:sz w:val="22"/>
                      <w:szCs w:val="22"/>
                    </w:rPr>
                  </w:pPr>
                </w:p>
              </w:tc>
              <w:tc>
                <w:tcPr>
                  <w:tcW w:w="1418" w:type="dxa"/>
                  <w:shd w:val="clear" w:color="auto" w:fill="auto"/>
                </w:tcPr>
                <w:p w14:paraId="255D7278" w14:textId="77777777" w:rsidR="00776231" w:rsidRPr="00A378A8" w:rsidRDefault="00776231" w:rsidP="00BF25D2">
                  <w:pPr>
                    <w:rPr>
                      <w:rFonts w:eastAsia="Calibri"/>
                      <w:sz w:val="22"/>
                      <w:szCs w:val="22"/>
                    </w:rPr>
                  </w:pPr>
                </w:p>
              </w:tc>
              <w:tc>
                <w:tcPr>
                  <w:tcW w:w="1843" w:type="dxa"/>
                  <w:shd w:val="clear" w:color="auto" w:fill="auto"/>
                </w:tcPr>
                <w:p w14:paraId="0CFD27E9" w14:textId="77777777" w:rsidR="00776231" w:rsidRPr="00A378A8" w:rsidRDefault="00776231" w:rsidP="00BF25D2">
                  <w:pPr>
                    <w:rPr>
                      <w:rFonts w:eastAsia="Calibri"/>
                      <w:sz w:val="22"/>
                      <w:szCs w:val="22"/>
                    </w:rPr>
                  </w:pPr>
                </w:p>
              </w:tc>
              <w:tc>
                <w:tcPr>
                  <w:tcW w:w="1700" w:type="dxa"/>
                </w:tcPr>
                <w:p w14:paraId="66F0BF9A" w14:textId="77777777" w:rsidR="00776231" w:rsidRPr="00A378A8" w:rsidRDefault="00776231" w:rsidP="00BF25D2">
                  <w:pPr>
                    <w:rPr>
                      <w:rFonts w:eastAsia="Calibri"/>
                      <w:sz w:val="22"/>
                      <w:szCs w:val="22"/>
                    </w:rPr>
                  </w:pPr>
                </w:p>
              </w:tc>
              <w:tc>
                <w:tcPr>
                  <w:tcW w:w="1700" w:type="dxa"/>
                </w:tcPr>
                <w:p w14:paraId="3CF36C5C" w14:textId="77777777" w:rsidR="00776231" w:rsidRPr="00A378A8" w:rsidRDefault="00776231" w:rsidP="00BF25D2">
                  <w:pPr>
                    <w:rPr>
                      <w:rFonts w:eastAsia="Calibri"/>
                      <w:sz w:val="22"/>
                      <w:szCs w:val="22"/>
                    </w:rPr>
                  </w:pPr>
                </w:p>
              </w:tc>
            </w:tr>
          </w:tbl>
          <w:p w14:paraId="0BB29775" w14:textId="77777777" w:rsidR="00776231" w:rsidRPr="00A378A8" w:rsidRDefault="00776231" w:rsidP="00BF25D2">
            <w:pPr>
              <w:pStyle w:val="af7"/>
              <w:spacing w:after="0"/>
              <w:ind w:left="-107" w:firstLine="107"/>
              <w:rPr>
                <w:i/>
                <w:sz w:val="40"/>
                <w:szCs w:val="40"/>
                <w:lang w:val="ru-RU"/>
              </w:rPr>
            </w:pPr>
            <w:r w:rsidRPr="00A378A8">
              <w:rPr>
                <w:i/>
                <w:sz w:val="18"/>
              </w:rPr>
              <w:t xml:space="preserve">Считать указанную в сделке корзину </w:t>
            </w:r>
            <w:r w:rsidRPr="00A378A8">
              <w:rPr>
                <w:i/>
                <w:sz w:val="18"/>
                <w:lang w:val="ru-RU"/>
              </w:rPr>
              <w:t xml:space="preserve">переменной                 </w:t>
            </w:r>
            <w:r w:rsidRPr="00A378A8">
              <w:rPr>
                <w:i/>
                <w:sz w:val="40"/>
                <w:szCs w:val="40"/>
                <w:lang w:val="ru-RU"/>
              </w:rPr>
              <w:t>□</w:t>
            </w:r>
          </w:p>
          <w:p w14:paraId="5D692224" w14:textId="77777777" w:rsidR="00776231" w:rsidRPr="00A378A8" w:rsidRDefault="00776231" w:rsidP="00BF25D2">
            <w:pPr>
              <w:pStyle w:val="af7"/>
              <w:spacing w:after="0"/>
              <w:ind w:left="-107" w:firstLine="107"/>
              <w:rPr>
                <w:i/>
                <w:szCs w:val="24"/>
                <w:lang w:val="ru-RU"/>
              </w:rPr>
            </w:pPr>
          </w:p>
          <w:p w14:paraId="254FB996" w14:textId="77777777" w:rsidR="00776231" w:rsidRPr="00A378A8" w:rsidRDefault="00776231" w:rsidP="00BF25D2">
            <w:pPr>
              <w:pStyle w:val="af7"/>
              <w:spacing w:after="0"/>
              <w:ind w:left="-107" w:firstLine="107"/>
              <w:rPr>
                <w:i/>
                <w:sz w:val="18"/>
              </w:rPr>
            </w:pPr>
            <w:r w:rsidRPr="00A378A8">
              <w:rPr>
                <w:i/>
                <w:sz w:val="18"/>
              </w:rPr>
              <w:t>Порог переоценки в Группе сделок РЕПО с Глобальным кредитором   _____________</w:t>
            </w:r>
          </w:p>
          <w:p w14:paraId="7E8F88A7" w14:textId="77777777" w:rsidR="00776231" w:rsidRPr="00A378A8" w:rsidRDefault="00776231" w:rsidP="00BF25D2">
            <w:pPr>
              <w:pStyle w:val="af7"/>
              <w:spacing w:after="0"/>
              <w:ind w:left="-107" w:firstLine="107"/>
              <w:rPr>
                <w:i/>
                <w:sz w:val="18"/>
              </w:rPr>
            </w:pPr>
          </w:p>
          <w:p w14:paraId="637A74B6" w14:textId="77777777" w:rsidR="00776231" w:rsidRPr="00A378A8" w:rsidRDefault="00776231" w:rsidP="00BF25D2">
            <w:pPr>
              <w:pStyle w:val="af7"/>
              <w:spacing w:after="0"/>
              <w:ind w:left="-107" w:firstLine="107"/>
              <w:rPr>
                <w:b/>
                <w:bCs/>
                <w:sz w:val="20"/>
              </w:rPr>
            </w:pPr>
          </w:p>
        </w:tc>
      </w:tr>
      <w:tr w:rsidR="00B7093D" w:rsidRPr="00A378A8" w14:paraId="5AC5CC21" w14:textId="77777777" w:rsidTr="00BF04E4">
        <w:trPr>
          <w:gridBefore w:val="1"/>
          <w:wBefore w:w="13" w:type="dxa"/>
          <w:trHeight w:val="261"/>
        </w:trPr>
        <w:tc>
          <w:tcPr>
            <w:tcW w:w="3970" w:type="dxa"/>
            <w:gridSpan w:val="4"/>
          </w:tcPr>
          <w:p w14:paraId="0E6AE67E" w14:textId="77777777" w:rsidR="001E1ECB" w:rsidRPr="00A378A8" w:rsidRDefault="001E1ECB" w:rsidP="00B05D49">
            <w:pPr>
              <w:pStyle w:val="af7"/>
              <w:spacing w:after="0"/>
              <w:rPr>
                <w:b/>
                <w:bCs/>
                <w:sz w:val="20"/>
                <w:lang w:val="ru-RU"/>
              </w:rPr>
            </w:pPr>
          </w:p>
          <w:p w14:paraId="737253A9" w14:textId="77777777" w:rsidR="005C647B" w:rsidRPr="00A378A8" w:rsidRDefault="005C647B" w:rsidP="00B05D49">
            <w:pPr>
              <w:pStyle w:val="af7"/>
              <w:spacing w:after="0"/>
              <w:rPr>
                <w:b/>
                <w:bCs/>
                <w:sz w:val="20"/>
              </w:rPr>
            </w:pPr>
            <w:r w:rsidRPr="00A378A8">
              <w:rPr>
                <w:b/>
                <w:bCs/>
                <w:sz w:val="20"/>
              </w:rPr>
              <w:t>Дата/период исполнения поручения с:</w:t>
            </w:r>
          </w:p>
        </w:tc>
        <w:tc>
          <w:tcPr>
            <w:tcW w:w="2511" w:type="dxa"/>
            <w:gridSpan w:val="9"/>
            <w:tcBorders>
              <w:bottom w:val="single" w:sz="4" w:space="0" w:color="auto"/>
            </w:tcBorders>
          </w:tcPr>
          <w:p w14:paraId="040072E3" w14:textId="77777777" w:rsidR="005C647B" w:rsidRPr="00A378A8" w:rsidRDefault="005C647B" w:rsidP="0098146F">
            <w:pPr>
              <w:pStyle w:val="af7"/>
              <w:spacing w:after="0"/>
              <w:jc w:val="center"/>
              <w:rPr>
                <w:b/>
                <w:bCs/>
                <w:sz w:val="20"/>
              </w:rPr>
            </w:pPr>
          </w:p>
        </w:tc>
        <w:tc>
          <w:tcPr>
            <w:tcW w:w="608" w:type="dxa"/>
            <w:gridSpan w:val="3"/>
          </w:tcPr>
          <w:p w14:paraId="204415A8" w14:textId="77777777" w:rsidR="005C647B" w:rsidRPr="00A378A8" w:rsidRDefault="005C647B" w:rsidP="0098146F">
            <w:pPr>
              <w:pStyle w:val="af7"/>
              <w:spacing w:after="0"/>
              <w:jc w:val="center"/>
              <w:rPr>
                <w:b/>
                <w:bCs/>
                <w:sz w:val="20"/>
                <w:lang w:val="ru-RU"/>
              </w:rPr>
            </w:pPr>
          </w:p>
          <w:p w14:paraId="6EFF816E" w14:textId="77777777" w:rsidR="005C647B" w:rsidRPr="00A378A8" w:rsidRDefault="005C647B" w:rsidP="0098146F">
            <w:pPr>
              <w:pStyle w:val="af7"/>
              <w:spacing w:after="0"/>
              <w:jc w:val="center"/>
              <w:rPr>
                <w:b/>
                <w:bCs/>
                <w:sz w:val="20"/>
              </w:rPr>
            </w:pPr>
            <w:r w:rsidRPr="00A378A8">
              <w:rPr>
                <w:b/>
                <w:bCs/>
                <w:sz w:val="20"/>
              </w:rPr>
              <w:t>по</w:t>
            </w:r>
          </w:p>
        </w:tc>
        <w:tc>
          <w:tcPr>
            <w:tcW w:w="2949" w:type="dxa"/>
            <w:gridSpan w:val="10"/>
            <w:tcBorders>
              <w:bottom w:val="single" w:sz="4" w:space="0" w:color="auto"/>
            </w:tcBorders>
          </w:tcPr>
          <w:p w14:paraId="5B154A07" w14:textId="77777777" w:rsidR="005C647B" w:rsidRPr="00A378A8" w:rsidRDefault="005C647B" w:rsidP="0098146F">
            <w:pPr>
              <w:pStyle w:val="af7"/>
              <w:spacing w:after="0"/>
              <w:jc w:val="center"/>
              <w:rPr>
                <w:b/>
                <w:bCs/>
                <w:sz w:val="20"/>
              </w:rPr>
            </w:pPr>
          </w:p>
        </w:tc>
      </w:tr>
      <w:tr w:rsidR="00B7093D" w:rsidRPr="00A378A8" w14:paraId="7C3711BD" w14:textId="77777777" w:rsidTr="00BF04E4">
        <w:tblPrEx>
          <w:tblCellMar>
            <w:left w:w="70" w:type="dxa"/>
            <w:right w:w="70" w:type="dxa"/>
          </w:tblCellMar>
        </w:tblPrEx>
        <w:trPr>
          <w:gridBefore w:val="1"/>
          <w:wBefore w:w="13" w:type="dxa"/>
        </w:trPr>
        <w:tc>
          <w:tcPr>
            <w:tcW w:w="2408" w:type="dxa"/>
            <w:tcBorders>
              <w:bottom w:val="single" w:sz="6" w:space="0" w:color="auto"/>
            </w:tcBorders>
          </w:tcPr>
          <w:p w14:paraId="120F2A54" w14:textId="77777777" w:rsidR="005C647B" w:rsidRPr="00A378A8" w:rsidRDefault="005C647B" w:rsidP="0098146F">
            <w:pPr>
              <w:pStyle w:val="af7"/>
              <w:spacing w:after="0"/>
              <w:ind w:firstLine="425"/>
              <w:jc w:val="both"/>
              <w:rPr>
                <w:sz w:val="20"/>
                <w:lang w:val="ru-RU"/>
              </w:rPr>
            </w:pPr>
          </w:p>
          <w:p w14:paraId="7134E2CE" w14:textId="77777777" w:rsidR="001E1ECB" w:rsidRPr="00A378A8" w:rsidRDefault="001E1ECB" w:rsidP="0098146F">
            <w:pPr>
              <w:pStyle w:val="af7"/>
              <w:spacing w:after="0"/>
              <w:ind w:firstLine="425"/>
              <w:jc w:val="both"/>
              <w:rPr>
                <w:sz w:val="20"/>
                <w:lang w:val="ru-RU"/>
              </w:rPr>
            </w:pPr>
          </w:p>
        </w:tc>
        <w:tc>
          <w:tcPr>
            <w:tcW w:w="314" w:type="dxa"/>
          </w:tcPr>
          <w:p w14:paraId="14EDEA5B" w14:textId="77777777" w:rsidR="005C647B" w:rsidRPr="00A378A8" w:rsidRDefault="005C647B" w:rsidP="0098146F">
            <w:pPr>
              <w:pStyle w:val="af7"/>
              <w:spacing w:after="0"/>
              <w:ind w:firstLine="425"/>
              <w:jc w:val="both"/>
              <w:rPr>
                <w:sz w:val="20"/>
                <w:lang w:val="en-US"/>
              </w:rPr>
            </w:pPr>
          </w:p>
        </w:tc>
        <w:tc>
          <w:tcPr>
            <w:tcW w:w="3773" w:type="dxa"/>
            <w:gridSpan w:val="12"/>
            <w:tcBorders>
              <w:bottom w:val="single" w:sz="6" w:space="0" w:color="auto"/>
            </w:tcBorders>
          </w:tcPr>
          <w:p w14:paraId="06445FBB" w14:textId="77777777" w:rsidR="005C647B" w:rsidRPr="00A378A8" w:rsidRDefault="005C647B" w:rsidP="0098146F">
            <w:pPr>
              <w:pStyle w:val="af7"/>
              <w:spacing w:after="0"/>
              <w:ind w:firstLine="425"/>
              <w:jc w:val="both"/>
              <w:rPr>
                <w:sz w:val="20"/>
                <w:lang w:val="en-US"/>
              </w:rPr>
            </w:pPr>
          </w:p>
        </w:tc>
        <w:tc>
          <w:tcPr>
            <w:tcW w:w="1317" w:type="dxa"/>
            <w:gridSpan w:val="8"/>
          </w:tcPr>
          <w:p w14:paraId="08194508" w14:textId="77777777" w:rsidR="005C647B" w:rsidRPr="00A378A8" w:rsidRDefault="005C647B" w:rsidP="0098146F">
            <w:pPr>
              <w:pStyle w:val="af7"/>
              <w:spacing w:after="0"/>
              <w:ind w:firstLine="425"/>
              <w:jc w:val="both"/>
              <w:rPr>
                <w:sz w:val="20"/>
                <w:lang w:val="en-US"/>
              </w:rPr>
            </w:pPr>
          </w:p>
        </w:tc>
        <w:tc>
          <w:tcPr>
            <w:tcW w:w="2226" w:type="dxa"/>
            <w:gridSpan w:val="4"/>
            <w:tcBorders>
              <w:bottom w:val="single" w:sz="6" w:space="0" w:color="auto"/>
            </w:tcBorders>
          </w:tcPr>
          <w:p w14:paraId="4C79EAF2" w14:textId="77777777" w:rsidR="005C647B" w:rsidRPr="00A378A8" w:rsidRDefault="005C647B" w:rsidP="0098146F">
            <w:pPr>
              <w:pStyle w:val="af7"/>
              <w:spacing w:after="0"/>
              <w:ind w:firstLine="425"/>
              <w:jc w:val="both"/>
              <w:rPr>
                <w:sz w:val="20"/>
                <w:lang w:val="en-US"/>
              </w:rPr>
            </w:pPr>
          </w:p>
        </w:tc>
      </w:tr>
      <w:tr w:rsidR="00B7093D" w:rsidRPr="00A378A8" w14:paraId="5D4C405C" w14:textId="77777777" w:rsidTr="00BF04E4">
        <w:tblPrEx>
          <w:tblCellMar>
            <w:left w:w="70" w:type="dxa"/>
            <w:right w:w="70" w:type="dxa"/>
          </w:tblCellMar>
        </w:tblPrEx>
        <w:trPr>
          <w:gridBefore w:val="1"/>
          <w:wBefore w:w="13" w:type="dxa"/>
        </w:trPr>
        <w:tc>
          <w:tcPr>
            <w:tcW w:w="2408" w:type="dxa"/>
          </w:tcPr>
          <w:p w14:paraId="67B078F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781D9EED" w14:textId="77777777" w:rsidR="005C647B" w:rsidRPr="00A378A8" w:rsidRDefault="005C647B" w:rsidP="0098146F">
            <w:pPr>
              <w:pStyle w:val="af7"/>
              <w:spacing w:after="0"/>
              <w:jc w:val="center"/>
              <w:rPr>
                <w:sz w:val="12"/>
                <w:szCs w:val="12"/>
              </w:rPr>
            </w:pPr>
          </w:p>
        </w:tc>
        <w:tc>
          <w:tcPr>
            <w:tcW w:w="3773" w:type="dxa"/>
            <w:gridSpan w:val="12"/>
          </w:tcPr>
          <w:p w14:paraId="2366EC53"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8"/>
          </w:tcPr>
          <w:p w14:paraId="3E84FA4E" w14:textId="77777777" w:rsidR="005C647B" w:rsidRPr="00A378A8" w:rsidRDefault="005C647B" w:rsidP="0098146F">
            <w:pPr>
              <w:pStyle w:val="af7"/>
              <w:spacing w:after="0"/>
              <w:jc w:val="center"/>
              <w:rPr>
                <w:sz w:val="12"/>
                <w:szCs w:val="12"/>
              </w:rPr>
            </w:pPr>
          </w:p>
        </w:tc>
        <w:tc>
          <w:tcPr>
            <w:tcW w:w="2226" w:type="dxa"/>
            <w:gridSpan w:val="4"/>
          </w:tcPr>
          <w:p w14:paraId="0E834720"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7B73D0B4" w14:textId="77777777" w:rsidTr="00BF04E4">
        <w:tblPrEx>
          <w:tblCellMar>
            <w:left w:w="70" w:type="dxa"/>
            <w:right w:w="70" w:type="dxa"/>
          </w:tblCellMar>
        </w:tblPrEx>
        <w:trPr>
          <w:gridBefore w:val="1"/>
          <w:wBefore w:w="13" w:type="dxa"/>
        </w:trPr>
        <w:tc>
          <w:tcPr>
            <w:tcW w:w="2408" w:type="dxa"/>
          </w:tcPr>
          <w:p w14:paraId="514DE9EE" w14:textId="77777777" w:rsidR="005C647B" w:rsidRPr="00A378A8" w:rsidRDefault="005C647B" w:rsidP="0098146F">
            <w:pPr>
              <w:pStyle w:val="af7"/>
              <w:spacing w:after="0"/>
              <w:ind w:firstLine="425"/>
              <w:jc w:val="both"/>
              <w:rPr>
                <w:sz w:val="20"/>
                <w:lang w:val="en-US"/>
              </w:rPr>
            </w:pPr>
          </w:p>
        </w:tc>
        <w:tc>
          <w:tcPr>
            <w:tcW w:w="314" w:type="dxa"/>
          </w:tcPr>
          <w:p w14:paraId="35142781" w14:textId="77777777" w:rsidR="005C647B" w:rsidRPr="00A378A8" w:rsidRDefault="005C647B" w:rsidP="0098146F">
            <w:pPr>
              <w:pStyle w:val="af7"/>
              <w:spacing w:after="0"/>
              <w:ind w:firstLine="425"/>
              <w:jc w:val="both"/>
              <w:rPr>
                <w:sz w:val="20"/>
                <w:lang w:val="en-US"/>
              </w:rPr>
            </w:pPr>
          </w:p>
        </w:tc>
        <w:tc>
          <w:tcPr>
            <w:tcW w:w="3773" w:type="dxa"/>
            <w:gridSpan w:val="12"/>
          </w:tcPr>
          <w:p w14:paraId="613C43BF" w14:textId="77777777" w:rsidR="005C647B" w:rsidRPr="00A378A8" w:rsidRDefault="005C647B" w:rsidP="0098146F">
            <w:pPr>
              <w:pStyle w:val="af7"/>
              <w:spacing w:after="0"/>
              <w:ind w:firstLine="425"/>
              <w:jc w:val="both"/>
              <w:rPr>
                <w:sz w:val="20"/>
                <w:lang w:val="en-US"/>
              </w:rPr>
            </w:pPr>
          </w:p>
        </w:tc>
        <w:tc>
          <w:tcPr>
            <w:tcW w:w="1317" w:type="dxa"/>
            <w:gridSpan w:val="8"/>
          </w:tcPr>
          <w:p w14:paraId="6AD79641" w14:textId="77777777" w:rsidR="005C647B" w:rsidRPr="00A378A8" w:rsidRDefault="005C647B" w:rsidP="0098146F">
            <w:pPr>
              <w:pStyle w:val="af7"/>
              <w:spacing w:after="0"/>
              <w:rPr>
                <w:sz w:val="20"/>
                <w:lang w:val="ru-RU"/>
              </w:rPr>
            </w:pPr>
            <w:r w:rsidRPr="00A378A8">
              <w:rPr>
                <w:sz w:val="20"/>
                <w:lang w:val="en-US"/>
              </w:rPr>
              <w:t>М.П.</w:t>
            </w:r>
          </w:p>
          <w:p w14:paraId="5FFFE5F4" w14:textId="77777777" w:rsidR="001E1ECB" w:rsidRPr="00A378A8" w:rsidRDefault="001E1ECB" w:rsidP="0098146F">
            <w:pPr>
              <w:pStyle w:val="af7"/>
              <w:spacing w:after="0"/>
              <w:rPr>
                <w:sz w:val="20"/>
                <w:lang w:val="ru-RU"/>
              </w:rPr>
            </w:pPr>
          </w:p>
        </w:tc>
        <w:tc>
          <w:tcPr>
            <w:tcW w:w="2226" w:type="dxa"/>
            <w:gridSpan w:val="4"/>
          </w:tcPr>
          <w:p w14:paraId="7725AD3C" w14:textId="77777777" w:rsidR="005C647B" w:rsidRPr="00A378A8" w:rsidRDefault="005C647B" w:rsidP="0098146F">
            <w:pPr>
              <w:pStyle w:val="af7"/>
              <w:spacing w:after="0"/>
              <w:ind w:firstLine="425"/>
              <w:jc w:val="both"/>
              <w:rPr>
                <w:sz w:val="20"/>
                <w:lang w:val="en-US"/>
              </w:rPr>
            </w:pPr>
          </w:p>
        </w:tc>
      </w:tr>
      <w:tr w:rsidR="00B7093D" w:rsidRPr="00A378A8" w14:paraId="036B7D0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10038" w:type="dxa"/>
            <w:gridSpan w:val="26"/>
            <w:tcBorders>
              <w:top w:val="double" w:sz="4" w:space="0" w:color="auto"/>
              <w:left w:val="nil"/>
              <w:bottom w:val="nil"/>
              <w:right w:val="nil"/>
            </w:tcBorders>
          </w:tcPr>
          <w:p w14:paraId="251A779D"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55F601A2"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3" w:type="dxa"/>
        </w:trPr>
        <w:tc>
          <w:tcPr>
            <w:tcW w:w="2408" w:type="dxa"/>
            <w:tcBorders>
              <w:top w:val="nil"/>
              <w:left w:val="nil"/>
              <w:bottom w:val="nil"/>
              <w:right w:val="nil"/>
            </w:tcBorders>
            <w:vAlign w:val="bottom"/>
          </w:tcPr>
          <w:p w14:paraId="4DA76754"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06" w:type="dxa"/>
            <w:gridSpan w:val="5"/>
            <w:tcBorders>
              <w:top w:val="nil"/>
              <w:left w:val="nil"/>
              <w:bottom w:val="single" w:sz="4" w:space="0" w:color="auto"/>
            </w:tcBorders>
            <w:vAlign w:val="bottom"/>
          </w:tcPr>
          <w:p w14:paraId="2A33E4CC" w14:textId="77777777" w:rsidR="005C647B" w:rsidRPr="00A378A8" w:rsidRDefault="005C647B" w:rsidP="0098146F">
            <w:pPr>
              <w:pStyle w:val="af7"/>
              <w:spacing w:after="0"/>
              <w:jc w:val="center"/>
              <w:rPr>
                <w:iCs/>
                <w:sz w:val="20"/>
                <w:lang w:val="en-US"/>
              </w:rPr>
            </w:pPr>
          </w:p>
        </w:tc>
        <w:tc>
          <w:tcPr>
            <w:tcW w:w="236" w:type="dxa"/>
            <w:gridSpan w:val="2"/>
            <w:tcBorders>
              <w:top w:val="nil"/>
              <w:bottom w:val="nil"/>
              <w:right w:val="nil"/>
            </w:tcBorders>
            <w:vAlign w:val="bottom"/>
          </w:tcPr>
          <w:p w14:paraId="23DD3370" w14:textId="77777777" w:rsidR="005C647B" w:rsidRPr="00A378A8" w:rsidRDefault="005C647B" w:rsidP="0098146F">
            <w:pPr>
              <w:pStyle w:val="af7"/>
              <w:spacing w:after="0"/>
              <w:rPr>
                <w:b/>
                <w:sz w:val="18"/>
                <w:szCs w:val="18"/>
              </w:rPr>
            </w:pPr>
          </w:p>
        </w:tc>
        <w:tc>
          <w:tcPr>
            <w:tcW w:w="2127" w:type="dxa"/>
            <w:gridSpan w:val="9"/>
            <w:tcBorders>
              <w:top w:val="nil"/>
              <w:left w:val="nil"/>
              <w:bottom w:val="nil"/>
              <w:right w:val="nil"/>
            </w:tcBorders>
            <w:vAlign w:val="bottom"/>
          </w:tcPr>
          <w:p w14:paraId="780B148B"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861" w:type="dxa"/>
            <w:gridSpan w:val="9"/>
            <w:tcBorders>
              <w:top w:val="nil"/>
              <w:left w:val="nil"/>
              <w:bottom w:val="single" w:sz="4" w:space="0" w:color="auto"/>
              <w:right w:val="nil"/>
            </w:tcBorders>
            <w:vAlign w:val="bottom"/>
          </w:tcPr>
          <w:p w14:paraId="5C2015ED" w14:textId="77777777" w:rsidR="005C647B" w:rsidRPr="00A378A8" w:rsidRDefault="005C647B" w:rsidP="0098146F">
            <w:pPr>
              <w:pStyle w:val="af7"/>
              <w:spacing w:after="0"/>
              <w:ind w:firstLine="425"/>
              <w:jc w:val="center"/>
              <w:rPr>
                <w:sz w:val="20"/>
                <w:lang w:val="en-US"/>
              </w:rPr>
            </w:pPr>
          </w:p>
        </w:tc>
      </w:tr>
      <w:tr w:rsidR="00B7093D" w:rsidRPr="00A378A8" w14:paraId="2B5DCA0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59A98A34"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406" w:type="dxa"/>
            <w:gridSpan w:val="5"/>
            <w:tcBorders>
              <w:top w:val="single" w:sz="4" w:space="0" w:color="auto"/>
              <w:left w:val="nil"/>
              <w:bottom w:val="single" w:sz="4" w:space="0" w:color="auto"/>
            </w:tcBorders>
            <w:vAlign w:val="bottom"/>
          </w:tcPr>
          <w:p w14:paraId="5827CB60"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09B1FD97"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0C5A49EC" w14:textId="77777777" w:rsidR="005C647B" w:rsidRPr="00A378A8" w:rsidRDefault="005C647B" w:rsidP="0098146F">
            <w:pPr>
              <w:pStyle w:val="af7"/>
              <w:spacing w:after="0"/>
              <w:ind w:firstLine="425"/>
              <w:rPr>
                <w:b/>
                <w:sz w:val="16"/>
                <w:szCs w:val="16"/>
              </w:rPr>
            </w:pPr>
          </w:p>
        </w:tc>
        <w:tc>
          <w:tcPr>
            <w:tcW w:w="347" w:type="dxa"/>
            <w:gridSpan w:val="3"/>
            <w:tcBorders>
              <w:top w:val="nil"/>
              <w:left w:val="nil"/>
              <w:bottom w:val="nil"/>
              <w:right w:val="nil"/>
            </w:tcBorders>
            <w:vAlign w:val="bottom"/>
          </w:tcPr>
          <w:p w14:paraId="7ED2A1D2" w14:textId="77777777" w:rsidR="005C647B" w:rsidRPr="00A378A8" w:rsidRDefault="005C647B" w:rsidP="0098146F">
            <w:pPr>
              <w:pStyle w:val="af7"/>
              <w:spacing w:after="0"/>
              <w:ind w:firstLine="425"/>
            </w:pPr>
          </w:p>
        </w:tc>
        <w:tc>
          <w:tcPr>
            <w:tcW w:w="1082" w:type="dxa"/>
            <w:gridSpan w:val="4"/>
            <w:tcBorders>
              <w:top w:val="nil"/>
              <w:left w:val="nil"/>
              <w:bottom w:val="nil"/>
              <w:right w:val="nil"/>
            </w:tcBorders>
            <w:vAlign w:val="bottom"/>
          </w:tcPr>
          <w:p w14:paraId="7196F33E" w14:textId="77777777" w:rsidR="005C647B" w:rsidRPr="00A378A8" w:rsidRDefault="005C647B" w:rsidP="0098146F">
            <w:pPr>
              <w:pStyle w:val="af7"/>
              <w:spacing w:after="0"/>
              <w:ind w:firstLine="425"/>
            </w:pPr>
          </w:p>
        </w:tc>
        <w:tc>
          <w:tcPr>
            <w:tcW w:w="1187" w:type="dxa"/>
            <w:tcBorders>
              <w:top w:val="nil"/>
              <w:left w:val="nil"/>
              <w:bottom w:val="nil"/>
              <w:right w:val="nil"/>
            </w:tcBorders>
            <w:vAlign w:val="bottom"/>
          </w:tcPr>
          <w:p w14:paraId="46FE7866" w14:textId="77777777" w:rsidR="005C647B" w:rsidRPr="00A378A8" w:rsidRDefault="005C647B" w:rsidP="0098146F">
            <w:pPr>
              <w:pStyle w:val="af7"/>
              <w:spacing w:after="0"/>
              <w:ind w:firstLine="425"/>
            </w:pPr>
          </w:p>
        </w:tc>
      </w:tr>
      <w:tr w:rsidR="00B7093D" w:rsidRPr="00A378A8" w14:paraId="2C1D07D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481C5AB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406" w:type="dxa"/>
            <w:gridSpan w:val="5"/>
            <w:tcBorders>
              <w:top w:val="single" w:sz="4" w:space="0" w:color="auto"/>
              <w:left w:val="nil"/>
              <w:bottom w:val="single" w:sz="4" w:space="0" w:color="auto"/>
            </w:tcBorders>
            <w:vAlign w:val="bottom"/>
          </w:tcPr>
          <w:p w14:paraId="02D1E998" w14:textId="77777777" w:rsidR="005C647B" w:rsidRPr="00A378A8" w:rsidRDefault="005C647B" w:rsidP="0098146F">
            <w:pPr>
              <w:pStyle w:val="af7"/>
              <w:spacing w:after="0"/>
              <w:jc w:val="center"/>
              <w:rPr>
                <w:iCs/>
                <w:sz w:val="20"/>
                <w:lang w:val="en-US"/>
              </w:rPr>
            </w:pPr>
          </w:p>
        </w:tc>
        <w:tc>
          <w:tcPr>
            <w:tcW w:w="405" w:type="dxa"/>
            <w:gridSpan w:val="3"/>
            <w:tcBorders>
              <w:top w:val="nil"/>
              <w:bottom w:val="nil"/>
              <w:right w:val="nil"/>
            </w:tcBorders>
            <w:vAlign w:val="bottom"/>
          </w:tcPr>
          <w:p w14:paraId="49FB1308" w14:textId="77777777" w:rsidR="005C647B" w:rsidRPr="00A378A8" w:rsidRDefault="005C647B" w:rsidP="0098146F">
            <w:pPr>
              <w:pStyle w:val="af7"/>
              <w:spacing w:after="0"/>
              <w:ind w:firstLine="425"/>
            </w:pPr>
          </w:p>
        </w:tc>
        <w:tc>
          <w:tcPr>
            <w:tcW w:w="2203" w:type="dxa"/>
            <w:gridSpan w:val="9"/>
            <w:tcBorders>
              <w:top w:val="nil"/>
              <w:left w:val="nil"/>
              <w:bottom w:val="nil"/>
              <w:right w:val="nil"/>
            </w:tcBorders>
            <w:vAlign w:val="bottom"/>
          </w:tcPr>
          <w:p w14:paraId="4015F732" w14:textId="77777777" w:rsidR="005C647B" w:rsidRPr="00A378A8" w:rsidRDefault="005C647B" w:rsidP="0098146F">
            <w:pPr>
              <w:pStyle w:val="af7"/>
              <w:spacing w:after="0"/>
              <w:ind w:firstLine="425"/>
              <w:rPr>
                <w:sz w:val="16"/>
                <w:szCs w:val="16"/>
              </w:rPr>
            </w:pPr>
          </w:p>
        </w:tc>
        <w:tc>
          <w:tcPr>
            <w:tcW w:w="320" w:type="dxa"/>
            <w:gridSpan w:val="2"/>
            <w:tcBorders>
              <w:top w:val="nil"/>
              <w:left w:val="nil"/>
              <w:bottom w:val="nil"/>
              <w:right w:val="nil"/>
            </w:tcBorders>
            <w:vAlign w:val="bottom"/>
          </w:tcPr>
          <w:p w14:paraId="25B9091D" w14:textId="77777777" w:rsidR="005C647B" w:rsidRPr="00A378A8" w:rsidRDefault="005C647B" w:rsidP="0098146F">
            <w:pPr>
              <w:pStyle w:val="af7"/>
              <w:spacing w:after="0"/>
              <w:ind w:firstLine="425"/>
            </w:pPr>
          </w:p>
        </w:tc>
        <w:tc>
          <w:tcPr>
            <w:tcW w:w="991" w:type="dxa"/>
            <w:gridSpan w:val="3"/>
            <w:tcBorders>
              <w:top w:val="nil"/>
              <w:left w:val="nil"/>
              <w:bottom w:val="nil"/>
              <w:right w:val="nil"/>
            </w:tcBorders>
            <w:vAlign w:val="bottom"/>
          </w:tcPr>
          <w:p w14:paraId="469F701B" w14:textId="77777777" w:rsidR="005C647B" w:rsidRPr="00A378A8" w:rsidRDefault="005C647B" w:rsidP="0098146F">
            <w:pPr>
              <w:pStyle w:val="af7"/>
              <w:spacing w:after="0"/>
              <w:ind w:firstLine="425"/>
            </w:pPr>
          </w:p>
        </w:tc>
        <w:tc>
          <w:tcPr>
            <w:tcW w:w="1305" w:type="dxa"/>
            <w:gridSpan w:val="3"/>
            <w:tcBorders>
              <w:top w:val="nil"/>
              <w:left w:val="nil"/>
              <w:bottom w:val="nil"/>
              <w:right w:val="nil"/>
            </w:tcBorders>
            <w:vAlign w:val="bottom"/>
          </w:tcPr>
          <w:p w14:paraId="6D9C9C17" w14:textId="77777777" w:rsidR="005C647B" w:rsidRPr="00A378A8" w:rsidRDefault="005C647B" w:rsidP="0098146F">
            <w:pPr>
              <w:pStyle w:val="af7"/>
              <w:spacing w:after="0"/>
              <w:ind w:firstLine="425"/>
            </w:pPr>
          </w:p>
        </w:tc>
      </w:tr>
      <w:tr w:rsidR="00B7093D" w:rsidRPr="00A378A8" w14:paraId="50D9258E"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nil"/>
              <w:right w:val="nil"/>
            </w:tcBorders>
            <w:vAlign w:val="bottom"/>
          </w:tcPr>
          <w:p w14:paraId="70C32CCE"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406" w:type="dxa"/>
            <w:gridSpan w:val="5"/>
            <w:tcBorders>
              <w:top w:val="single" w:sz="4" w:space="0" w:color="auto"/>
              <w:left w:val="nil"/>
              <w:bottom w:val="single" w:sz="4" w:space="0" w:color="auto"/>
              <w:right w:val="single" w:sz="4" w:space="0" w:color="auto"/>
            </w:tcBorders>
            <w:vAlign w:val="bottom"/>
          </w:tcPr>
          <w:p w14:paraId="0A9AC949" w14:textId="77777777" w:rsidR="005C647B" w:rsidRPr="00A378A8" w:rsidRDefault="005C647B" w:rsidP="0098146F">
            <w:pPr>
              <w:pStyle w:val="af7"/>
              <w:spacing w:after="0"/>
              <w:ind w:firstLine="425"/>
              <w:jc w:val="both"/>
              <w:rPr>
                <w:sz w:val="20"/>
                <w:lang w:val="en-US"/>
              </w:rPr>
            </w:pPr>
          </w:p>
        </w:tc>
        <w:tc>
          <w:tcPr>
            <w:tcW w:w="405" w:type="dxa"/>
            <w:gridSpan w:val="3"/>
            <w:tcBorders>
              <w:top w:val="nil"/>
              <w:left w:val="single" w:sz="4" w:space="0" w:color="auto"/>
              <w:bottom w:val="nil"/>
              <w:right w:val="nil"/>
            </w:tcBorders>
            <w:vAlign w:val="bottom"/>
          </w:tcPr>
          <w:p w14:paraId="6F289F1A" w14:textId="77777777" w:rsidR="005C647B" w:rsidRPr="00A378A8" w:rsidRDefault="005C647B" w:rsidP="0098146F">
            <w:pPr>
              <w:pStyle w:val="af7"/>
              <w:spacing w:after="0"/>
              <w:rPr>
                <w:b/>
                <w:sz w:val="18"/>
                <w:szCs w:val="18"/>
              </w:rPr>
            </w:pPr>
          </w:p>
        </w:tc>
        <w:tc>
          <w:tcPr>
            <w:tcW w:w="2203" w:type="dxa"/>
            <w:gridSpan w:val="9"/>
            <w:tcBorders>
              <w:top w:val="nil"/>
              <w:left w:val="nil"/>
              <w:bottom w:val="nil"/>
              <w:right w:val="nil"/>
            </w:tcBorders>
            <w:vAlign w:val="bottom"/>
          </w:tcPr>
          <w:p w14:paraId="046CA162" w14:textId="77777777" w:rsidR="005C647B" w:rsidRPr="00A378A8" w:rsidRDefault="005C647B" w:rsidP="0098146F">
            <w:pPr>
              <w:pStyle w:val="af7"/>
              <w:spacing w:after="0"/>
              <w:rPr>
                <w:b/>
                <w:sz w:val="18"/>
                <w:szCs w:val="18"/>
              </w:rPr>
            </w:pPr>
            <w:r w:rsidRPr="00A378A8">
              <w:rPr>
                <w:b/>
                <w:sz w:val="18"/>
                <w:szCs w:val="18"/>
              </w:rPr>
              <w:t>Оператор</w:t>
            </w:r>
          </w:p>
        </w:tc>
        <w:tc>
          <w:tcPr>
            <w:tcW w:w="2616" w:type="dxa"/>
            <w:gridSpan w:val="8"/>
            <w:tcBorders>
              <w:top w:val="nil"/>
              <w:left w:val="nil"/>
              <w:bottom w:val="single" w:sz="4" w:space="0" w:color="auto"/>
              <w:right w:val="nil"/>
            </w:tcBorders>
            <w:vAlign w:val="bottom"/>
          </w:tcPr>
          <w:p w14:paraId="5677E6AC" w14:textId="77777777" w:rsidR="005C647B" w:rsidRPr="00A378A8" w:rsidRDefault="005C647B" w:rsidP="0098146F">
            <w:pPr>
              <w:pStyle w:val="af7"/>
              <w:spacing w:after="0"/>
              <w:ind w:firstLine="425"/>
              <w:jc w:val="both"/>
              <w:rPr>
                <w:sz w:val="20"/>
                <w:lang w:val="en-US"/>
              </w:rPr>
            </w:pPr>
          </w:p>
        </w:tc>
      </w:tr>
      <w:tr w:rsidR="00B7093D" w:rsidRPr="00A378A8" w14:paraId="6995962B"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21" w:type="dxa"/>
            <w:gridSpan w:val="2"/>
            <w:tcBorders>
              <w:top w:val="nil"/>
              <w:left w:val="nil"/>
              <w:bottom w:val="single" w:sz="4" w:space="0" w:color="auto"/>
              <w:right w:val="nil"/>
            </w:tcBorders>
          </w:tcPr>
          <w:p w14:paraId="3582A6F5" w14:textId="77777777" w:rsidR="005C647B" w:rsidRPr="00A378A8" w:rsidRDefault="005C647B" w:rsidP="0098146F">
            <w:pPr>
              <w:pStyle w:val="af7"/>
              <w:spacing w:after="0"/>
              <w:jc w:val="center"/>
              <w:rPr>
                <w:b/>
                <w:sz w:val="16"/>
                <w:szCs w:val="16"/>
              </w:rPr>
            </w:pPr>
          </w:p>
        </w:tc>
        <w:tc>
          <w:tcPr>
            <w:tcW w:w="2406" w:type="dxa"/>
            <w:gridSpan w:val="5"/>
            <w:tcBorders>
              <w:top w:val="single" w:sz="4" w:space="0" w:color="auto"/>
              <w:left w:val="nil"/>
              <w:bottom w:val="single" w:sz="4" w:space="0" w:color="auto"/>
              <w:right w:val="single" w:sz="4" w:space="0" w:color="auto"/>
            </w:tcBorders>
          </w:tcPr>
          <w:p w14:paraId="704BCDD5"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3"/>
            <w:tcBorders>
              <w:top w:val="nil"/>
              <w:left w:val="single" w:sz="4" w:space="0" w:color="auto"/>
              <w:bottom w:val="single" w:sz="4" w:space="0" w:color="auto"/>
              <w:right w:val="nil"/>
            </w:tcBorders>
          </w:tcPr>
          <w:p w14:paraId="27245380" w14:textId="77777777" w:rsidR="005C647B" w:rsidRPr="00A378A8" w:rsidRDefault="005C647B" w:rsidP="0098146F">
            <w:pPr>
              <w:pStyle w:val="af7"/>
              <w:spacing w:after="0"/>
              <w:jc w:val="center"/>
              <w:rPr>
                <w:sz w:val="12"/>
                <w:szCs w:val="12"/>
              </w:rPr>
            </w:pPr>
          </w:p>
        </w:tc>
        <w:tc>
          <w:tcPr>
            <w:tcW w:w="2203" w:type="dxa"/>
            <w:gridSpan w:val="9"/>
            <w:tcBorders>
              <w:top w:val="nil"/>
              <w:left w:val="nil"/>
              <w:bottom w:val="single" w:sz="4" w:space="0" w:color="auto"/>
              <w:right w:val="nil"/>
            </w:tcBorders>
          </w:tcPr>
          <w:p w14:paraId="37A4175D" w14:textId="77777777" w:rsidR="005C647B" w:rsidRPr="00A378A8" w:rsidRDefault="005C647B" w:rsidP="0098146F">
            <w:pPr>
              <w:pStyle w:val="af7"/>
              <w:spacing w:after="0"/>
              <w:jc w:val="center"/>
              <w:rPr>
                <w:b/>
                <w:sz w:val="16"/>
                <w:szCs w:val="16"/>
              </w:rPr>
            </w:pPr>
          </w:p>
        </w:tc>
        <w:tc>
          <w:tcPr>
            <w:tcW w:w="2616" w:type="dxa"/>
            <w:gridSpan w:val="8"/>
            <w:tcBorders>
              <w:top w:val="single" w:sz="4" w:space="0" w:color="auto"/>
              <w:left w:val="nil"/>
              <w:bottom w:val="single" w:sz="4" w:space="0" w:color="auto"/>
              <w:right w:val="nil"/>
            </w:tcBorders>
          </w:tcPr>
          <w:p w14:paraId="2D2117AA"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242D77C"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single" w:sz="4" w:space="0" w:color="auto"/>
              <w:left w:val="nil"/>
              <w:bottom w:val="nil"/>
              <w:right w:val="nil"/>
            </w:tcBorders>
            <w:vAlign w:val="center"/>
          </w:tcPr>
          <w:p w14:paraId="2AAEDF6A"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2"/>
            <w:tcBorders>
              <w:top w:val="single" w:sz="4" w:space="0" w:color="auto"/>
              <w:left w:val="nil"/>
              <w:bottom w:val="single" w:sz="4" w:space="0" w:color="auto"/>
              <w:right w:val="nil"/>
            </w:tcBorders>
            <w:vAlign w:val="center"/>
          </w:tcPr>
          <w:p w14:paraId="11BDBFA6" w14:textId="77777777" w:rsidR="005C647B" w:rsidRPr="00A378A8" w:rsidRDefault="005C647B" w:rsidP="0098146F">
            <w:pPr>
              <w:pStyle w:val="af7"/>
              <w:spacing w:before="80" w:after="0"/>
              <w:jc w:val="center"/>
              <w:rPr>
                <w:sz w:val="16"/>
                <w:szCs w:val="16"/>
              </w:rPr>
            </w:pPr>
          </w:p>
        </w:tc>
        <w:tc>
          <w:tcPr>
            <w:tcW w:w="840" w:type="dxa"/>
            <w:gridSpan w:val="2"/>
            <w:tcBorders>
              <w:top w:val="single" w:sz="4" w:space="0" w:color="auto"/>
              <w:left w:val="nil"/>
              <w:bottom w:val="nil"/>
              <w:right w:val="nil"/>
            </w:tcBorders>
            <w:vAlign w:val="center"/>
          </w:tcPr>
          <w:p w14:paraId="376E0A7D"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3"/>
            <w:tcBorders>
              <w:top w:val="single" w:sz="4" w:space="0" w:color="auto"/>
              <w:left w:val="nil"/>
              <w:bottom w:val="nil"/>
              <w:right w:val="nil"/>
            </w:tcBorders>
            <w:vAlign w:val="center"/>
          </w:tcPr>
          <w:p w14:paraId="13952652"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tcBorders>
              <w:top w:val="single" w:sz="4" w:space="0" w:color="auto"/>
              <w:left w:val="nil"/>
              <w:bottom w:val="single" w:sz="4" w:space="0" w:color="auto"/>
              <w:right w:val="nil"/>
            </w:tcBorders>
            <w:vAlign w:val="center"/>
          </w:tcPr>
          <w:p w14:paraId="5BEBC126" w14:textId="77777777" w:rsidR="005C647B" w:rsidRPr="00A378A8" w:rsidRDefault="005C647B" w:rsidP="0098146F">
            <w:pPr>
              <w:pStyle w:val="af7"/>
              <w:spacing w:before="80" w:after="0"/>
              <w:jc w:val="center"/>
              <w:rPr>
                <w:sz w:val="16"/>
                <w:szCs w:val="16"/>
              </w:rPr>
            </w:pPr>
          </w:p>
        </w:tc>
        <w:tc>
          <w:tcPr>
            <w:tcW w:w="255" w:type="dxa"/>
            <w:tcBorders>
              <w:top w:val="single" w:sz="4" w:space="0" w:color="auto"/>
              <w:left w:val="nil"/>
              <w:bottom w:val="nil"/>
              <w:right w:val="nil"/>
            </w:tcBorders>
            <w:vAlign w:val="center"/>
          </w:tcPr>
          <w:p w14:paraId="7E5DB2D5"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3"/>
            <w:tcBorders>
              <w:top w:val="single" w:sz="4" w:space="0" w:color="auto"/>
              <w:left w:val="nil"/>
              <w:bottom w:val="nil"/>
              <w:right w:val="nil"/>
            </w:tcBorders>
            <w:vAlign w:val="center"/>
          </w:tcPr>
          <w:p w14:paraId="6BA28206"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546308B4" w14:textId="77777777" w:rsidR="005C647B" w:rsidRPr="00A378A8" w:rsidRDefault="005C647B" w:rsidP="0098146F">
            <w:pPr>
              <w:pStyle w:val="af7"/>
              <w:spacing w:before="80" w:after="0"/>
              <w:jc w:val="center"/>
              <w:rPr>
                <w:sz w:val="16"/>
                <w:szCs w:val="16"/>
              </w:rPr>
            </w:pPr>
          </w:p>
        </w:tc>
        <w:tc>
          <w:tcPr>
            <w:tcW w:w="1131" w:type="dxa"/>
            <w:gridSpan w:val="6"/>
            <w:tcBorders>
              <w:top w:val="single" w:sz="4" w:space="0" w:color="auto"/>
              <w:left w:val="nil"/>
              <w:bottom w:val="nil"/>
              <w:right w:val="nil"/>
            </w:tcBorders>
            <w:vAlign w:val="center"/>
          </w:tcPr>
          <w:p w14:paraId="7651CA36"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87" w:type="dxa"/>
            <w:tcBorders>
              <w:top w:val="single" w:sz="4" w:space="0" w:color="auto"/>
              <w:left w:val="nil"/>
              <w:bottom w:val="single" w:sz="4" w:space="0" w:color="auto"/>
              <w:right w:val="nil"/>
            </w:tcBorders>
            <w:vAlign w:val="center"/>
          </w:tcPr>
          <w:p w14:paraId="3AC77E3E" w14:textId="77777777" w:rsidR="005C647B" w:rsidRPr="00A378A8" w:rsidRDefault="005C647B" w:rsidP="0098146F">
            <w:pPr>
              <w:pStyle w:val="af7"/>
              <w:spacing w:before="80" w:after="0"/>
              <w:jc w:val="center"/>
              <w:rPr>
                <w:sz w:val="16"/>
                <w:szCs w:val="16"/>
              </w:rPr>
            </w:pPr>
          </w:p>
        </w:tc>
      </w:tr>
      <w:tr w:rsidR="00B7093D" w:rsidRPr="00A378A8" w14:paraId="0474BDD8" w14:textId="77777777" w:rsidTr="00BF0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0" w:type="dxa"/>
            <w:gridSpan w:val="4"/>
            <w:tcBorders>
              <w:top w:val="nil"/>
              <w:left w:val="nil"/>
              <w:bottom w:val="double" w:sz="4" w:space="0" w:color="auto"/>
              <w:right w:val="nil"/>
            </w:tcBorders>
            <w:vAlign w:val="center"/>
          </w:tcPr>
          <w:p w14:paraId="2951640C" w14:textId="77777777" w:rsidR="005C647B" w:rsidRPr="00A378A8" w:rsidRDefault="005C647B" w:rsidP="0098146F">
            <w:pPr>
              <w:pStyle w:val="af7"/>
              <w:spacing w:after="0"/>
              <w:jc w:val="center"/>
              <w:rPr>
                <w:sz w:val="16"/>
                <w:szCs w:val="16"/>
              </w:rPr>
            </w:pPr>
          </w:p>
        </w:tc>
        <w:tc>
          <w:tcPr>
            <w:tcW w:w="1261" w:type="dxa"/>
            <w:gridSpan w:val="2"/>
            <w:tcBorders>
              <w:top w:val="single" w:sz="4" w:space="0" w:color="auto"/>
              <w:left w:val="nil"/>
              <w:bottom w:val="double" w:sz="4" w:space="0" w:color="auto"/>
              <w:right w:val="nil"/>
            </w:tcBorders>
            <w:vAlign w:val="center"/>
          </w:tcPr>
          <w:p w14:paraId="3277FC73" w14:textId="77777777" w:rsidR="005C647B" w:rsidRPr="00A378A8" w:rsidRDefault="005C647B" w:rsidP="0098146F">
            <w:pPr>
              <w:pStyle w:val="af7"/>
              <w:spacing w:after="0"/>
              <w:jc w:val="center"/>
              <w:rPr>
                <w:sz w:val="16"/>
                <w:szCs w:val="16"/>
              </w:rPr>
            </w:pPr>
          </w:p>
        </w:tc>
        <w:tc>
          <w:tcPr>
            <w:tcW w:w="840" w:type="dxa"/>
            <w:gridSpan w:val="2"/>
            <w:tcBorders>
              <w:top w:val="nil"/>
              <w:left w:val="nil"/>
              <w:bottom w:val="double" w:sz="4" w:space="0" w:color="auto"/>
              <w:right w:val="nil"/>
            </w:tcBorders>
            <w:vAlign w:val="center"/>
          </w:tcPr>
          <w:p w14:paraId="401C8452" w14:textId="77777777" w:rsidR="005C647B" w:rsidRPr="00A378A8" w:rsidRDefault="005C647B" w:rsidP="0098146F">
            <w:pPr>
              <w:pStyle w:val="af7"/>
              <w:spacing w:after="0"/>
              <w:jc w:val="center"/>
              <w:rPr>
                <w:sz w:val="16"/>
                <w:szCs w:val="16"/>
              </w:rPr>
            </w:pPr>
          </w:p>
        </w:tc>
        <w:tc>
          <w:tcPr>
            <w:tcW w:w="244" w:type="dxa"/>
            <w:gridSpan w:val="3"/>
            <w:tcBorders>
              <w:top w:val="nil"/>
              <w:left w:val="nil"/>
              <w:bottom w:val="double" w:sz="4" w:space="0" w:color="auto"/>
              <w:right w:val="nil"/>
            </w:tcBorders>
            <w:vAlign w:val="center"/>
          </w:tcPr>
          <w:p w14:paraId="210D0EA4" w14:textId="77777777" w:rsidR="005C647B" w:rsidRPr="00A378A8" w:rsidRDefault="005C647B" w:rsidP="0098146F">
            <w:pPr>
              <w:pStyle w:val="af7"/>
              <w:spacing w:after="0"/>
              <w:jc w:val="center"/>
              <w:rPr>
                <w:sz w:val="16"/>
                <w:szCs w:val="16"/>
              </w:rPr>
            </w:pPr>
          </w:p>
        </w:tc>
        <w:tc>
          <w:tcPr>
            <w:tcW w:w="545" w:type="dxa"/>
            <w:tcBorders>
              <w:top w:val="nil"/>
              <w:left w:val="nil"/>
              <w:bottom w:val="double" w:sz="4" w:space="0" w:color="auto"/>
              <w:right w:val="nil"/>
            </w:tcBorders>
            <w:vAlign w:val="center"/>
          </w:tcPr>
          <w:p w14:paraId="0CF75CAF" w14:textId="77777777" w:rsidR="005C647B" w:rsidRPr="00A378A8" w:rsidRDefault="005C647B" w:rsidP="0098146F">
            <w:pPr>
              <w:pStyle w:val="af7"/>
              <w:spacing w:after="0"/>
              <w:jc w:val="center"/>
              <w:rPr>
                <w:sz w:val="16"/>
                <w:szCs w:val="16"/>
              </w:rPr>
            </w:pPr>
          </w:p>
        </w:tc>
        <w:tc>
          <w:tcPr>
            <w:tcW w:w="255" w:type="dxa"/>
            <w:tcBorders>
              <w:top w:val="nil"/>
              <w:left w:val="nil"/>
              <w:bottom w:val="double" w:sz="4" w:space="0" w:color="auto"/>
              <w:right w:val="nil"/>
            </w:tcBorders>
            <w:vAlign w:val="center"/>
          </w:tcPr>
          <w:p w14:paraId="08AB5468" w14:textId="77777777" w:rsidR="005C647B" w:rsidRPr="00A378A8" w:rsidRDefault="005C647B" w:rsidP="0098146F">
            <w:pPr>
              <w:pStyle w:val="af7"/>
              <w:spacing w:after="0"/>
              <w:jc w:val="center"/>
              <w:rPr>
                <w:sz w:val="16"/>
                <w:szCs w:val="16"/>
              </w:rPr>
            </w:pPr>
          </w:p>
        </w:tc>
        <w:tc>
          <w:tcPr>
            <w:tcW w:w="885" w:type="dxa"/>
            <w:gridSpan w:val="3"/>
            <w:tcBorders>
              <w:top w:val="nil"/>
              <w:left w:val="nil"/>
              <w:bottom w:val="double" w:sz="4" w:space="0" w:color="auto"/>
              <w:right w:val="nil"/>
            </w:tcBorders>
            <w:vAlign w:val="center"/>
          </w:tcPr>
          <w:p w14:paraId="2FD1E16A" w14:textId="77777777" w:rsidR="005C647B" w:rsidRPr="00A378A8" w:rsidRDefault="005C647B" w:rsidP="0098146F">
            <w:pPr>
              <w:pStyle w:val="af7"/>
              <w:spacing w:after="0"/>
              <w:jc w:val="center"/>
              <w:rPr>
                <w:sz w:val="16"/>
                <w:szCs w:val="16"/>
              </w:rPr>
            </w:pPr>
          </w:p>
        </w:tc>
        <w:tc>
          <w:tcPr>
            <w:tcW w:w="785" w:type="dxa"/>
            <w:gridSpan w:val="5"/>
            <w:tcBorders>
              <w:top w:val="nil"/>
              <w:left w:val="nil"/>
              <w:bottom w:val="double" w:sz="4" w:space="0" w:color="auto"/>
              <w:right w:val="nil"/>
            </w:tcBorders>
            <w:vAlign w:val="center"/>
          </w:tcPr>
          <w:p w14:paraId="21C16BDD" w14:textId="77777777" w:rsidR="005C647B" w:rsidRPr="00A378A8" w:rsidRDefault="005C647B" w:rsidP="0098146F">
            <w:pPr>
              <w:pStyle w:val="af7"/>
              <w:spacing w:after="0"/>
              <w:jc w:val="center"/>
              <w:rPr>
                <w:sz w:val="16"/>
                <w:szCs w:val="16"/>
              </w:rPr>
            </w:pPr>
          </w:p>
        </w:tc>
        <w:tc>
          <w:tcPr>
            <w:tcW w:w="1058" w:type="dxa"/>
            <w:gridSpan w:val="4"/>
            <w:tcBorders>
              <w:top w:val="nil"/>
              <w:left w:val="nil"/>
              <w:bottom w:val="double" w:sz="4" w:space="0" w:color="auto"/>
              <w:right w:val="nil"/>
            </w:tcBorders>
          </w:tcPr>
          <w:p w14:paraId="1453B449" w14:textId="77777777" w:rsidR="005C647B" w:rsidRPr="00A378A8" w:rsidRDefault="005C647B" w:rsidP="0098146F">
            <w:pPr>
              <w:pStyle w:val="af7"/>
              <w:spacing w:after="0"/>
              <w:jc w:val="center"/>
              <w:rPr>
                <w:sz w:val="12"/>
                <w:szCs w:val="12"/>
              </w:rPr>
            </w:pPr>
          </w:p>
        </w:tc>
        <w:tc>
          <w:tcPr>
            <w:tcW w:w="1238" w:type="dxa"/>
            <w:gridSpan w:val="2"/>
            <w:tcBorders>
              <w:top w:val="nil"/>
              <w:left w:val="nil"/>
              <w:bottom w:val="double" w:sz="4" w:space="0" w:color="auto"/>
              <w:right w:val="nil"/>
            </w:tcBorders>
          </w:tcPr>
          <w:p w14:paraId="6A38146E"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0DA3C0F1" w14:textId="77777777" w:rsidR="005C647B" w:rsidRPr="00A378A8" w:rsidRDefault="005C647B" w:rsidP="005C647B"/>
    <w:p w14:paraId="5E2D9D3D" w14:textId="77777777" w:rsidR="005C647B" w:rsidRPr="00A378A8" w:rsidRDefault="005C647B" w:rsidP="005C647B">
      <w:pPr>
        <w:rPr>
          <w:sz w:val="12"/>
          <w:szCs w:val="12"/>
        </w:rPr>
      </w:pPr>
      <w:r w:rsidRPr="00A378A8">
        <w:br w:type="page"/>
      </w:r>
    </w:p>
    <w:p w14:paraId="79BC028B" w14:textId="77777777" w:rsidR="005C647B" w:rsidRPr="00A378A8" w:rsidRDefault="005C647B" w:rsidP="005D2C31">
      <w:pPr>
        <w:pStyle w:val="13"/>
        <w:numPr>
          <w:ilvl w:val="1"/>
          <w:numId w:val="52"/>
        </w:numPr>
        <w:ind w:left="709" w:hanging="709"/>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P</w:t>
      </w:r>
    </w:p>
    <w:p w14:paraId="5DAAA7A2" w14:textId="77777777" w:rsidR="005C647B" w:rsidRPr="00A378A8" w:rsidRDefault="005C647B" w:rsidP="005C647B">
      <w:pPr>
        <w:pStyle w:val="13"/>
        <w:ind w:left="709"/>
        <w:jc w:val="both"/>
        <w:rPr>
          <w:caps/>
          <w:sz w:val="16"/>
          <w:szCs w:val="1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946"/>
        <w:gridCol w:w="1276"/>
      </w:tblGrid>
      <w:tr w:rsidR="00B7093D" w:rsidRPr="00A378A8" w14:paraId="6949EA1C" w14:textId="77777777" w:rsidTr="00915A46">
        <w:trPr>
          <w:tblHeader/>
        </w:trPr>
        <w:tc>
          <w:tcPr>
            <w:tcW w:w="2269" w:type="dxa"/>
            <w:vAlign w:val="center"/>
          </w:tcPr>
          <w:p w14:paraId="76EDD61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1D3BA500" w14:textId="77777777" w:rsidR="005C647B" w:rsidRPr="00A378A8" w:rsidRDefault="005C647B" w:rsidP="0098146F">
            <w:pPr>
              <w:jc w:val="center"/>
              <w:rPr>
                <w:b/>
                <w:sz w:val="22"/>
                <w:szCs w:val="22"/>
              </w:rPr>
            </w:pPr>
            <w:r w:rsidRPr="00A378A8">
              <w:rPr>
                <w:b/>
                <w:sz w:val="22"/>
                <w:szCs w:val="22"/>
              </w:rPr>
              <w:t>Пояснения</w:t>
            </w:r>
          </w:p>
        </w:tc>
        <w:tc>
          <w:tcPr>
            <w:tcW w:w="1276" w:type="dxa"/>
          </w:tcPr>
          <w:p w14:paraId="1435A6BA"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5283BCC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53A72B62"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4F382811"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865E95F" w14:textId="0AE908D5" w:rsidR="005C647B" w:rsidRPr="00A378A8" w:rsidRDefault="005C647B" w:rsidP="00473BDA">
            <w:pPr>
              <w:jc w:val="both"/>
              <w:rPr>
                <w:sz w:val="22"/>
                <w:szCs w:val="22"/>
              </w:rPr>
            </w:pPr>
            <w:r w:rsidRPr="00A378A8">
              <w:rPr>
                <w:sz w:val="22"/>
                <w:szCs w:val="22"/>
              </w:rPr>
              <w:t>18/</w:t>
            </w:r>
            <w:r w:rsidRPr="00A378A8">
              <w:rPr>
                <w:sz w:val="22"/>
                <w:szCs w:val="22"/>
                <w:lang w:val="en-US"/>
              </w:rPr>
              <w:t>PAR</w:t>
            </w:r>
            <w:r w:rsidRPr="00A378A8">
              <w:rPr>
                <w:sz w:val="22"/>
                <w:szCs w:val="22"/>
              </w:rPr>
              <w:t xml:space="preserve"> – «</w:t>
            </w:r>
            <w:r w:rsidR="00F95661" w:rsidRPr="00A378A8">
              <w:rPr>
                <w:sz w:val="22"/>
                <w:szCs w:val="22"/>
              </w:rPr>
              <w:t>Регистрация дополнительных параметров</w:t>
            </w:r>
            <w:r w:rsidR="00473BDA" w:rsidRPr="00A378A8">
              <w:rPr>
                <w:sz w:val="22"/>
                <w:szCs w:val="22"/>
              </w:rPr>
              <w:t xml:space="preserve"> управления Обеспечением</w:t>
            </w:r>
            <w:r w:rsidR="00F95661" w:rsidRPr="00A378A8">
              <w:rPr>
                <w:sz w:val="22"/>
                <w:szCs w:val="22"/>
              </w:rPr>
              <w:t xml:space="preserve"> </w:t>
            </w:r>
            <w:r w:rsidRPr="00A378A8">
              <w:rPr>
                <w:sz w:val="22"/>
                <w:szCs w:val="22"/>
              </w:rPr>
              <w:t>Сдел</w:t>
            </w:r>
            <w:r w:rsidR="00F95661" w:rsidRPr="00A378A8">
              <w:rPr>
                <w:sz w:val="22"/>
                <w:szCs w:val="22"/>
              </w:rPr>
              <w:t>ки</w:t>
            </w:r>
            <w:r w:rsidRPr="00A378A8">
              <w:rPr>
                <w:sz w:val="22"/>
                <w:szCs w:val="22"/>
              </w:rPr>
              <w:t xml:space="preserve"> РЕПО»</w:t>
            </w:r>
          </w:p>
        </w:tc>
        <w:tc>
          <w:tcPr>
            <w:tcW w:w="1276" w:type="dxa"/>
            <w:tcBorders>
              <w:top w:val="single" w:sz="4" w:space="0" w:color="auto"/>
              <w:left w:val="single" w:sz="4" w:space="0" w:color="auto"/>
              <w:bottom w:val="single" w:sz="4" w:space="0" w:color="auto"/>
              <w:right w:val="single" w:sz="4" w:space="0" w:color="auto"/>
            </w:tcBorders>
          </w:tcPr>
          <w:p w14:paraId="38B6A925" w14:textId="77777777" w:rsidR="005C647B" w:rsidRPr="00A378A8" w:rsidRDefault="005C647B" w:rsidP="0098146F">
            <w:pPr>
              <w:jc w:val="center"/>
              <w:rPr>
                <w:b/>
                <w:sz w:val="22"/>
                <w:szCs w:val="22"/>
              </w:rPr>
            </w:pPr>
            <w:r w:rsidRPr="00A378A8">
              <w:rPr>
                <w:b/>
                <w:sz w:val="22"/>
                <w:szCs w:val="22"/>
              </w:rPr>
              <w:t>О</w:t>
            </w:r>
          </w:p>
        </w:tc>
      </w:tr>
      <w:tr w:rsidR="00B7093D" w:rsidRPr="00A378A8" w14:paraId="0837FD10"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22EE951C" w14:textId="77777777" w:rsidR="005C647B" w:rsidRPr="00A378A8" w:rsidRDefault="005C647B" w:rsidP="0098146F">
            <w:pPr>
              <w:jc w:val="both"/>
              <w:rPr>
                <w:i/>
                <w:sz w:val="22"/>
                <w:szCs w:val="22"/>
              </w:rPr>
            </w:pPr>
            <w:r w:rsidRPr="00A378A8">
              <w:rPr>
                <w:i/>
                <w:sz w:val="22"/>
                <w:szCs w:val="22"/>
              </w:rPr>
              <w:t>Депонент</w:t>
            </w:r>
          </w:p>
        </w:tc>
        <w:tc>
          <w:tcPr>
            <w:tcW w:w="6946" w:type="dxa"/>
            <w:tcBorders>
              <w:top w:val="single" w:sz="4" w:space="0" w:color="auto"/>
              <w:left w:val="single" w:sz="4" w:space="0" w:color="auto"/>
              <w:bottom w:val="single" w:sz="4" w:space="0" w:color="auto"/>
              <w:right w:val="single" w:sz="4" w:space="0" w:color="auto"/>
            </w:tcBorders>
            <w:vAlign w:val="center"/>
          </w:tcPr>
          <w:p w14:paraId="35DB1316" w14:textId="23F660FA" w:rsidR="005C647B" w:rsidRPr="00A378A8" w:rsidRDefault="005C647B" w:rsidP="0098146F">
            <w:pPr>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276" w:type="dxa"/>
            <w:tcBorders>
              <w:top w:val="single" w:sz="4" w:space="0" w:color="auto"/>
              <w:left w:val="single" w:sz="4" w:space="0" w:color="auto"/>
              <w:bottom w:val="single" w:sz="4" w:space="0" w:color="auto"/>
              <w:right w:val="single" w:sz="4" w:space="0" w:color="auto"/>
            </w:tcBorders>
          </w:tcPr>
          <w:p w14:paraId="30780A82" w14:textId="77777777" w:rsidR="005C647B" w:rsidRPr="00A378A8" w:rsidRDefault="005C647B" w:rsidP="0098146F">
            <w:pPr>
              <w:jc w:val="center"/>
              <w:rPr>
                <w:b/>
                <w:sz w:val="22"/>
                <w:szCs w:val="22"/>
              </w:rPr>
            </w:pPr>
            <w:r w:rsidRPr="00A378A8">
              <w:rPr>
                <w:b/>
                <w:sz w:val="22"/>
                <w:szCs w:val="22"/>
              </w:rPr>
              <w:t>О</w:t>
            </w:r>
          </w:p>
        </w:tc>
      </w:tr>
      <w:tr w:rsidR="00B7093D" w:rsidRPr="00A378A8" w:rsidDel="00AE3235" w14:paraId="7ECD4CFC" w14:textId="77777777" w:rsidTr="001060C5">
        <w:trPr>
          <w:trHeight w:val="172"/>
        </w:trPr>
        <w:tc>
          <w:tcPr>
            <w:tcW w:w="10491" w:type="dxa"/>
            <w:gridSpan w:val="3"/>
            <w:tcBorders>
              <w:top w:val="single" w:sz="4" w:space="0" w:color="auto"/>
              <w:left w:val="single" w:sz="4" w:space="0" w:color="auto"/>
              <w:bottom w:val="single" w:sz="4" w:space="0" w:color="auto"/>
              <w:right w:val="single" w:sz="4" w:space="0" w:color="auto"/>
            </w:tcBorders>
            <w:vAlign w:val="center"/>
          </w:tcPr>
          <w:p w14:paraId="08D8C369" w14:textId="003E3E25" w:rsidR="006E444E" w:rsidRPr="00A378A8" w:rsidDel="00AE3235" w:rsidRDefault="006E444E" w:rsidP="00E93270">
            <w:pPr>
              <w:jc w:val="center"/>
              <w:rPr>
                <w:b/>
                <w:sz w:val="22"/>
                <w:szCs w:val="22"/>
              </w:rPr>
            </w:pPr>
            <w:r w:rsidRPr="00A378A8">
              <w:rPr>
                <w:b/>
                <w:sz w:val="22"/>
                <w:szCs w:val="22"/>
              </w:rPr>
              <w:t>Режимы автомаржирования</w:t>
            </w:r>
            <w:r w:rsidR="00E93270" w:rsidRPr="00A378A8">
              <w:rPr>
                <w:b/>
                <w:sz w:val="22"/>
                <w:szCs w:val="22"/>
              </w:rPr>
              <w:t>*</w:t>
            </w:r>
          </w:p>
        </w:tc>
      </w:tr>
      <w:tr w:rsidR="00B7093D" w:rsidRPr="00A378A8" w:rsidDel="00AE3235" w14:paraId="45C073A4"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B90F1BC" w14:textId="443AB398" w:rsidR="00AE3235" w:rsidRPr="00A378A8" w:rsidDel="00AE3235" w:rsidRDefault="006E444E" w:rsidP="0098146F">
            <w:pPr>
              <w:rPr>
                <w:i/>
                <w:sz w:val="22"/>
                <w:szCs w:val="22"/>
              </w:rPr>
            </w:pPr>
            <w:r w:rsidRPr="00A378A8">
              <w:rPr>
                <w:i/>
                <w:sz w:val="22"/>
                <w:szCs w:val="22"/>
              </w:rPr>
              <w:t>Контрагент</w:t>
            </w:r>
          </w:p>
        </w:tc>
        <w:tc>
          <w:tcPr>
            <w:tcW w:w="6946" w:type="dxa"/>
            <w:tcBorders>
              <w:top w:val="single" w:sz="4" w:space="0" w:color="auto"/>
              <w:left w:val="single" w:sz="4" w:space="0" w:color="auto"/>
              <w:bottom w:val="single" w:sz="4" w:space="0" w:color="auto"/>
              <w:right w:val="single" w:sz="4" w:space="0" w:color="auto"/>
            </w:tcBorders>
            <w:vAlign w:val="center"/>
          </w:tcPr>
          <w:p w14:paraId="12969A7B" w14:textId="0273F998" w:rsidR="00AE3235" w:rsidRPr="00A378A8" w:rsidDel="00AE3235" w:rsidRDefault="006E444E" w:rsidP="00E12413">
            <w:pPr>
              <w:jc w:val="both"/>
              <w:rPr>
                <w:sz w:val="22"/>
                <w:szCs w:val="22"/>
              </w:rPr>
            </w:pPr>
            <w:r w:rsidRPr="00A378A8">
              <w:rPr>
                <w:sz w:val="22"/>
                <w:szCs w:val="22"/>
              </w:rPr>
              <w:t xml:space="preserve">Указывается код анкеты участника клиринга (12 символов) и краткое наименование (не более 120 символов) </w:t>
            </w:r>
            <w:r w:rsidR="00E12413" w:rsidRPr="00A378A8">
              <w:rPr>
                <w:sz w:val="22"/>
                <w:szCs w:val="22"/>
              </w:rPr>
              <w:t>контрагента по Сделке РЕПО</w:t>
            </w:r>
            <w:r w:rsidRPr="00A378A8">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36B12AB7" w14:textId="64DC9E61" w:rsidR="00AE3235" w:rsidRPr="00A378A8" w:rsidDel="00AE3235" w:rsidRDefault="0048112B" w:rsidP="0098146F">
            <w:pPr>
              <w:jc w:val="center"/>
              <w:rPr>
                <w:b/>
                <w:sz w:val="22"/>
                <w:szCs w:val="22"/>
              </w:rPr>
            </w:pPr>
            <w:r w:rsidRPr="00A378A8">
              <w:rPr>
                <w:b/>
                <w:sz w:val="22"/>
                <w:szCs w:val="22"/>
              </w:rPr>
              <w:t>О</w:t>
            </w:r>
          </w:p>
        </w:tc>
      </w:tr>
      <w:tr w:rsidR="00B7093D" w:rsidRPr="00A378A8" w:rsidDel="00AE3235" w14:paraId="24614E83"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E1841F3" w14:textId="4414FCF6" w:rsidR="006E444E" w:rsidRPr="00A378A8" w:rsidRDefault="006E444E" w:rsidP="006E444E">
            <w:pPr>
              <w:rPr>
                <w:i/>
                <w:sz w:val="22"/>
                <w:szCs w:val="22"/>
              </w:rPr>
            </w:pPr>
            <w:r w:rsidRPr="00A378A8">
              <w:rPr>
                <w:i/>
                <w:sz w:val="22"/>
                <w:szCs w:val="22"/>
              </w:rPr>
              <w:t>Тип актива</w:t>
            </w:r>
          </w:p>
        </w:tc>
        <w:tc>
          <w:tcPr>
            <w:tcW w:w="6946" w:type="dxa"/>
            <w:tcBorders>
              <w:top w:val="single" w:sz="4" w:space="0" w:color="auto"/>
              <w:left w:val="single" w:sz="4" w:space="0" w:color="auto"/>
              <w:bottom w:val="single" w:sz="4" w:space="0" w:color="auto"/>
              <w:right w:val="single" w:sz="4" w:space="0" w:color="auto"/>
            </w:tcBorders>
            <w:vAlign w:val="center"/>
          </w:tcPr>
          <w:p w14:paraId="4FFBE4DE" w14:textId="77777777" w:rsidR="00776231" w:rsidRPr="00A378A8" w:rsidRDefault="00776231" w:rsidP="00776231">
            <w:pPr>
              <w:jc w:val="both"/>
              <w:rPr>
                <w:sz w:val="22"/>
                <w:szCs w:val="22"/>
              </w:rPr>
            </w:pPr>
            <w:r w:rsidRPr="00A378A8">
              <w:rPr>
                <w:sz w:val="22"/>
                <w:szCs w:val="22"/>
              </w:rPr>
              <w:t>Указывается способ взимания Компенсационного взноса или /Маржинального взноса:</w:t>
            </w:r>
          </w:p>
          <w:p w14:paraId="0D87EBD2" w14:textId="77777777" w:rsidR="00776231" w:rsidRPr="00A378A8" w:rsidRDefault="00776231" w:rsidP="005D2C31">
            <w:pPr>
              <w:pStyle w:val="ac"/>
              <w:numPr>
                <w:ilvl w:val="0"/>
                <w:numId w:val="85"/>
              </w:numPr>
              <w:spacing w:after="60"/>
              <w:ind w:left="318" w:hanging="318"/>
              <w:jc w:val="both"/>
              <w:rPr>
                <w:sz w:val="22"/>
                <w:szCs w:val="22"/>
                <w:lang w:val="en-US"/>
              </w:rPr>
            </w:pPr>
            <w:r w:rsidRPr="00A378A8">
              <w:rPr>
                <w:sz w:val="22"/>
                <w:szCs w:val="22"/>
                <w:lang w:val="en-US"/>
              </w:rPr>
              <w:t>DEFAULT</w:t>
            </w:r>
            <w:r w:rsidRPr="00A378A8">
              <w:rPr>
                <w:sz w:val="22"/>
                <w:szCs w:val="22"/>
              </w:rPr>
              <w:t xml:space="preserve">: </w:t>
            </w:r>
          </w:p>
          <w:p w14:paraId="326EA298"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без указания времени начала -</w:t>
            </w:r>
            <w:r w:rsidRPr="00A378A8">
              <w:rPr>
                <w:sz w:val="22"/>
                <w:szCs w:val="22"/>
              </w:rPr>
              <w:t xml:space="preserve"> Компенсационный взнос или Маржинальный взнос взимается в соответствии с Порядком (проставляется по умолчанию): </w:t>
            </w:r>
          </w:p>
          <w:p w14:paraId="596069C0" w14:textId="77777777" w:rsidR="00776231" w:rsidRPr="00A378A8" w:rsidRDefault="00776231" w:rsidP="005D2C31">
            <w:pPr>
              <w:pStyle w:val="ac"/>
              <w:numPr>
                <w:ilvl w:val="0"/>
                <w:numId w:val="86"/>
              </w:numPr>
              <w:tabs>
                <w:tab w:val="left" w:pos="744"/>
              </w:tabs>
              <w:ind w:left="744" w:hanging="426"/>
              <w:jc w:val="both"/>
              <w:rPr>
                <w:sz w:val="22"/>
                <w:szCs w:val="22"/>
              </w:rPr>
            </w:pPr>
            <w:r w:rsidRPr="00A378A8">
              <w:rPr>
                <w:b/>
                <w:sz w:val="22"/>
                <w:szCs w:val="22"/>
              </w:rPr>
              <w:t>при указании времени начала -</w:t>
            </w:r>
            <w:r w:rsidRPr="00A378A8">
              <w:rPr>
                <w:sz w:val="22"/>
                <w:szCs w:val="22"/>
              </w:rPr>
              <w:t xml:space="preserve"> Компенсационный взнос или Маржинальный взнос взимается в соответствии с Порядком, начиная с указанного времени;</w:t>
            </w:r>
          </w:p>
          <w:p w14:paraId="62C5BDFE" w14:textId="77777777" w:rsidR="00776231" w:rsidRPr="00A378A8" w:rsidRDefault="00776231" w:rsidP="005D2C31">
            <w:pPr>
              <w:pStyle w:val="ac"/>
              <w:numPr>
                <w:ilvl w:val="0"/>
                <w:numId w:val="85"/>
              </w:numPr>
              <w:spacing w:after="60"/>
              <w:ind w:left="318" w:hanging="318"/>
              <w:jc w:val="both"/>
              <w:rPr>
                <w:sz w:val="22"/>
                <w:szCs w:val="22"/>
              </w:rPr>
            </w:pPr>
            <w:r w:rsidRPr="00A378A8">
              <w:rPr>
                <w:sz w:val="22"/>
                <w:szCs w:val="22"/>
              </w:rPr>
              <w:t>CASH_FULL:</w:t>
            </w:r>
          </w:p>
          <w:p w14:paraId="5716B1E8" w14:textId="77777777" w:rsidR="00776231" w:rsidRPr="00A378A8" w:rsidRDefault="00776231" w:rsidP="005D2C31">
            <w:pPr>
              <w:pStyle w:val="ac"/>
              <w:numPr>
                <w:ilvl w:val="0"/>
                <w:numId w:val="93"/>
              </w:numPr>
              <w:tabs>
                <w:tab w:val="left" w:pos="744"/>
              </w:tabs>
              <w:jc w:val="both"/>
              <w:rPr>
                <w:sz w:val="22"/>
                <w:szCs w:val="22"/>
              </w:rPr>
            </w:pPr>
            <w:r w:rsidRPr="00A378A8">
              <w:rPr>
                <w:b/>
                <w:sz w:val="22"/>
                <w:szCs w:val="22"/>
              </w:rPr>
              <w:t>без указания времени начала:</w:t>
            </w:r>
          </w:p>
          <w:p w14:paraId="1CB3FC0E"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и только после последнего Клирингового сеанса;</w:t>
            </w:r>
          </w:p>
          <w:p w14:paraId="3FD978B5"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на полную сумму и только после последнего Клирингового сеанса;</w:t>
            </w:r>
          </w:p>
          <w:p w14:paraId="14F88682" w14:textId="77777777" w:rsidR="00776231" w:rsidRPr="00A378A8" w:rsidRDefault="00776231" w:rsidP="00776231">
            <w:pPr>
              <w:pStyle w:val="ac"/>
              <w:tabs>
                <w:tab w:val="left" w:pos="1055"/>
              </w:tabs>
              <w:ind w:left="720"/>
              <w:jc w:val="both"/>
              <w:rPr>
                <w:sz w:val="8"/>
                <w:szCs w:val="8"/>
              </w:rPr>
            </w:pPr>
          </w:p>
          <w:p w14:paraId="1D4CD909" w14:textId="77777777" w:rsidR="00776231" w:rsidRPr="00A378A8" w:rsidRDefault="00776231" w:rsidP="005D2C31">
            <w:pPr>
              <w:pStyle w:val="ac"/>
              <w:numPr>
                <w:ilvl w:val="0"/>
                <w:numId w:val="94"/>
              </w:numPr>
              <w:tabs>
                <w:tab w:val="left" w:pos="744"/>
              </w:tabs>
              <w:jc w:val="both"/>
              <w:rPr>
                <w:sz w:val="22"/>
                <w:szCs w:val="22"/>
              </w:rPr>
            </w:pPr>
            <w:r w:rsidRPr="00A378A8">
              <w:rPr>
                <w:b/>
                <w:sz w:val="22"/>
                <w:szCs w:val="22"/>
              </w:rPr>
              <w:t>при указании времени начала:</w:t>
            </w:r>
          </w:p>
          <w:p w14:paraId="282EDD67" w14:textId="77777777" w:rsidR="00776231" w:rsidRPr="00A378A8" w:rsidRDefault="00776231" w:rsidP="005D2C31">
            <w:pPr>
              <w:pStyle w:val="ac"/>
              <w:numPr>
                <w:ilvl w:val="0"/>
                <w:numId w:val="85"/>
              </w:numPr>
              <w:tabs>
                <w:tab w:val="left" w:pos="1055"/>
              </w:tabs>
              <w:ind w:left="1055" w:hanging="233"/>
              <w:jc w:val="both"/>
              <w:rPr>
                <w:sz w:val="22"/>
                <w:szCs w:val="22"/>
              </w:rPr>
            </w:pPr>
            <w:r w:rsidRPr="00A378A8">
              <w:rPr>
                <w:sz w:val="22"/>
                <w:szCs w:val="22"/>
              </w:rPr>
              <w:t>Компенсационный взнос взимается только в денежных средствах на полную сумму, начиная с указанного времени;</w:t>
            </w:r>
          </w:p>
          <w:p w14:paraId="33A70AC7" w14:textId="28F07590" w:rsidR="00A67903" w:rsidRPr="00A378A8" w:rsidDel="00AE3235" w:rsidRDefault="00776231" w:rsidP="005D2C31">
            <w:pPr>
              <w:pStyle w:val="ac"/>
              <w:numPr>
                <w:ilvl w:val="0"/>
                <w:numId w:val="85"/>
              </w:numPr>
              <w:tabs>
                <w:tab w:val="left" w:pos="1055"/>
              </w:tabs>
              <w:ind w:left="1055" w:hanging="233"/>
              <w:jc w:val="both"/>
              <w:rPr>
                <w:sz w:val="22"/>
                <w:szCs w:val="22"/>
              </w:rPr>
            </w:pPr>
            <w:r w:rsidRPr="00A378A8">
              <w:rPr>
                <w:sz w:val="22"/>
                <w:szCs w:val="22"/>
              </w:rPr>
              <w:t>Маржинальный взнос взимается полную сумму, начиная с указанного времени.</w:t>
            </w:r>
          </w:p>
        </w:tc>
        <w:tc>
          <w:tcPr>
            <w:tcW w:w="1276" w:type="dxa"/>
            <w:tcBorders>
              <w:top w:val="single" w:sz="4" w:space="0" w:color="auto"/>
              <w:left w:val="single" w:sz="4" w:space="0" w:color="auto"/>
              <w:bottom w:val="single" w:sz="4" w:space="0" w:color="auto"/>
              <w:right w:val="single" w:sz="4" w:space="0" w:color="auto"/>
            </w:tcBorders>
          </w:tcPr>
          <w:p w14:paraId="2B14DA3C" w14:textId="77777777" w:rsidR="00A96310" w:rsidRPr="00A378A8" w:rsidRDefault="00A96310" w:rsidP="0098146F">
            <w:pPr>
              <w:jc w:val="center"/>
              <w:rPr>
                <w:b/>
                <w:sz w:val="22"/>
                <w:szCs w:val="22"/>
              </w:rPr>
            </w:pPr>
          </w:p>
          <w:p w14:paraId="2A5545BE" w14:textId="7EB4E339" w:rsidR="006E444E" w:rsidRPr="00A378A8" w:rsidDel="00AE3235" w:rsidRDefault="0048112B" w:rsidP="0098146F">
            <w:pPr>
              <w:jc w:val="center"/>
              <w:rPr>
                <w:b/>
                <w:sz w:val="22"/>
                <w:szCs w:val="22"/>
              </w:rPr>
            </w:pPr>
            <w:r w:rsidRPr="00A378A8">
              <w:rPr>
                <w:b/>
                <w:sz w:val="22"/>
                <w:szCs w:val="22"/>
              </w:rPr>
              <w:t>О</w:t>
            </w:r>
          </w:p>
        </w:tc>
      </w:tr>
      <w:tr w:rsidR="00776231" w:rsidRPr="00A378A8" w:rsidDel="00AE3235" w14:paraId="37AEB92B"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49C8771D" w14:textId="77777777" w:rsidR="00776231" w:rsidRPr="00A378A8" w:rsidRDefault="00776231" w:rsidP="00BF25D2">
            <w:pPr>
              <w:rPr>
                <w:i/>
                <w:sz w:val="22"/>
                <w:szCs w:val="22"/>
              </w:rPr>
            </w:pPr>
            <w:r w:rsidRPr="00A378A8">
              <w:rPr>
                <w:i/>
                <w:sz w:val="22"/>
                <w:szCs w:val="22"/>
              </w:rPr>
              <w:t>Время начала исполнения</w:t>
            </w:r>
          </w:p>
        </w:tc>
        <w:tc>
          <w:tcPr>
            <w:tcW w:w="6946" w:type="dxa"/>
            <w:tcBorders>
              <w:top w:val="single" w:sz="4" w:space="0" w:color="auto"/>
              <w:left w:val="single" w:sz="4" w:space="0" w:color="auto"/>
              <w:bottom w:val="single" w:sz="4" w:space="0" w:color="auto"/>
              <w:right w:val="single" w:sz="4" w:space="0" w:color="auto"/>
            </w:tcBorders>
            <w:vAlign w:val="center"/>
          </w:tcPr>
          <w:p w14:paraId="2A8E5F97" w14:textId="77777777" w:rsidR="00776231" w:rsidRPr="00A378A8" w:rsidRDefault="00776231" w:rsidP="00BF25D2">
            <w:pPr>
              <w:jc w:val="both"/>
              <w:rPr>
                <w:sz w:val="22"/>
                <w:szCs w:val="22"/>
              </w:rPr>
            </w:pPr>
            <w:r w:rsidRPr="00A378A8">
              <w:rPr>
                <w:sz w:val="22"/>
                <w:szCs w:val="22"/>
              </w:rPr>
              <w:t>Указывается время из списка допустимых значений:</w:t>
            </w:r>
          </w:p>
          <w:p w14:paraId="32F5E558" w14:textId="66B3C329" w:rsidR="00776231" w:rsidRPr="00A378A8" w:rsidDel="00AE3235" w:rsidRDefault="00827B4A" w:rsidP="00BF25D2">
            <w:pPr>
              <w:jc w:val="both"/>
              <w:rPr>
                <w:sz w:val="22"/>
                <w:szCs w:val="22"/>
              </w:rPr>
            </w:pPr>
            <w:r>
              <w:rPr>
                <w:sz w:val="22"/>
                <w:szCs w:val="22"/>
              </w:rPr>
              <w:t>10:10</w:t>
            </w:r>
            <w:r w:rsidR="00776231" w:rsidRPr="00A378A8">
              <w:rPr>
                <w:sz w:val="22"/>
                <w:szCs w:val="22"/>
              </w:rPr>
              <w:t>; 12:00; 14:00; 16:00; 19:40.</w:t>
            </w:r>
          </w:p>
        </w:tc>
        <w:tc>
          <w:tcPr>
            <w:tcW w:w="1276" w:type="dxa"/>
            <w:tcBorders>
              <w:top w:val="single" w:sz="4" w:space="0" w:color="auto"/>
              <w:left w:val="single" w:sz="4" w:space="0" w:color="auto"/>
              <w:bottom w:val="single" w:sz="4" w:space="0" w:color="auto"/>
              <w:right w:val="single" w:sz="4" w:space="0" w:color="auto"/>
            </w:tcBorders>
          </w:tcPr>
          <w:p w14:paraId="1E6C315F" w14:textId="77777777" w:rsidR="00776231" w:rsidRPr="00A378A8" w:rsidDel="00AE3235" w:rsidRDefault="00776231" w:rsidP="00BF25D2">
            <w:pPr>
              <w:jc w:val="center"/>
              <w:rPr>
                <w:b/>
                <w:sz w:val="22"/>
                <w:szCs w:val="22"/>
              </w:rPr>
            </w:pPr>
            <w:r w:rsidRPr="00A378A8">
              <w:rPr>
                <w:b/>
                <w:sz w:val="22"/>
                <w:szCs w:val="22"/>
              </w:rPr>
              <w:t>Н</w:t>
            </w:r>
          </w:p>
        </w:tc>
      </w:tr>
      <w:tr w:rsidR="00776231" w:rsidRPr="00A378A8" w14:paraId="01816301"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45026E2D" w14:textId="77777777" w:rsidR="00776231" w:rsidRPr="00A378A8" w:rsidRDefault="00776231" w:rsidP="00BF25D2">
            <w:pPr>
              <w:rPr>
                <w:i/>
                <w:sz w:val="22"/>
                <w:szCs w:val="22"/>
              </w:rPr>
            </w:pPr>
            <w:r w:rsidRPr="00A378A8">
              <w:rPr>
                <w:i/>
                <w:sz w:val="22"/>
                <w:szCs w:val="22"/>
              </w:rPr>
              <w:t>Маржинальный взнос**</w:t>
            </w:r>
          </w:p>
        </w:tc>
        <w:tc>
          <w:tcPr>
            <w:tcW w:w="6946" w:type="dxa"/>
            <w:tcBorders>
              <w:top w:val="single" w:sz="4" w:space="0" w:color="auto"/>
              <w:left w:val="single" w:sz="4" w:space="0" w:color="auto"/>
              <w:bottom w:val="single" w:sz="4" w:space="0" w:color="auto"/>
              <w:right w:val="single" w:sz="4" w:space="0" w:color="auto"/>
            </w:tcBorders>
          </w:tcPr>
          <w:p w14:paraId="0949A019" w14:textId="77777777" w:rsidR="00776231" w:rsidRPr="00A378A8" w:rsidRDefault="00776231" w:rsidP="00BF25D2">
            <w:pPr>
              <w:jc w:val="both"/>
              <w:rPr>
                <w:sz w:val="22"/>
                <w:szCs w:val="22"/>
              </w:rPr>
            </w:pPr>
            <w:r w:rsidRPr="00A378A8">
              <w:rPr>
                <w:sz w:val="22"/>
                <w:szCs w:val="22"/>
              </w:rPr>
              <w:t>Указывается «Да» для взимания Маржинального взноса.</w:t>
            </w:r>
          </w:p>
          <w:p w14:paraId="688F9A33" w14:textId="77777777" w:rsidR="00776231" w:rsidRPr="00A378A8" w:rsidRDefault="00776231" w:rsidP="00BF25D2">
            <w:pPr>
              <w:jc w:val="both"/>
              <w:rPr>
                <w:sz w:val="22"/>
                <w:szCs w:val="22"/>
              </w:rPr>
            </w:pPr>
            <w:r w:rsidRPr="00A378A8">
              <w:rPr>
                <w:sz w:val="22"/>
                <w:szCs w:val="22"/>
              </w:rPr>
              <w:t>При не заполнении поля взимается Компенсационный взнос</w:t>
            </w:r>
          </w:p>
        </w:tc>
        <w:tc>
          <w:tcPr>
            <w:tcW w:w="1276" w:type="dxa"/>
            <w:tcBorders>
              <w:top w:val="single" w:sz="4" w:space="0" w:color="auto"/>
              <w:left w:val="single" w:sz="4" w:space="0" w:color="auto"/>
              <w:bottom w:val="single" w:sz="4" w:space="0" w:color="auto"/>
              <w:right w:val="single" w:sz="4" w:space="0" w:color="auto"/>
            </w:tcBorders>
          </w:tcPr>
          <w:p w14:paraId="681B7C6D" w14:textId="77777777" w:rsidR="00776231" w:rsidRPr="00A378A8" w:rsidRDefault="00776231" w:rsidP="00BF25D2">
            <w:pPr>
              <w:jc w:val="center"/>
              <w:rPr>
                <w:b/>
                <w:sz w:val="22"/>
                <w:szCs w:val="22"/>
              </w:rPr>
            </w:pPr>
            <w:r w:rsidRPr="00A378A8">
              <w:rPr>
                <w:b/>
                <w:sz w:val="22"/>
                <w:szCs w:val="22"/>
              </w:rPr>
              <w:t>Н</w:t>
            </w:r>
          </w:p>
        </w:tc>
      </w:tr>
      <w:tr w:rsidR="00B7093D" w:rsidRPr="00A378A8" w14:paraId="453A812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E4E4C68" w14:textId="77777777" w:rsidR="005C647B" w:rsidRPr="00A378A8" w:rsidRDefault="005C647B" w:rsidP="0098146F">
            <w:pPr>
              <w:rPr>
                <w:i/>
                <w:sz w:val="22"/>
                <w:szCs w:val="22"/>
              </w:rPr>
            </w:pPr>
            <w:r w:rsidRPr="00A378A8">
              <w:rPr>
                <w:i/>
                <w:sz w:val="22"/>
                <w:szCs w:val="22"/>
              </w:rPr>
              <w:t>Считать указанную в сделке корзину переменной</w:t>
            </w:r>
          </w:p>
        </w:tc>
        <w:tc>
          <w:tcPr>
            <w:tcW w:w="6946" w:type="dxa"/>
            <w:tcBorders>
              <w:top w:val="single" w:sz="4" w:space="0" w:color="auto"/>
              <w:left w:val="single" w:sz="4" w:space="0" w:color="auto"/>
              <w:bottom w:val="single" w:sz="4" w:space="0" w:color="auto"/>
              <w:right w:val="single" w:sz="4" w:space="0" w:color="auto"/>
            </w:tcBorders>
          </w:tcPr>
          <w:p w14:paraId="4CD62D43" w14:textId="77777777" w:rsidR="005C647B" w:rsidRPr="00A378A8" w:rsidRDefault="005C647B" w:rsidP="0098146F">
            <w:pPr>
              <w:jc w:val="both"/>
              <w:rPr>
                <w:sz w:val="22"/>
                <w:szCs w:val="22"/>
              </w:rPr>
            </w:pPr>
            <w:r w:rsidRPr="00A378A8">
              <w:rPr>
                <w:sz w:val="22"/>
                <w:szCs w:val="22"/>
              </w:rPr>
              <w:t>Указывается:</w:t>
            </w:r>
          </w:p>
          <w:p w14:paraId="4F934A5E" w14:textId="6DFC1C31" w:rsidR="005C647B" w:rsidRPr="00A378A8" w:rsidRDefault="005C647B" w:rsidP="00B71FA3">
            <w:pPr>
              <w:numPr>
                <w:ilvl w:val="0"/>
                <w:numId w:val="9"/>
              </w:numPr>
              <w:ind w:left="460" w:hanging="284"/>
              <w:jc w:val="both"/>
              <w:rPr>
                <w:sz w:val="22"/>
                <w:szCs w:val="22"/>
              </w:rPr>
            </w:pPr>
            <w:r w:rsidRPr="00A378A8">
              <w:rPr>
                <w:sz w:val="22"/>
                <w:szCs w:val="22"/>
                <w:lang w:val="en-US"/>
              </w:rPr>
              <w:t>N</w:t>
            </w:r>
            <w:r w:rsidRPr="00A378A8">
              <w:rPr>
                <w:sz w:val="22"/>
                <w:szCs w:val="22"/>
              </w:rPr>
              <w:t xml:space="preserve"> – при Подборе ценных бумаг для исполнения обязательств по Сделке РЕПО используются только ценные бумаги из перечня, соответствующего Дополнительному идентификатору Корзины РЕПО Банка России, указанному в </w:t>
            </w:r>
            <w:r w:rsidR="007741A3" w:rsidRPr="00A378A8">
              <w:rPr>
                <w:sz w:val="22"/>
                <w:szCs w:val="22"/>
              </w:rPr>
              <w:t>О</w:t>
            </w:r>
            <w:r w:rsidRPr="00A378A8">
              <w:rPr>
                <w:sz w:val="22"/>
                <w:szCs w:val="22"/>
              </w:rPr>
              <w:t>бщем реестре Сделок РЕПО;</w:t>
            </w:r>
          </w:p>
          <w:p w14:paraId="6098C89F" w14:textId="7F698C8C" w:rsidR="005C647B" w:rsidRPr="00A378A8" w:rsidRDefault="005C647B" w:rsidP="00B71FA3">
            <w:pPr>
              <w:numPr>
                <w:ilvl w:val="0"/>
                <w:numId w:val="9"/>
              </w:numPr>
              <w:ind w:left="460" w:hanging="284"/>
              <w:jc w:val="both"/>
              <w:rPr>
                <w:sz w:val="22"/>
                <w:szCs w:val="22"/>
              </w:rPr>
            </w:pPr>
            <w:r w:rsidRPr="00A378A8">
              <w:rPr>
                <w:sz w:val="22"/>
                <w:szCs w:val="22"/>
                <w:lang w:val="en-US"/>
              </w:rPr>
              <w:t>Y</w:t>
            </w:r>
            <w:r w:rsidRPr="00A378A8">
              <w:rPr>
                <w:sz w:val="22"/>
                <w:szCs w:val="22"/>
              </w:rPr>
              <w:t xml:space="preserve"> - при Подборе ценных бумаг для исполнения обязательств по Сделке РЕПО используются в первую очередь ценные бумаги из перечня, соответствующего Дополнительному идентификатору Корзины РЕПО Банка России, указанному в Общем реестре Сделок РЕПО, а затем ценные бумаги из Корзины РЕПО Банка России (за исключением случаев, предусмотренных Порядком).</w:t>
            </w:r>
          </w:p>
        </w:tc>
        <w:tc>
          <w:tcPr>
            <w:tcW w:w="1276" w:type="dxa"/>
            <w:tcBorders>
              <w:top w:val="single" w:sz="4" w:space="0" w:color="auto"/>
              <w:left w:val="single" w:sz="4" w:space="0" w:color="auto"/>
              <w:bottom w:val="single" w:sz="4" w:space="0" w:color="auto"/>
              <w:right w:val="single" w:sz="4" w:space="0" w:color="auto"/>
            </w:tcBorders>
          </w:tcPr>
          <w:p w14:paraId="5A04FDF2" w14:textId="77777777" w:rsidR="00A96310" w:rsidRPr="00A378A8" w:rsidRDefault="00A96310" w:rsidP="0098146F">
            <w:pPr>
              <w:jc w:val="center"/>
              <w:rPr>
                <w:b/>
                <w:sz w:val="22"/>
                <w:szCs w:val="22"/>
              </w:rPr>
            </w:pPr>
          </w:p>
          <w:p w14:paraId="605558BF" w14:textId="77777777" w:rsidR="005C647B" w:rsidRPr="00A378A8" w:rsidRDefault="005C647B" w:rsidP="0098146F">
            <w:pPr>
              <w:jc w:val="center"/>
              <w:rPr>
                <w:b/>
                <w:sz w:val="22"/>
                <w:szCs w:val="22"/>
              </w:rPr>
            </w:pPr>
            <w:r w:rsidRPr="00A378A8">
              <w:rPr>
                <w:b/>
                <w:sz w:val="22"/>
                <w:szCs w:val="22"/>
              </w:rPr>
              <w:t>О</w:t>
            </w:r>
          </w:p>
        </w:tc>
      </w:tr>
      <w:tr w:rsidR="00540573" w:rsidRPr="00A378A8" w14:paraId="7462589F" w14:textId="77777777" w:rsidTr="00915A46">
        <w:trPr>
          <w:trHeight w:val="644"/>
        </w:trPr>
        <w:tc>
          <w:tcPr>
            <w:tcW w:w="2269" w:type="dxa"/>
            <w:tcBorders>
              <w:top w:val="single" w:sz="4" w:space="0" w:color="auto"/>
              <w:left w:val="single" w:sz="4" w:space="0" w:color="auto"/>
              <w:bottom w:val="single" w:sz="4" w:space="0" w:color="auto"/>
              <w:right w:val="single" w:sz="4" w:space="0" w:color="auto"/>
            </w:tcBorders>
          </w:tcPr>
          <w:p w14:paraId="6AFDFF13" w14:textId="5B765B5E" w:rsidR="00540573" w:rsidRPr="00A378A8" w:rsidRDefault="00540573" w:rsidP="0098146F">
            <w:pPr>
              <w:rPr>
                <w:i/>
                <w:sz w:val="22"/>
                <w:szCs w:val="22"/>
              </w:rPr>
            </w:pPr>
            <w:r w:rsidRPr="00A378A8">
              <w:rPr>
                <w:i/>
                <w:sz w:val="22"/>
                <w:szCs w:val="22"/>
              </w:rPr>
              <w:t>Порог переоценки</w:t>
            </w:r>
            <w:r w:rsidRPr="00A378A8">
              <w:t xml:space="preserve"> </w:t>
            </w:r>
            <w:r w:rsidRPr="00A378A8">
              <w:rPr>
                <w:i/>
                <w:sz w:val="22"/>
                <w:szCs w:val="22"/>
              </w:rPr>
              <w:t>в Группе сделок РЕПО с Глобальным кредитором</w:t>
            </w:r>
          </w:p>
        </w:tc>
        <w:tc>
          <w:tcPr>
            <w:tcW w:w="6946" w:type="dxa"/>
            <w:tcBorders>
              <w:top w:val="single" w:sz="4" w:space="0" w:color="auto"/>
              <w:left w:val="single" w:sz="4" w:space="0" w:color="auto"/>
              <w:bottom w:val="single" w:sz="4" w:space="0" w:color="auto"/>
              <w:right w:val="single" w:sz="4" w:space="0" w:color="auto"/>
            </w:tcBorders>
          </w:tcPr>
          <w:p w14:paraId="2D2F6E9E" w14:textId="51E179B7" w:rsidR="00540573" w:rsidRPr="00A378A8" w:rsidRDefault="00A77BFA" w:rsidP="00A77BFA">
            <w:pPr>
              <w:jc w:val="both"/>
              <w:rPr>
                <w:sz w:val="22"/>
                <w:szCs w:val="22"/>
              </w:rPr>
            </w:pPr>
            <w:r w:rsidRPr="00A378A8">
              <w:rPr>
                <w:sz w:val="22"/>
                <w:szCs w:val="22"/>
              </w:rPr>
              <w:t xml:space="preserve">Указывается </w:t>
            </w:r>
            <w:r w:rsidR="007929E5" w:rsidRPr="00A378A8">
              <w:rPr>
                <w:sz w:val="22"/>
                <w:szCs w:val="22"/>
              </w:rPr>
              <w:t xml:space="preserve">новое </w:t>
            </w:r>
            <w:r w:rsidRPr="00A378A8">
              <w:rPr>
                <w:sz w:val="22"/>
                <w:szCs w:val="22"/>
              </w:rPr>
              <w:t>значение Порога переоценки, применяемое для всех Сделок РЕПО, заключенных с данным Глобальным кредитором, в случаях, предусмотренных</w:t>
            </w:r>
            <w:r w:rsidR="007929E5" w:rsidRPr="00A378A8">
              <w:rPr>
                <w:sz w:val="22"/>
                <w:szCs w:val="22"/>
              </w:rPr>
              <w:t xml:space="preserve"> </w:t>
            </w:r>
            <w:r w:rsidRPr="00A378A8">
              <w:rPr>
                <w:sz w:val="22"/>
                <w:szCs w:val="22"/>
              </w:rPr>
              <w:t>Порядком.</w:t>
            </w:r>
          </w:p>
        </w:tc>
        <w:tc>
          <w:tcPr>
            <w:tcW w:w="1276" w:type="dxa"/>
            <w:tcBorders>
              <w:top w:val="single" w:sz="4" w:space="0" w:color="auto"/>
              <w:left w:val="single" w:sz="4" w:space="0" w:color="auto"/>
              <w:bottom w:val="single" w:sz="4" w:space="0" w:color="auto"/>
              <w:right w:val="single" w:sz="4" w:space="0" w:color="auto"/>
            </w:tcBorders>
          </w:tcPr>
          <w:p w14:paraId="0FB380D6" w14:textId="0BBCBE46" w:rsidR="00540573" w:rsidRPr="00A378A8" w:rsidRDefault="00540573" w:rsidP="0098146F">
            <w:pPr>
              <w:jc w:val="center"/>
              <w:rPr>
                <w:b/>
                <w:sz w:val="22"/>
                <w:szCs w:val="22"/>
              </w:rPr>
            </w:pPr>
            <w:r w:rsidRPr="00A378A8">
              <w:rPr>
                <w:b/>
                <w:sz w:val="22"/>
                <w:szCs w:val="22"/>
              </w:rPr>
              <w:t>Н</w:t>
            </w:r>
          </w:p>
        </w:tc>
      </w:tr>
    </w:tbl>
    <w:p w14:paraId="6EE2B927" w14:textId="7AC3B142" w:rsidR="00E93270" w:rsidRPr="00A378A8" w:rsidRDefault="00E93270" w:rsidP="00976C27">
      <w:pPr>
        <w:pStyle w:val="13"/>
        <w:tabs>
          <w:tab w:val="left" w:pos="426"/>
        </w:tabs>
        <w:spacing w:before="60"/>
        <w:ind w:left="426" w:hanging="426"/>
        <w:contextualSpacing w:val="0"/>
        <w:jc w:val="both"/>
        <w:rPr>
          <w:sz w:val="20"/>
          <w:szCs w:val="20"/>
        </w:rPr>
      </w:pPr>
      <w:r w:rsidRPr="00A378A8">
        <w:rPr>
          <w:sz w:val="20"/>
          <w:szCs w:val="20"/>
        </w:rPr>
        <w:t xml:space="preserve">* </w:t>
      </w:r>
      <w:r w:rsidR="001060C5" w:rsidRPr="00A378A8">
        <w:rPr>
          <w:sz w:val="20"/>
          <w:szCs w:val="20"/>
        </w:rPr>
        <w:t xml:space="preserve">   </w:t>
      </w:r>
      <w:r w:rsidRPr="00A378A8">
        <w:rPr>
          <w:sz w:val="20"/>
          <w:szCs w:val="20"/>
        </w:rPr>
        <w:t>Для Сделок РЕПО с Глобальными кредиторами возможность выбора режимов автомаржирования определяется Глобальным кредитором.</w:t>
      </w:r>
      <w:r w:rsidR="00A96310" w:rsidRPr="00A378A8">
        <w:rPr>
          <w:sz w:val="20"/>
          <w:szCs w:val="20"/>
        </w:rPr>
        <w:t xml:space="preserve"> При недопустимости </w:t>
      </w:r>
      <w:r w:rsidR="00F11B69" w:rsidRPr="00A378A8">
        <w:rPr>
          <w:sz w:val="20"/>
          <w:szCs w:val="20"/>
        </w:rPr>
        <w:t>установления</w:t>
      </w:r>
      <w:r w:rsidR="00A96310" w:rsidRPr="00A378A8">
        <w:rPr>
          <w:sz w:val="20"/>
          <w:szCs w:val="20"/>
        </w:rPr>
        <w:t xml:space="preserve"> определенного режима автомаржирования соответствующие </w:t>
      </w:r>
      <w:r w:rsidR="00F11B69" w:rsidRPr="00A378A8">
        <w:rPr>
          <w:sz w:val="20"/>
          <w:szCs w:val="20"/>
        </w:rPr>
        <w:t xml:space="preserve">значения параметров </w:t>
      </w:r>
      <w:r w:rsidR="00A96310" w:rsidRPr="00A378A8">
        <w:rPr>
          <w:sz w:val="20"/>
          <w:szCs w:val="20"/>
        </w:rPr>
        <w:t>пол</w:t>
      </w:r>
      <w:r w:rsidR="00F11B69" w:rsidRPr="00A378A8">
        <w:rPr>
          <w:sz w:val="20"/>
          <w:szCs w:val="20"/>
        </w:rPr>
        <w:t>ей</w:t>
      </w:r>
      <w:r w:rsidR="00A96310" w:rsidRPr="00A378A8">
        <w:rPr>
          <w:sz w:val="20"/>
          <w:szCs w:val="20"/>
        </w:rPr>
        <w:t xml:space="preserve"> не доступны для </w:t>
      </w:r>
      <w:r w:rsidR="00F11B69" w:rsidRPr="00A378A8">
        <w:rPr>
          <w:sz w:val="20"/>
          <w:szCs w:val="20"/>
        </w:rPr>
        <w:t>выбора</w:t>
      </w:r>
      <w:r w:rsidR="000A4711" w:rsidRPr="00A378A8">
        <w:rPr>
          <w:sz w:val="20"/>
          <w:szCs w:val="20"/>
        </w:rPr>
        <w:t>.</w:t>
      </w:r>
    </w:p>
    <w:p w14:paraId="080FC41D" w14:textId="3D8AA997" w:rsidR="00776231" w:rsidRPr="00A378A8" w:rsidRDefault="00776231" w:rsidP="00976C27">
      <w:pPr>
        <w:pStyle w:val="13"/>
        <w:tabs>
          <w:tab w:val="left" w:pos="426"/>
        </w:tabs>
        <w:spacing w:before="60"/>
        <w:ind w:left="284" w:hanging="284"/>
        <w:contextualSpacing w:val="0"/>
        <w:jc w:val="both"/>
        <w:rPr>
          <w:sz w:val="20"/>
          <w:szCs w:val="20"/>
        </w:rPr>
      </w:pPr>
      <w:r w:rsidRPr="00A378A8">
        <w:rPr>
          <w:sz w:val="20"/>
          <w:szCs w:val="20"/>
        </w:rPr>
        <w:t>**    Только для Группы сделок междилерского РЕПО</w:t>
      </w:r>
    </w:p>
    <w:p w14:paraId="0096A2A8" w14:textId="3D6BC6FB" w:rsidR="005C647B" w:rsidRPr="00A378A8" w:rsidRDefault="005C647B" w:rsidP="00B71FA3">
      <w:pPr>
        <w:pStyle w:val="3"/>
        <w:numPr>
          <w:ilvl w:val="3"/>
          <w:numId w:val="26"/>
        </w:numPr>
        <w:ind w:left="284" w:hanging="284"/>
        <w:rPr>
          <w:rFonts w:ascii="Times New Roman" w:hAnsi="Times New Roman"/>
          <w:b w:val="0"/>
          <w:color w:val="auto"/>
        </w:rPr>
      </w:pPr>
      <w:r w:rsidRPr="00A378A8">
        <w:rPr>
          <w:sz w:val="22"/>
          <w:szCs w:val="22"/>
        </w:rPr>
        <w:br w:type="page"/>
      </w:r>
      <w:bookmarkStart w:id="272" w:name="_Поручение_на_регистрацию_3"/>
      <w:bookmarkStart w:id="273" w:name="_Toc21014773"/>
      <w:bookmarkStart w:id="274" w:name="_Toc163829122"/>
      <w:bookmarkEnd w:id="272"/>
      <w:r w:rsidRPr="00A378A8">
        <w:rPr>
          <w:rFonts w:ascii="Times New Roman" w:hAnsi="Times New Roman"/>
          <w:b w:val="0"/>
          <w:color w:val="auto"/>
        </w:rPr>
        <w:lastRenderedPageBreak/>
        <w:t xml:space="preserve">Поручение на </w:t>
      </w:r>
      <w:bookmarkEnd w:id="273"/>
      <w:r w:rsidR="002508C5" w:rsidRPr="00A378A8">
        <w:rPr>
          <w:rFonts w:ascii="Times New Roman" w:hAnsi="Times New Roman"/>
          <w:b w:val="0"/>
          <w:color w:val="auto"/>
        </w:rPr>
        <w:t xml:space="preserve">автозамену </w:t>
      </w:r>
      <w:r w:rsidR="001F1271" w:rsidRPr="00A378A8">
        <w:rPr>
          <w:rFonts w:ascii="Times New Roman" w:hAnsi="Times New Roman"/>
          <w:b w:val="0"/>
          <w:color w:val="auto"/>
        </w:rPr>
        <w:t>ценных бумаг в С</w:t>
      </w:r>
      <w:r w:rsidR="002508C5" w:rsidRPr="00A378A8">
        <w:rPr>
          <w:rFonts w:ascii="Times New Roman" w:hAnsi="Times New Roman"/>
          <w:b w:val="0"/>
          <w:color w:val="auto"/>
        </w:rPr>
        <w:t xml:space="preserve">делках </w:t>
      </w:r>
      <w:r w:rsidR="00BD1134" w:rsidRPr="00A378A8">
        <w:rPr>
          <w:rFonts w:ascii="Times New Roman" w:hAnsi="Times New Roman"/>
          <w:b w:val="0"/>
          <w:color w:val="auto"/>
        </w:rPr>
        <w:t xml:space="preserve">РЕПО </w:t>
      </w:r>
      <w:r w:rsidR="002508C5" w:rsidRPr="00A378A8">
        <w:rPr>
          <w:rFonts w:ascii="Times New Roman" w:hAnsi="Times New Roman"/>
          <w:b w:val="0"/>
          <w:color w:val="auto"/>
        </w:rPr>
        <w:t>с Глобальными кредиторами</w:t>
      </w:r>
      <w:bookmarkEnd w:id="274"/>
    </w:p>
    <w:p w14:paraId="2DEAAFB8" w14:textId="77777777" w:rsidR="005C647B" w:rsidRPr="00A378A8" w:rsidRDefault="005C647B" w:rsidP="005C647B">
      <w:pPr>
        <w:pStyle w:val="ac"/>
        <w:ind w:left="1920"/>
      </w:pPr>
    </w:p>
    <w:p w14:paraId="1F63F186" w14:textId="77777777" w:rsidR="005C647B" w:rsidRPr="00A378A8" w:rsidRDefault="005C647B" w:rsidP="005C647B">
      <w:pPr>
        <w:jc w:val="right"/>
        <w:rPr>
          <w:b/>
          <w:sz w:val="20"/>
          <w:szCs w:val="20"/>
        </w:rPr>
      </w:pPr>
      <w:r w:rsidRPr="00A378A8">
        <w:rPr>
          <w:b/>
          <w:sz w:val="20"/>
          <w:szCs w:val="20"/>
        </w:rPr>
        <w:t>Форма MF18C</w:t>
      </w:r>
    </w:p>
    <w:p w14:paraId="58357230" w14:textId="77777777" w:rsidR="005C647B" w:rsidRPr="00A378A8" w:rsidRDefault="005C647B" w:rsidP="005C647B"/>
    <w:p w14:paraId="156A8F18" w14:textId="77777777" w:rsidR="005C647B" w:rsidRPr="00A378A8" w:rsidRDefault="005C647B" w:rsidP="005C647B">
      <w:pPr>
        <w:jc w:val="center"/>
        <w:rPr>
          <w:b/>
        </w:rPr>
      </w:pPr>
      <w:r w:rsidRPr="00A378A8">
        <w:rPr>
          <w:b/>
        </w:rPr>
        <w:t>ПОРУЧЕНИЕ № ___</w:t>
      </w:r>
    </w:p>
    <w:p w14:paraId="340039E0" w14:textId="77777777" w:rsidR="005C647B" w:rsidRPr="00A378A8" w:rsidRDefault="005C647B" w:rsidP="005C647B">
      <w:pPr>
        <w:ind w:right="851"/>
        <w:jc w:val="center"/>
      </w:pPr>
      <w:r w:rsidRPr="00A378A8">
        <w:t>от «___» ____________ 20__ г.</w:t>
      </w:r>
    </w:p>
    <w:p w14:paraId="07B91C06"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7D6A8929" w14:textId="77777777" w:rsidTr="0098146F">
        <w:trPr>
          <w:cantSplit/>
        </w:trPr>
        <w:tc>
          <w:tcPr>
            <w:tcW w:w="1526" w:type="dxa"/>
            <w:shd w:val="pct5" w:color="auto" w:fill="auto"/>
            <w:hideMark/>
          </w:tcPr>
          <w:p w14:paraId="6374B6E5"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0F99492F" w14:textId="77777777" w:rsidR="005C647B" w:rsidRPr="00A378A8" w:rsidRDefault="005C647B" w:rsidP="0098146F">
            <w:pPr>
              <w:ind w:left="-108" w:right="-108"/>
              <w:jc w:val="center"/>
            </w:pPr>
          </w:p>
        </w:tc>
        <w:tc>
          <w:tcPr>
            <w:tcW w:w="296" w:type="dxa"/>
            <w:gridSpan w:val="2"/>
          </w:tcPr>
          <w:p w14:paraId="06994953"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19E9FF0" w14:textId="77777777" w:rsidR="005C647B" w:rsidRPr="00A378A8" w:rsidRDefault="005C647B" w:rsidP="0098146F">
            <w:pPr>
              <w:ind w:left="25"/>
              <w:jc w:val="center"/>
              <w:rPr>
                <w:b/>
              </w:rPr>
            </w:pPr>
          </w:p>
        </w:tc>
      </w:tr>
      <w:tr w:rsidR="005C647B" w:rsidRPr="00A378A8" w14:paraId="1124F826" w14:textId="77777777" w:rsidTr="0098146F">
        <w:trPr>
          <w:cantSplit/>
        </w:trPr>
        <w:tc>
          <w:tcPr>
            <w:tcW w:w="1526" w:type="dxa"/>
            <w:tcMar>
              <w:top w:w="0" w:type="dxa"/>
              <w:left w:w="108" w:type="dxa"/>
              <w:bottom w:w="0" w:type="dxa"/>
              <w:right w:w="108" w:type="dxa"/>
            </w:tcMar>
          </w:tcPr>
          <w:p w14:paraId="7B1CD4F7"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1C22F74D"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04760A49"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F7546AC" w14:textId="77777777" w:rsidR="005C647B" w:rsidRPr="00A378A8" w:rsidRDefault="005C647B" w:rsidP="0098146F">
            <w:pPr>
              <w:jc w:val="center"/>
              <w:rPr>
                <w:i/>
                <w:iCs/>
                <w:sz w:val="12"/>
              </w:rPr>
            </w:pPr>
            <w:r w:rsidRPr="00A378A8">
              <w:rPr>
                <w:i/>
                <w:iCs/>
                <w:sz w:val="12"/>
              </w:rPr>
              <w:t>Код</w:t>
            </w:r>
          </w:p>
        </w:tc>
      </w:tr>
    </w:tbl>
    <w:p w14:paraId="52507E1B"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14DEE9E3" w14:textId="77777777" w:rsidTr="0098146F">
        <w:tc>
          <w:tcPr>
            <w:tcW w:w="2268" w:type="dxa"/>
            <w:hideMark/>
          </w:tcPr>
          <w:p w14:paraId="7502A367" w14:textId="77777777" w:rsidR="005C647B" w:rsidRPr="00A378A8" w:rsidRDefault="005C647B" w:rsidP="0098146F">
            <w:pPr>
              <w:rPr>
                <w:sz w:val="16"/>
              </w:rPr>
            </w:pPr>
            <w:r w:rsidRPr="00A378A8">
              <w:rPr>
                <w:i/>
                <w:sz w:val="18"/>
              </w:rPr>
              <w:t>Получатель поручения:</w:t>
            </w:r>
          </w:p>
        </w:tc>
        <w:tc>
          <w:tcPr>
            <w:tcW w:w="284" w:type="dxa"/>
          </w:tcPr>
          <w:p w14:paraId="01439F35" w14:textId="77777777" w:rsidR="005C647B" w:rsidRPr="00A378A8" w:rsidRDefault="005C647B" w:rsidP="0098146F">
            <w:pPr>
              <w:jc w:val="center"/>
              <w:rPr>
                <w:b/>
              </w:rPr>
            </w:pPr>
          </w:p>
        </w:tc>
        <w:tc>
          <w:tcPr>
            <w:tcW w:w="284" w:type="dxa"/>
          </w:tcPr>
          <w:p w14:paraId="1A3F603D" w14:textId="77777777" w:rsidR="005C647B" w:rsidRPr="00A378A8" w:rsidRDefault="005C647B" w:rsidP="0098146F">
            <w:pPr>
              <w:jc w:val="center"/>
              <w:rPr>
                <w:b/>
              </w:rPr>
            </w:pPr>
          </w:p>
        </w:tc>
        <w:tc>
          <w:tcPr>
            <w:tcW w:w="284" w:type="dxa"/>
          </w:tcPr>
          <w:p w14:paraId="0C5BCF8B" w14:textId="77777777" w:rsidR="005C647B" w:rsidRPr="00A378A8" w:rsidRDefault="005C647B" w:rsidP="0098146F">
            <w:pPr>
              <w:jc w:val="center"/>
              <w:rPr>
                <w:b/>
              </w:rPr>
            </w:pPr>
          </w:p>
        </w:tc>
        <w:tc>
          <w:tcPr>
            <w:tcW w:w="284" w:type="dxa"/>
          </w:tcPr>
          <w:p w14:paraId="3935BC22" w14:textId="77777777" w:rsidR="005C647B" w:rsidRPr="00A378A8" w:rsidRDefault="005C647B" w:rsidP="0098146F">
            <w:pPr>
              <w:jc w:val="center"/>
              <w:rPr>
                <w:b/>
              </w:rPr>
            </w:pPr>
          </w:p>
        </w:tc>
        <w:tc>
          <w:tcPr>
            <w:tcW w:w="284" w:type="dxa"/>
          </w:tcPr>
          <w:p w14:paraId="5D7F421F" w14:textId="77777777" w:rsidR="005C647B" w:rsidRPr="00A378A8" w:rsidRDefault="005C647B" w:rsidP="0098146F">
            <w:pPr>
              <w:jc w:val="center"/>
              <w:rPr>
                <w:b/>
              </w:rPr>
            </w:pPr>
          </w:p>
        </w:tc>
        <w:tc>
          <w:tcPr>
            <w:tcW w:w="284" w:type="dxa"/>
          </w:tcPr>
          <w:p w14:paraId="761898A4" w14:textId="77777777" w:rsidR="005C647B" w:rsidRPr="00A378A8" w:rsidRDefault="005C647B" w:rsidP="0098146F">
            <w:pPr>
              <w:jc w:val="center"/>
              <w:rPr>
                <w:b/>
              </w:rPr>
            </w:pPr>
          </w:p>
        </w:tc>
        <w:tc>
          <w:tcPr>
            <w:tcW w:w="284" w:type="dxa"/>
          </w:tcPr>
          <w:p w14:paraId="28A4D5AC" w14:textId="77777777" w:rsidR="005C647B" w:rsidRPr="00A378A8" w:rsidRDefault="005C647B" w:rsidP="0098146F">
            <w:pPr>
              <w:jc w:val="center"/>
              <w:rPr>
                <w:b/>
              </w:rPr>
            </w:pPr>
          </w:p>
        </w:tc>
        <w:tc>
          <w:tcPr>
            <w:tcW w:w="284" w:type="dxa"/>
          </w:tcPr>
          <w:p w14:paraId="56A5F855" w14:textId="77777777" w:rsidR="005C647B" w:rsidRPr="00A378A8" w:rsidRDefault="005C647B" w:rsidP="0098146F">
            <w:pPr>
              <w:jc w:val="center"/>
              <w:rPr>
                <w:b/>
              </w:rPr>
            </w:pPr>
          </w:p>
        </w:tc>
        <w:tc>
          <w:tcPr>
            <w:tcW w:w="284" w:type="dxa"/>
          </w:tcPr>
          <w:p w14:paraId="3834AE58" w14:textId="77777777" w:rsidR="005C647B" w:rsidRPr="00A378A8" w:rsidRDefault="005C647B" w:rsidP="0098146F">
            <w:pPr>
              <w:jc w:val="center"/>
              <w:rPr>
                <w:b/>
              </w:rPr>
            </w:pPr>
          </w:p>
        </w:tc>
        <w:tc>
          <w:tcPr>
            <w:tcW w:w="284" w:type="dxa"/>
          </w:tcPr>
          <w:p w14:paraId="58113B29" w14:textId="77777777" w:rsidR="005C647B" w:rsidRPr="00A378A8" w:rsidRDefault="005C647B" w:rsidP="0098146F">
            <w:pPr>
              <w:jc w:val="center"/>
              <w:rPr>
                <w:b/>
              </w:rPr>
            </w:pPr>
          </w:p>
        </w:tc>
        <w:tc>
          <w:tcPr>
            <w:tcW w:w="284" w:type="dxa"/>
          </w:tcPr>
          <w:p w14:paraId="281781E4" w14:textId="77777777" w:rsidR="005C647B" w:rsidRPr="00A378A8" w:rsidRDefault="005C647B" w:rsidP="0098146F">
            <w:pPr>
              <w:jc w:val="center"/>
              <w:rPr>
                <w:b/>
              </w:rPr>
            </w:pPr>
          </w:p>
        </w:tc>
        <w:tc>
          <w:tcPr>
            <w:tcW w:w="284" w:type="dxa"/>
          </w:tcPr>
          <w:p w14:paraId="28DED42F" w14:textId="77777777" w:rsidR="005C647B" w:rsidRPr="00A378A8" w:rsidRDefault="005C647B" w:rsidP="0098146F">
            <w:pPr>
              <w:jc w:val="center"/>
              <w:rPr>
                <w:b/>
              </w:rPr>
            </w:pPr>
          </w:p>
        </w:tc>
        <w:tc>
          <w:tcPr>
            <w:tcW w:w="284" w:type="dxa"/>
          </w:tcPr>
          <w:p w14:paraId="077EC613" w14:textId="77777777" w:rsidR="005C647B" w:rsidRPr="00A378A8" w:rsidRDefault="005C647B" w:rsidP="0098146F">
            <w:pPr>
              <w:jc w:val="center"/>
              <w:rPr>
                <w:b/>
              </w:rPr>
            </w:pPr>
          </w:p>
        </w:tc>
        <w:tc>
          <w:tcPr>
            <w:tcW w:w="284" w:type="dxa"/>
          </w:tcPr>
          <w:p w14:paraId="258186D1" w14:textId="77777777" w:rsidR="005C647B" w:rsidRPr="00A378A8" w:rsidRDefault="005C647B" w:rsidP="0098146F">
            <w:pPr>
              <w:jc w:val="center"/>
              <w:rPr>
                <w:b/>
              </w:rPr>
            </w:pPr>
          </w:p>
        </w:tc>
        <w:tc>
          <w:tcPr>
            <w:tcW w:w="3821" w:type="dxa"/>
          </w:tcPr>
          <w:p w14:paraId="751DD770" w14:textId="77777777" w:rsidR="005C647B" w:rsidRPr="00A378A8" w:rsidRDefault="005C647B" w:rsidP="0098146F">
            <w:pPr>
              <w:rPr>
                <w:sz w:val="16"/>
              </w:rPr>
            </w:pPr>
          </w:p>
        </w:tc>
      </w:tr>
      <w:tr w:rsidR="00B7093D" w:rsidRPr="00A378A8" w14:paraId="1CACF28D" w14:textId="77777777" w:rsidTr="0098146F">
        <w:tc>
          <w:tcPr>
            <w:tcW w:w="2268" w:type="dxa"/>
          </w:tcPr>
          <w:p w14:paraId="46BF693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834C6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9D492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0CB5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E9E1E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316D8C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8705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DBF390"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D1BC6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DA7CC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5631D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AC2ECF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09436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6B9C6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C5D3C3F"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3FDD0245" w14:textId="77777777" w:rsidR="005C647B" w:rsidRPr="00A378A8" w:rsidRDefault="005C647B" w:rsidP="0098146F">
            <w:pPr>
              <w:rPr>
                <w:sz w:val="6"/>
              </w:rPr>
            </w:pPr>
          </w:p>
        </w:tc>
      </w:tr>
      <w:tr w:rsidR="005C647B" w:rsidRPr="00A378A8" w14:paraId="5062763E" w14:textId="77777777" w:rsidTr="0098146F">
        <w:trPr>
          <w:cantSplit/>
        </w:trPr>
        <w:tc>
          <w:tcPr>
            <w:tcW w:w="2268" w:type="dxa"/>
          </w:tcPr>
          <w:p w14:paraId="31E1CAC3" w14:textId="77777777" w:rsidR="005C647B" w:rsidRPr="00A378A8" w:rsidRDefault="005C647B" w:rsidP="0098146F">
            <w:pPr>
              <w:rPr>
                <w:i/>
                <w:sz w:val="12"/>
              </w:rPr>
            </w:pPr>
          </w:p>
        </w:tc>
        <w:tc>
          <w:tcPr>
            <w:tcW w:w="3692" w:type="dxa"/>
            <w:gridSpan w:val="13"/>
            <w:hideMark/>
          </w:tcPr>
          <w:p w14:paraId="3E2C75E1" w14:textId="77777777" w:rsidR="005C647B" w:rsidRPr="00A378A8" w:rsidRDefault="005C647B" w:rsidP="0098146F">
            <w:pPr>
              <w:jc w:val="center"/>
              <w:rPr>
                <w:i/>
                <w:iCs/>
                <w:sz w:val="12"/>
              </w:rPr>
            </w:pPr>
            <w:r w:rsidRPr="00A378A8">
              <w:rPr>
                <w:i/>
                <w:iCs/>
                <w:sz w:val="12"/>
              </w:rPr>
              <w:t>Код анкеты</w:t>
            </w:r>
          </w:p>
        </w:tc>
        <w:tc>
          <w:tcPr>
            <w:tcW w:w="284" w:type="dxa"/>
          </w:tcPr>
          <w:p w14:paraId="4AB306D0" w14:textId="77777777" w:rsidR="005C647B" w:rsidRPr="00A378A8" w:rsidRDefault="005C647B" w:rsidP="0098146F">
            <w:pPr>
              <w:jc w:val="center"/>
              <w:rPr>
                <w:i/>
                <w:sz w:val="12"/>
              </w:rPr>
            </w:pPr>
          </w:p>
        </w:tc>
        <w:tc>
          <w:tcPr>
            <w:tcW w:w="3821" w:type="dxa"/>
            <w:hideMark/>
          </w:tcPr>
          <w:p w14:paraId="51193DBE" w14:textId="77777777" w:rsidR="005C647B" w:rsidRPr="00A378A8" w:rsidRDefault="005C647B" w:rsidP="0098146F">
            <w:pPr>
              <w:jc w:val="center"/>
              <w:rPr>
                <w:i/>
                <w:iCs/>
                <w:sz w:val="12"/>
              </w:rPr>
            </w:pPr>
            <w:r w:rsidRPr="00A378A8">
              <w:rPr>
                <w:i/>
                <w:iCs/>
                <w:sz w:val="12"/>
              </w:rPr>
              <w:t>Краткое наименование</w:t>
            </w:r>
          </w:p>
        </w:tc>
      </w:tr>
    </w:tbl>
    <w:p w14:paraId="6C5F08A7" w14:textId="77777777" w:rsidR="005C647B" w:rsidRPr="00A378A8" w:rsidRDefault="005C647B" w:rsidP="005C647B">
      <w:pPr>
        <w:ind w:right="850"/>
        <w:rPr>
          <w:noProof/>
          <w:sz w:val="16"/>
        </w:rPr>
      </w:pPr>
    </w:p>
    <w:tbl>
      <w:tblPr>
        <w:tblpPr w:leftFromText="180" w:rightFromText="180" w:vertAnchor="text" w:tblpY="1"/>
        <w:tblOverlap w:val="never"/>
        <w:tblW w:w="10080" w:type="dxa"/>
        <w:tblLayout w:type="fixed"/>
        <w:tblLook w:val="04A0" w:firstRow="1" w:lastRow="0" w:firstColumn="1" w:lastColumn="0" w:noHBand="0" w:noVBand="1"/>
      </w:tblPr>
      <w:tblGrid>
        <w:gridCol w:w="9"/>
        <w:gridCol w:w="2229"/>
        <w:gridCol w:w="11"/>
        <w:gridCol w:w="150"/>
        <w:gridCol w:w="73"/>
        <w:gridCol w:w="50"/>
        <w:gridCol w:w="11"/>
        <w:gridCol w:w="180"/>
        <w:gridCol w:w="93"/>
        <w:gridCol w:w="11"/>
        <w:gridCol w:w="113"/>
        <w:gridCol w:w="11"/>
        <w:gridCol w:w="149"/>
        <w:gridCol w:w="11"/>
        <w:gridCol w:w="273"/>
        <w:gridCol w:w="11"/>
        <w:gridCol w:w="277"/>
        <w:gridCol w:w="12"/>
        <w:gridCol w:w="272"/>
        <w:gridCol w:w="12"/>
        <w:gridCol w:w="151"/>
        <w:gridCol w:w="82"/>
        <w:gridCol w:w="11"/>
        <w:gridCol w:w="28"/>
        <w:gridCol w:w="12"/>
        <w:gridCol w:w="272"/>
        <w:gridCol w:w="12"/>
        <w:gridCol w:w="288"/>
        <w:gridCol w:w="217"/>
        <w:gridCol w:w="11"/>
        <w:gridCol w:w="8"/>
        <w:gridCol w:w="48"/>
        <w:gridCol w:w="121"/>
        <w:gridCol w:w="56"/>
        <w:gridCol w:w="11"/>
        <w:gridCol w:w="96"/>
        <w:gridCol w:w="284"/>
        <w:gridCol w:w="154"/>
        <w:gridCol w:w="11"/>
        <w:gridCol w:w="119"/>
        <w:gridCol w:w="125"/>
        <w:gridCol w:w="11"/>
        <w:gridCol w:w="148"/>
        <w:gridCol w:w="237"/>
        <w:gridCol w:w="15"/>
        <w:gridCol w:w="461"/>
        <w:gridCol w:w="13"/>
        <w:gridCol w:w="7"/>
        <w:gridCol w:w="210"/>
        <w:gridCol w:w="245"/>
        <w:gridCol w:w="301"/>
        <w:gridCol w:w="74"/>
        <w:gridCol w:w="1134"/>
        <w:gridCol w:w="1134"/>
        <w:gridCol w:w="15"/>
      </w:tblGrid>
      <w:tr w:rsidR="00B7093D" w:rsidRPr="00A378A8" w14:paraId="5306DF41" w14:textId="77777777" w:rsidTr="0098146F">
        <w:tc>
          <w:tcPr>
            <w:tcW w:w="2238" w:type="dxa"/>
            <w:gridSpan w:val="2"/>
            <w:hideMark/>
          </w:tcPr>
          <w:p w14:paraId="14DBF099" w14:textId="77777777" w:rsidR="005C647B" w:rsidRPr="00A378A8" w:rsidRDefault="005C647B" w:rsidP="0098146F">
            <w:pPr>
              <w:rPr>
                <w:sz w:val="16"/>
              </w:rPr>
            </w:pPr>
            <w:r w:rsidRPr="00A378A8">
              <w:rPr>
                <w:i/>
                <w:sz w:val="18"/>
              </w:rPr>
              <w:t>Инициатор поручения:</w:t>
            </w:r>
          </w:p>
        </w:tc>
        <w:tc>
          <w:tcPr>
            <w:tcW w:w="284" w:type="dxa"/>
            <w:gridSpan w:val="4"/>
          </w:tcPr>
          <w:p w14:paraId="54A9CFDC" w14:textId="77777777" w:rsidR="005C647B" w:rsidRPr="00A378A8" w:rsidRDefault="005C647B" w:rsidP="0098146F">
            <w:pPr>
              <w:jc w:val="center"/>
              <w:rPr>
                <w:b/>
              </w:rPr>
            </w:pPr>
          </w:p>
        </w:tc>
        <w:tc>
          <w:tcPr>
            <w:tcW w:w="284" w:type="dxa"/>
            <w:gridSpan w:val="3"/>
          </w:tcPr>
          <w:p w14:paraId="11980032" w14:textId="77777777" w:rsidR="005C647B" w:rsidRPr="00A378A8" w:rsidRDefault="005C647B" w:rsidP="0098146F">
            <w:pPr>
              <w:jc w:val="center"/>
              <w:rPr>
                <w:b/>
              </w:rPr>
            </w:pPr>
          </w:p>
        </w:tc>
        <w:tc>
          <w:tcPr>
            <w:tcW w:w="284" w:type="dxa"/>
            <w:gridSpan w:val="4"/>
          </w:tcPr>
          <w:p w14:paraId="0F4C2667" w14:textId="77777777" w:rsidR="005C647B" w:rsidRPr="00A378A8" w:rsidRDefault="005C647B" w:rsidP="0098146F">
            <w:pPr>
              <w:jc w:val="center"/>
              <w:rPr>
                <w:b/>
              </w:rPr>
            </w:pPr>
          </w:p>
        </w:tc>
        <w:tc>
          <w:tcPr>
            <w:tcW w:w="284" w:type="dxa"/>
            <w:gridSpan w:val="2"/>
          </w:tcPr>
          <w:p w14:paraId="776A05A5" w14:textId="77777777" w:rsidR="005C647B" w:rsidRPr="00A378A8" w:rsidRDefault="005C647B" w:rsidP="0098146F">
            <w:pPr>
              <w:jc w:val="center"/>
              <w:rPr>
                <w:b/>
              </w:rPr>
            </w:pPr>
          </w:p>
        </w:tc>
        <w:tc>
          <w:tcPr>
            <w:tcW w:w="288" w:type="dxa"/>
            <w:gridSpan w:val="2"/>
          </w:tcPr>
          <w:p w14:paraId="39678F0A" w14:textId="77777777" w:rsidR="005C647B" w:rsidRPr="00A378A8" w:rsidRDefault="005C647B" w:rsidP="0098146F">
            <w:pPr>
              <w:jc w:val="center"/>
              <w:rPr>
                <w:b/>
              </w:rPr>
            </w:pPr>
          </w:p>
        </w:tc>
        <w:tc>
          <w:tcPr>
            <w:tcW w:w="284" w:type="dxa"/>
            <w:gridSpan w:val="2"/>
          </w:tcPr>
          <w:p w14:paraId="54E75576" w14:textId="77777777" w:rsidR="005C647B" w:rsidRPr="00A378A8" w:rsidRDefault="005C647B" w:rsidP="0098146F">
            <w:pPr>
              <w:jc w:val="center"/>
              <w:rPr>
                <w:b/>
              </w:rPr>
            </w:pPr>
          </w:p>
        </w:tc>
        <w:tc>
          <w:tcPr>
            <w:tcW w:w="284" w:type="dxa"/>
            <w:gridSpan w:val="5"/>
          </w:tcPr>
          <w:p w14:paraId="49C6801C" w14:textId="77777777" w:rsidR="005C647B" w:rsidRPr="00A378A8" w:rsidRDefault="005C647B" w:rsidP="0098146F">
            <w:pPr>
              <w:jc w:val="center"/>
              <w:rPr>
                <w:b/>
              </w:rPr>
            </w:pPr>
          </w:p>
        </w:tc>
        <w:tc>
          <w:tcPr>
            <w:tcW w:w="284" w:type="dxa"/>
            <w:gridSpan w:val="2"/>
          </w:tcPr>
          <w:p w14:paraId="5F2D8FC1" w14:textId="77777777" w:rsidR="005C647B" w:rsidRPr="00A378A8" w:rsidRDefault="005C647B" w:rsidP="0098146F">
            <w:pPr>
              <w:jc w:val="center"/>
              <w:rPr>
                <w:b/>
              </w:rPr>
            </w:pPr>
          </w:p>
        </w:tc>
        <w:tc>
          <w:tcPr>
            <w:tcW w:w="300" w:type="dxa"/>
            <w:gridSpan w:val="2"/>
          </w:tcPr>
          <w:p w14:paraId="71F0DA4B" w14:textId="77777777" w:rsidR="005C647B" w:rsidRPr="00A378A8" w:rsidRDefault="005C647B" w:rsidP="0098146F">
            <w:pPr>
              <w:jc w:val="center"/>
              <w:rPr>
                <w:b/>
              </w:rPr>
            </w:pPr>
          </w:p>
        </w:tc>
        <w:tc>
          <w:tcPr>
            <w:tcW w:w="284" w:type="dxa"/>
            <w:gridSpan w:val="4"/>
          </w:tcPr>
          <w:p w14:paraId="3FF360C3" w14:textId="77777777" w:rsidR="005C647B" w:rsidRPr="00A378A8" w:rsidRDefault="005C647B" w:rsidP="0098146F">
            <w:pPr>
              <w:jc w:val="center"/>
              <w:rPr>
                <w:b/>
              </w:rPr>
            </w:pPr>
          </w:p>
        </w:tc>
        <w:tc>
          <w:tcPr>
            <w:tcW w:w="284" w:type="dxa"/>
            <w:gridSpan w:val="4"/>
          </w:tcPr>
          <w:p w14:paraId="76D3F9DE" w14:textId="77777777" w:rsidR="005C647B" w:rsidRPr="00A378A8" w:rsidRDefault="005C647B" w:rsidP="0098146F">
            <w:pPr>
              <w:jc w:val="center"/>
              <w:rPr>
                <w:b/>
              </w:rPr>
            </w:pPr>
          </w:p>
        </w:tc>
        <w:tc>
          <w:tcPr>
            <w:tcW w:w="284" w:type="dxa"/>
          </w:tcPr>
          <w:p w14:paraId="3D25C278" w14:textId="77777777" w:rsidR="005C647B" w:rsidRPr="00A378A8" w:rsidRDefault="005C647B" w:rsidP="0098146F">
            <w:pPr>
              <w:jc w:val="center"/>
              <w:rPr>
                <w:b/>
              </w:rPr>
            </w:pPr>
          </w:p>
        </w:tc>
        <w:tc>
          <w:tcPr>
            <w:tcW w:w="284" w:type="dxa"/>
            <w:gridSpan w:val="3"/>
          </w:tcPr>
          <w:p w14:paraId="6CA24324" w14:textId="77777777" w:rsidR="005C647B" w:rsidRPr="00A378A8" w:rsidRDefault="005C647B" w:rsidP="0098146F">
            <w:pPr>
              <w:jc w:val="center"/>
              <w:rPr>
                <w:b/>
              </w:rPr>
            </w:pPr>
          </w:p>
        </w:tc>
        <w:tc>
          <w:tcPr>
            <w:tcW w:w="284" w:type="dxa"/>
            <w:gridSpan w:val="3"/>
          </w:tcPr>
          <w:p w14:paraId="27F6BC35" w14:textId="77777777" w:rsidR="005C647B" w:rsidRPr="00A378A8" w:rsidRDefault="005C647B" w:rsidP="0098146F">
            <w:pPr>
              <w:jc w:val="center"/>
              <w:rPr>
                <w:b/>
              </w:rPr>
            </w:pPr>
          </w:p>
        </w:tc>
        <w:tc>
          <w:tcPr>
            <w:tcW w:w="3846" w:type="dxa"/>
            <w:gridSpan w:val="12"/>
          </w:tcPr>
          <w:p w14:paraId="3F9F081C" w14:textId="77777777" w:rsidR="005C647B" w:rsidRPr="00A378A8" w:rsidRDefault="005C647B" w:rsidP="0098146F">
            <w:pPr>
              <w:rPr>
                <w:sz w:val="16"/>
              </w:rPr>
            </w:pPr>
          </w:p>
        </w:tc>
      </w:tr>
      <w:tr w:rsidR="00B7093D" w:rsidRPr="00A378A8" w14:paraId="4E6867D5" w14:textId="77777777" w:rsidTr="0098146F">
        <w:tc>
          <w:tcPr>
            <w:tcW w:w="2238" w:type="dxa"/>
            <w:gridSpan w:val="2"/>
          </w:tcPr>
          <w:p w14:paraId="49AFAC96"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737CC683"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14D88F7F"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5305B102"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C648A92" w14:textId="77777777" w:rsidR="005C647B" w:rsidRPr="00A378A8" w:rsidRDefault="005C647B" w:rsidP="0098146F">
            <w:pPr>
              <w:jc w:val="center"/>
              <w:rPr>
                <w:b/>
                <w:sz w:val="6"/>
              </w:rPr>
            </w:pPr>
          </w:p>
        </w:tc>
        <w:tc>
          <w:tcPr>
            <w:tcW w:w="288" w:type="dxa"/>
            <w:gridSpan w:val="2"/>
            <w:tcBorders>
              <w:top w:val="nil"/>
              <w:left w:val="single" w:sz="4" w:space="0" w:color="auto"/>
              <w:bottom w:val="single" w:sz="4" w:space="0" w:color="auto"/>
              <w:right w:val="single" w:sz="4" w:space="0" w:color="auto"/>
            </w:tcBorders>
          </w:tcPr>
          <w:p w14:paraId="5824CBA5"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6A55328"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5F73F3AE"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7E58455B" w14:textId="77777777" w:rsidR="005C647B" w:rsidRPr="00A378A8" w:rsidRDefault="005C647B" w:rsidP="0098146F">
            <w:pPr>
              <w:jc w:val="center"/>
              <w:rPr>
                <w:b/>
                <w:sz w:val="6"/>
              </w:rPr>
            </w:pPr>
          </w:p>
        </w:tc>
        <w:tc>
          <w:tcPr>
            <w:tcW w:w="300" w:type="dxa"/>
            <w:gridSpan w:val="2"/>
            <w:tcBorders>
              <w:top w:val="nil"/>
              <w:left w:val="single" w:sz="4" w:space="0" w:color="auto"/>
              <w:bottom w:val="single" w:sz="4" w:space="0" w:color="auto"/>
              <w:right w:val="single" w:sz="4" w:space="0" w:color="auto"/>
            </w:tcBorders>
          </w:tcPr>
          <w:p w14:paraId="1B69AA8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FBF90E6"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3326A69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0C870"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20A660A2"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29D5E8B7"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0E4D815C" w14:textId="77777777" w:rsidR="005C647B" w:rsidRPr="00A378A8" w:rsidRDefault="005C647B" w:rsidP="0098146F">
            <w:pPr>
              <w:rPr>
                <w:sz w:val="6"/>
              </w:rPr>
            </w:pPr>
          </w:p>
        </w:tc>
      </w:tr>
      <w:tr w:rsidR="00B7093D" w:rsidRPr="00A378A8" w14:paraId="309CB389" w14:textId="77777777" w:rsidTr="0098146F">
        <w:trPr>
          <w:cantSplit/>
        </w:trPr>
        <w:tc>
          <w:tcPr>
            <w:tcW w:w="2238" w:type="dxa"/>
            <w:gridSpan w:val="2"/>
          </w:tcPr>
          <w:p w14:paraId="1664462D" w14:textId="77777777" w:rsidR="005C647B" w:rsidRPr="00A378A8" w:rsidRDefault="005C647B" w:rsidP="0098146F">
            <w:pPr>
              <w:rPr>
                <w:i/>
                <w:sz w:val="12"/>
              </w:rPr>
            </w:pPr>
          </w:p>
        </w:tc>
        <w:tc>
          <w:tcPr>
            <w:tcW w:w="3712" w:type="dxa"/>
            <w:gridSpan w:val="38"/>
            <w:hideMark/>
          </w:tcPr>
          <w:p w14:paraId="1FE4E020"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2A76F2CF" w14:textId="77777777" w:rsidR="005C647B" w:rsidRPr="00A378A8" w:rsidRDefault="005C647B" w:rsidP="0098146F">
            <w:pPr>
              <w:jc w:val="center"/>
              <w:rPr>
                <w:i/>
                <w:sz w:val="12"/>
              </w:rPr>
            </w:pPr>
          </w:p>
        </w:tc>
        <w:tc>
          <w:tcPr>
            <w:tcW w:w="3846" w:type="dxa"/>
            <w:gridSpan w:val="12"/>
            <w:hideMark/>
          </w:tcPr>
          <w:p w14:paraId="304DB81B"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1C891F7E" w14:textId="77777777" w:rsidTr="0098146F">
        <w:tc>
          <w:tcPr>
            <w:tcW w:w="2249" w:type="dxa"/>
            <w:gridSpan w:val="3"/>
            <w:hideMark/>
          </w:tcPr>
          <w:p w14:paraId="06A04C70" w14:textId="77777777" w:rsidR="005C647B" w:rsidRPr="00A378A8" w:rsidRDefault="005C647B" w:rsidP="0098146F">
            <w:pPr>
              <w:rPr>
                <w:sz w:val="16"/>
              </w:rPr>
            </w:pPr>
            <w:r w:rsidRPr="00A378A8">
              <w:rPr>
                <w:i/>
                <w:sz w:val="18"/>
              </w:rPr>
              <w:t>Депонент:</w:t>
            </w:r>
          </w:p>
        </w:tc>
        <w:tc>
          <w:tcPr>
            <w:tcW w:w="284" w:type="dxa"/>
            <w:gridSpan w:val="4"/>
          </w:tcPr>
          <w:p w14:paraId="4EA12AF8" w14:textId="77777777" w:rsidR="005C647B" w:rsidRPr="00A378A8" w:rsidRDefault="005C647B" w:rsidP="0098146F">
            <w:pPr>
              <w:jc w:val="center"/>
              <w:rPr>
                <w:b/>
              </w:rPr>
            </w:pPr>
          </w:p>
        </w:tc>
        <w:tc>
          <w:tcPr>
            <w:tcW w:w="284" w:type="dxa"/>
            <w:gridSpan w:val="3"/>
          </w:tcPr>
          <w:p w14:paraId="17FA5479" w14:textId="77777777" w:rsidR="005C647B" w:rsidRPr="00A378A8" w:rsidRDefault="005C647B" w:rsidP="0098146F">
            <w:pPr>
              <w:jc w:val="center"/>
              <w:rPr>
                <w:b/>
              </w:rPr>
            </w:pPr>
          </w:p>
        </w:tc>
        <w:tc>
          <w:tcPr>
            <w:tcW w:w="284" w:type="dxa"/>
            <w:gridSpan w:val="4"/>
          </w:tcPr>
          <w:p w14:paraId="79875A67" w14:textId="77777777" w:rsidR="005C647B" w:rsidRPr="00A378A8" w:rsidRDefault="005C647B" w:rsidP="0098146F">
            <w:pPr>
              <w:jc w:val="center"/>
              <w:rPr>
                <w:b/>
              </w:rPr>
            </w:pPr>
          </w:p>
        </w:tc>
        <w:tc>
          <w:tcPr>
            <w:tcW w:w="284" w:type="dxa"/>
            <w:gridSpan w:val="2"/>
          </w:tcPr>
          <w:p w14:paraId="58A42750" w14:textId="77777777" w:rsidR="005C647B" w:rsidRPr="00A378A8" w:rsidRDefault="005C647B" w:rsidP="0098146F">
            <w:pPr>
              <w:jc w:val="center"/>
              <w:rPr>
                <w:b/>
              </w:rPr>
            </w:pPr>
          </w:p>
        </w:tc>
        <w:tc>
          <w:tcPr>
            <w:tcW w:w="289" w:type="dxa"/>
            <w:gridSpan w:val="2"/>
          </w:tcPr>
          <w:p w14:paraId="2C8518AE" w14:textId="77777777" w:rsidR="005C647B" w:rsidRPr="00A378A8" w:rsidRDefault="005C647B" w:rsidP="0098146F">
            <w:pPr>
              <w:jc w:val="center"/>
              <w:rPr>
                <w:b/>
              </w:rPr>
            </w:pPr>
          </w:p>
        </w:tc>
        <w:tc>
          <w:tcPr>
            <w:tcW w:w="284" w:type="dxa"/>
            <w:gridSpan w:val="2"/>
          </w:tcPr>
          <w:p w14:paraId="0910A547" w14:textId="77777777" w:rsidR="005C647B" w:rsidRPr="00A378A8" w:rsidRDefault="005C647B" w:rsidP="0098146F">
            <w:pPr>
              <w:jc w:val="center"/>
              <w:rPr>
                <w:b/>
              </w:rPr>
            </w:pPr>
          </w:p>
        </w:tc>
        <w:tc>
          <w:tcPr>
            <w:tcW w:w="284" w:type="dxa"/>
            <w:gridSpan w:val="5"/>
          </w:tcPr>
          <w:p w14:paraId="5EA15501" w14:textId="77777777" w:rsidR="005C647B" w:rsidRPr="00A378A8" w:rsidRDefault="005C647B" w:rsidP="0098146F">
            <w:pPr>
              <w:jc w:val="center"/>
              <w:rPr>
                <w:b/>
              </w:rPr>
            </w:pPr>
          </w:p>
        </w:tc>
        <w:tc>
          <w:tcPr>
            <w:tcW w:w="284" w:type="dxa"/>
            <w:gridSpan w:val="2"/>
          </w:tcPr>
          <w:p w14:paraId="6E46FAC0" w14:textId="77777777" w:rsidR="005C647B" w:rsidRPr="00A378A8" w:rsidRDefault="005C647B" w:rsidP="0098146F">
            <w:pPr>
              <w:jc w:val="center"/>
              <w:rPr>
                <w:b/>
              </w:rPr>
            </w:pPr>
          </w:p>
        </w:tc>
        <w:tc>
          <w:tcPr>
            <w:tcW w:w="288" w:type="dxa"/>
          </w:tcPr>
          <w:p w14:paraId="340E8D77" w14:textId="77777777" w:rsidR="005C647B" w:rsidRPr="00A378A8" w:rsidRDefault="005C647B" w:rsidP="0098146F">
            <w:pPr>
              <w:jc w:val="center"/>
              <w:rPr>
                <w:b/>
              </w:rPr>
            </w:pPr>
          </w:p>
        </w:tc>
        <w:tc>
          <w:tcPr>
            <w:tcW w:w="284" w:type="dxa"/>
            <w:gridSpan w:val="4"/>
          </w:tcPr>
          <w:p w14:paraId="2D55CF7F" w14:textId="77777777" w:rsidR="005C647B" w:rsidRPr="00A378A8" w:rsidRDefault="005C647B" w:rsidP="0098146F">
            <w:pPr>
              <w:jc w:val="center"/>
              <w:rPr>
                <w:b/>
              </w:rPr>
            </w:pPr>
          </w:p>
        </w:tc>
        <w:tc>
          <w:tcPr>
            <w:tcW w:w="284" w:type="dxa"/>
            <w:gridSpan w:val="4"/>
          </w:tcPr>
          <w:p w14:paraId="5005F6A1" w14:textId="77777777" w:rsidR="005C647B" w:rsidRPr="00A378A8" w:rsidRDefault="005C647B" w:rsidP="0098146F">
            <w:pPr>
              <w:jc w:val="center"/>
              <w:rPr>
                <w:b/>
              </w:rPr>
            </w:pPr>
          </w:p>
        </w:tc>
        <w:tc>
          <w:tcPr>
            <w:tcW w:w="284" w:type="dxa"/>
          </w:tcPr>
          <w:p w14:paraId="0FD360DF" w14:textId="77777777" w:rsidR="005C647B" w:rsidRPr="00A378A8" w:rsidRDefault="005C647B" w:rsidP="0098146F">
            <w:pPr>
              <w:jc w:val="center"/>
              <w:rPr>
                <w:b/>
              </w:rPr>
            </w:pPr>
          </w:p>
        </w:tc>
        <w:tc>
          <w:tcPr>
            <w:tcW w:w="284" w:type="dxa"/>
            <w:gridSpan w:val="3"/>
          </w:tcPr>
          <w:p w14:paraId="3B381172" w14:textId="77777777" w:rsidR="005C647B" w:rsidRPr="00A378A8" w:rsidRDefault="005C647B" w:rsidP="0098146F">
            <w:pPr>
              <w:jc w:val="center"/>
              <w:rPr>
                <w:b/>
              </w:rPr>
            </w:pPr>
          </w:p>
        </w:tc>
        <w:tc>
          <w:tcPr>
            <w:tcW w:w="284" w:type="dxa"/>
            <w:gridSpan w:val="3"/>
          </w:tcPr>
          <w:p w14:paraId="7102125C" w14:textId="77777777" w:rsidR="005C647B" w:rsidRPr="00A378A8" w:rsidRDefault="005C647B" w:rsidP="0098146F">
            <w:pPr>
              <w:jc w:val="center"/>
              <w:rPr>
                <w:b/>
              </w:rPr>
            </w:pPr>
          </w:p>
        </w:tc>
        <w:tc>
          <w:tcPr>
            <w:tcW w:w="3846" w:type="dxa"/>
            <w:gridSpan w:val="12"/>
          </w:tcPr>
          <w:p w14:paraId="77874C5A" w14:textId="77777777" w:rsidR="005C647B" w:rsidRPr="00A378A8" w:rsidRDefault="005C647B" w:rsidP="0098146F">
            <w:pPr>
              <w:rPr>
                <w:sz w:val="16"/>
              </w:rPr>
            </w:pPr>
          </w:p>
        </w:tc>
      </w:tr>
      <w:tr w:rsidR="00B7093D" w:rsidRPr="00A378A8" w14:paraId="2521A1DC" w14:textId="77777777" w:rsidTr="0098146F">
        <w:tc>
          <w:tcPr>
            <w:tcW w:w="2249" w:type="dxa"/>
            <w:gridSpan w:val="3"/>
          </w:tcPr>
          <w:p w14:paraId="5389F5EB" w14:textId="77777777" w:rsidR="005C647B" w:rsidRPr="00A378A8" w:rsidRDefault="005C647B" w:rsidP="0098146F">
            <w:pPr>
              <w:rPr>
                <w:sz w:val="6"/>
              </w:rPr>
            </w:pPr>
          </w:p>
        </w:tc>
        <w:tc>
          <w:tcPr>
            <w:tcW w:w="284" w:type="dxa"/>
            <w:gridSpan w:val="4"/>
            <w:tcBorders>
              <w:top w:val="nil"/>
              <w:left w:val="single" w:sz="4" w:space="0" w:color="auto"/>
              <w:bottom w:val="single" w:sz="4" w:space="0" w:color="auto"/>
              <w:right w:val="single" w:sz="4" w:space="0" w:color="auto"/>
            </w:tcBorders>
          </w:tcPr>
          <w:p w14:paraId="6EAC2DB5"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5E6263D3"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7F9C853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32AFA0F1" w14:textId="77777777" w:rsidR="005C647B" w:rsidRPr="00A378A8" w:rsidRDefault="005C647B" w:rsidP="0098146F">
            <w:pPr>
              <w:jc w:val="center"/>
              <w:rPr>
                <w:b/>
                <w:sz w:val="6"/>
              </w:rPr>
            </w:pPr>
          </w:p>
        </w:tc>
        <w:tc>
          <w:tcPr>
            <w:tcW w:w="289" w:type="dxa"/>
            <w:gridSpan w:val="2"/>
            <w:tcBorders>
              <w:top w:val="nil"/>
              <w:left w:val="single" w:sz="4" w:space="0" w:color="auto"/>
              <w:bottom w:val="single" w:sz="4" w:space="0" w:color="auto"/>
              <w:right w:val="single" w:sz="4" w:space="0" w:color="auto"/>
            </w:tcBorders>
          </w:tcPr>
          <w:p w14:paraId="16BE111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A2B3DE" w14:textId="77777777" w:rsidR="005C647B" w:rsidRPr="00A378A8" w:rsidRDefault="005C647B" w:rsidP="0098146F">
            <w:pPr>
              <w:jc w:val="center"/>
              <w:rPr>
                <w:b/>
                <w:sz w:val="6"/>
              </w:rPr>
            </w:pPr>
          </w:p>
        </w:tc>
        <w:tc>
          <w:tcPr>
            <w:tcW w:w="284" w:type="dxa"/>
            <w:gridSpan w:val="5"/>
            <w:tcBorders>
              <w:top w:val="nil"/>
              <w:left w:val="single" w:sz="4" w:space="0" w:color="auto"/>
              <w:bottom w:val="single" w:sz="4" w:space="0" w:color="auto"/>
              <w:right w:val="single" w:sz="4" w:space="0" w:color="auto"/>
            </w:tcBorders>
          </w:tcPr>
          <w:p w14:paraId="40DAFF93" w14:textId="77777777" w:rsidR="005C647B" w:rsidRPr="00A378A8" w:rsidRDefault="005C647B" w:rsidP="0098146F">
            <w:pPr>
              <w:jc w:val="center"/>
              <w:rPr>
                <w:b/>
                <w:sz w:val="6"/>
              </w:rPr>
            </w:pPr>
          </w:p>
        </w:tc>
        <w:tc>
          <w:tcPr>
            <w:tcW w:w="284" w:type="dxa"/>
            <w:gridSpan w:val="2"/>
            <w:tcBorders>
              <w:top w:val="nil"/>
              <w:left w:val="single" w:sz="4" w:space="0" w:color="auto"/>
              <w:bottom w:val="nil"/>
              <w:right w:val="single" w:sz="4" w:space="0" w:color="auto"/>
            </w:tcBorders>
          </w:tcPr>
          <w:p w14:paraId="2C8B7F86" w14:textId="77777777" w:rsidR="005C647B" w:rsidRPr="00A378A8" w:rsidRDefault="005C647B" w:rsidP="0098146F">
            <w:pPr>
              <w:jc w:val="center"/>
              <w:rPr>
                <w:b/>
                <w:sz w:val="6"/>
              </w:rPr>
            </w:pPr>
          </w:p>
        </w:tc>
        <w:tc>
          <w:tcPr>
            <w:tcW w:w="288" w:type="dxa"/>
            <w:tcBorders>
              <w:top w:val="nil"/>
              <w:left w:val="single" w:sz="4" w:space="0" w:color="auto"/>
              <w:bottom w:val="single" w:sz="4" w:space="0" w:color="auto"/>
              <w:right w:val="single" w:sz="4" w:space="0" w:color="auto"/>
            </w:tcBorders>
          </w:tcPr>
          <w:p w14:paraId="7EA7F857"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0CEF1872" w14:textId="77777777" w:rsidR="005C647B" w:rsidRPr="00A378A8" w:rsidRDefault="005C647B" w:rsidP="0098146F">
            <w:pPr>
              <w:jc w:val="center"/>
              <w:rPr>
                <w:b/>
                <w:sz w:val="6"/>
              </w:rPr>
            </w:pPr>
          </w:p>
        </w:tc>
        <w:tc>
          <w:tcPr>
            <w:tcW w:w="284" w:type="dxa"/>
            <w:gridSpan w:val="4"/>
            <w:tcBorders>
              <w:top w:val="nil"/>
              <w:left w:val="single" w:sz="4" w:space="0" w:color="auto"/>
              <w:bottom w:val="single" w:sz="4" w:space="0" w:color="auto"/>
              <w:right w:val="single" w:sz="4" w:space="0" w:color="auto"/>
            </w:tcBorders>
          </w:tcPr>
          <w:p w14:paraId="4B8984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5A0F6CF" w14:textId="77777777" w:rsidR="005C647B" w:rsidRPr="00A378A8" w:rsidRDefault="005C647B" w:rsidP="0098146F">
            <w:pPr>
              <w:jc w:val="center"/>
              <w:rPr>
                <w:b/>
                <w:sz w:val="6"/>
              </w:rPr>
            </w:pPr>
          </w:p>
        </w:tc>
        <w:tc>
          <w:tcPr>
            <w:tcW w:w="284" w:type="dxa"/>
            <w:gridSpan w:val="3"/>
            <w:tcBorders>
              <w:top w:val="nil"/>
              <w:left w:val="single" w:sz="4" w:space="0" w:color="auto"/>
              <w:bottom w:val="single" w:sz="4" w:space="0" w:color="auto"/>
              <w:right w:val="single" w:sz="4" w:space="0" w:color="auto"/>
            </w:tcBorders>
          </w:tcPr>
          <w:p w14:paraId="3B294714" w14:textId="77777777" w:rsidR="005C647B" w:rsidRPr="00A378A8" w:rsidRDefault="005C647B" w:rsidP="0098146F">
            <w:pPr>
              <w:jc w:val="center"/>
              <w:rPr>
                <w:b/>
                <w:sz w:val="6"/>
              </w:rPr>
            </w:pPr>
          </w:p>
        </w:tc>
        <w:tc>
          <w:tcPr>
            <w:tcW w:w="284" w:type="dxa"/>
            <w:gridSpan w:val="3"/>
            <w:tcBorders>
              <w:top w:val="nil"/>
              <w:left w:val="single" w:sz="4" w:space="0" w:color="auto"/>
              <w:bottom w:val="nil"/>
              <w:right w:val="nil"/>
            </w:tcBorders>
          </w:tcPr>
          <w:p w14:paraId="3998A90D" w14:textId="77777777" w:rsidR="005C647B" w:rsidRPr="00A378A8" w:rsidRDefault="005C647B" w:rsidP="0098146F">
            <w:pPr>
              <w:jc w:val="center"/>
              <w:rPr>
                <w:b/>
                <w:sz w:val="6"/>
              </w:rPr>
            </w:pPr>
          </w:p>
        </w:tc>
        <w:tc>
          <w:tcPr>
            <w:tcW w:w="3846" w:type="dxa"/>
            <w:gridSpan w:val="12"/>
            <w:tcBorders>
              <w:top w:val="nil"/>
              <w:left w:val="nil"/>
              <w:bottom w:val="single" w:sz="4" w:space="0" w:color="auto"/>
              <w:right w:val="nil"/>
            </w:tcBorders>
          </w:tcPr>
          <w:p w14:paraId="309A28F2" w14:textId="77777777" w:rsidR="005C647B" w:rsidRPr="00A378A8" w:rsidRDefault="005C647B" w:rsidP="0098146F">
            <w:pPr>
              <w:rPr>
                <w:sz w:val="6"/>
              </w:rPr>
            </w:pPr>
          </w:p>
        </w:tc>
      </w:tr>
      <w:tr w:rsidR="00B7093D" w:rsidRPr="00A378A8" w14:paraId="68A48D8B" w14:textId="77777777" w:rsidTr="0098146F">
        <w:trPr>
          <w:cantSplit/>
        </w:trPr>
        <w:tc>
          <w:tcPr>
            <w:tcW w:w="2249" w:type="dxa"/>
            <w:gridSpan w:val="3"/>
          </w:tcPr>
          <w:p w14:paraId="164B3583" w14:textId="77777777" w:rsidR="005C647B" w:rsidRPr="00A378A8" w:rsidRDefault="005C647B" w:rsidP="0098146F">
            <w:pPr>
              <w:rPr>
                <w:i/>
                <w:sz w:val="12"/>
              </w:rPr>
            </w:pPr>
          </w:p>
        </w:tc>
        <w:tc>
          <w:tcPr>
            <w:tcW w:w="3701" w:type="dxa"/>
            <w:gridSpan w:val="37"/>
            <w:hideMark/>
          </w:tcPr>
          <w:p w14:paraId="5E50AC18" w14:textId="77777777" w:rsidR="005C647B" w:rsidRPr="00A378A8" w:rsidRDefault="005C647B" w:rsidP="0098146F">
            <w:pPr>
              <w:jc w:val="center"/>
              <w:rPr>
                <w:i/>
                <w:iCs/>
                <w:sz w:val="12"/>
              </w:rPr>
            </w:pPr>
            <w:r w:rsidRPr="00A378A8">
              <w:rPr>
                <w:i/>
                <w:iCs/>
                <w:sz w:val="12"/>
              </w:rPr>
              <w:t>Код анкеты</w:t>
            </w:r>
          </w:p>
        </w:tc>
        <w:tc>
          <w:tcPr>
            <w:tcW w:w="284" w:type="dxa"/>
            <w:gridSpan w:val="3"/>
          </w:tcPr>
          <w:p w14:paraId="57E6F5D3" w14:textId="77777777" w:rsidR="005C647B" w:rsidRPr="00A378A8" w:rsidRDefault="005C647B" w:rsidP="0098146F">
            <w:pPr>
              <w:jc w:val="center"/>
              <w:rPr>
                <w:i/>
                <w:sz w:val="12"/>
              </w:rPr>
            </w:pPr>
          </w:p>
        </w:tc>
        <w:tc>
          <w:tcPr>
            <w:tcW w:w="3846" w:type="dxa"/>
            <w:gridSpan w:val="12"/>
            <w:hideMark/>
          </w:tcPr>
          <w:p w14:paraId="52718913"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72F065AD" w14:textId="77777777" w:rsidTr="0098146F">
        <w:trPr>
          <w:cantSplit/>
        </w:trPr>
        <w:tc>
          <w:tcPr>
            <w:tcW w:w="2238" w:type="dxa"/>
            <w:gridSpan w:val="2"/>
          </w:tcPr>
          <w:p w14:paraId="0BD70011" w14:textId="77777777" w:rsidR="005C647B" w:rsidRPr="00A378A8" w:rsidRDefault="005C647B" w:rsidP="0098146F">
            <w:pPr>
              <w:rPr>
                <w:i/>
                <w:sz w:val="12"/>
              </w:rPr>
            </w:pPr>
          </w:p>
        </w:tc>
        <w:tc>
          <w:tcPr>
            <w:tcW w:w="3712" w:type="dxa"/>
            <w:gridSpan w:val="38"/>
          </w:tcPr>
          <w:p w14:paraId="522A353C" w14:textId="77777777" w:rsidR="005C647B" w:rsidRPr="00A378A8" w:rsidRDefault="005C647B" w:rsidP="0098146F">
            <w:pPr>
              <w:jc w:val="center"/>
              <w:rPr>
                <w:i/>
                <w:iCs/>
                <w:sz w:val="12"/>
              </w:rPr>
            </w:pPr>
          </w:p>
        </w:tc>
        <w:tc>
          <w:tcPr>
            <w:tcW w:w="284" w:type="dxa"/>
            <w:gridSpan w:val="3"/>
          </w:tcPr>
          <w:p w14:paraId="38492D51" w14:textId="77777777" w:rsidR="005C647B" w:rsidRPr="00A378A8" w:rsidRDefault="005C647B" w:rsidP="0098146F">
            <w:pPr>
              <w:jc w:val="center"/>
              <w:rPr>
                <w:i/>
                <w:sz w:val="12"/>
              </w:rPr>
            </w:pPr>
          </w:p>
        </w:tc>
        <w:tc>
          <w:tcPr>
            <w:tcW w:w="3846" w:type="dxa"/>
            <w:gridSpan w:val="12"/>
          </w:tcPr>
          <w:p w14:paraId="6A5C5331" w14:textId="77777777" w:rsidR="005C647B" w:rsidRPr="00A378A8" w:rsidRDefault="005C647B" w:rsidP="0098146F">
            <w:pPr>
              <w:jc w:val="center"/>
              <w:rPr>
                <w:i/>
                <w:iCs/>
                <w:sz w:val="12"/>
              </w:rPr>
            </w:pPr>
          </w:p>
        </w:tc>
      </w:tr>
      <w:tr w:rsidR="00B7093D" w:rsidRPr="00A378A8" w14:paraId="5033329D" w14:textId="77777777" w:rsidTr="0098146F">
        <w:tblPrEx>
          <w:tblLook w:val="0000" w:firstRow="0" w:lastRow="0" w:firstColumn="0" w:lastColumn="0" w:noHBand="0" w:noVBand="0"/>
        </w:tblPrEx>
        <w:trPr>
          <w:gridBefore w:val="1"/>
          <w:wBefore w:w="9" w:type="dxa"/>
        </w:trPr>
        <w:tc>
          <w:tcPr>
            <w:tcW w:w="10071" w:type="dxa"/>
            <w:gridSpan w:val="54"/>
          </w:tcPr>
          <w:p w14:paraId="0B7986C0" w14:textId="77777777" w:rsidR="005C647B" w:rsidRPr="00A378A8" w:rsidRDefault="005C647B" w:rsidP="0098146F">
            <w:pPr>
              <w:pStyle w:val="af7"/>
              <w:spacing w:after="0"/>
              <w:rPr>
                <w:b/>
                <w:bCs/>
                <w:sz w:val="20"/>
              </w:rPr>
            </w:pPr>
          </w:p>
        </w:tc>
      </w:tr>
      <w:tr w:rsidR="00B7093D" w:rsidRPr="00A378A8" w14:paraId="72090ACA" w14:textId="77777777" w:rsidTr="0098146F">
        <w:tblPrEx>
          <w:tblLook w:val="0000" w:firstRow="0" w:lastRow="0" w:firstColumn="0" w:lastColumn="0" w:noHBand="0" w:noVBand="0"/>
        </w:tblPrEx>
        <w:trPr>
          <w:gridBefore w:val="1"/>
          <w:gridAfter w:val="1"/>
          <w:wBefore w:w="9" w:type="dxa"/>
          <w:wAfter w:w="15" w:type="dxa"/>
        </w:trPr>
        <w:tc>
          <w:tcPr>
            <w:tcW w:w="10056" w:type="dxa"/>
            <w:gridSpan w:val="53"/>
          </w:tcPr>
          <w:p w14:paraId="57299A15" w14:textId="77777777" w:rsidR="005C647B" w:rsidRPr="00A378A8" w:rsidRDefault="005C647B" w:rsidP="0098146F">
            <w:pPr>
              <w:pStyle w:val="af7"/>
              <w:spacing w:after="0"/>
              <w:rPr>
                <w:b/>
                <w:bCs/>
                <w:sz w:val="20"/>
              </w:rPr>
            </w:pPr>
            <w:r w:rsidRPr="00A378A8">
              <w:rPr>
                <w:i/>
                <w:iCs/>
                <w:sz w:val="18"/>
                <w:szCs w:val="18"/>
              </w:rPr>
              <w:t xml:space="preserve">Автозамена ценных бумаг в сделках с Глобальными кредиторами  </w:t>
            </w:r>
            <w:r w:rsidRPr="00A378A8">
              <w:rPr>
                <w:sz w:val="40"/>
                <w:szCs w:val="40"/>
              </w:rPr>
              <w:t>□</w:t>
            </w:r>
            <w:r w:rsidRPr="00A378A8">
              <w:rPr>
                <w:i/>
                <w:sz w:val="18"/>
              </w:rPr>
              <w:t xml:space="preserve">  </w:t>
            </w:r>
          </w:p>
        </w:tc>
      </w:tr>
      <w:tr w:rsidR="00B7093D" w:rsidRPr="00A378A8" w14:paraId="6793FEEE" w14:textId="77777777" w:rsidTr="0098146F">
        <w:tblPrEx>
          <w:tblLook w:val="0000" w:firstRow="0" w:lastRow="0" w:firstColumn="0" w:lastColumn="0" w:noHBand="0" w:noVBand="0"/>
        </w:tblPrEx>
        <w:trPr>
          <w:gridBefore w:val="1"/>
          <w:wBefore w:w="9" w:type="dxa"/>
        </w:trPr>
        <w:tc>
          <w:tcPr>
            <w:tcW w:w="4100" w:type="dxa"/>
            <w:gridSpan w:val="20"/>
          </w:tcPr>
          <w:p w14:paraId="5FEFEE8D" w14:textId="77777777" w:rsidR="005C647B" w:rsidRPr="00A378A8" w:rsidRDefault="005C647B" w:rsidP="0098146F">
            <w:pPr>
              <w:pStyle w:val="af7"/>
              <w:spacing w:after="0"/>
              <w:rPr>
                <w:b/>
                <w:bCs/>
                <w:sz w:val="20"/>
              </w:rPr>
            </w:pPr>
          </w:p>
          <w:p w14:paraId="129F8B24" w14:textId="77777777" w:rsidR="005C647B" w:rsidRPr="00A378A8" w:rsidRDefault="005C647B" w:rsidP="0098146F">
            <w:pPr>
              <w:pStyle w:val="af7"/>
              <w:spacing w:after="0"/>
              <w:rPr>
                <w:b/>
                <w:bCs/>
                <w:sz w:val="20"/>
              </w:rPr>
            </w:pPr>
          </w:p>
          <w:p w14:paraId="0DA9977B" w14:textId="77777777" w:rsidR="005C647B" w:rsidRPr="00A378A8" w:rsidRDefault="005C647B" w:rsidP="0098146F">
            <w:pPr>
              <w:pStyle w:val="af7"/>
              <w:spacing w:after="0"/>
              <w:rPr>
                <w:b/>
                <w:bCs/>
                <w:sz w:val="20"/>
              </w:rPr>
            </w:pPr>
          </w:p>
          <w:p w14:paraId="3E251463" w14:textId="77777777" w:rsidR="005C647B" w:rsidRPr="00A378A8" w:rsidRDefault="005C647B" w:rsidP="0098146F">
            <w:pPr>
              <w:pStyle w:val="af7"/>
              <w:spacing w:after="0"/>
              <w:rPr>
                <w:b/>
                <w:bCs/>
                <w:sz w:val="18"/>
                <w:szCs w:val="18"/>
              </w:rPr>
            </w:pPr>
            <w:r w:rsidRPr="00A378A8">
              <w:rPr>
                <w:b/>
                <w:bCs/>
                <w:sz w:val="18"/>
                <w:szCs w:val="18"/>
              </w:rPr>
              <w:t>Дата/период исполнения поручения с:</w:t>
            </w:r>
          </w:p>
        </w:tc>
        <w:tc>
          <w:tcPr>
            <w:tcW w:w="2362" w:type="dxa"/>
            <w:gridSpan w:val="23"/>
            <w:tcBorders>
              <w:bottom w:val="single" w:sz="4" w:space="0" w:color="auto"/>
            </w:tcBorders>
          </w:tcPr>
          <w:p w14:paraId="2F8BF77A" w14:textId="77777777" w:rsidR="005C647B" w:rsidRPr="00A378A8" w:rsidRDefault="005C647B" w:rsidP="0098146F">
            <w:pPr>
              <w:pStyle w:val="af7"/>
              <w:spacing w:after="0"/>
              <w:jc w:val="center"/>
              <w:rPr>
                <w:b/>
                <w:bCs/>
                <w:sz w:val="20"/>
              </w:rPr>
            </w:pPr>
          </w:p>
        </w:tc>
        <w:tc>
          <w:tcPr>
            <w:tcW w:w="476" w:type="dxa"/>
            <w:gridSpan w:val="2"/>
          </w:tcPr>
          <w:p w14:paraId="27A1D12C" w14:textId="77777777" w:rsidR="005C647B" w:rsidRPr="00A378A8" w:rsidRDefault="005C647B" w:rsidP="0098146F">
            <w:pPr>
              <w:pStyle w:val="af7"/>
              <w:spacing w:after="0"/>
              <w:jc w:val="center"/>
              <w:rPr>
                <w:b/>
                <w:bCs/>
                <w:sz w:val="20"/>
              </w:rPr>
            </w:pPr>
          </w:p>
          <w:p w14:paraId="05E25443" w14:textId="77777777" w:rsidR="005C647B" w:rsidRPr="00A378A8" w:rsidRDefault="005C647B" w:rsidP="0098146F">
            <w:pPr>
              <w:pStyle w:val="af7"/>
              <w:spacing w:after="0"/>
              <w:jc w:val="center"/>
              <w:rPr>
                <w:b/>
                <w:bCs/>
                <w:sz w:val="20"/>
              </w:rPr>
            </w:pPr>
          </w:p>
          <w:p w14:paraId="56C7488F" w14:textId="77777777" w:rsidR="005C647B" w:rsidRPr="00A378A8" w:rsidRDefault="005C647B" w:rsidP="0098146F">
            <w:pPr>
              <w:pStyle w:val="af7"/>
              <w:spacing w:after="0"/>
              <w:jc w:val="center"/>
              <w:rPr>
                <w:b/>
                <w:bCs/>
                <w:sz w:val="20"/>
              </w:rPr>
            </w:pPr>
          </w:p>
          <w:p w14:paraId="363774F6" w14:textId="77777777" w:rsidR="005C647B" w:rsidRPr="00A378A8" w:rsidRDefault="005C647B" w:rsidP="0098146F">
            <w:pPr>
              <w:pStyle w:val="af7"/>
              <w:spacing w:after="0"/>
              <w:jc w:val="center"/>
              <w:rPr>
                <w:b/>
                <w:bCs/>
                <w:sz w:val="18"/>
                <w:szCs w:val="18"/>
              </w:rPr>
            </w:pPr>
            <w:r w:rsidRPr="00A378A8">
              <w:rPr>
                <w:b/>
                <w:bCs/>
                <w:sz w:val="18"/>
                <w:szCs w:val="18"/>
              </w:rPr>
              <w:t>по</w:t>
            </w:r>
          </w:p>
        </w:tc>
        <w:tc>
          <w:tcPr>
            <w:tcW w:w="3133" w:type="dxa"/>
            <w:gridSpan w:val="9"/>
            <w:tcBorders>
              <w:bottom w:val="single" w:sz="4" w:space="0" w:color="auto"/>
            </w:tcBorders>
          </w:tcPr>
          <w:p w14:paraId="088EC123" w14:textId="77777777" w:rsidR="005C647B" w:rsidRPr="00A378A8" w:rsidRDefault="005C647B" w:rsidP="0098146F">
            <w:pPr>
              <w:pStyle w:val="af7"/>
              <w:spacing w:after="0"/>
              <w:jc w:val="center"/>
              <w:rPr>
                <w:b/>
                <w:bCs/>
                <w:sz w:val="20"/>
              </w:rPr>
            </w:pPr>
          </w:p>
        </w:tc>
      </w:tr>
      <w:tr w:rsidR="00B7093D" w:rsidRPr="00A378A8" w14:paraId="317E7284"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Borders>
              <w:bottom w:val="single" w:sz="6" w:space="0" w:color="auto"/>
            </w:tcBorders>
          </w:tcPr>
          <w:p w14:paraId="33A7D88A" w14:textId="77777777" w:rsidR="005C647B" w:rsidRPr="00A378A8" w:rsidRDefault="005C647B" w:rsidP="0098146F">
            <w:pPr>
              <w:pStyle w:val="af7"/>
              <w:spacing w:after="0"/>
              <w:ind w:firstLine="425"/>
              <w:jc w:val="both"/>
              <w:rPr>
                <w:sz w:val="20"/>
                <w:lang w:val="en-US"/>
              </w:rPr>
            </w:pPr>
          </w:p>
        </w:tc>
        <w:tc>
          <w:tcPr>
            <w:tcW w:w="314" w:type="dxa"/>
            <w:gridSpan w:val="4"/>
          </w:tcPr>
          <w:p w14:paraId="492AE513" w14:textId="77777777" w:rsidR="005C647B" w:rsidRPr="00A378A8" w:rsidRDefault="005C647B" w:rsidP="0098146F">
            <w:pPr>
              <w:pStyle w:val="af7"/>
              <w:spacing w:after="0"/>
              <w:ind w:firstLine="425"/>
              <w:jc w:val="both"/>
              <w:rPr>
                <w:sz w:val="20"/>
                <w:lang w:val="en-US"/>
              </w:rPr>
            </w:pPr>
          </w:p>
        </w:tc>
        <w:tc>
          <w:tcPr>
            <w:tcW w:w="3773" w:type="dxa"/>
            <w:gridSpan w:val="37"/>
            <w:tcBorders>
              <w:bottom w:val="single" w:sz="6" w:space="0" w:color="auto"/>
            </w:tcBorders>
          </w:tcPr>
          <w:p w14:paraId="0DA2D38F" w14:textId="77777777" w:rsidR="005C647B" w:rsidRPr="00A378A8" w:rsidRDefault="005C647B" w:rsidP="0098146F">
            <w:pPr>
              <w:pStyle w:val="af7"/>
              <w:spacing w:after="0"/>
              <w:ind w:firstLine="425"/>
              <w:jc w:val="both"/>
              <w:rPr>
                <w:sz w:val="20"/>
                <w:lang w:val="en-US"/>
              </w:rPr>
            </w:pPr>
          </w:p>
        </w:tc>
        <w:tc>
          <w:tcPr>
            <w:tcW w:w="1311" w:type="dxa"/>
            <w:gridSpan w:val="7"/>
          </w:tcPr>
          <w:p w14:paraId="3A9ADDA1" w14:textId="77777777" w:rsidR="005C647B" w:rsidRPr="00A378A8" w:rsidRDefault="005C647B" w:rsidP="0098146F">
            <w:pPr>
              <w:pStyle w:val="af7"/>
              <w:spacing w:after="0"/>
              <w:ind w:firstLine="425"/>
              <w:jc w:val="both"/>
              <w:rPr>
                <w:sz w:val="20"/>
                <w:lang w:val="en-US"/>
              </w:rPr>
            </w:pPr>
          </w:p>
        </w:tc>
        <w:tc>
          <w:tcPr>
            <w:tcW w:w="2283" w:type="dxa"/>
            <w:gridSpan w:val="3"/>
            <w:tcBorders>
              <w:bottom w:val="single" w:sz="6" w:space="0" w:color="auto"/>
            </w:tcBorders>
          </w:tcPr>
          <w:p w14:paraId="62354AAB" w14:textId="77777777" w:rsidR="005C647B" w:rsidRPr="00A378A8" w:rsidRDefault="005C647B" w:rsidP="0098146F">
            <w:pPr>
              <w:pStyle w:val="af7"/>
              <w:spacing w:after="0"/>
              <w:ind w:firstLine="425"/>
              <w:jc w:val="both"/>
              <w:rPr>
                <w:sz w:val="20"/>
                <w:lang w:val="en-US"/>
              </w:rPr>
            </w:pPr>
          </w:p>
        </w:tc>
      </w:tr>
      <w:tr w:rsidR="00B7093D" w:rsidRPr="00A378A8" w14:paraId="3215D1C3"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5AFBF71C"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gridSpan w:val="4"/>
          </w:tcPr>
          <w:p w14:paraId="0F43E01D" w14:textId="77777777" w:rsidR="005C647B" w:rsidRPr="00A378A8" w:rsidRDefault="005C647B" w:rsidP="0098146F">
            <w:pPr>
              <w:pStyle w:val="af7"/>
              <w:spacing w:after="0"/>
              <w:jc w:val="center"/>
              <w:rPr>
                <w:sz w:val="12"/>
                <w:szCs w:val="12"/>
              </w:rPr>
            </w:pPr>
          </w:p>
        </w:tc>
        <w:tc>
          <w:tcPr>
            <w:tcW w:w="3773" w:type="dxa"/>
            <w:gridSpan w:val="37"/>
          </w:tcPr>
          <w:p w14:paraId="39F98470" w14:textId="77777777" w:rsidR="005C647B" w:rsidRPr="00A378A8" w:rsidRDefault="005C647B" w:rsidP="0098146F">
            <w:pPr>
              <w:pStyle w:val="af7"/>
              <w:spacing w:after="0"/>
              <w:jc w:val="center"/>
              <w:rPr>
                <w:sz w:val="12"/>
                <w:szCs w:val="12"/>
              </w:rPr>
            </w:pPr>
            <w:r w:rsidRPr="00A378A8">
              <w:rPr>
                <w:sz w:val="12"/>
                <w:szCs w:val="12"/>
              </w:rPr>
              <w:t>(ФИО)</w:t>
            </w:r>
          </w:p>
        </w:tc>
        <w:tc>
          <w:tcPr>
            <w:tcW w:w="1311" w:type="dxa"/>
            <w:gridSpan w:val="7"/>
          </w:tcPr>
          <w:p w14:paraId="345A969A" w14:textId="77777777" w:rsidR="005C647B" w:rsidRPr="00A378A8" w:rsidRDefault="005C647B" w:rsidP="0098146F">
            <w:pPr>
              <w:pStyle w:val="af7"/>
              <w:spacing w:after="0"/>
              <w:jc w:val="center"/>
              <w:rPr>
                <w:sz w:val="12"/>
                <w:szCs w:val="12"/>
              </w:rPr>
            </w:pPr>
          </w:p>
        </w:tc>
        <w:tc>
          <w:tcPr>
            <w:tcW w:w="2283" w:type="dxa"/>
            <w:gridSpan w:val="3"/>
          </w:tcPr>
          <w:p w14:paraId="12506A97"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10513D21" w14:textId="77777777" w:rsidTr="0098146F">
        <w:tblPrEx>
          <w:tblCellMar>
            <w:left w:w="70" w:type="dxa"/>
            <w:right w:w="70" w:type="dxa"/>
          </w:tblCellMar>
          <w:tblLook w:val="0000" w:firstRow="0" w:lastRow="0" w:firstColumn="0" w:lastColumn="0" w:noHBand="0" w:noVBand="0"/>
        </w:tblPrEx>
        <w:trPr>
          <w:gridBefore w:val="1"/>
          <w:wBefore w:w="9" w:type="dxa"/>
        </w:trPr>
        <w:tc>
          <w:tcPr>
            <w:tcW w:w="2390" w:type="dxa"/>
            <w:gridSpan w:val="3"/>
          </w:tcPr>
          <w:p w14:paraId="0A1CF471" w14:textId="77777777" w:rsidR="005C647B" w:rsidRPr="00A378A8" w:rsidRDefault="005C647B" w:rsidP="0098146F">
            <w:pPr>
              <w:pStyle w:val="af7"/>
              <w:spacing w:after="0"/>
              <w:ind w:firstLine="425"/>
              <w:jc w:val="both"/>
              <w:rPr>
                <w:sz w:val="20"/>
                <w:lang w:val="en-US"/>
              </w:rPr>
            </w:pPr>
          </w:p>
        </w:tc>
        <w:tc>
          <w:tcPr>
            <w:tcW w:w="314" w:type="dxa"/>
            <w:gridSpan w:val="4"/>
          </w:tcPr>
          <w:p w14:paraId="13DA5B49" w14:textId="77777777" w:rsidR="005C647B" w:rsidRPr="00A378A8" w:rsidRDefault="005C647B" w:rsidP="0098146F">
            <w:pPr>
              <w:pStyle w:val="af7"/>
              <w:spacing w:after="0"/>
              <w:ind w:firstLine="425"/>
              <w:jc w:val="both"/>
              <w:rPr>
                <w:sz w:val="20"/>
                <w:lang w:val="en-US"/>
              </w:rPr>
            </w:pPr>
          </w:p>
        </w:tc>
        <w:tc>
          <w:tcPr>
            <w:tcW w:w="3773" w:type="dxa"/>
            <w:gridSpan w:val="37"/>
          </w:tcPr>
          <w:p w14:paraId="3AECB6E4" w14:textId="77777777" w:rsidR="005C647B" w:rsidRPr="00A378A8" w:rsidRDefault="005C647B" w:rsidP="0098146F">
            <w:pPr>
              <w:pStyle w:val="af7"/>
              <w:spacing w:after="0"/>
              <w:ind w:firstLine="425"/>
              <w:jc w:val="both"/>
              <w:rPr>
                <w:sz w:val="20"/>
                <w:lang w:val="en-US"/>
              </w:rPr>
            </w:pPr>
          </w:p>
        </w:tc>
        <w:tc>
          <w:tcPr>
            <w:tcW w:w="1311" w:type="dxa"/>
            <w:gridSpan w:val="7"/>
          </w:tcPr>
          <w:p w14:paraId="26312B96" w14:textId="77777777" w:rsidR="005C647B" w:rsidRPr="00A378A8" w:rsidRDefault="005C647B" w:rsidP="0098146F">
            <w:pPr>
              <w:pStyle w:val="af7"/>
              <w:spacing w:after="0"/>
              <w:rPr>
                <w:sz w:val="20"/>
                <w:lang w:val="en-US"/>
              </w:rPr>
            </w:pPr>
            <w:r w:rsidRPr="00A378A8">
              <w:rPr>
                <w:sz w:val="20"/>
                <w:lang w:val="en-US"/>
              </w:rPr>
              <w:t>М.П.</w:t>
            </w:r>
          </w:p>
        </w:tc>
        <w:tc>
          <w:tcPr>
            <w:tcW w:w="2283" w:type="dxa"/>
            <w:gridSpan w:val="3"/>
          </w:tcPr>
          <w:p w14:paraId="4761DC67" w14:textId="77777777" w:rsidR="005C647B" w:rsidRPr="00A378A8" w:rsidRDefault="005C647B" w:rsidP="0098146F">
            <w:pPr>
              <w:pStyle w:val="af7"/>
              <w:spacing w:after="0"/>
              <w:ind w:firstLine="425"/>
              <w:jc w:val="both"/>
              <w:rPr>
                <w:sz w:val="20"/>
                <w:lang w:val="en-US"/>
              </w:rPr>
            </w:pPr>
          </w:p>
        </w:tc>
      </w:tr>
      <w:tr w:rsidR="00B7093D" w:rsidRPr="00A378A8" w14:paraId="5B08863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10071" w:type="dxa"/>
            <w:gridSpan w:val="54"/>
            <w:tcBorders>
              <w:top w:val="double" w:sz="4" w:space="0" w:color="auto"/>
              <w:left w:val="nil"/>
              <w:bottom w:val="nil"/>
              <w:right w:val="nil"/>
            </w:tcBorders>
          </w:tcPr>
          <w:p w14:paraId="17A2C912" w14:textId="77777777" w:rsidR="005C647B" w:rsidRPr="00A378A8" w:rsidRDefault="005C647B" w:rsidP="0098146F">
            <w:pPr>
              <w:pStyle w:val="af7"/>
              <w:spacing w:after="0"/>
              <w:jc w:val="center"/>
              <w:rPr>
                <w:i/>
                <w:iCs/>
                <w:sz w:val="14"/>
                <w:szCs w:val="16"/>
                <w:lang w:val="ru-RU"/>
              </w:rPr>
            </w:pPr>
            <w:r w:rsidRPr="00A378A8">
              <w:rPr>
                <w:i/>
                <w:iCs/>
                <w:sz w:val="14"/>
                <w:szCs w:val="16"/>
              </w:rPr>
              <w:t>Заполняется сотрудником Депозитария</w:t>
            </w:r>
          </w:p>
        </w:tc>
      </w:tr>
      <w:tr w:rsidR="00B7093D" w:rsidRPr="00A378A8" w14:paraId="36193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9" w:type="dxa"/>
        </w:trPr>
        <w:tc>
          <w:tcPr>
            <w:tcW w:w="2390" w:type="dxa"/>
            <w:gridSpan w:val="3"/>
            <w:tcBorders>
              <w:top w:val="nil"/>
              <w:left w:val="nil"/>
              <w:bottom w:val="nil"/>
              <w:right w:val="nil"/>
            </w:tcBorders>
            <w:vAlign w:val="bottom"/>
          </w:tcPr>
          <w:p w14:paraId="7111BB2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415" w:type="dxa"/>
            <w:gridSpan w:val="24"/>
            <w:tcBorders>
              <w:top w:val="nil"/>
              <w:left w:val="nil"/>
              <w:bottom w:val="single" w:sz="4" w:space="0" w:color="auto"/>
            </w:tcBorders>
            <w:vAlign w:val="bottom"/>
          </w:tcPr>
          <w:p w14:paraId="5046AD53" w14:textId="77777777" w:rsidR="005C647B" w:rsidRPr="00A378A8" w:rsidRDefault="005C647B" w:rsidP="0098146F">
            <w:pPr>
              <w:pStyle w:val="af7"/>
              <w:spacing w:after="0"/>
              <w:jc w:val="center"/>
              <w:rPr>
                <w:iCs/>
                <w:sz w:val="20"/>
                <w:lang w:val="en-US"/>
              </w:rPr>
            </w:pPr>
          </w:p>
        </w:tc>
        <w:tc>
          <w:tcPr>
            <w:tcW w:w="236" w:type="dxa"/>
            <w:gridSpan w:val="3"/>
            <w:tcBorders>
              <w:top w:val="nil"/>
              <w:bottom w:val="nil"/>
              <w:right w:val="nil"/>
            </w:tcBorders>
            <w:vAlign w:val="bottom"/>
          </w:tcPr>
          <w:p w14:paraId="42742C48" w14:textId="77777777" w:rsidR="005C647B" w:rsidRPr="00A378A8" w:rsidRDefault="005C647B" w:rsidP="0098146F">
            <w:pPr>
              <w:pStyle w:val="af7"/>
              <w:spacing w:after="0"/>
              <w:rPr>
                <w:b/>
                <w:sz w:val="18"/>
                <w:szCs w:val="18"/>
              </w:rPr>
            </w:pPr>
          </w:p>
        </w:tc>
        <w:tc>
          <w:tcPr>
            <w:tcW w:w="2127" w:type="dxa"/>
            <w:gridSpan w:val="18"/>
            <w:tcBorders>
              <w:top w:val="nil"/>
              <w:left w:val="nil"/>
              <w:bottom w:val="nil"/>
              <w:right w:val="nil"/>
            </w:tcBorders>
            <w:vAlign w:val="bottom"/>
          </w:tcPr>
          <w:p w14:paraId="7DD3ABE8"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903" w:type="dxa"/>
            <w:gridSpan w:val="6"/>
            <w:tcBorders>
              <w:top w:val="nil"/>
              <w:left w:val="nil"/>
              <w:bottom w:val="single" w:sz="4" w:space="0" w:color="auto"/>
              <w:right w:val="nil"/>
            </w:tcBorders>
            <w:vAlign w:val="bottom"/>
          </w:tcPr>
          <w:p w14:paraId="3C76D6BF" w14:textId="77777777" w:rsidR="005C647B" w:rsidRPr="00A378A8" w:rsidRDefault="005C647B" w:rsidP="0098146F">
            <w:pPr>
              <w:pStyle w:val="af7"/>
              <w:spacing w:after="0"/>
              <w:ind w:firstLine="425"/>
              <w:jc w:val="center"/>
              <w:rPr>
                <w:sz w:val="20"/>
                <w:lang w:val="en-US"/>
              </w:rPr>
            </w:pPr>
          </w:p>
        </w:tc>
      </w:tr>
      <w:tr w:rsidR="00B7093D" w:rsidRPr="00A378A8" w14:paraId="61FF3F7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7FE443B0"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342" w:type="dxa"/>
            <w:gridSpan w:val="23"/>
            <w:tcBorders>
              <w:top w:val="single" w:sz="4" w:space="0" w:color="auto"/>
              <w:left w:val="nil"/>
              <w:bottom w:val="single" w:sz="4" w:space="0" w:color="auto"/>
            </w:tcBorders>
            <w:vAlign w:val="bottom"/>
          </w:tcPr>
          <w:p w14:paraId="7305B471"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3CE8367B"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337EE806" w14:textId="77777777" w:rsidR="005C647B" w:rsidRPr="00A378A8" w:rsidRDefault="005C647B" w:rsidP="0098146F">
            <w:pPr>
              <w:pStyle w:val="af7"/>
              <w:spacing w:after="0"/>
              <w:ind w:firstLine="425"/>
              <w:rPr>
                <w:b/>
                <w:sz w:val="16"/>
                <w:szCs w:val="16"/>
              </w:rPr>
            </w:pPr>
          </w:p>
        </w:tc>
        <w:tc>
          <w:tcPr>
            <w:tcW w:w="375" w:type="dxa"/>
            <w:gridSpan w:val="2"/>
            <w:tcBorders>
              <w:top w:val="nil"/>
              <w:left w:val="nil"/>
              <w:bottom w:val="nil"/>
              <w:right w:val="nil"/>
            </w:tcBorders>
            <w:vAlign w:val="bottom"/>
          </w:tcPr>
          <w:p w14:paraId="2697F1C4"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E22BFE6"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0628B047" w14:textId="77777777" w:rsidR="005C647B" w:rsidRPr="00A378A8" w:rsidRDefault="005C647B" w:rsidP="0098146F">
            <w:pPr>
              <w:pStyle w:val="af7"/>
              <w:spacing w:after="0"/>
              <w:ind w:firstLine="425"/>
            </w:pPr>
          </w:p>
        </w:tc>
      </w:tr>
      <w:tr w:rsidR="00B7093D" w:rsidRPr="00A378A8" w14:paraId="2FF873D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18330131"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342" w:type="dxa"/>
            <w:gridSpan w:val="23"/>
            <w:tcBorders>
              <w:top w:val="single" w:sz="4" w:space="0" w:color="auto"/>
              <w:left w:val="nil"/>
              <w:bottom w:val="single" w:sz="4" w:space="0" w:color="auto"/>
            </w:tcBorders>
            <w:vAlign w:val="bottom"/>
          </w:tcPr>
          <w:p w14:paraId="77C16E6B" w14:textId="77777777" w:rsidR="005C647B" w:rsidRPr="00A378A8" w:rsidRDefault="005C647B" w:rsidP="0098146F">
            <w:pPr>
              <w:pStyle w:val="af7"/>
              <w:spacing w:after="0"/>
              <w:jc w:val="center"/>
              <w:rPr>
                <w:iCs/>
                <w:sz w:val="20"/>
                <w:lang w:val="en-US"/>
              </w:rPr>
            </w:pPr>
          </w:p>
        </w:tc>
        <w:tc>
          <w:tcPr>
            <w:tcW w:w="405" w:type="dxa"/>
            <w:gridSpan w:val="5"/>
            <w:tcBorders>
              <w:top w:val="nil"/>
              <w:bottom w:val="nil"/>
              <w:right w:val="nil"/>
            </w:tcBorders>
            <w:vAlign w:val="bottom"/>
          </w:tcPr>
          <w:p w14:paraId="52B5F2DC" w14:textId="77777777" w:rsidR="005C647B" w:rsidRPr="00A378A8" w:rsidRDefault="005C647B" w:rsidP="0098146F">
            <w:pPr>
              <w:pStyle w:val="af7"/>
              <w:spacing w:after="0"/>
              <w:ind w:firstLine="425"/>
            </w:pPr>
          </w:p>
        </w:tc>
        <w:tc>
          <w:tcPr>
            <w:tcW w:w="2203" w:type="dxa"/>
            <w:gridSpan w:val="17"/>
            <w:tcBorders>
              <w:top w:val="nil"/>
              <w:left w:val="nil"/>
              <w:bottom w:val="nil"/>
              <w:right w:val="nil"/>
            </w:tcBorders>
            <w:vAlign w:val="bottom"/>
          </w:tcPr>
          <w:p w14:paraId="2932C2A8" w14:textId="77777777" w:rsidR="005C647B" w:rsidRPr="00A378A8" w:rsidRDefault="005C647B" w:rsidP="0098146F">
            <w:pPr>
              <w:pStyle w:val="af7"/>
              <w:spacing w:after="0"/>
              <w:ind w:firstLine="425"/>
              <w:rPr>
                <w:sz w:val="16"/>
                <w:szCs w:val="16"/>
              </w:rPr>
            </w:pPr>
          </w:p>
        </w:tc>
        <w:tc>
          <w:tcPr>
            <w:tcW w:w="375" w:type="dxa"/>
            <w:gridSpan w:val="2"/>
            <w:tcBorders>
              <w:top w:val="nil"/>
              <w:left w:val="nil"/>
              <w:bottom w:val="nil"/>
              <w:right w:val="nil"/>
            </w:tcBorders>
            <w:vAlign w:val="bottom"/>
          </w:tcPr>
          <w:p w14:paraId="1B626D9E" w14:textId="77777777" w:rsidR="005C647B" w:rsidRPr="00A378A8" w:rsidRDefault="005C647B" w:rsidP="0098146F">
            <w:pPr>
              <w:pStyle w:val="af7"/>
              <w:spacing w:after="0"/>
              <w:ind w:firstLine="425"/>
            </w:pPr>
          </w:p>
        </w:tc>
        <w:tc>
          <w:tcPr>
            <w:tcW w:w="1134" w:type="dxa"/>
            <w:tcBorders>
              <w:top w:val="nil"/>
              <w:left w:val="nil"/>
              <w:bottom w:val="nil"/>
              <w:right w:val="nil"/>
            </w:tcBorders>
            <w:vAlign w:val="bottom"/>
          </w:tcPr>
          <w:p w14:paraId="2A13FDEC" w14:textId="77777777" w:rsidR="005C647B" w:rsidRPr="00A378A8" w:rsidRDefault="005C647B" w:rsidP="0098146F">
            <w:pPr>
              <w:pStyle w:val="af7"/>
              <w:spacing w:after="0"/>
              <w:ind w:firstLine="425"/>
            </w:pPr>
          </w:p>
        </w:tc>
        <w:tc>
          <w:tcPr>
            <w:tcW w:w="1149" w:type="dxa"/>
            <w:gridSpan w:val="2"/>
            <w:tcBorders>
              <w:top w:val="nil"/>
              <w:left w:val="nil"/>
              <w:bottom w:val="nil"/>
              <w:right w:val="nil"/>
            </w:tcBorders>
            <w:vAlign w:val="bottom"/>
          </w:tcPr>
          <w:p w14:paraId="5C011110" w14:textId="77777777" w:rsidR="005C647B" w:rsidRPr="00A378A8" w:rsidRDefault="005C647B" w:rsidP="0098146F">
            <w:pPr>
              <w:pStyle w:val="af7"/>
              <w:spacing w:after="0"/>
              <w:ind w:firstLine="425"/>
            </w:pPr>
          </w:p>
        </w:tc>
      </w:tr>
      <w:tr w:rsidR="00B7093D" w:rsidRPr="00A378A8" w14:paraId="61EB4340"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nil"/>
              <w:right w:val="nil"/>
            </w:tcBorders>
            <w:vAlign w:val="bottom"/>
          </w:tcPr>
          <w:p w14:paraId="698107EC"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342" w:type="dxa"/>
            <w:gridSpan w:val="23"/>
            <w:tcBorders>
              <w:top w:val="single" w:sz="4" w:space="0" w:color="auto"/>
              <w:left w:val="nil"/>
              <w:bottom w:val="single" w:sz="4" w:space="0" w:color="auto"/>
              <w:right w:val="single" w:sz="4" w:space="0" w:color="auto"/>
            </w:tcBorders>
            <w:vAlign w:val="bottom"/>
          </w:tcPr>
          <w:p w14:paraId="1619DC80" w14:textId="77777777" w:rsidR="005C647B" w:rsidRPr="00A378A8" w:rsidRDefault="005C647B" w:rsidP="0098146F">
            <w:pPr>
              <w:pStyle w:val="af7"/>
              <w:spacing w:after="0"/>
              <w:ind w:firstLine="425"/>
              <w:jc w:val="both"/>
              <w:rPr>
                <w:sz w:val="20"/>
                <w:lang w:val="en-US"/>
              </w:rPr>
            </w:pPr>
          </w:p>
        </w:tc>
        <w:tc>
          <w:tcPr>
            <w:tcW w:w="405" w:type="dxa"/>
            <w:gridSpan w:val="5"/>
            <w:tcBorders>
              <w:top w:val="nil"/>
              <w:left w:val="single" w:sz="4" w:space="0" w:color="auto"/>
              <w:bottom w:val="nil"/>
              <w:right w:val="nil"/>
            </w:tcBorders>
            <w:vAlign w:val="bottom"/>
          </w:tcPr>
          <w:p w14:paraId="792CE653" w14:textId="77777777" w:rsidR="005C647B" w:rsidRPr="00A378A8" w:rsidRDefault="005C647B" w:rsidP="0098146F">
            <w:pPr>
              <w:pStyle w:val="af7"/>
              <w:spacing w:after="0"/>
              <w:rPr>
                <w:b/>
                <w:sz w:val="18"/>
                <w:szCs w:val="18"/>
              </w:rPr>
            </w:pPr>
          </w:p>
        </w:tc>
        <w:tc>
          <w:tcPr>
            <w:tcW w:w="2203" w:type="dxa"/>
            <w:gridSpan w:val="17"/>
            <w:tcBorders>
              <w:top w:val="nil"/>
              <w:left w:val="nil"/>
              <w:bottom w:val="nil"/>
              <w:right w:val="nil"/>
            </w:tcBorders>
            <w:vAlign w:val="bottom"/>
          </w:tcPr>
          <w:p w14:paraId="4A8CF776" w14:textId="77777777" w:rsidR="005C647B" w:rsidRPr="00A378A8" w:rsidRDefault="005C647B" w:rsidP="0098146F">
            <w:pPr>
              <w:pStyle w:val="af7"/>
              <w:spacing w:after="0"/>
              <w:rPr>
                <w:b/>
                <w:sz w:val="18"/>
                <w:szCs w:val="18"/>
              </w:rPr>
            </w:pPr>
            <w:r w:rsidRPr="00A378A8">
              <w:rPr>
                <w:b/>
                <w:sz w:val="18"/>
                <w:szCs w:val="18"/>
              </w:rPr>
              <w:t>Оператор</w:t>
            </w:r>
          </w:p>
        </w:tc>
        <w:tc>
          <w:tcPr>
            <w:tcW w:w="2658" w:type="dxa"/>
            <w:gridSpan w:val="5"/>
            <w:tcBorders>
              <w:top w:val="nil"/>
              <w:left w:val="nil"/>
              <w:bottom w:val="single" w:sz="4" w:space="0" w:color="auto"/>
              <w:right w:val="nil"/>
            </w:tcBorders>
            <w:vAlign w:val="bottom"/>
          </w:tcPr>
          <w:p w14:paraId="1CFE46B5" w14:textId="77777777" w:rsidR="005C647B" w:rsidRPr="00A378A8" w:rsidRDefault="005C647B" w:rsidP="0098146F">
            <w:pPr>
              <w:pStyle w:val="af7"/>
              <w:spacing w:after="0"/>
              <w:ind w:firstLine="425"/>
              <w:jc w:val="both"/>
              <w:rPr>
                <w:sz w:val="20"/>
                <w:lang w:val="en-US"/>
              </w:rPr>
            </w:pPr>
          </w:p>
        </w:tc>
      </w:tr>
      <w:tr w:rsidR="00B7093D" w:rsidRPr="00A378A8" w14:paraId="43A95AE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72" w:type="dxa"/>
            <w:gridSpan w:val="5"/>
            <w:tcBorders>
              <w:top w:val="nil"/>
              <w:left w:val="nil"/>
              <w:bottom w:val="single" w:sz="4" w:space="0" w:color="auto"/>
              <w:right w:val="nil"/>
            </w:tcBorders>
          </w:tcPr>
          <w:p w14:paraId="197FE29E" w14:textId="77777777" w:rsidR="005C647B" w:rsidRPr="00A378A8" w:rsidRDefault="005C647B" w:rsidP="0098146F">
            <w:pPr>
              <w:pStyle w:val="af7"/>
              <w:spacing w:after="0"/>
              <w:jc w:val="center"/>
              <w:rPr>
                <w:b/>
                <w:sz w:val="16"/>
                <w:szCs w:val="16"/>
              </w:rPr>
            </w:pPr>
          </w:p>
        </w:tc>
        <w:tc>
          <w:tcPr>
            <w:tcW w:w="2342" w:type="dxa"/>
            <w:gridSpan w:val="23"/>
            <w:tcBorders>
              <w:top w:val="single" w:sz="4" w:space="0" w:color="auto"/>
              <w:left w:val="nil"/>
              <w:bottom w:val="single" w:sz="4" w:space="0" w:color="auto"/>
              <w:right w:val="single" w:sz="4" w:space="0" w:color="auto"/>
            </w:tcBorders>
          </w:tcPr>
          <w:p w14:paraId="5A257E3F"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405" w:type="dxa"/>
            <w:gridSpan w:val="5"/>
            <w:tcBorders>
              <w:top w:val="nil"/>
              <w:left w:val="single" w:sz="4" w:space="0" w:color="auto"/>
              <w:bottom w:val="single" w:sz="4" w:space="0" w:color="auto"/>
              <w:right w:val="nil"/>
            </w:tcBorders>
          </w:tcPr>
          <w:p w14:paraId="6B690F3A" w14:textId="77777777" w:rsidR="005C647B" w:rsidRPr="00A378A8" w:rsidRDefault="005C647B" w:rsidP="0098146F">
            <w:pPr>
              <w:pStyle w:val="af7"/>
              <w:spacing w:after="0"/>
              <w:jc w:val="center"/>
              <w:rPr>
                <w:sz w:val="12"/>
                <w:szCs w:val="12"/>
              </w:rPr>
            </w:pPr>
          </w:p>
        </w:tc>
        <w:tc>
          <w:tcPr>
            <w:tcW w:w="2203" w:type="dxa"/>
            <w:gridSpan w:val="17"/>
            <w:tcBorders>
              <w:top w:val="nil"/>
              <w:left w:val="nil"/>
              <w:bottom w:val="single" w:sz="4" w:space="0" w:color="auto"/>
              <w:right w:val="nil"/>
            </w:tcBorders>
          </w:tcPr>
          <w:p w14:paraId="387A03D4" w14:textId="77777777" w:rsidR="005C647B" w:rsidRPr="00A378A8" w:rsidRDefault="005C647B" w:rsidP="0098146F">
            <w:pPr>
              <w:pStyle w:val="af7"/>
              <w:spacing w:after="0"/>
              <w:jc w:val="center"/>
              <w:rPr>
                <w:b/>
                <w:sz w:val="16"/>
                <w:szCs w:val="16"/>
              </w:rPr>
            </w:pPr>
          </w:p>
        </w:tc>
        <w:tc>
          <w:tcPr>
            <w:tcW w:w="2658" w:type="dxa"/>
            <w:gridSpan w:val="5"/>
            <w:tcBorders>
              <w:top w:val="single" w:sz="4" w:space="0" w:color="auto"/>
              <w:left w:val="nil"/>
              <w:bottom w:val="single" w:sz="4" w:space="0" w:color="auto"/>
              <w:right w:val="nil"/>
            </w:tcBorders>
          </w:tcPr>
          <w:p w14:paraId="3BF1BB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1138038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30" w:type="dxa"/>
            <w:gridSpan w:val="11"/>
            <w:tcBorders>
              <w:top w:val="single" w:sz="4" w:space="0" w:color="auto"/>
              <w:left w:val="nil"/>
              <w:bottom w:val="nil"/>
              <w:right w:val="nil"/>
            </w:tcBorders>
            <w:vAlign w:val="center"/>
          </w:tcPr>
          <w:p w14:paraId="5311CCF3"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61" w:type="dxa"/>
            <w:gridSpan w:val="11"/>
            <w:tcBorders>
              <w:top w:val="single" w:sz="4" w:space="0" w:color="auto"/>
              <w:left w:val="nil"/>
              <w:bottom w:val="single" w:sz="4" w:space="0" w:color="auto"/>
              <w:right w:val="nil"/>
            </w:tcBorders>
            <w:vAlign w:val="center"/>
          </w:tcPr>
          <w:p w14:paraId="6CF06F79" w14:textId="77777777" w:rsidR="005C647B" w:rsidRPr="00A378A8" w:rsidRDefault="005C647B" w:rsidP="0098146F">
            <w:pPr>
              <w:pStyle w:val="af7"/>
              <w:spacing w:before="80" w:after="0"/>
              <w:jc w:val="center"/>
              <w:rPr>
                <w:sz w:val="16"/>
                <w:szCs w:val="16"/>
              </w:rPr>
            </w:pPr>
          </w:p>
        </w:tc>
        <w:tc>
          <w:tcPr>
            <w:tcW w:w="840" w:type="dxa"/>
            <w:gridSpan w:val="7"/>
            <w:tcBorders>
              <w:top w:val="single" w:sz="4" w:space="0" w:color="auto"/>
              <w:left w:val="nil"/>
              <w:bottom w:val="nil"/>
              <w:right w:val="nil"/>
            </w:tcBorders>
            <w:vAlign w:val="center"/>
          </w:tcPr>
          <w:p w14:paraId="5EF1760F"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44" w:type="dxa"/>
            <w:gridSpan w:val="5"/>
            <w:tcBorders>
              <w:top w:val="single" w:sz="4" w:space="0" w:color="auto"/>
              <w:left w:val="nil"/>
              <w:bottom w:val="nil"/>
              <w:right w:val="nil"/>
            </w:tcBorders>
            <w:vAlign w:val="center"/>
          </w:tcPr>
          <w:p w14:paraId="704AF616" w14:textId="77777777" w:rsidR="005C647B" w:rsidRPr="00A378A8" w:rsidRDefault="005C647B" w:rsidP="0098146F">
            <w:pPr>
              <w:pStyle w:val="af7"/>
              <w:spacing w:after="0"/>
              <w:jc w:val="center"/>
              <w:rPr>
                <w:iCs/>
                <w:sz w:val="16"/>
                <w:szCs w:val="16"/>
              </w:rPr>
            </w:pPr>
            <w:r w:rsidRPr="00A378A8">
              <w:rPr>
                <w:iCs/>
                <w:sz w:val="16"/>
                <w:szCs w:val="16"/>
              </w:rPr>
              <w:t>«</w:t>
            </w:r>
          </w:p>
        </w:tc>
        <w:tc>
          <w:tcPr>
            <w:tcW w:w="545" w:type="dxa"/>
            <w:gridSpan w:val="4"/>
            <w:tcBorders>
              <w:top w:val="single" w:sz="4" w:space="0" w:color="auto"/>
              <w:left w:val="nil"/>
              <w:bottom w:val="single" w:sz="4" w:space="0" w:color="auto"/>
              <w:right w:val="nil"/>
            </w:tcBorders>
            <w:vAlign w:val="center"/>
          </w:tcPr>
          <w:p w14:paraId="06CFA5A1" w14:textId="77777777" w:rsidR="005C647B" w:rsidRPr="00A378A8" w:rsidRDefault="005C647B" w:rsidP="0098146F">
            <w:pPr>
              <w:pStyle w:val="af7"/>
              <w:spacing w:before="80" w:after="0"/>
              <w:jc w:val="center"/>
              <w:rPr>
                <w:sz w:val="16"/>
                <w:szCs w:val="16"/>
              </w:rPr>
            </w:pPr>
          </w:p>
        </w:tc>
        <w:tc>
          <w:tcPr>
            <w:tcW w:w="255" w:type="dxa"/>
            <w:gridSpan w:val="3"/>
            <w:tcBorders>
              <w:top w:val="single" w:sz="4" w:space="0" w:color="auto"/>
              <w:left w:val="nil"/>
              <w:bottom w:val="nil"/>
              <w:right w:val="nil"/>
            </w:tcBorders>
            <w:vAlign w:val="center"/>
          </w:tcPr>
          <w:p w14:paraId="6711B9DF" w14:textId="77777777" w:rsidR="005C647B" w:rsidRPr="00A378A8" w:rsidRDefault="005C647B" w:rsidP="0098146F">
            <w:pPr>
              <w:pStyle w:val="af7"/>
              <w:spacing w:before="80" w:after="0"/>
              <w:jc w:val="center"/>
              <w:rPr>
                <w:sz w:val="16"/>
                <w:szCs w:val="16"/>
              </w:rPr>
            </w:pPr>
            <w:r w:rsidRPr="00A378A8">
              <w:rPr>
                <w:sz w:val="16"/>
                <w:szCs w:val="16"/>
              </w:rPr>
              <w:t>»</w:t>
            </w:r>
          </w:p>
        </w:tc>
        <w:tc>
          <w:tcPr>
            <w:tcW w:w="885" w:type="dxa"/>
            <w:gridSpan w:val="6"/>
            <w:tcBorders>
              <w:top w:val="single" w:sz="4" w:space="0" w:color="auto"/>
              <w:left w:val="nil"/>
              <w:bottom w:val="nil"/>
              <w:right w:val="nil"/>
            </w:tcBorders>
            <w:vAlign w:val="center"/>
          </w:tcPr>
          <w:p w14:paraId="2E149C8B" w14:textId="77777777" w:rsidR="005C647B" w:rsidRPr="00A378A8" w:rsidRDefault="005C647B" w:rsidP="0098146F">
            <w:pPr>
              <w:pStyle w:val="af7"/>
              <w:spacing w:before="80" w:after="0"/>
              <w:jc w:val="center"/>
              <w:rPr>
                <w:sz w:val="16"/>
                <w:szCs w:val="16"/>
              </w:rPr>
            </w:pPr>
          </w:p>
        </w:tc>
        <w:tc>
          <w:tcPr>
            <w:tcW w:w="763" w:type="dxa"/>
            <w:gridSpan w:val="4"/>
            <w:tcBorders>
              <w:top w:val="single" w:sz="4" w:space="0" w:color="auto"/>
              <w:left w:val="nil"/>
              <w:bottom w:val="nil"/>
              <w:right w:val="nil"/>
            </w:tcBorders>
            <w:vAlign w:val="center"/>
          </w:tcPr>
          <w:p w14:paraId="67C655FD" w14:textId="77777777" w:rsidR="005C647B" w:rsidRPr="00A378A8" w:rsidRDefault="005C647B" w:rsidP="0098146F">
            <w:pPr>
              <w:pStyle w:val="af7"/>
              <w:spacing w:before="80" w:after="0"/>
              <w:jc w:val="center"/>
              <w:rPr>
                <w:sz w:val="16"/>
                <w:szCs w:val="16"/>
              </w:rPr>
            </w:pPr>
          </w:p>
        </w:tc>
        <w:tc>
          <w:tcPr>
            <w:tcW w:w="1208" w:type="dxa"/>
            <w:gridSpan w:val="2"/>
            <w:tcBorders>
              <w:top w:val="single" w:sz="4" w:space="0" w:color="auto"/>
              <w:left w:val="nil"/>
              <w:bottom w:val="nil"/>
              <w:right w:val="nil"/>
            </w:tcBorders>
            <w:vAlign w:val="center"/>
          </w:tcPr>
          <w:p w14:paraId="3EDDAE6A"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149" w:type="dxa"/>
            <w:gridSpan w:val="2"/>
            <w:tcBorders>
              <w:top w:val="single" w:sz="4" w:space="0" w:color="auto"/>
              <w:left w:val="nil"/>
              <w:bottom w:val="single" w:sz="4" w:space="0" w:color="auto"/>
              <w:right w:val="nil"/>
            </w:tcBorders>
            <w:vAlign w:val="center"/>
          </w:tcPr>
          <w:p w14:paraId="5978FABD" w14:textId="77777777" w:rsidR="005C647B" w:rsidRPr="00A378A8" w:rsidRDefault="005C647B" w:rsidP="0098146F">
            <w:pPr>
              <w:pStyle w:val="af7"/>
              <w:spacing w:before="80" w:after="0"/>
              <w:jc w:val="center"/>
              <w:rPr>
                <w:sz w:val="16"/>
                <w:szCs w:val="16"/>
              </w:rPr>
            </w:pPr>
          </w:p>
        </w:tc>
      </w:tr>
      <w:tr w:rsidR="00B7093D" w:rsidRPr="00A378A8" w14:paraId="0209EB1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41" w:type="dxa"/>
            <w:gridSpan w:val="12"/>
            <w:tcBorders>
              <w:top w:val="nil"/>
              <w:left w:val="nil"/>
              <w:bottom w:val="double" w:sz="4" w:space="0" w:color="auto"/>
              <w:right w:val="nil"/>
            </w:tcBorders>
            <w:vAlign w:val="center"/>
          </w:tcPr>
          <w:p w14:paraId="2CEBDD82" w14:textId="77777777" w:rsidR="005C647B" w:rsidRPr="00A378A8" w:rsidRDefault="005C647B" w:rsidP="0098146F">
            <w:pPr>
              <w:pStyle w:val="af7"/>
              <w:spacing w:after="0"/>
              <w:jc w:val="center"/>
              <w:rPr>
                <w:sz w:val="16"/>
                <w:szCs w:val="16"/>
              </w:rPr>
            </w:pPr>
          </w:p>
        </w:tc>
        <w:tc>
          <w:tcPr>
            <w:tcW w:w="1261" w:type="dxa"/>
            <w:gridSpan w:val="11"/>
            <w:tcBorders>
              <w:top w:val="single" w:sz="4" w:space="0" w:color="auto"/>
              <w:left w:val="nil"/>
              <w:bottom w:val="double" w:sz="4" w:space="0" w:color="auto"/>
              <w:right w:val="nil"/>
            </w:tcBorders>
            <w:vAlign w:val="center"/>
          </w:tcPr>
          <w:p w14:paraId="6F9D960C" w14:textId="77777777" w:rsidR="005C647B" w:rsidRPr="00A378A8" w:rsidRDefault="005C647B" w:rsidP="0098146F">
            <w:pPr>
              <w:pStyle w:val="af7"/>
              <w:spacing w:after="0"/>
              <w:jc w:val="center"/>
              <w:rPr>
                <w:sz w:val="16"/>
                <w:szCs w:val="16"/>
              </w:rPr>
            </w:pPr>
          </w:p>
        </w:tc>
        <w:tc>
          <w:tcPr>
            <w:tcW w:w="840" w:type="dxa"/>
            <w:gridSpan w:val="7"/>
            <w:tcBorders>
              <w:top w:val="nil"/>
              <w:left w:val="nil"/>
              <w:bottom w:val="double" w:sz="4" w:space="0" w:color="auto"/>
              <w:right w:val="nil"/>
            </w:tcBorders>
            <w:vAlign w:val="center"/>
          </w:tcPr>
          <w:p w14:paraId="0B9231B0" w14:textId="77777777" w:rsidR="005C647B" w:rsidRPr="00A378A8" w:rsidRDefault="005C647B" w:rsidP="0098146F">
            <w:pPr>
              <w:pStyle w:val="af7"/>
              <w:spacing w:after="0"/>
              <w:jc w:val="center"/>
              <w:rPr>
                <w:sz w:val="16"/>
                <w:szCs w:val="16"/>
              </w:rPr>
            </w:pPr>
          </w:p>
        </w:tc>
        <w:tc>
          <w:tcPr>
            <w:tcW w:w="244" w:type="dxa"/>
            <w:gridSpan w:val="5"/>
            <w:tcBorders>
              <w:top w:val="nil"/>
              <w:left w:val="nil"/>
              <w:bottom w:val="double" w:sz="4" w:space="0" w:color="auto"/>
              <w:right w:val="nil"/>
            </w:tcBorders>
            <w:vAlign w:val="center"/>
          </w:tcPr>
          <w:p w14:paraId="0288F300" w14:textId="77777777" w:rsidR="005C647B" w:rsidRPr="00A378A8" w:rsidRDefault="005C647B" w:rsidP="0098146F">
            <w:pPr>
              <w:pStyle w:val="af7"/>
              <w:spacing w:after="0"/>
              <w:jc w:val="center"/>
              <w:rPr>
                <w:sz w:val="16"/>
                <w:szCs w:val="16"/>
              </w:rPr>
            </w:pPr>
          </w:p>
        </w:tc>
        <w:tc>
          <w:tcPr>
            <w:tcW w:w="545" w:type="dxa"/>
            <w:gridSpan w:val="4"/>
            <w:tcBorders>
              <w:top w:val="nil"/>
              <w:left w:val="nil"/>
              <w:bottom w:val="double" w:sz="4" w:space="0" w:color="auto"/>
              <w:right w:val="nil"/>
            </w:tcBorders>
            <w:vAlign w:val="center"/>
          </w:tcPr>
          <w:p w14:paraId="5ADEF41B" w14:textId="77777777" w:rsidR="005C647B" w:rsidRPr="00A378A8" w:rsidRDefault="005C647B" w:rsidP="0098146F">
            <w:pPr>
              <w:pStyle w:val="af7"/>
              <w:spacing w:after="0"/>
              <w:jc w:val="center"/>
              <w:rPr>
                <w:sz w:val="16"/>
                <w:szCs w:val="16"/>
              </w:rPr>
            </w:pPr>
          </w:p>
        </w:tc>
        <w:tc>
          <w:tcPr>
            <w:tcW w:w="255" w:type="dxa"/>
            <w:gridSpan w:val="3"/>
            <w:tcBorders>
              <w:top w:val="nil"/>
              <w:left w:val="nil"/>
              <w:bottom w:val="double" w:sz="4" w:space="0" w:color="auto"/>
              <w:right w:val="nil"/>
            </w:tcBorders>
            <w:vAlign w:val="center"/>
          </w:tcPr>
          <w:p w14:paraId="364796FD" w14:textId="77777777" w:rsidR="005C647B" w:rsidRPr="00A378A8" w:rsidRDefault="005C647B" w:rsidP="0098146F">
            <w:pPr>
              <w:pStyle w:val="af7"/>
              <w:spacing w:after="0"/>
              <w:jc w:val="center"/>
              <w:rPr>
                <w:sz w:val="16"/>
                <w:szCs w:val="16"/>
              </w:rPr>
            </w:pPr>
          </w:p>
        </w:tc>
        <w:tc>
          <w:tcPr>
            <w:tcW w:w="881" w:type="dxa"/>
            <w:gridSpan w:val="6"/>
            <w:tcBorders>
              <w:top w:val="nil"/>
              <w:left w:val="nil"/>
              <w:bottom w:val="double" w:sz="4" w:space="0" w:color="auto"/>
              <w:right w:val="nil"/>
            </w:tcBorders>
            <w:vAlign w:val="center"/>
          </w:tcPr>
          <w:p w14:paraId="737836F5" w14:textId="77777777" w:rsidR="005C647B" w:rsidRPr="00A378A8" w:rsidRDefault="005C647B" w:rsidP="0098146F">
            <w:pPr>
              <w:pStyle w:val="af7"/>
              <w:spacing w:after="0"/>
              <w:jc w:val="center"/>
              <w:rPr>
                <w:sz w:val="16"/>
                <w:szCs w:val="16"/>
              </w:rPr>
            </w:pPr>
          </w:p>
        </w:tc>
        <w:tc>
          <w:tcPr>
            <w:tcW w:w="830" w:type="dxa"/>
            <w:gridSpan w:val="4"/>
            <w:tcBorders>
              <w:top w:val="nil"/>
              <w:left w:val="nil"/>
              <w:bottom w:val="double" w:sz="4" w:space="0" w:color="auto"/>
              <w:right w:val="nil"/>
            </w:tcBorders>
            <w:vAlign w:val="center"/>
          </w:tcPr>
          <w:p w14:paraId="65E1470B" w14:textId="77777777" w:rsidR="005C647B" w:rsidRPr="00A378A8" w:rsidRDefault="005C647B" w:rsidP="0098146F">
            <w:pPr>
              <w:pStyle w:val="af7"/>
              <w:spacing w:after="0"/>
              <w:jc w:val="center"/>
              <w:rPr>
                <w:sz w:val="16"/>
                <w:szCs w:val="16"/>
              </w:rPr>
            </w:pPr>
          </w:p>
        </w:tc>
        <w:tc>
          <w:tcPr>
            <w:tcW w:w="1134" w:type="dxa"/>
            <w:tcBorders>
              <w:top w:val="nil"/>
              <w:left w:val="nil"/>
              <w:bottom w:val="double" w:sz="4" w:space="0" w:color="auto"/>
              <w:right w:val="nil"/>
            </w:tcBorders>
          </w:tcPr>
          <w:p w14:paraId="0E6F5C86" w14:textId="77777777" w:rsidR="005C647B" w:rsidRPr="00A378A8" w:rsidRDefault="005C647B" w:rsidP="0098146F">
            <w:pPr>
              <w:pStyle w:val="af7"/>
              <w:spacing w:after="0"/>
              <w:jc w:val="center"/>
              <w:rPr>
                <w:sz w:val="12"/>
                <w:szCs w:val="12"/>
              </w:rPr>
            </w:pPr>
          </w:p>
        </w:tc>
        <w:tc>
          <w:tcPr>
            <w:tcW w:w="1149" w:type="dxa"/>
            <w:gridSpan w:val="2"/>
            <w:tcBorders>
              <w:top w:val="nil"/>
              <w:left w:val="nil"/>
              <w:bottom w:val="double" w:sz="4" w:space="0" w:color="auto"/>
              <w:right w:val="nil"/>
            </w:tcBorders>
          </w:tcPr>
          <w:p w14:paraId="613D26E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518CD1A2" w14:textId="77777777" w:rsidR="005C647B" w:rsidRPr="00A378A8" w:rsidRDefault="005C647B" w:rsidP="005C647B">
      <w:pPr>
        <w:ind w:left="540"/>
        <w:jc w:val="center"/>
      </w:pPr>
    </w:p>
    <w:p w14:paraId="22530C7F" w14:textId="77777777" w:rsidR="005C647B" w:rsidRPr="00A378A8" w:rsidRDefault="005C647B" w:rsidP="005C647B">
      <w:pPr>
        <w:spacing w:after="200" w:line="276" w:lineRule="auto"/>
      </w:pPr>
      <w:r w:rsidRPr="00A378A8">
        <w:br w:type="page"/>
      </w:r>
    </w:p>
    <w:p w14:paraId="67132A0B" w14:textId="77777777" w:rsidR="005C647B" w:rsidRPr="00A378A8" w:rsidRDefault="005C647B" w:rsidP="00B71FA3">
      <w:pPr>
        <w:pStyle w:val="13"/>
        <w:numPr>
          <w:ilvl w:val="1"/>
          <w:numId w:val="27"/>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C</w:t>
      </w:r>
    </w:p>
    <w:p w14:paraId="6540D3E4" w14:textId="77777777" w:rsidR="005C647B" w:rsidRPr="00A378A8" w:rsidRDefault="005C647B" w:rsidP="005C647B"/>
    <w:tbl>
      <w:tblPr>
        <w:tblW w:w="1034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520"/>
        <w:gridCol w:w="1559"/>
      </w:tblGrid>
      <w:tr w:rsidR="00B7093D" w:rsidRPr="00A378A8" w14:paraId="4B5A7F57" w14:textId="77777777" w:rsidTr="0098146F">
        <w:trPr>
          <w:trHeight w:val="644"/>
          <w:tblHeader/>
        </w:trPr>
        <w:tc>
          <w:tcPr>
            <w:tcW w:w="2269" w:type="dxa"/>
            <w:vAlign w:val="center"/>
          </w:tcPr>
          <w:p w14:paraId="030DC140" w14:textId="77777777" w:rsidR="005C647B" w:rsidRPr="00A378A8" w:rsidRDefault="005C647B" w:rsidP="0098146F">
            <w:pPr>
              <w:widowControl w:val="0"/>
              <w:jc w:val="center"/>
              <w:rPr>
                <w:b/>
                <w:sz w:val="22"/>
                <w:szCs w:val="22"/>
              </w:rPr>
            </w:pPr>
            <w:r w:rsidRPr="00A378A8">
              <w:rPr>
                <w:b/>
                <w:sz w:val="22"/>
                <w:szCs w:val="22"/>
              </w:rPr>
              <w:t>Наименование полей</w:t>
            </w:r>
          </w:p>
        </w:tc>
        <w:tc>
          <w:tcPr>
            <w:tcW w:w="6520" w:type="dxa"/>
            <w:vAlign w:val="center"/>
          </w:tcPr>
          <w:p w14:paraId="41BB6B8C" w14:textId="77777777" w:rsidR="005C647B" w:rsidRPr="00A378A8" w:rsidRDefault="005C647B" w:rsidP="0098146F">
            <w:pPr>
              <w:widowControl w:val="0"/>
              <w:jc w:val="center"/>
              <w:rPr>
                <w:b/>
                <w:sz w:val="22"/>
                <w:szCs w:val="22"/>
              </w:rPr>
            </w:pPr>
            <w:r w:rsidRPr="00A378A8">
              <w:rPr>
                <w:b/>
                <w:sz w:val="22"/>
                <w:szCs w:val="22"/>
              </w:rPr>
              <w:t>Пояснения</w:t>
            </w:r>
          </w:p>
        </w:tc>
        <w:tc>
          <w:tcPr>
            <w:tcW w:w="1559" w:type="dxa"/>
          </w:tcPr>
          <w:p w14:paraId="4E19B5A6" w14:textId="77777777" w:rsidR="005C647B" w:rsidRPr="00A378A8" w:rsidRDefault="005C647B" w:rsidP="0098146F">
            <w:pPr>
              <w:widowControl w:val="0"/>
              <w:jc w:val="center"/>
              <w:rPr>
                <w:b/>
                <w:sz w:val="22"/>
                <w:szCs w:val="22"/>
              </w:rPr>
            </w:pPr>
            <w:r w:rsidRPr="00A378A8">
              <w:rPr>
                <w:b/>
                <w:sz w:val="22"/>
                <w:szCs w:val="22"/>
              </w:rPr>
              <w:t>Обязательность</w:t>
            </w:r>
          </w:p>
        </w:tc>
      </w:tr>
      <w:tr w:rsidR="00B7093D" w:rsidRPr="00A378A8" w14:paraId="0113C519" w14:textId="77777777" w:rsidTr="0098146F">
        <w:trPr>
          <w:trHeight w:val="644"/>
        </w:trPr>
        <w:tc>
          <w:tcPr>
            <w:tcW w:w="2269" w:type="dxa"/>
            <w:tcBorders>
              <w:top w:val="single" w:sz="4" w:space="0" w:color="auto"/>
              <w:left w:val="single" w:sz="4" w:space="0" w:color="auto"/>
              <w:bottom w:val="single" w:sz="4" w:space="0" w:color="auto"/>
              <w:right w:val="single" w:sz="4" w:space="0" w:color="auto"/>
            </w:tcBorders>
            <w:vAlign w:val="center"/>
          </w:tcPr>
          <w:p w14:paraId="69D404DE" w14:textId="77777777" w:rsidR="005C647B" w:rsidRPr="00A378A8" w:rsidRDefault="005C647B" w:rsidP="0098146F">
            <w:pPr>
              <w:widowControl w:val="0"/>
              <w:jc w:val="both"/>
              <w:rPr>
                <w:i/>
                <w:sz w:val="22"/>
                <w:szCs w:val="22"/>
              </w:rPr>
            </w:pPr>
            <w:r w:rsidRPr="00A378A8">
              <w:rPr>
                <w:i/>
                <w:sz w:val="22"/>
                <w:szCs w:val="22"/>
              </w:rPr>
              <w:t>Операция</w:t>
            </w:r>
          </w:p>
        </w:tc>
        <w:tc>
          <w:tcPr>
            <w:tcW w:w="6520" w:type="dxa"/>
            <w:tcBorders>
              <w:top w:val="single" w:sz="4" w:space="0" w:color="auto"/>
              <w:left w:val="single" w:sz="4" w:space="0" w:color="auto"/>
              <w:bottom w:val="single" w:sz="4" w:space="0" w:color="auto"/>
              <w:right w:val="single" w:sz="4" w:space="0" w:color="auto"/>
            </w:tcBorders>
            <w:vAlign w:val="center"/>
          </w:tcPr>
          <w:p w14:paraId="05CBB7CE" w14:textId="77777777" w:rsidR="005C647B" w:rsidRPr="00A378A8" w:rsidRDefault="005C647B" w:rsidP="0098146F">
            <w:pPr>
              <w:widowControl w:val="0"/>
              <w:jc w:val="both"/>
              <w:rPr>
                <w:sz w:val="22"/>
                <w:szCs w:val="22"/>
              </w:rPr>
            </w:pPr>
            <w:r w:rsidRPr="00A378A8">
              <w:rPr>
                <w:sz w:val="22"/>
                <w:szCs w:val="22"/>
              </w:rPr>
              <w:t>Указывается код и наименование операции:</w:t>
            </w:r>
          </w:p>
          <w:p w14:paraId="735716AD" w14:textId="6B0F9C21" w:rsidR="005C647B" w:rsidRPr="00A378A8" w:rsidRDefault="005C647B" w:rsidP="0098146F">
            <w:pPr>
              <w:widowControl w:val="0"/>
              <w:jc w:val="both"/>
              <w:rPr>
                <w:sz w:val="22"/>
                <w:szCs w:val="22"/>
              </w:rPr>
            </w:pPr>
            <w:r w:rsidRPr="00A378A8">
              <w:rPr>
                <w:sz w:val="22"/>
                <w:szCs w:val="22"/>
              </w:rPr>
              <w:t>18/</w:t>
            </w:r>
            <w:r w:rsidRPr="00A378A8">
              <w:rPr>
                <w:sz w:val="22"/>
                <w:szCs w:val="22"/>
                <w:lang w:val="en-US"/>
              </w:rPr>
              <w:t>CAR</w:t>
            </w:r>
            <w:r w:rsidRPr="00A378A8">
              <w:rPr>
                <w:sz w:val="22"/>
                <w:szCs w:val="22"/>
              </w:rPr>
              <w:t xml:space="preserve"> – «</w:t>
            </w:r>
            <w:r w:rsidR="001F1271" w:rsidRPr="00A378A8">
              <w:rPr>
                <w:sz w:val="22"/>
                <w:szCs w:val="22"/>
              </w:rPr>
              <w:t>Автозамена ценных бумаг в сделках с Глобальными кредиторами</w:t>
            </w:r>
            <w:r w:rsidRPr="00A378A8">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F0DD79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797DFC05"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6E7D0774" w14:textId="77777777" w:rsidR="005C647B" w:rsidRPr="00A378A8" w:rsidRDefault="005C647B" w:rsidP="0098146F">
            <w:pPr>
              <w:widowControl w:val="0"/>
              <w:jc w:val="both"/>
              <w:rPr>
                <w:i/>
                <w:sz w:val="22"/>
                <w:szCs w:val="22"/>
              </w:rPr>
            </w:pPr>
            <w:r w:rsidRPr="00A378A8">
              <w:rPr>
                <w:i/>
                <w:sz w:val="22"/>
                <w:szCs w:val="22"/>
              </w:rPr>
              <w:t>Депонент</w:t>
            </w:r>
          </w:p>
        </w:tc>
        <w:tc>
          <w:tcPr>
            <w:tcW w:w="6520" w:type="dxa"/>
            <w:tcBorders>
              <w:top w:val="single" w:sz="4" w:space="0" w:color="auto"/>
              <w:left w:val="single" w:sz="4" w:space="0" w:color="auto"/>
              <w:bottom w:val="single" w:sz="4" w:space="0" w:color="auto"/>
              <w:right w:val="single" w:sz="4" w:space="0" w:color="auto"/>
            </w:tcBorders>
            <w:vAlign w:val="center"/>
          </w:tcPr>
          <w:p w14:paraId="4D93CFE6" w14:textId="31FF911A" w:rsidR="005C647B" w:rsidRPr="00A378A8" w:rsidRDefault="005C647B" w:rsidP="0098146F">
            <w:pPr>
              <w:widowControl w:val="0"/>
              <w:jc w:val="both"/>
              <w:rPr>
                <w:sz w:val="22"/>
                <w:szCs w:val="22"/>
              </w:rPr>
            </w:pPr>
            <w:r w:rsidRPr="00A378A8">
              <w:rPr>
                <w:sz w:val="22"/>
                <w:szCs w:val="22"/>
              </w:rPr>
              <w:t>Указывается код анкеты участника клиринга</w:t>
            </w:r>
            <w:r w:rsidRPr="00A378A8">
              <w:rPr>
                <w:i/>
                <w:sz w:val="22"/>
                <w:szCs w:val="22"/>
              </w:rPr>
              <w:t xml:space="preserve"> (12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Владельца счета, по счетам которого подается Маркирование</w:t>
            </w:r>
          </w:p>
        </w:tc>
        <w:tc>
          <w:tcPr>
            <w:tcW w:w="1559" w:type="dxa"/>
            <w:tcBorders>
              <w:top w:val="single" w:sz="4" w:space="0" w:color="auto"/>
              <w:left w:val="single" w:sz="4" w:space="0" w:color="auto"/>
              <w:bottom w:val="single" w:sz="4" w:space="0" w:color="auto"/>
              <w:right w:val="single" w:sz="4" w:space="0" w:color="auto"/>
            </w:tcBorders>
          </w:tcPr>
          <w:p w14:paraId="3A9B7901" w14:textId="77777777" w:rsidR="005C647B" w:rsidRPr="00A378A8" w:rsidRDefault="005C647B" w:rsidP="0098146F">
            <w:pPr>
              <w:widowControl w:val="0"/>
              <w:jc w:val="center"/>
              <w:rPr>
                <w:b/>
                <w:sz w:val="22"/>
                <w:szCs w:val="22"/>
              </w:rPr>
            </w:pPr>
            <w:r w:rsidRPr="00A378A8">
              <w:rPr>
                <w:b/>
                <w:sz w:val="22"/>
                <w:szCs w:val="22"/>
              </w:rPr>
              <w:t>О</w:t>
            </w:r>
          </w:p>
        </w:tc>
      </w:tr>
      <w:tr w:rsidR="00B7093D" w:rsidRPr="00A378A8" w14:paraId="44E0D956" w14:textId="77777777" w:rsidTr="0098146F">
        <w:trPr>
          <w:trHeight w:val="644"/>
          <w:tblHeader/>
        </w:trPr>
        <w:tc>
          <w:tcPr>
            <w:tcW w:w="2269" w:type="dxa"/>
            <w:tcBorders>
              <w:top w:val="single" w:sz="4" w:space="0" w:color="auto"/>
              <w:left w:val="single" w:sz="4" w:space="0" w:color="auto"/>
              <w:bottom w:val="single" w:sz="4" w:space="0" w:color="auto"/>
              <w:right w:val="single" w:sz="4" w:space="0" w:color="auto"/>
            </w:tcBorders>
            <w:vAlign w:val="center"/>
          </w:tcPr>
          <w:p w14:paraId="713A31CB" w14:textId="77777777" w:rsidR="005C647B" w:rsidRPr="00A378A8" w:rsidRDefault="005C647B" w:rsidP="0098146F">
            <w:pPr>
              <w:widowControl w:val="0"/>
              <w:rPr>
                <w:i/>
                <w:sz w:val="22"/>
                <w:szCs w:val="22"/>
              </w:rPr>
            </w:pPr>
            <w:r w:rsidRPr="00A378A8">
              <w:rPr>
                <w:i/>
                <w:sz w:val="22"/>
                <w:szCs w:val="22"/>
              </w:rPr>
              <w:t>Поиск заменяемых бумаг в сделках с конечными кредиторами *</w:t>
            </w:r>
          </w:p>
        </w:tc>
        <w:tc>
          <w:tcPr>
            <w:tcW w:w="6520" w:type="dxa"/>
            <w:tcBorders>
              <w:top w:val="single" w:sz="4" w:space="0" w:color="auto"/>
              <w:left w:val="single" w:sz="4" w:space="0" w:color="auto"/>
              <w:bottom w:val="single" w:sz="4" w:space="0" w:color="auto"/>
              <w:right w:val="single" w:sz="4" w:space="0" w:color="auto"/>
            </w:tcBorders>
          </w:tcPr>
          <w:p w14:paraId="60951AD3" w14:textId="346E71FB" w:rsidR="005C647B" w:rsidRPr="00A378A8" w:rsidRDefault="005C647B" w:rsidP="0098146F">
            <w:pPr>
              <w:widowControl w:val="0"/>
              <w:rPr>
                <w:sz w:val="22"/>
                <w:szCs w:val="22"/>
                <w:lang w:val="en-US"/>
              </w:rPr>
            </w:pPr>
            <w:r w:rsidRPr="00A378A8">
              <w:rPr>
                <w:sz w:val="22"/>
                <w:szCs w:val="22"/>
              </w:rPr>
              <w:t>Указывается:</w:t>
            </w:r>
          </w:p>
          <w:p w14:paraId="53330803"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Y</w:t>
            </w:r>
            <w:r w:rsidRPr="00A378A8">
              <w:rPr>
                <w:sz w:val="22"/>
                <w:szCs w:val="22"/>
              </w:rPr>
              <w:t xml:space="preserve"> – разрешена замена ценных бумаг в сделках РЕПО с Глобальным кредитором на основании служебного поручения НРД при необходимости использования Заменяемых ценных бумаг в следующих случаях:</w:t>
            </w:r>
          </w:p>
          <w:p w14:paraId="67C7427D" w14:textId="0C17745E"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исполнение обязательств по второй части Сделки междилерского РЕПО;</w:t>
            </w:r>
          </w:p>
          <w:p w14:paraId="624EA8B9" w14:textId="596C0557"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изменение" w:history="1">
              <w:r w:rsidRPr="00A378A8">
                <w:rPr>
                  <w:rStyle w:val="aa"/>
                  <w:color w:val="auto"/>
                  <w:sz w:val="22"/>
                  <w:szCs w:val="22"/>
                  <w:u w:val="none"/>
                </w:rPr>
                <w:t>Поручения на замену</w:t>
              </w:r>
            </w:hyperlink>
            <w:r w:rsidRPr="00A378A8">
              <w:rPr>
                <w:sz w:val="22"/>
                <w:szCs w:val="22"/>
              </w:rPr>
              <w:t xml:space="preserve"> по Сделке междилерского РЕПО;</w:t>
            </w:r>
          </w:p>
          <w:p w14:paraId="7EABAFF3" w14:textId="1C784074"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внесение Компенсационного взноса Кредитором по Сделке междилерского РЕПО;</w:t>
            </w:r>
          </w:p>
          <w:p w14:paraId="1B89E8F4" w14:textId="780C6146" w:rsidR="005C647B" w:rsidRPr="00A378A8" w:rsidRDefault="005C647B" w:rsidP="00B71FA3">
            <w:pPr>
              <w:widowControl w:val="0"/>
              <w:numPr>
                <w:ilvl w:val="0"/>
                <w:numId w:val="48"/>
              </w:numPr>
              <w:tabs>
                <w:tab w:val="left" w:pos="743"/>
              </w:tabs>
              <w:ind w:left="743" w:hanging="283"/>
              <w:jc w:val="both"/>
              <w:rPr>
                <w:sz w:val="22"/>
                <w:szCs w:val="22"/>
              </w:rPr>
            </w:pPr>
            <w:r w:rsidRPr="00A378A8">
              <w:rPr>
                <w:sz w:val="22"/>
                <w:szCs w:val="22"/>
              </w:rPr>
              <w:t xml:space="preserve">исполнение </w:t>
            </w:r>
            <w:hyperlink w:anchor="_Поручение_на_подбор" w:history="1">
              <w:r w:rsidRPr="00A378A8">
                <w:rPr>
                  <w:rStyle w:val="aa"/>
                  <w:color w:val="auto"/>
                  <w:sz w:val="22"/>
                  <w:szCs w:val="22"/>
                  <w:u w:val="none"/>
                </w:rPr>
                <w:t>Поручения на Подбор</w:t>
              </w:r>
            </w:hyperlink>
            <w:r w:rsidRPr="00A378A8">
              <w:rPr>
                <w:sz w:val="22"/>
                <w:szCs w:val="22"/>
              </w:rPr>
              <w:t xml:space="preserve"> при соблюдении условий, предусмотренным пунктом </w:t>
            </w:r>
            <w:r w:rsidRPr="00A378A8">
              <w:rPr>
                <w:sz w:val="22"/>
                <w:szCs w:val="22"/>
              </w:rPr>
              <w:fldChar w:fldCharType="begin"/>
            </w:r>
            <w:r w:rsidRPr="00A378A8">
              <w:rPr>
                <w:sz w:val="22"/>
                <w:szCs w:val="22"/>
              </w:rPr>
              <w:instrText xml:space="preserve"> REF _Ref19279625 \n \h  \* MERGEFORMAT </w:instrText>
            </w:r>
            <w:r w:rsidRPr="00A378A8">
              <w:rPr>
                <w:sz w:val="22"/>
                <w:szCs w:val="22"/>
              </w:rPr>
            </w:r>
            <w:r w:rsidRPr="00A378A8">
              <w:rPr>
                <w:sz w:val="22"/>
                <w:szCs w:val="22"/>
              </w:rPr>
              <w:fldChar w:fldCharType="separate"/>
            </w:r>
            <w:r w:rsidR="0053118C">
              <w:rPr>
                <w:sz w:val="22"/>
                <w:szCs w:val="22"/>
              </w:rPr>
              <w:t>49.11</w:t>
            </w:r>
            <w:r w:rsidRPr="00A378A8">
              <w:rPr>
                <w:sz w:val="22"/>
                <w:szCs w:val="22"/>
              </w:rPr>
              <w:fldChar w:fldCharType="end"/>
            </w:r>
            <w:r w:rsidRPr="00A378A8">
              <w:rPr>
                <w:sz w:val="22"/>
                <w:szCs w:val="22"/>
              </w:rPr>
              <w:t xml:space="preserve"> Порядка;</w:t>
            </w:r>
          </w:p>
          <w:p w14:paraId="14BA8CDE" w14:textId="77777777" w:rsidR="005C647B" w:rsidRPr="00A378A8" w:rsidRDefault="005C647B" w:rsidP="00B71FA3">
            <w:pPr>
              <w:widowControl w:val="0"/>
              <w:numPr>
                <w:ilvl w:val="0"/>
                <w:numId w:val="21"/>
              </w:numPr>
              <w:ind w:left="318" w:hanging="283"/>
              <w:jc w:val="both"/>
              <w:rPr>
                <w:sz w:val="22"/>
                <w:szCs w:val="22"/>
              </w:rPr>
            </w:pPr>
            <w:r w:rsidRPr="00A378A8">
              <w:rPr>
                <w:sz w:val="22"/>
                <w:szCs w:val="22"/>
                <w:lang w:val="en-US"/>
              </w:rPr>
              <w:t>N</w:t>
            </w:r>
            <w:r w:rsidRPr="00A378A8">
              <w:rPr>
                <w:sz w:val="22"/>
                <w:szCs w:val="22"/>
              </w:rPr>
              <w:t xml:space="preserve"> - Замена ценных бумаг в сделках РЕПО с Глобальным кредитором на основании служебного поручения НРД в указанных выше случаях не разрешена.</w:t>
            </w:r>
          </w:p>
        </w:tc>
        <w:tc>
          <w:tcPr>
            <w:tcW w:w="1559" w:type="dxa"/>
            <w:tcBorders>
              <w:top w:val="single" w:sz="4" w:space="0" w:color="auto"/>
              <w:left w:val="single" w:sz="4" w:space="0" w:color="auto"/>
              <w:bottom w:val="single" w:sz="4" w:space="0" w:color="auto"/>
              <w:right w:val="single" w:sz="4" w:space="0" w:color="auto"/>
            </w:tcBorders>
          </w:tcPr>
          <w:p w14:paraId="53BAEB47" w14:textId="77777777" w:rsidR="005C647B" w:rsidRPr="00A378A8" w:rsidRDefault="005C647B" w:rsidP="0098146F">
            <w:pPr>
              <w:widowControl w:val="0"/>
              <w:jc w:val="center"/>
              <w:rPr>
                <w:b/>
                <w:sz w:val="22"/>
                <w:szCs w:val="22"/>
              </w:rPr>
            </w:pPr>
            <w:r w:rsidRPr="00A378A8">
              <w:rPr>
                <w:b/>
                <w:sz w:val="22"/>
                <w:szCs w:val="22"/>
              </w:rPr>
              <w:t>О</w:t>
            </w:r>
          </w:p>
        </w:tc>
      </w:tr>
    </w:tbl>
    <w:p w14:paraId="00FE8A38" w14:textId="77777777" w:rsidR="005C647B" w:rsidRPr="00A378A8" w:rsidRDefault="005C647B" w:rsidP="005C647B">
      <w:pPr>
        <w:pStyle w:val="13"/>
        <w:tabs>
          <w:tab w:val="left" w:pos="426"/>
        </w:tabs>
        <w:jc w:val="both"/>
        <w:rPr>
          <w:caps/>
          <w:sz w:val="12"/>
          <w:szCs w:val="12"/>
        </w:rPr>
      </w:pPr>
    </w:p>
    <w:p w14:paraId="40092EE1" w14:textId="77777777" w:rsidR="005C647B" w:rsidRPr="00A378A8" w:rsidRDefault="005C647B" w:rsidP="005C647B">
      <w:pPr>
        <w:pStyle w:val="13"/>
        <w:tabs>
          <w:tab w:val="left" w:pos="426"/>
        </w:tabs>
        <w:jc w:val="both"/>
        <w:rPr>
          <w:caps/>
          <w:sz w:val="12"/>
          <w:szCs w:val="12"/>
        </w:rPr>
      </w:pPr>
    </w:p>
    <w:p w14:paraId="3B5851D8" w14:textId="4ACEE0F1" w:rsidR="005C647B" w:rsidRPr="00A378A8" w:rsidRDefault="005C647B" w:rsidP="005C647B">
      <w:pPr>
        <w:pStyle w:val="13"/>
        <w:tabs>
          <w:tab w:val="left" w:pos="284"/>
        </w:tabs>
        <w:ind w:left="284" w:hanging="284"/>
        <w:jc w:val="both"/>
        <w:rPr>
          <w:sz w:val="22"/>
          <w:szCs w:val="22"/>
        </w:rPr>
      </w:pPr>
      <w:r w:rsidRPr="00A378A8">
        <w:t xml:space="preserve">* </w:t>
      </w:r>
      <w:r w:rsidRPr="00A378A8">
        <w:rPr>
          <w:sz w:val="22"/>
          <w:szCs w:val="22"/>
        </w:rPr>
        <w:t>Не рекомендуется указывать признак «</w:t>
      </w:r>
      <w:r w:rsidRPr="00A378A8">
        <w:rPr>
          <w:sz w:val="22"/>
          <w:szCs w:val="22"/>
          <w:lang w:val="en-US"/>
        </w:rPr>
        <w:t>Y</w:t>
      </w:r>
      <w:r w:rsidRPr="00A378A8">
        <w:rPr>
          <w:sz w:val="22"/>
          <w:szCs w:val="22"/>
        </w:rPr>
        <w:t xml:space="preserve">» в случае наличия в </w:t>
      </w:r>
      <w:hyperlink w:anchor="_Поручение_на_Маркирование_1" w:history="1">
        <w:r w:rsidR="007C6912" w:rsidRPr="00A378A8">
          <w:rPr>
            <w:rStyle w:val="aa"/>
            <w:color w:val="auto"/>
            <w:sz w:val="22"/>
            <w:szCs w:val="22"/>
            <w:u w:val="none"/>
          </w:rPr>
          <w:t xml:space="preserve">Поручении на </w:t>
        </w:r>
        <w:r w:rsidRPr="00A378A8">
          <w:rPr>
            <w:rStyle w:val="aa"/>
            <w:color w:val="auto"/>
            <w:sz w:val="22"/>
            <w:szCs w:val="22"/>
            <w:u w:val="none"/>
          </w:rPr>
          <w:t>маркировани</w:t>
        </w:r>
        <w:r w:rsidR="007C6912" w:rsidRPr="00A378A8">
          <w:rPr>
            <w:rStyle w:val="aa"/>
            <w:color w:val="auto"/>
            <w:sz w:val="22"/>
            <w:szCs w:val="22"/>
            <w:u w:val="none"/>
          </w:rPr>
          <w:t>е</w:t>
        </w:r>
      </w:hyperlink>
      <w:r w:rsidRPr="00A378A8">
        <w:rPr>
          <w:sz w:val="22"/>
          <w:szCs w:val="22"/>
        </w:rPr>
        <w:t xml:space="preserve"> для Групп сделок с Глобальными кредиторами раздела счета депо, на котором хранятся ценные бумаги, требующие обособленного учета, во избежание нарушения такого учета.</w:t>
      </w:r>
    </w:p>
    <w:p w14:paraId="4648A42F" w14:textId="77777777" w:rsidR="005C647B" w:rsidRPr="00A378A8" w:rsidRDefault="005C647B" w:rsidP="005C647B">
      <w:pPr>
        <w:pStyle w:val="13"/>
        <w:tabs>
          <w:tab w:val="left" w:pos="284"/>
        </w:tabs>
        <w:ind w:left="284" w:hanging="284"/>
        <w:jc w:val="both"/>
        <w:rPr>
          <w:sz w:val="22"/>
          <w:szCs w:val="22"/>
        </w:rPr>
      </w:pPr>
    </w:p>
    <w:p w14:paraId="6BCF7B4F" w14:textId="77777777" w:rsidR="005C647B" w:rsidRPr="00A378A8" w:rsidRDefault="005C647B" w:rsidP="005C647B">
      <w:pPr>
        <w:pStyle w:val="13"/>
        <w:tabs>
          <w:tab w:val="left" w:pos="284"/>
        </w:tabs>
        <w:ind w:left="284" w:hanging="284"/>
        <w:jc w:val="both"/>
      </w:pPr>
    </w:p>
    <w:p w14:paraId="11BA768B" w14:textId="77777777" w:rsidR="005C647B" w:rsidRPr="00A378A8" w:rsidRDefault="005C647B" w:rsidP="005C647B">
      <w:pPr>
        <w:pStyle w:val="13"/>
        <w:tabs>
          <w:tab w:val="left" w:pos="284"/>
        </w:tabs>
        <w:ind w:left="284" w:hanging="284"/>
        <w:jc w:val="both"/>
        <w:rPr>
          <w:caps/>
          <w:sz w:val="12"/>
          <w:szCs w:val="12"/>
        </w:rPr>
      </w:pPr>
    </w:p>
    <w:p w14:paraId="39627B41" w14:textId="77777777" w:rsidR="005C647B" w:rsidRPr="00A378A8" w:rsidRDefault="005C647B" w:rsidP="005C647B">
      <w:pPr>
        <w:rPr>
          <w:caps/>
          <w:sz w:val="12"/>
          <w:szCs w:val="12"/>
        </w:rPr>
      </w:pPr>
      <w:r w:rsidRPr="00A378A8">
        <w:rPr>
          <w:caps/>
          <w:sz w:val="12"/>
          <w:szCs w:val="12"/>
        </w:rPr>
        <w:br w:type="page"/>
      </w:r>
    </w:p>
    <w:p w14:paraId="121F2E67" w14:textId="77777777" w:rsidR="005C647B" w:rsidRPr="00A378A8" w:rsidRDefault="005C647B" w:rsidP="005C647B">
      <w:pPr>
        <w:pStyle w:val="13"/>
        <w:tabs>
          <w:tab w:val="left" w:pos="426"/>
        </w:tabs>
        <w:ind w:left="710"/>
        <w:jc w:val="both"/>
        <w:rPr>
          <w:caps/>
          <w:sz w:val="12"/>
          <w:szCs w:val="12"/>
        </w:rPr>
      </w:pPr>
    </w:p>
    <w:p w14:paraId="5143EB53" w14:textId="2331F425" w:rsidR="005C647B" w:rsidRPr="00A378A8" w:rsidRDefault="005C647B" w:rsidP="00B71FA3">
      <w:pPr>
        <w:pStyle w:val="3"/>
        <w:numPr>
          <w:ilvl w:val="3"/>
          <w:numId w:val="26"/>
        </w:numPr>
        <w:ind w:left="284" w:hanging="284"/>
        <w:rPr>
          <w:rFonts w:ascii="Times New Roman" w:hAnsi="Times New Roman"/>
          <w:b w:val="0"/>
          <w:color w:val="auto"/>
        </w:rPr>
      </w:pPr>
      <w:bookmarkStart w:id="275" w:name="_Поручение_на_регистрацию_4"/>
      <w:bookmarkStart w:id="276" w:name="_Toc21014774"/>
      <w:bookmarkStart w:id="277" w:name="_Toc163829123"/>
      <w:bookmarkEnd w:id="275"/>
      <w:r w:rsidRPr="00A378A8">
        <w:rPr>
          <w:rFonts w:ascii="Times New Roman" w:hAnsi="Times New Roman"/>
          <w:b w:val="0"/>
          <w:color w:val="auto"/>
        </w:rPr>
        <w:t>Поручение на регистрацию Корзин РЕПО</w:t>
      </w:r>
      <w:bookmarkEnd w:id="276"/>
      <w:bookmarkEnd w:id="277"/>
    </w:p>
    <w:p w14:paraId="35A7BB0D" w14:textId="77777777" w:rsidR="005C647B" w:rsidRPr="00A378A8" w:rsidRDefault="005C647B" w:rsidP="005C647B"/>
    <w:p w14:paraId="7EBFAAC6" w14:textId="77777777" w:rsidR="005C647B" w:rsidRPr="00A378A8" w:rsidRDefault="005C647B" w:rsidP="005C647B">
      <w:pPr>
        <w:jc w:val="right"/>
        <w:rPr>
          <w:rStyle w:val="8pt02"/>
          <w:b/>
          <w:color w:val="auto"/>
          <w:sz w:val="20"/>
          <w:szCs w:val="20"/>
          <w:lang w:val="ru-RU"/>
        </w:rPr>
      </w:pPr>
      <w:r w:rsidRPr="00A378A8">
        <w:rPr>
          <w:b/>
          <w:sz w:val="20"/>
          <w:szCs w:val="20"/>
        </w:rPr>
        <w:t>Форма MF18B</w:t>
      </w:r>
    </w:p>
    <w:p w14:paraId="1A0771F5" w14:textId="77777777" w:rsidR="005C647B" w:rsidRPr="00A378A8" w:rsidRDefault="005C647B" w:rsidP="005C647B">
      <w:pPr>
        <w:pStyle w:val="aff8"/>
        <w:jc w:val="right"/>
        <w:rPr>
          <w:rStyle w:val="8pt02"/>
          <w:b/>
          <w:color w:val="auto"/>
          <w:sz w:val="20"/>
          <w:lang w:val="ru-RU"/>
        </w:rPr>
      </w:pPr>
    </w:p>
    <w:p w14:paraId="2AAB7994" w14:textId="77777777" w:rsidR="005C647B" w:rsidRPr="00A378A8" w:rsidRDefault="005C647B" w:rsidP="005C647B">
      <w:pPr>
        <w:jc w:val="center"/>
        <w:rPr>
          <w:b/>
        </w:rPr>
      </w:pPr>
    </w:p>
    <w:p w14:paraId="0F63F7BD" w14:textId="77777777" w:rsidR="005C647B" w:rsidRPr="00A378A8" w:rsidRDefault="005C647B" w:rsidP="005C647B">
      <w:pPr>
        <w:jc w:val="center"/>
        <w:rPr>
          <w:b/>
        </w:rPr>
      </w:pPr>
      <w:r w:rsidRPr="00A378A8">
        <w:rPr>
          <w:b/>
        </w:rPr>
        <w:t>ПОРУЧЕНИЕ № ___</w:t>
      </w:r>
    </w:p>
    <w:p w14:paraId="0923C064" w14:textId="77777777" w:rsidR="005C647B" w:rsidRPr="00A378A8" w:rsidRDefault="005C647B" w:rsidP="005C647B">
      <w:pPr>
        <w:ind w:right="851"/>
        <w:jc w:val="center"/>
      </w:pPr>
      <w:r w:rsidRPr="00A378A8">
        <w:t xml:space="preserve">               от «___» ____________ 20__ г.</w:t>
      </w:r>
    </w:p>
    <w:p w14:paraId="3B986EAE" w14:textId="77777777" w:rsidR="005C647B" w:rsidRPr="00A378A8" w:rsidRDefault="005C647B" w:rsidP="005C647B">
      <w:pPr>
        <w:ind w:right="850"/>
        <w:jc w:val="center"/>
        <w:rPr>
          <w:noProof/>
        </w:rPr>
      </w:pPr>
    </w:p>
    <w:tbl>
      <w:tblPr>
        <w:tblW w:w="10058" w:type="dxa"/>
        <w:tblInd w:w="107" w:type="dxa"/>
        <w:tblLayout w:type="fixed"/>
        <w:tblCellMar>
          <w:left w:w="107" w:type="dxa"/>
          <w:right w:w="107" w:type="dxa"/>
        </w:tblCellMar>
        <w:tblLook w:val="04A0" w:firstRow="1" w:lastRow="0" w:firstColumn="1" w:lastColumn="0" w:noHBand="0" w:noVBand="1"/>
      </w:tblPr>
      <w:tblGrid>
        <w:gridCol w:w="1512"/>
        <w:gridCol w:w="7447"/>
        <w:gridCol w:w="283"/>
        <w:gridCol w:w="13"/>
        <w:gridCol w:w="803"/>
      </w:tblGrid>
      <w:tr w:rsidR="00B7093D" w:rsidRPr="00A378A8" w14:paraId="099CD31F" w14:textId="77777777" w:rsidTr="0098146F">
        <w:trPr>
          <w:cantSplit/>
        </w:trPr>
        <w:tc>
          <w:tcPr>
            <w:tcW w:w="1512" w:type="dxa"/>
            <w:shd w:val="pct5" w:color="auto" w:fill="auto"/>
            <w:hideMark/>
          </w:tcPr>
          <w:p w14:paraId="61DAE572"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25A13742" w14:textId="77777777" w:rsidR="005C647B" w:rsidRPr="00A378A8" w:rsidRDefault="005C647B" w:rsidP="0098146F">
            <w:pPr>
              <w:ind w:left="-108" w:right="-108"/>
              <w:jc w:val="center"/>
            </w:pPr>
          </w:p>
        </w:tc>
        <w:tc>
          <w:tcPr>
            <w:tcW w:w="296" w:type="dxa"/>
            <w:gridSpan w:val="2"/>
          </w:tcPr>
          <w:p w14:paraId="34D1A795"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6A16D957" w14:textId="77777777" w:rsidR="005C647B" w:rsidRPr="00A378A8" w:rsidRDefault="005C647B" w:rsidP="0098146F">
            <w:pPr>
              <w:ind w:left="25"/>
              <w:jc w:val="center"/>
              <w:rPr>
                <w:b/>
              </w:rPr>
            </w:pPr>
          </w:p>
        </w:tc>
      </w:tr>
      <w:tr w:rsidR="005C647B" w:rsidRPr="00A378A8" w14:paraId="5897793C" w14:textId="77777777" w:rsidTr="0098146F">
        <w:trPr>
          <w:cantSplit/>
        </w:trPr>
        <w:tc>
          <w:tcPr>
            <w:tcW w:w="1512" w:type="dxa"/>
            <w:tcMar>
              <w:top w:w="0" w:type="dxa"/>
              <w:left w:w="108" w:type="dxa"/>
              <w:bottom w:w="0" w:type="dxa"/>
              <w:right w:w="108" w:type="dxa"/>
            </w:tcMar>
          </w:tcPr>
          <w:p w14:paraId="605C110B"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706C97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6A6B6E02"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36684122" w14:textId="77777777" w:rsidR="005C647B" w:rsidRPr="00A378A8" w:rsidRDefault="005C647B" w:rsidP="0098146F">
            <w:pPr>
              <w:jc w:val="center"/>
              <w:rPr>
                <w:i/>
                <w:iCs/>
                <w:sz w:val="12"/>
              </w:rPr>
            </w:pPr>
            <w:r w:rsidRPr="00A378A8">
              <w:rPr>
                <w:i/>
                <w:iCs/>
                <w:sz w:val="12"/>
              </w:rPr>
              <w:t>Код</w:t>
            </w:r>
          </w:p>
        </w:tc>
      </w:tr>
    </w:tbl>
    <w:p w14:paraId="4612E25D" w14:textId="77777777" w:rsidR="005C647B" w:rsidRPr="00A378A8" w:rsidRDefault="005C647B" w:rsidP="005C647B"/>
    <w:tbl>
      <w:tblPr>
        <w:tblW w:w="1006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21"/>
      </w:tblGrid>
      <w:tr w:rsidR="00B7093D" w:rsidRPr="00A378A8" w14:paraId="418EF4EC" w14:textId="77777777" w:rsidTr="0098146F">
        <w:tc>
          <w:tcPr>
            <w:tcW w:w="2268" w:type="dxa"/>
            <w:hideMark/>
          </w:tcPr>
          <w:p w14:paraId="5D82F561" w14:textId="77777777" w:rsidR="005C647B" w:rsidRPr="00A378A8" w:rsidRDefault="005C647B" w:rsidP="0098146F">
            <w:pPr>
              <w:rPr>
                <w:sz w:val="16"/>
              </w:rPr>
            </w:pPr>
            <w:r w:rsidRPr="00A378A8">
              <w:rPr>
                <w:i/>
                <w:sz w:val="18"/>
              </w:rPr>
              <w:t>Получатель поручения:</w:t>
            </w:r>
          </w:p>
        </w:tc>
        <w:tc>
          <w:tcPr>
            <w:tcW w:w="284" w:type="dxa"/>
          </w:tcPr>
          <w:p w14:paraId="040C8427" w14:textId="77777777" w:rsidR="005C647B" w:rsidRPr="00A378A8" w:rsidRDefault="005C647B" w:rsidP="0098146F">
            <w:pPr>
              <w:jc w:val="center"/>
              <w:rPr>
                <w:b/>
              </w:rPr>
            </w:pPr>
          </w:p>
        </w:tc>
        <w:tc>
          <w:tcPr>
            <w:tcW w:w="284" w:type="dxa"/>
          </w:tcPr>
          <w:p w14:paraId="6F366D95" w14:textId="77777777" w:rsidR="005C647B" w:rsidRPr="00A378A8" w:rsidRDefault="005C647B" w:rsidP="0098146F">
            <w:pPr>
              <w:jc w:val="center"/>
              <w:rPr>
                <w:b/>
              </w:rPr>
            </w:pPr>
          </w:p>
        </w:tc>
        <w:tc>
          <w:tcPr>
            <w:tcW w:w="284" w:type="dxa"/>
          </w:tcPr>
          <w:p w14:paraId="1616EDC9" w14:textId="77777777" w:rsidR="005C647B" w:rsidRPr="00A378A8" w:rsidRDefault="005C647B" w:rsidP="0098146F">
            <w:pPr>
              <w:jc w:val="center"/>
              <w:rPr>
                <w:b/>
              </w:rPr>
            </w:pPr>
          </w:p>
        </w:tc>
        <w:tc>
          <w:tcPr>
            <w:tcW w:w="284" w:type="dxa"/>
          </w:tcPr>
          <w:p w14:paraId="08ACE6DA" w14:textId="77777777" w:rsidR="005C647B" w:rsidRPr="00A378A8" w:rsidRDefault="005C647B" w:rsidP="0098146F">
            <w:pPr>
              <w:jc w:val="center"/>
              <w:rPr>
                <w:b/>
              </w:rPr>
            </w:pPr>
          </w:p>
        </w:tc>
        <w:tc>
          <w:tcPr>
            <w:tcW w:w="284" w:type="dxa"/>
          </w:tcPr>
          <w:p w14:paraId="6C2100D3" w14:textId="77777777" w:rsidR="005C647B" w:rsidRPr="00A378A8" w:rsidRDefault="005C647B" w:rsidP="0098146F">
            <w:pPr>
              <w:jc w:val="center"/>
              <w:rPr>
                <w:b/>
              </w:rPr>
            </w:pPr>
          </w:p>
        </w:tc>
        <w:tc>
          <w:tcPr>
            <w:tcW w:w="284" w:type="dxa"/>
          </w:tcPr>
          <w:p w14:paraId="4929915E" w14:textId="77777777" w:rsidR="005C647B" w:rsidRPr="00A378A8" w:rsidRDefault="005C647B" w:rsidP="0098146F">
            <w:pPr>
              <w:jc w:val="center"/>
              <w:rPr>
                <w:b/>
              </w:rPr>
            </w:pPr>
          </w:p>
        </w:tc>
        <w:tc>
          <w:tcPr>
            <w:tcW w:w="284" w:type="dxa"/>
          </w:tcPr>
          <w:p w14:paraId="5ABAA095" w14:textId="77777777" w:rsidR="005C647B" w:rsidRPr="00A378A8" w:rsidRDefault="005C647B" w:rsidP="0098146F">
            <w:pPr>
              <w:jc w:val="center"/>
              <w:rPr>
                <w:b/>
              </w:rPr>
            </w:pPr>
          </w:p>
        </w:tc>
        <w:tc>
          <w:tcPr>
            <w:tcW w:w="284" w:type="dxa"/>
          </w:tcPr>
          <w:p w14:paraId="44AF6160" w14:textId="77777777" w:rsidR="005C647B" w:rsidRPr="00A378A8" w:rsidRDefault="005C647B" w:rsidP="0098146F">
            <w:pPr>
              <w:jc w:val="center"/>
              <w:rPr>
                <w:b/>
              </w:rPr>
            </w:pPr>
          </w:p>
        </w:tc>
        <w:tc>
          <w:tcPr>
            <w:tcW w:w="284" w:type="dxa"/>
          </w:tcPr>
          <w:p w14:paraId="17377346" w14:textId="77777777" w:rsidR="005C647B" w:rsidRPr="00A378A8" w:rsidRDefault="005C647B" w:rsidP="0098146F">
            <w:pPr>
              <w:jc w:val="center"/>
              <w:rPr>
                <w:b/>
              </w:rPr>
            </w:pPr>
          </w:p>
        </w:tc>
        <w:tc>
          <w:tcPr>
            <w:tcW w:w="284" w:type="dxa"/>
          </w:tcPr>
          <w:p w14:paraId="454DFE46" w14:textId="77777777" w:rsidR="005C647B" w:rsidRPr="00A378A8" w:rsidRDefault="005C647B" w:rsidP="0098146F">
            <w:pPr>
              <w:jc w:val="center"/>
              <w:rPr>
                <w:b/>
              </w:rPr>
            </w:pPr>
          </w:p>
        </w:tc>
        <w:tc>
          <w:tcPr>
            <w:tcW w:w="284" w:type="dxa"/>
          </w:tcPr>
          <w:p w14:paraId="5C20A5F6" w14:textId="77777777" w:rsidR="005C647B" w:rsidRPr="00A378A8" w:rsidRDefault="005C647B" w:rsidP="0098146F">
            <w:pPr>
              <w:jc w:val="center"/>
              <w:rPr>
                <w:b/>
              </w:rPr>
            </w:pPr>
          </w:p>
        </w:tc>
        <w:tc>
          <w:tcPr>
            <w:tcW w:w="284" w:type="dxa"/>
          </w:tcPr>
          <w:p w14:paraId="6B8BA2BC" w14:textId="77777777" w:rsidR="005C647B" w:rsidRPr="00A378A8" w:rsidRDefault="005C647B" w:rsidP="0098146F">
            <w:pPr>
              <w:jc w:val="center"/>
              <w:rPr>
                <w:b/>
              </w:rPr>
            </w:pPr>
          </w:p>
        </w:tc>
        <w:tc>
          <w:tcPr>
            <w:tcW w:w="284" w:type="dxa"/>
          </w:tcPr>
          <w:p w14:paraId="66EEF45D" w14:textId="77777777" w:rsidR="005C647B" w:rsidRPr="00A378A8" w:rsidRDefault="005C647B" w:rsidP="0098146F">
            <w:pPr>
              <w:jc w:val="center"/>
              <w:rPr>
                <w:b/>
              </w:rPr>
            </w:pPr>
          </w:p>
        </w:tc>
        <w:tc>
          <w:tcPr>
            <w:tcW w:w="284" w:type="dxa"/>
          </w:tcPr>
          <w:p w14:paraId="78218D8A" w14:textId="77777777" w:rsidR="005C647B" w:rsidRPr="00A378A8" w:rsidRDefault="005C647B" w:rsidP="0098146F">
            <w:pPr>
              <w:jc w:val="center"/>
              <w:rPr>
                <w:b/>
              </w:rPr>
            </w:pPr>
          </w:p>
        </w:tc>
        <w:tc>
          <w:tcPr>
            <w:tcW w:w="3821" w:type="dxa"/>
          </w:tcPr>
          <w:p w14:paraId="3A3FEDB4" w14:textId="77777777" w:rsidR="005C647B" w:rsidRPr="00A378A8" w:rsidRDefault="005C647B" w:rsidP="0098146F">
            <w:pPr>
              <w:rPr>
                <w:sz w:val="16"/>
              </w:rPr>
            </w:pPr>
          </w:p>
        </w:tc>
      </w:tr>
      <w:tr w:rsidR="00B7093D" w:rsidRPr="00A378A8" w14:paraId="709B9471" w14:textId="77777777" w:rsidTr="0098146F">
        <w:tc>
          <w:tcPr>
            <w:tcW w:w="2268" w:type="dxa"/>
          </w:tcPr>
          <w:p w14:paraId="2456D61B"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26091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BB48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D07EA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D984CC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C61BE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2A1E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FDA3E1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28C5C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CA84C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5381A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A2D87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560DA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5614F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66EE6AD" w14:textId="77777777" w:rsidR="005C647B" w:rsidRPr="00A378A8" w:rsidRDefault="005C647B" w:rsidP="0098146F">
            <w:pPr>
              <w:jc w:val="center"/>
              <w:rPr>
                <w:b/>
                <w:sz w:val="6"/>
              </w:rPr>
            </w:pPr>
          </w:p>
        </w:tc>
        <w:tc>
          <w:tcPr>
            <w:tcW w:w="3821" w:type="dxa"/>
            <w:tcBorders>
              <w:top w:val="nil"/>
              <w:left w:val="nil"/>
              <w:bottom w:val="single" w:sz="4" w:space="0" w:color="auto"/>
              <w:right w:val="nil"/>
            </w:tcBorders>
          </w:tcPr>
          <w:p w14:paraId="5794555C" w14:textId="77777777" w:rsidR="005C647B" w:rsidRPr="00A378A8" w:rsidRDefault="005C647B" w:rsidP="0098146F">
            <w:pPr>
              <w:rPr>
                <w:sz w:val="6"/>
              </w:rPr>
            </w:pPr>
          </w:p>
        </w:tc>
      </w:tr>
      <w:tr w:rsidR="005C647B" w:rsidRPr="00A378A8" w14:paraId="57E1AF4D" w14:textId="77777777" w:rsidTr="0098146F">
        <w:trPr>
          <w:cantSplit/>
        </w:trPr>
        <w:tc>
          <w:tcPr>
            <w:tcW w:w="2268" w:type="dxa"/>
          </w:tcPr>
          <w:p w14:paraId="1B9AB414" w14:textId="77777777" w:rsidR="005C647B" w:rsidRPr="00A378A8" w:rsidRDefault="005C647B" w:rsidP="0098146F">
            <w:pPr>
              <w:rPr>
                <w:i/>
                <w:sz w:val="12"/>
              </w:rPr>
            </w:pPr>
          </w:p>
        </w:tc>
        <w:tc>
          <w:tcPr>
            <w:tcW w:w="3692" w:type="dxa"/>
            <w:gridSpan w:val="13"/>
            <w:hideMark/>
          </w:tcPr>
          <w:p w14:paraId="18FB3504" w14:textId="77777777" w:rsidR="005C647B" w:rsidRPr="00A378A8" w:rsidRDefault="005C647B" w:rsidP="0098146F">
            <w:pPr>
              <w:jc w:val="center"/>
              <w:rPr>
                <w:i/>
                <w:iCs/>
                <w:sz w:val="12"/>
              </w:rPr>
            </w:pPr>
            <w:r w:rsidRPr="00A378A8">
              <w:rPr>
                <w:i/>
                <w:iCs/>
                <w:sz w:val="12"/>
              </w:rPr>
              <w:t>Код анкеты</w:t>
            </w:r>
          </w:p>
        </w:tc>
        <w:tc>
          <w:tcPr>
            <w:tcW w:w="284" w:type="dxa"/>
          </w:tcPr>
          <w:p w14:paraId="782D9472" w14:textId="77777777" w:rsidR="005C647B" w:rsidRPr="00A378A8" w:rsidRDefault="005C647B" w:rsidP="0098146F">
            <w:pPr>
              <w:jc w:val="center"/>
              <w:rPr>
                <w:i/>
                <w:sz w:val="12"/>
              </w:rPr>
            </w:pPr>
          </w:p>
        </w:tc>
        <w:tc>
          <w:tcPr>
            <w:tcW w:w="3821" w:type="dxa"/>
            <w:hideMark/>
          </w:tcPr>
          <w:p w14:paraId="07A4C9E3" w14:textId="77777777" w:rsidR="005C647B" w:rsidRPr="00A378A8" w:rsidRDefault="005C647B" w:rsidP="0098146F">
            <w:pPr>
              <w:jc w:val="center"/>
              <w:rPr>
                <w:i/>
                <w:iCs/>
                <w:sz w:val="12"/>
              </w:rPr>
            </w:pPr>
            <w:r w:rsidRPr="00A378A8">
              <w:rPr>
                <w:i/>
                <w:iCs/>
                <w:sz w:val="12"/>
              </w:rPr>
              <w:t>Краткое наименование</w:t>
            </w:r>
          </w:p>
        </w:tc>
      </w:tr>
    </w:tbl>
    <w:p w14:paraId="080F12C3" w14:textId="77777777" w:rsidR="005C647B" w:rsidRPr="00A378A8" w:rsidRDefault="005C647B" w:rsidP="005C647B">
      <w:pPr>
        <w:ind w:right="850"/>
        <w:rPr>
          <w:noProof/>
          <w:sz w:val="16"/>
        </w:rPr>
      </w:pPr>
    </w:p>
    <w:tbl>
      <w:tblPr>
        <w:tblW w:w="10079" w:type="dxa"/>
        <w:tblInd w:w="94" w:type="dxa"/>
        <w:tblLayout w:type="fixed"/>
        <w:tblLook w:val="04A0" w:firstRow="1" w:lastRow="0" w:firstColumn="1" w:lastColumn="0" w:noHBand="0" w:noVBand="1"/>
      </w:tblPr>
      <w:tblGrid>
        <w:gridCol w:w="2245"/>
        <w:gridCol w:w="11"/>
        <w:gridCol w:w="11"/>
        <w:gridCol w:w="273"/>
        <w:gridCol w:w="11"/>
        <w:gridCol w:w="273"/>
        <w:gridCol w:w="11"/>
        <w:gridCol w:w="273"/>
        <w:gridCol w:w="11"/>
        <w:gridCol w:w="273"/>
        <w:gridCol w:w="11"/>
        <w:gridCol w:w="284"/>
        <w:gridCol w:w="284"/>
        <w:gridCol w:w="284"/>
        <w:gridCol w:w="284"/>
        <w:gridCol w:w="284"/>
        <w:gridCol w:w="284"/>
        <w:gridCol w:w="284"/>
        <w:gridCol w:w="284"/>
        <w:gridCol w:w="284"/>
        <w:gridCol w:w="284"/>
        <w:gridCol w:w="1567"/>
        <w:gridCol w:w="2269"/>
      </w:tblGrid>
      <w:tr w:rsidR="00B7093D" w:rsidRPr="00A378A8" w14:paraId="6D93A849" w14:textId="77777777" w:rsidTr="0098146F">
        <w:tc>
          <w:tcPr>
            <w:tcW w:w="2267" w:type="dxa"/>
            <w:gridSpan w:val="3"/>
            <w:hideMark/>
          </w:tcPr>
          <w:p w14:paraId="454F8AFF" w14:textId="77777777" w:rsidR="005C647B" w:rsidRPr="00A378A8" w:rsidRDefault="005C647B" w:rsidP="0098146F">
            <w:pPr>
              <w:rPr>
                <w:sz w:val="16"/>
              </w:rPr>
            </w:pPr>
            <w:r w:rsidRPr="00A378A8">
              <w:rPr>
                <w:i/>
                <w:sz w:val="18"/>
              </w:rPr>
              <w:t>Инициатор поручения:</w:t>
            </w:r>
          </w:p>
        </w:tc>
        <w:tc>
          <w:tcPr>
            <w:tcW w:w="284" w:type="dxa"/>
            <w:gridSpan w:val="2"/>
          </w:tcPr>
          <w:p w14:paraId="17942F68" w14:textId="77777777" w:rsidR="005C647B" w:rsidRPr="00A378A8" w:rsidRDefault="005C647B" w:rsidP="0098146F">
            <w:pPr>
              <w:jc w:val="center"/>
              <w:rPr>
                <w:b/>
              </w:rPr>
            </w:pPr>
          </w:p>
        </w:tc>
        <w:tc>
          <w:tcPr>
            <w:tcW w:w="284" w:type="dxa"/>
            <w:gridSpan w:val="2"/>
          </w:tcPr>
          <w:p w14:paraId="2AEB694C" w14:textId="77777777" w:rsidR="005C647B" w:rsidRPr="00A378A8" w:rsidRDefault="005C647B" w:rsidP="0098146F">
            <w:pPr>
              <w:jc w:val="center"/>
              <w:rPr>
                <w:b/>
              </w:rPr>
            </w:pPr>
          </w:p>
        </w:tc>
        <w:tc>
          <w:tcPr>
            <w:tcW w:w="284" w:type="dxa"/>
            <w:gridSpan w:val="2"/>
          </w:tcPr>
          <w:p w14:paraId="24334B26" w14:textId="77777777" w:rsidR="005C647B" w:rsidRPr="00A378A8" w:rsidRDefault="005C647B" w:rsidP="0098146F">
            <w:pPr>
              <w:jc w:val="center"/>
              <w:rPr>
                <w:b/>
              </w:rPr>
            </w:pPr>
          </w:p>
        </w:tc>
        <w:tc>
          <w:tcPr>
            <w:tcW w:w="284" w:type="dxa"/>
            <w:gridSpan w:val="2"/>
          </w:tcPr>
          <w:p w14:paraId="5ED6AFAB" w14:textId="77777777" w:rsidR="005C647B" w:rsidRPr="00A378A8" w:rsidRDefault="005C647B" w:rsidP="0098146F">
            <w:pPr>
              <w:jc w:val="center"/>
              <w:rPr>
                <w:b/>
              </w:rPr>
            </w:pPr>
          </w:p>
        </w:tc>
        <w:tc>
          <w:tcPr>
            <w:tcW w:w="284" w:type="dxa"/>
          </w:tcPr>
          <w:p w14:paraId="6D1E1C2B" w14:textId="77777777" w:rsidR="005C647B" w:rsidRPr="00A378A8" w:rsidRDefault="005C647B" w:rsidP="0098146F">
            <w:pPr>
              <w:jc w:val="center"/>
              <w:rPr>
                <w:b/>
              </w:rPr>
            </w:pPr>
          </w:p>
        </w:tc>
        <w:tc>
          <w:tcPr>
            <w:tcW w:w="284" w:type="dxa"/>
          </w:tcPr>
          <w:p w14:paraId="372B90C9" w14:textId="77777777" w:rsidR="005C647B" w:rsidRPr="00A378A8" w:rsidRDefault="005C647B" w:rsidP="0098146F">
            <w:pPr>
              <w:jc w:val="center"/>
              <w:rPr>
                <w:b/>
              </w:rPr>
            </w:pPr>
          </w:p>
        </w:tc>
        <w:tc>
          <w:tcPr>
            <w:tcW w:w="284" w:type="dxa"/>
          </w:tcPr>
          <w:p w14:paraId="1D5E4FE7" w14:textId="77777777" w:rsidR="005C647B" w:rsidRPr="00A378A8" w:rsidRDefault="005C647B" w:rsidP="0098146F">
            <w:pPr>
              <w:jc w:val="center"/>
              <w:rPr>
                <w:b/>
              </w:rPr>
            </w:pPr>
          </w:p>
        </w:tc>
        <w:tc>
          <w:tcPr>
            <w:tcW w:w="284" w:type="dxa"/>
          </w:tcPr>
          <w:p w14:paraId="462C2570" w14:textId="77777777" w:rsidR="005C647B" w:rsidRPr="00A378A8" w:rsidRDefault="005C647B" w:rsidP="0098146F">
            <w:pPr>
              <w:jc w:val="center"/>
              <w:rPr>
                <w:b/>
              </w:rPr>
            </w:pPr>
          </w:p>
        </w:tc>
        <w:tc>
          <w:tcPr>
            <w:tcW w:w="284" w:type="dxa"/>
          </w:tcPr>
          <w:p w14:paraId="26A50F55" w14:textId="77777777" w:rsidR="005C647B" w:rsidRPr="00A378A8" w:rsidRDefault="005C647B" w:rsidP="0098146F">
            <w:pPr>
              <w:jc w:val="center"/>
              <w:rPr>
                <w:b/>
              </w:rPr>
            </w:pPr>
          </w:p>
        </w:tc>
        <w:tc>
          <w:tcPr>
            <w:tcW w:w="284" w:type="dxa"/>
          </w:tcPr>
          <w:p w14:paraId="2549FAF6" w14:textId="77777777" w:rsidR="005C647B" w:rsidRPr="00A378A8" w:rsidRDefault="005C647B" w:rsidP="0098146F">
            <w:pPr>
              <w:jc w:val="center"/>
              <w:rPr>
                <w:b/>
              </w:rPr>
            </w:pPr>
          </w:p>
        </w:tc>
        <w:tc>
          <w:tcPr>
            <w:tcW w:w="284" w:type="dxa"/>
          </w:tcPr>
          <w:p w14:paraId="222D62FF" w14:textId="77777777" w:rsidR="005C647B" w:rsidRPr="00A378A8" w:rsidRDefault="005C647B" w:rsidP="0098146F">
            <w:pPr>
              <w:jc w:val="center"/>
              <w:rPr>
                <w:b/>
              </w:rPr>
            </w:pPr>
          </w:p>
        </w:tc>
        <w:tc>
          <w:tcPr>
            <w:tcW w:w="284" w:type="dxa"/>
          </w:tcPr>
          <w:p w14:paraId="423B89E2" w14:textId="77777777" w:rsidR="005C647B" w:rsidRPr="00A378A8" w:rsidRDefault="005C647B" w:rsidP="0098146F">
            <w:pPr>
              <w:jc w:val="center"/>
              <w:rPr>
                <w:b/>
              </w:rPr>
            </w:pPr>
          </w:p>
        </w:tc>
        <w:tc>
          <w:tcPr>
            <w:tcW w:w="284" w:type="dxa"/>
          </w:tcPr>
          <w:p w14:paraId="01257441" w14:textId="77777777" w:rsidR="005C647B" w:rsidRPr="00A378A8" w:rsidRDefault="005C647B" w:rsidP="0098146F">
            <w:pPr>
              <w:jc w:val="center"/>
              <w:rPr>
                <w:b/>
              </w:rPr>
            </w:pPr>
          </w:p>
        </w:tc>
        <w:tc>
          <w:tcPr>
            <w:tcW w:w="284" w:type="dxa"/>
          </w:tcPr>
          <w:p w14:paraId="14E98A3A" w14:textId="77777777" w:rsidR="005C647B" w:rsidRPr="00A378A8" w:rsidRDefault="005C647B" w:rsidP="0098146F">
            <w:pPr>
              <w:jc w:val="center"/>
              <w:rPr>
                <w:b/>
              </w:rPr>
            </w:pPr>
          </w:p>
        </w:tc>
        <w:tc>
          <w:tcPr>
            <w:tcW w:w="3836" w:type="dxa"/>
            <w:gridSpan w:val="2"/>
          </w:tcPr>
          <w:p w14:paraId="5E6897C7" w14:textId="77777777" w:rsidR="005C647B" w:rsidRPr="00A378A8" w:rsidRDefault="005C647B" w:rsidP="0098146F">
            <w:pPr>
              <w:rPr>
                <w:sz w:val="16"/>
              </w:rPr>
            </w:pPr>
          </w:p>
        </w:tc>
      </w:tr>
      <w:tr w:rsidR="00B7093D" w:rsidRPr="00A378A8" w14:paraId="37144839" w14:textId="77777777" w:rsidTr="0098146F">
        <w:tc>
          <w:tcPr>
            <w:tcW w:w="2267" w:type="dxa"/>
            <w:gridSpan w:val="3"/>
          </w:tcPr>
          <w:p w14:paraId="54ABEBC2"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62805966"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70F29BC8"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64F3FEB"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4953E2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206C1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DEB7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2AA066"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4D582EF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B0E7F4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6351CC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E9D1C2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C4D468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B9689E6"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4934F786"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1008A7A6" w14:textId="77777777" w:rsidR="005C647B" w:rsidRPr="00A378A8" w:rsidRDefault="005C647B" w:rsidP="0098146F">
            <w:pPr>
              <w:rPr>
                <w:sz w:val="6"/>
              </w:rPr>
            </w:pPr>
          </w:p>
        </w:tc>
      </w:tr>
      <w:tr w:rsidR="00B7093D" w:rsidRPr="00A378A8" w14:paraId="4F79E272" w14:textId="77777777" w:rsidTr="0098146F">
        <w:trPr>
          <w:cantSplit/>
        </w:trPr>
        <w:tc>
          <w:tcPr>
            <w:tcW w:w="2267" w:type="dxa"/>
            <w:gridSpan w:val="3"/>
          </w:tcPr>
          <w:p w14:paraId="20238009" w14:textId="77777777" w:rsidR="005C647B" w:rsidRPr="00A378A8" w:rsidRDefault="005C647B" w:rsidP="0098146F">
            <w:pPr>
              <w:rPr>
                <w:i/>
                <w:sz w:val="12"/>
              </w:rPr>
            </w:pPr>
          </w:p>
        </w:tc>
        <w:tc>
          <w:tcPr>
            <w:tcW w:w="3692" w:type="dxa"/>
            <w:gridSpan w:val="17"/>
            <w:hideMark/>
          </w:tcPr>
          <w:p w14:paraId="0CF39E22" w14:textId="77777777" w:rsidR="005C647B" w:rsidRPr="00A378A8" w:rsidRDefault="005C647B" w:rsidP="0098146F">
            <w:pPr>
              <w:jc w:val="center"/>
              <w:rPr>
                <w:i/>
                <w:iCs/>
                <w:sz w:val="12"/>
              </w:rPr>
            </w:pPr>
            <w:r w:rsidRPr="00A378A8">
              <w:rPr>
                <w:i/>
                <w:iCs/>
                <w:sz w:val="12"/>
              </w:rPr>
              <w:t>Код анкеты</w:t>
            </w:r>
          </w:p>
        </w:tc>
        <w:tc>
          <w:tcPr>
            <w:tcW w:w="284" w:type="dxa"/>
          </w:tcPr>
          <w:p w14:paraId="79062F0D" w14:textId="77777777" w:rsidR="005C647B" w:rsidRPr="00A378A8" w:rsidRDefault="005C647B" w:rsidP="0098146F">
            <w:pPr>
              <w:jc w:val="center"/>
              <w:rPr>
                <w:i/>
                <w:sz w:val="12"/>
              </w:rPr>
            </w:pPr>
          </w:p>
        </w:tc>
        <w:tc>
          <w:tcPr>
            <w:tcW w:w="3836" w:type="dxa"/>
            <w:gridSpan w:val="2"/>
            <w:hideMark/>
          </w:tcPr>
          <w:p w14:paraId="7D480878"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495CBEC" w14:textId="77777777" w:rsidTr="0098146F">
        <w:trPr>
          <w:cantSplit/>
        </w:trPr>
        <w:tc>
          <w:tcPr>
            <w:tcW w:w="2267" w:type="dxa"/>
            <w:gridSpan w:val="3"/>
          </w:tcPr>
          <w:p w14:paraId="11F11D30" w14:textId="77777777" w:rsidR="005C647B" w:rsidRPr="00A378A8" w:rsidRDefault="005C647B" w:rsidP="0098146F">
            <w:pPr>
              <w:rPr>
                <w:i/>
                <w:sz w:val="12"/>
              </w:rPr>
            </w:pPr>
          </w:p>
        </w:tc>
        <w:tc>
          <w:tcPr>
            <w:tcW w:w="3692" w:type="dxa"/>
            <w:gridSpan w:val="17"/>
          </w:tcPr>
          <w:p w14:paraId="69F971E2" w14:textId="77777777" w:rsidR="005C647B" w:rsidRPr="00A378A8" w:rsidRDefault="005C647B" w:rsidP="0098146F">
            <w:pPr>
              <w:jc w:val="center"/>
              <w:rPr>
                <w:i/>
                <w:iCs/>
                <w:sz w:val="12"/>
              </w:rPr>
            </w:pPr>
          </w:p>
        </w:tc>
        <w:tc>
          <w:tcPr>
            <w:tcW w:w="284" w:type="dxa"/>
          </w:tcPr>
          <w:p w14:paraId="2192D4D4" w14:textId="77777777" w:rsidR="005C647B" w:rsidRPr="00A378A8" w:rsidRDefault="005C647B" w:rsidP="0098146F">
            <w:pPr>
              <w:jc w:val="center"/>
              <w:rPr>
                <w:i/>
                <w:sz w:val="12"/>
              </w:rPr>
            </w:pPr>
          </w:p>
        </w:tc>
        <w:tc>
          <w:tcPr>
            <w:tcW w:w="3836" w:type="dxa"/>
            <w:gridSpan w:val="2"/>
          </w:tcPr>
          <w:p w14:paraId="18FB87CF" w14:textId="77777777" w:rsidR="005C647B" w:rsidRPr="00A378A8" w:rsidRDefault="005C647B" w:rsidP="0098146F">
            <w:pPr>
              <w:jc w:val="center"/>
              <w:rPr>
                <w:i/>
                <w:iCs/>
                <w:sz w:val="12"/>
              </w:rPr>
            </w:pPr>
          </w:p>
        </w:tc>
      </w:tr>
      <w:tr w:rsidR="00B7093D" w:rsidRPr="00A378A8" w14:paraId="2F3CD3C6" w14:textId="77777777" w:rsidTr="0098146F">
        <w:tc>
          <w:tcPr>
            <w:tcW w:w="2256" w:type="dxa"/>
            <w:gridSpan w:val="2"/>
            <w:hideMark/>
          </w:tcPr>
          <w:p w14:paraId="01BCC74C" w14:textId="77777777" w:rsidR="005C647B" w:rsidRPr="00A378A8" w:rsidRDefault="005C647B" w:rsidP="0098146F">
            <w:pPr>
              <w:rPr>
                <w:sz w:val="16"/>
              </w:rPr>
            </w:pPr>
            <w:r w:rsidRPr="00A378A8">
              <w:rPr>
                <w:i/>
                <w:sz w:val="18"/>
              </w:rPr>
              <w:t>Владелец корзины:</w:t>
            </w:r>
          </w:p>
        </w:tc>
        <w:tc>
          <w:tcPr>
            <w:tcW w:w="284" w:type="dxa"/>
            <w:gridSpan w:val="2"/>
          </w:tcPr>
          <w:p w14:paraId="423668AE" w14:textId="77777777" w:rsidR="005C647B" w:rsidRPr="00A378A8" w:rsidRDefault="005C647B" w:rsidP="0098146F">
            <w:pPr>
              <w:jc w:val="center"/>
              <w:rPr>
                <w:b/>
              </w:rPr>
            </w:pPr>
          </w:p>
        </w:tc>
        <w:tc>
          <w:tcPr>
            <w:tcW w:w="284" w:type="dxa"/>
            <w:gridSpan w:val="2"/>
          </w:tcPr>
          <w:p w14:paraId="3C5AAC49" w14:textId="77777777" w:rsidR="005C647B" w:rsidRPr="00A378A8" w:rsidRDefault="005C647B" w:rsidP="0098146F">
            <w:pPr>
              <w:jc w:val="center"/>
              <w:rPr>
                <w:b/>
              </w:rPr>
            </w:pPr>
          </w:p>
        </w:tc>
        <w:tc>
          <w:tcPr>
            <w:tcW w:w="284" w:type="dxa"/>
            <w:gridSpan w:val="2"/>
          </w:tcPr>
          <w:p w14:paraId="7D904B86" w14:textId="77777777" w:rsidR="005C647B" w:rsidRPr="00A378A8" w:rsidRDefault="005C647B" w:rsidP="0098146F">
            <w:pPr>
              <w:jc w:val="center"/>
              <w:rPr>
                <w:b/>
              </w:rPr>
            </w:pPr>
          </w:p>
        </w:tc>
        <w:tc>
          <w:tcPr>
            <w:tcW w:w="284" w:type="dxa"/>
            <w:gridSpan w:val="2"/>
          </w:tcPr>
          <w:p w14:paraId="23AE602C" w14:textId="77777777" w:rsidR="005C647B" w:rsidRPr="00A378A8" w:rsidRDefault="005C647B" w:rsidP="0098146F">
            <w:pPr>
              <w:jc w:val="center"/>
              <w:rPr>
                <w:b/>
              </w:rPr>
            </w:pPr>
          </w:p>
        </w:tc>
        <w:tc>
          <w:tcPr>
            <w:tcW w:w="295" w:type="dxa"/>
            <w:gridSpan w:val="2"/>
          </w:tcPr>
          <w:p w14:paraId="73AC41A3" w14:textId="77777777" w:rsidR="005C647B" w:rsidRPr="00A378A8" w:rsidRDefault="005C647B" w:rsidP="0098146F">
            <w:pPr>
              <w:jc w:val="center"/>
              <w:rPr>
                <w:b/>
              </w:rPr>
            </w:pPr>
          </w:p>
        </w:tc>
        <w:tc>
          <w:tcPr>
            <w:tcW w:w="284" w:type="dxa"/>
          </w:tcPr>
          <w:p w14:paraId="325EF942" w14:textId="77777777" w:rsidR="005C647B" w:rsidRPr="00A378A8" w:rsidRDefault="005C647B" w:rsidP="0098146F">
            <w:pPr>
              <w:jc w:val="center"/>
              <w:rPr>
                <w:b/>
              </w:rPr>
            </w:pPr>
          </w:p>
        </w:tc>
        <w:tc>
          <w:tcPr>
            <w:tcW w:w="284" w:type="dxa"/>
          </w:tcPr>
          <w:p w14:paraId="008D3A50" w14:textId="77777777" w:rsidR="005C647B" w:rsidRPr="00A378A8" w:rsidRDefault="005C647B" w:rsidP="0098146F">
            <w:pPr>
              <w:jc w:val="center"/>
              <w:rPr>
                <w:b/>
              </w:rPr>
            </w:pPr>
          </w:p>
        </w:tc>
        <w:tc>
          <w:tcPr>
            <w:tcW w:w="284" w:type="dxa"/>
          </w:tcPr>
          <w:p w14:paraId="4502C0AA" w14:textId="77777777" w:rsidR="005C647B" w:rsidRPr="00A378A8" w:rsidRDefault="005C647B" w:rsidP="0098146F">
            <w:pPr>
              <w:jc w:val="center"/>
              <w:rPr>
                <w:b/>
              </w:rPr>
            </w:pPr>
          </w:p>
        </w:tc>
        <w:tc>
          <w:tcPr>
            <w:tcW w:w="284" w:type="dxa"/>
          </w:tcPr>
          <w:p w14:paraId="15A61D0B" w14:textId="77777777" w:rsidR="005C647B" w:rsidRPr="00A378A8" w:rsidRDefault="005C647B" w:rsidP="0098146F">
            <w:pPr>
              <w:jc w:val="center"/>
              <w:rPr>
                <w:b/>
              </w:rPr>
            </w:pPr>
          </w:p>
        </w:tc>
        <w:tc>
          <w:tcPr>
            <w:tcW w:w="284" w:type="dxa"/>
          </w:tcPr>
          <w:p w14:paraId="20B4E16D" w14:textId="77777777" w:rsidR="005C647B" w:rsidRPr="00A378A8" w:rsidRDefault="005C647B" w:rsidP="0098146F">
            <w:pPr>
              <w:jc w:val="center"/>
              <w:rPr>
                <w:b/>
              </w:rPr>
            </w:pPr>
          </w:p>
        </w:tc>
        <w:tc>
          <w:tcPr>
            <w:tcW w:w="284" w:type="dxa"/>
          </w:tcPr>
          <w:p w14:paraId="5638CF70" w14:textId="77777777" w:rsidR="005C647B" w:rsidRPr="00A378A8" w:rsidRDefault="005C647B" w:rsidP="0098146F">
            <w:pPr>
              <w:jc w:val="center"/>
              <w:rPr>
                <w:b/>
              </w:rPr>
            </w:pPr>
          </w:p>
        </w:tc>
        <w:tc>
          <w:tcPr>
            <w:tcW w:w="284" w:type="dxa"/>
          </w:tcPr>
          <w:p w14:paraId="5C7AE868" w14:textId="77777777" w:rsidR="005C647B" w:rsidRPr="00A378A8" w:rsidRDefault="005C647B" w:rsidP="0098146F">
            <w:pPr>
              <w:jc w:val="center"/>
              <w:rPr>
                <w:b/>
              </w:rPr>
            </w:pPr>
          </w:p>
        </w:tc>
        <w:tc>
          <w:tcPr>
            <w:tcW w:w="284" w:type="dxa"/>
          </w:tcPr>
          <w:p w14:paraId="7232CD1F" w14:textId="77777777" w:rsidR="005C647B" w:rsidRPr="00A378A8" w:rsidRDefault="005C647B" w:rsidP="0098146F">
            <w:pPr>
              <w:jc w:val="center"/>
              <w:rPr>
                <w:b/>
              </w:rPr>
            </w:pPr>
          </w:p>
        </w:tc>
        <w:tc>
          <w:tcPr>
            <w:tcW w:w="284" w:type="dxa"/>
          </w:tcPr>
          <w:p w14:paraId="21F41B52" w14:textId="77777777" w:rsidR="005C647B" w:rsidRPr="00A378A8" w:rsidRDefault="005C647B" w:rsidP="0098146F">
            <w:pPr>
              <w:jc w:val="center"/>
              <w:rPr>
                <w:b/>
              </w:rPr>
            </w:pPr>
          </w:p>
        </w:tc>
        <w:tc>
          <w:tcPr>
            <w:tcW w:w="3836" w:type="dxa"/>
            <w:gridSpan w:val="2"/>
          </w:tcPr>
          <w:p w14:paraId="2CC8D269" w14:textId="77777777" w:rsidR="005C647B" w:rsidRPr="00A378A8" w:rsidRDefault="005C647B" w:rsidP="0098146F">
            <w:pPr>
              <w:rPr>
                <w:sz w:val="16"/>
              </w:rPr>
            </w:pPr>
          </w:p>
        </w:tc>
      </w:tr>
      <w:tr w:rsidR="00B7093D" w:rsidRPr="00A378A8" w14:paraId="1CE56D71" w14:textId="77777777" w:rsidTr="0098146F">
        <w:tc>
          <w:tcPr>
            <w:tcW w:w="2256" w:type="dxa"/>
            <w:gridSpan w:val="2"/>
          </w:tcPr>
          <w:p w14:paraId="4B950D4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302C098E"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24776A79"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143C6E4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6D5FC78D" w14:textId="77777777" w:rsidR="005C647B" w:rsidRPr="00A378A8" w:rsidRDefault="005C647B" w:rsidP="0098146F">
            <w:pPr>
              <w:jc w:val="center"/>
              <w:rPr>
                <w:b/>
                <w:sz w:val="6"/>
              </w:rPr>
            </w:pPr>
          </w:p>
        </w:tc>
        <w:tc>
          <w:tcPr>
            <w:tcW w:w="295" w:type="dxa"/>
            <w:gridSpan w:val="2"/>
            <w:tcBorders>
              <w:top w:val="nil"/>
              <w:left w:val="single" w:sz="4" w:space="0" w:color="auto"/>
              <w:bottom w:val="single" w:sz="4" w:space="0" w:color="auto"/>
              <w:right w:val="single" w:sz="4" w:space="0" w:color="auto"/>
            </w:tcBorders>
          </w:tcPr>
          <w:p w14:paraId="0E774EA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21236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CBB09A"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2442F50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BE519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4D4E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D4B76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C0B3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95E928"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B1E90A0" w14:textId="77777777" w:rsidR="005C647B" w:rsidRPr="00A378A8" w:rsidRDefault="005C647B" w:rsidP="0098146F">
            <w:pPr>
              <w:jc w:val="center"/>
              <w:rPr>
                <w:b/>
                <w:sz w:val="6"/>
              </w:rPr>
            </w:pPr>
          </w:p>
        </w:tc>
        <w:tc>
          <w:tcPr>
            <w:tcW w:w="3836" w:type="dxa"/>
            <w:gridSpan w:val="2"/>
            <w:tcBorders>
              <w:top w:val="nil"/>
              <w:left w:val="nil"/>
              <w:bottom w:val="single" w:sz="4" w:space="0" w:color="auto"/>
              <w:right w:val="nil"/>
            </w:tcBorders>
          </w:tcPr>
          <w:p w14:paraId="5E9F35F2" w14:textId="77777777" w:rsidR="005C647B" w:rsidRPr="00A378A8" w:rsidRDefault="005C647B" w:rsidP="0098146F">
            <w:pPr>
              <w:rPr>
                <w:sz w:val="6"/>
              </w:rPr>
            </w:pPr>
          </w:p>
        </w:tc>
      </w:tr>
      <w:tr w:rsidR="00B7093D" w:rsidRPr="00A378A8" w14:paraId="65C3A357" w14:textId="77777777" w:rsidTr="0098146F">
        <w:trPr>
          <w:cantSplit/>
        </w:trPr>
        <w:tc>
          <w:tcPr>
            <w:tcW w:w="2256" w:type="dxa"/>
            <w:gridSpan w:val="2"/>
          </w:tcPr>
          <w:p w14:paraId="28A44A70" w14:textId="77777777" w:rsidR="005C647B" w:rsidRPr="00A378A8" w:rsidRDefault="005C647B" w:rsidP="0098146F">
            <w:pPr>
              <w:rPr>
                <w:i/>
                <w:sz w:val="12"/>
              </w:rPr>
            </w:pPr>
          </w:p>
        </w:tc>
        <w:tc>
          <w:tcPr>
            <w:tcW w:w="3703" w:type="dxa"/>
            <w:gridSpan w:val="18"/>
            <w:hideMark/>
          </w:tcPr>
          <w:p w14:paraId="41C881FB" w14:textId="77777777" w:rsidR="005C647B" w:rsidRPr="00A378A8" w:rsidRDefault="005C647B" w:rsidP="0098146F">
            <w:pPr>
              <w:jc w:val="center"/>
              <w:rPr>
                <w:i/>
                <w:iCs/>
                <w:sz w:val="12"/>
              </w:rPr>
            </w:pPr>
            <w:r w:rsidRPr="00A378A8">
              <w:rPr>
                <w:i/>
                <w:iCs/>
                <w:sz w:val="12"/>
              </w:rPr>
              <w:t>Код анкеты</w:t>
            </w:r>
          </w:p>
        </w:tc>
        <w:tc>
          <w:tcPr>
            <w:tcW w:w="284" w:type="dxa"/>
          </w:tcPr>
          <w:p w14:paraId="442F451D" w14:textId="77777777" w:rsidR="005C647B" w:rsidRPr="00A378A8" w:rsidRDefault="005C647B" w:rsidP="0098146F">
            <w:pPr>
              <w:jc w:val="center"/>
              <w:rPr>
                <w:i/>
                <w:sz w:val="12"/>
              </w:rPr>
            </w:pPr>
          </w:p>
        </w:tc>
        <w:tc>
          <w:tcPr>
            <w:tcW w:w="3836" w:type="dxa"/>
            <w:gridSpan w:val="2"/>
            <w:hideMark/>
          </w:tcPr>
          <w:p w14:paraId="647B3596"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2C908034" w14:textId="77777777" w:rsidTr="0098146F">
        <w:trPr>
          <w:cantSplit/>
        </w:trPr>
        <w:tc>
          <w:tcPr>
            <w:tcW w:w="2245" w:type="dxa"/>
          </w:tcPr>
          <w:p w14:paraId="1D5E375F" w14:textId="77777777" w:rsidR="005C647B" w:rsidRPr="00A378A8" w:rsidRDefault="005C647B" w:rsidP="0098146F">
            <w:pPr>
              <w:rPr>
                <w:i/>
                <w:sz w:val="12"/>
              </w:rPr>
            </w:pPr>
          </w:p>
        </w:tc>
        <w:tc>
          <w:tcPr>
            <w:tcW w:w="3714" w:type="dxa"/>
            <w:gridSpan w:val="19"/>
          </w:tcPr>
          <w:p w14:paraId="427EE72B" w14:textId="77777777" w:rsidR="005C647B" w:rsidRPr="00A378A8" w:rsidRDefault="005C647B" w:rsidP="0098146F">
            <w:pPr>
              <w:jc w:val="center"/>
              <w:rPr>
                <w:i/>
                <w:iCs/>
                <w:sz w:val="12"/>
              </w:rPr>
            </w:pPr>
          </w:p>
        </w:tc>
        <w:tc>
          <w:tcPr>
            <w:tcW w:w="284" w:type="dxa"/>
          </w:tcPr>
          <w:p w14:paraId="1977242E" w14:textId="77777777" w:rsidR="005C647B" w:rsidRPr="00A378A8" w:rsidRDefault="005C647B" w:rsidP="0098146F">
            <w:pPr>
              <w:jc w:val="center"/>
              <w:rPr>
                <w:i/>
                <w:sz w:val="12"/>
              </w:rPr>
            </w:pPr>
          </w:p>
        </w:tc>
        <w:tc>
          <w:tcPr>
            <w:tcW w:w="3836" w:type="dxa"/>
            <w:gridSpan w:val="2"/>
          </w:tcPr>
          <w:p w14:paraId="0AB3BE19" w14:textId="77777777" w:rsidR="005C647B" w:rsidRPr="00A378A8" w:rsidRDefault="005C647B" w:rsidP="0098146F">
            <w:pPr>
              <w:jc w:val="center"/>
              <w:rPr>
                <w:i/>
                <w:iCs/>
                <w:sz w:val="12"/>
              </w:rPr>
            </w:pPr>
          </w:p>
        </w:tc>
      </w:tr>
      <w:tr w:rsidR="00B7093D" w:rsidRPr="00A378A8" w14:paraId="4CDFB188" w14:textId="77777777" w:rsidTr="0098146F">
        <w:tc>
          <w:tcPr>
            <w:tcW w:w="2267" w:type="dxa"/>
            <w:gridSpan w:val="3"/>
            <w:hideMark/>
          </w:tcPr>
          <w:p w14:paraId="3E930A6E" w14:textId="77777777" w:rsidR="005C647B" w:rsidRPr="00A378A8" w:rsidRDefault="005C647B" w:rsidP="0098146F">
            <w:pPr>
              <w:rPr>
                <w:sz w:val="16"/>
              </w:rPr>
            </w:pPr>
            <w:r w:rsidRPr="00A378A8">
              <w:rPr>
                <w:b/>
                <w:i/>
                <w:sz w:val="18"/>
              </w:rPr>
              <w:t>Код корзины</w:t>
            </w:r>
            <w:r w:rsidRPr="00A378A8">
              <w:rPr>
                <w:i/>
                <w:sz w:val="18"/>
              </w:rPr>
              <w:t>:</w:t>
            </w:r>
          </w:p>
        </w:tc>
        <w:tc>
          <w:tcPr>
            <w:tcW w:w="284" w:type="dxa"/>
            <w:gridSpan w:val="2"/>
          </w:tcPr>
          <w:p w14:paraId="2A03F900" w14:textId="77777777" w:rsidR="005C647B" w:rsidRPr="00A378A8" w:rsidRDefault="005C647B" w:rsidP="0098146F">
            <w:pPr>
              <w:jc w:val="center"/>
              <w:rPr>
                <w:b/>
              </w:rPr>
            </w:pPr>
          </w:p>
        </w:tc>
        <w:tc>
          <w:tcPr>
            <w:tcW w:w="284" w:type="dxa"/>
            <w:gridSpan w:val="2"/>
          </w:tcPr>
          <w:p w14:paraId="75744313" w14:textId="77777777" w:rsidR="005C647B" w:rsidRPr="00A378A8" w:rsidRDefault="005C647B" w:rsidP="0098146F">
            <w:pPr>
              <w:jc w:val="center"/>
              <w:rPr>
                <w:b/>
              </w:rPr>
            </w:pPr>
          </w:p>
        </w:tc>
        <w:tc>
          <w:tcPr>
            <w:tcW w:w="284" w:type="dxa"/>
            <w:gridSpan w:val="2"/>
          </w:tcPr>
          <w:p w14:paraId="083E1416" w14:textId="77777777" w:rsidR="005C647B" w:rsidRPr="00A378A8" w:rsidRDefault="005C647B" w:rsidP="0098146F">
            <w:pPr>
              <w:jc w:val="center"/>
              <w:rPr>
                <w:b/>
              </w:rPr>
            </w:pPr>
          </w:p>
        </w:tc>
        <w:tc>
          <w:tcPr>
            <w:tcW w:w="284" w:type="dxa"/>
            <w:gridSpan w:val="2"/>
          </w:tcPr>
          <w:p w14:paraId="50953DEC" w14:textId="77777777" w:rsidR="005C647B" w:rsidRPr="00A378A8" w:rsidRDefault="005C647B" w:rsidP="0098146F">
            <w:pPr>
              <w:jc w:val="center"/>
              <w:rPr>
                <w:b/>
              </w:rPr>
            </w:pPr>
          </w:p>
        </w:tc>
        <w:tc>
          <w:tcPr>
            <w:tcW w:w="284" w:type="dxa"/>
          </w:tcPr>
          <w:p w14:paraId="08756DD7" w14:textId="77777777" w:rsidR="005C647B" w:rsidRPr="00A378A8" w:rsidRDefault="005C647B" w:rsidP="0098146F">
            <w:pPr>
              <w:jc w:val="center"/>
              <w:rPr>
                <w:b/>
              </w:rPr>
            </w:pPr>
          </w:p>
        </w:tc>
        <w:tc>
          <w:tcPr>
            <w:tcW w:w="284" w:type="dxa"/>
          </w:tcPr>
          <w:p w14:paraId="1C038230" w14:textId="77777777" w:rsidR="005C647B" w:rsidRPr="00A378A8" w:rsidRDefault="005C647B" w:rsidP="0098146F">
            <w:pPr>
              <w:jc w:val="center"/>
              <w:rPr>
                <w:b/>
              </w:rPr>
            </w:pPr>
          </w:p>
        </w:tc>
        <w:tc>
          <w:tcPr>
            <w:tcW w:w="284" w:type="dxa"/>
          </w:tcPr>
          <w:p w14:paraId="4DA61DF0" w14:textId="77777777" w:rsidR="005C647B" w:rsidRPr="00A378A8" w:rsidRDefault="005C647B" w:rsidP="0098146F">
            <w:pPr>
              <w:jc w:val="center"/>
              <w:rPr>
                <w:b/>
              </w:rPr>
            </w:pPr>
          </w:p>
        </w:tc>
        <w:tc>
          <w:tcPr>
            <w:tcW w:w="284" w:type="dxa"/>
          </w:tcPr>
          <w:p w14:paraId="78D76A5C" w14:textId="77777777" w:rsidR="005C647B" w:rsidRPr="00A378A8" w:rsidRDefault="005C647B" w:rsidP="0098146F">
            <w:pPr>
              <w:jc w:val="center"/>
              <w:rPr>
                <w:b/>
              </w:rPr>
            </w:pPr>
          </w:p>
        </w:tc>
        <w:tc>
          <w:tcPr>
            <w:tcW w:w="284" w:type="dxa"/>
          </w:tcPr>
          <w:p w14:paraId="7B183405" w14:textId="77777777" w:rsidR="005C647B" w:rsidRPr="00A378A8" w:rsidRDefault="005C647B" w:rsidP="0098146F">
            <w:pPr>
              <w:jc w:val="center"/>
              <w:rPr>
                <w:b/>
              </w:rPr>
            </w:pPr>
          </w:p>
        </w:tc>
        <w:tc>
          <w:tcPr>
            <w:tcW w:w="284" w:type="dxa"/>
          </w:tcPr>
          <w:p w14:paraId="6A909388" w14:textId="77777777" w:rsidR="005C647B" w:rsidRPr="00A378A8" w:rsidRDefault="005C647B" w:rsidP="0098146F">
            <w:pPr>
              <w:jc w:val="center"/>
              <w:rPr>
                <w:b/>
              </w:rPr>
            </w:pPr>
          </w:p>
        </w:tc>
        <w:tc>
          <w:tcPr>
            <w:tcW w:w="284" w:type="dxa"/>
          </w:tcPr>
          <w:p w14:paraId="4778C204" w14:textId="77777777" w:rsidR="005C647B" w:rsidRPr="00A378A8" w:rsidRDefault="005C647B" w:rsidP="0098146F">
            <w:pPr>
              <w:jc w:val="center"/>
              <w:rPr>
                <w:b/>
              </w:rPr>
            </w:pPr>
          </w:p>
        </w:tc>
        <w:tc>
          <w:tcPr>
            <w:tcW w:w="284" w:type="dxa"/>
          </w:tcPr>
          <w:p w14:paraId="7EB7E5B9" w14:textId="77777777" w:rsidR="005C647B" w:rsidRPr="00A378A8" w:rsidRDefault="005C647B" w:rsidP="0098146F">
            <w:pPr>
              <w:jc w:val="center"/>
              <w:rPr>
                <w:b/>
              </w:rPr>
            </w:pPr>
          </w:p>
        </w:tc>
        <w:tc>
          <w:tcPr>
            <w:tcW w:w="2135" w:type="dxa"/>
            <w:gridSpan w:val="3"/>
          </w:tcPr>
          <w:p w14:paraId="6FF4D4FA"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2269" w:type="dxa"/>
          </w:tcPr>
          <w:p w14:paraId="1E9B74E2" w14:textId="77777777" w:rsidR="005C647B" w:rsidRPr="00A378A8" w:rsidRDefault="005C647B" w:rsidP="0098146F">
            <w:pPr>
              <w:jc w:val="center"/>
              <w:rPr>
                <w:b/>
                <w:i/>
                <w:sz w:val="18"/>
              </w:rPr>
            </w:pPr>
          </w:p>
        </w:tc>
      </w:tr>
      <w:tr w:rsidR="005C647B" w:rsidRPr="00A378A8" w14:paraId="481FFB62" w14:textId="77777777" w:rsidTr="0098146F">
        <w:trPr>
          <w:trHeight w:val="73"/>
        </w:trPr>
        <w:tc>
          <w:tcPr>
            <w:tcW w:w="2267" w:type="dxa"/>
            <w:gridSpan w:val="3"/>
          </w:tcPr>
          <w:p w14:paraId="3CAA876C" w14:textId="77777777" w:rsidR="005C647B" w:rsidRPr="00A378A8" w:rsidRDefault="005C647B" w:rsidP="0098146F">
            <w:pPr>
              <w:rPr>
                <w:sz w:val="6"/>
              </w:rPr>
            </w:pPr>
          </w:p>
        </w:tc>
        <w:tc>
          <w:tcPr>
            <w:tcW w:w="284" w:type="dxa"/>
            <w:gridSpan w:val="2"/>
            <w:tcBorders>
              <w:top w:val="nil"/>
              <w:left w:val="single" w:sz="4" w:space="0" w:color="auto"/>
              <w:bottom w:val="single" w:sz="4" w:space="0" w:color="auto"/>
              <w:right w:val="single" w:sz="4" w:space="0" w:color="auto"/>
            </w:tcBorders>
          </w:tcPr>
          <w:p w14:paraId="751A0BFA"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34A7C8C"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5B98AAC0" w14:textId="77777777" w:rsidR="005C647B" w:rsidRPr="00A378A8" w:rsidRDefault="005C647B" w:rsidP="0098146F">
            <w:pPr>
              <w:jc w:val="center"/>
              <w:rPr>
                <w:b/>
                <w:sz w:val="6"/>
              </w:rPr>
            </w:pPr>
          </w:p>
        </w:tc>
        <w:tc>
          <w:tcPr>
            <w:tcW w:w="284" w:type="dxa"/>
            <w:gridSpan w:val="2"/>
            <w:tcBorders>
              <w:top w:val="nil"/>
              <w:left w:val="single" w:sz="4" w:space="0" w:color="auto"/>
              <w:bottom w:val="single" w:sz="4" w:space="0" w:color="auto"/>
              <w:right w:val="single" w:sz="4" w:space="0" w:color="auto"/>
            </w:tcBorders>
          </w:tcPr>
          <w:p w14:paraId="0ADB61D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D44662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40F5D6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C7F089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07970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DD740C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5DDBCBB"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69E3E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BF7D0B" w14:textId="77777777" w:rsidR="005C647B" w:rsidRPr="00A378A8" w:rsidRDefault="005C647B" w:rsidP="0098146F">
            <w:pPr>
              <w:jc w:val="center"/>
              <w:rPr>
                <w:b/>
                <w:sz w:val="6"/>
              </w:rPr>
            </w:pPr>
          </w:p>
        </w:tc>
        <w:tc>
          <w:tcPr>
            <w:tcW w:w="2135" w:type="dxa"/>
            <w:gridSpan w:val="3"/>
            <w:tcBorders>
              <w:top w:val="nil"/>
              <w:left w:val="single" w:sz="4" w:space="0" w:color="auto"/>
              <w:right w:val="single" w:sz="4" w:space="0" w:color="auto"/>
            </w:tcBorders>
          </w:tcPr>
          <w:p w14:paraId="502D06A8" w14:textId="77777777" w:rsidR="005C647B" w:rsidRPr="00A378A8" w:rsidRDefault="005C647B" w:rsidP="0098146F">
            <w:pPr>
              <w:jc w:val="center"/>
              <w:rPr>
                <w:b/>
                <w:sz w:val="6"/>
              </w:rPr>
            </w:pPr>
          </w:p>
        </w:tc>
        <w:tc>
          <w:tcPr>
            <w:tcW w:w="2269" w:type="dxa"/>
            <w:tcBorders>
              <w:top w:val="nil"/>
              <w:left w:val="single" w:sz="4" w:space="0" w:color="auto"/>
              <w:right w:val="single" w:sz="4" w:space="0" w:color="auto"/>
            </w:tcBorders>
          </w:tcPr>
          <w:p w14:paraId="6A6537F1" w14:textId="77777777" w:rsidR="005C647B" w:rsidRPr="00A378A8" w:rsidRDefault="005C647B" w:rsidP="0098146F">
            <w:pPr>
              <w:jc w:val="center"/>
              <w:rPr>
                <w:b/>
                <w:sz w:val="6"/>
              </w:rPr>
            </w:pPr>
          </w:p>
        </w:tc>
      </w:tr>
    </w:tbl>
    <w:p w14:paraId="0DFBA87C" w14:textId="77777777" w:rsidR="005C647B" w:rsidRPr="00A378A8" w:rsidRDefault="005C647B" w:rsidP="005C647B">
      <w:pPr>
        <w:rPr>
          <w:b/>
          <w:i/>
          <w:lang w:val="en-US"/>
        </w:rPr>
      </w:pPr>
    </w:p>
    <w:p w14:paraId="0A7B5446" w14:textId="77777777" w:rsidR="005C647B" w:rsidRPr="00A378A8" w:rsidRDefault="005C647B" w:rsidP="005C647B">
      <w:r w:rsidRPr="00A378A8">
        <w:rPr>
          <w:b/>
          <w:i/>
        </w:rPr>
        <w:t>Требования к корзине</w:t>
      </w:r>
    </w:p>
    <w:tbl>
      <w:tblPr>
        <w:tblW w:w="5000" w:type="pct"/>
        <w:tblInd w:w="93" w:type="dxa"/>
        <w:tblLook w:val="04A0" w:firstRow="1" w:lastRow="0" w:firstColumn="1" w:lastColumn="0" w:noHBand="0" w:noVBand="1"/>
      </w:tblPr>
      <w:tblGrid>
        <w:gridCol w:w="1136"/>
        <w:gridCol w:w="892"/>
        <w:gridCol w:w="878"/>
        <w:gridCol w:w="1003"/>
        <w:gridCol w:w="874"/>
        <w:gridCol w:w="1037"/>
        <w:gridCol w:w="959"/>
        <w:gridCol w:w="1041"/>
        <w:gridCol w:w="947"/>
        <w:gridCol w:w="1136"/>
      </w:tblGrid>
      <w:tr w:rsidR="00B7093D" w:rsidRPr="00A378A8" w14:paraId="79B16A94"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385CAFE3" w14:textId="77777777" w:rsidR="005C647B" w:rsidRPr="00A378A8" w:rsidRDefault="005C647B" w:rsidP="0098146F">
            <w:pPr>
              <w:rPr>
                <w:i/>
                <w:sz w:val="18"/>
              </w:rPr>
            </w:pPr>
            <w:r w:rsidRPr="00A378A8">
              <w:rPr>
                <w:i/>
                <w:sz w:val="18"/>
              </w:rPr>
              <w:t>Приоритет</w:t>
            </w: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6D4629E" w14:textId="77777777" w:rsidR="005C647B" w:rsidRPr="00A378A8" w:rsidRDefault="005C647B" w:rsidP="0098146F">
            <w:pPr>
              <w:rPr>
                <w:i/>
                <w:sz w:val="18"/>
              </w:rPr>
            </w:pPr>
            <w:r w:rsidRPr="00A378A8">
              <w:rPr>
                <w:i/>
                <w:sz w:val="18"/>
              </w:rPr>
              <w:t>Вид ценной бумаги</w:t>
            </w: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CD8285B" w14:textId="77777777" w:rsidR="005C647B" w:rsidRPr="00A378A8" w:rsidRDefault="005C647B" w:rsidP="0098146F">
            <w:pPr>
              <w:rPr>
                <w:i/>
                <w:sz w:val="18"/>
              </w:rPr>
            </w:pPr>
            <w:r w:rsidRPr="00A378A8">
              <w:rPr>
                <w:i/>
                <w:sz w:val="18"/>
              </w:rPr>
              <w:t>Код эмитента</w:t>
            </w: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7B91068B" w14:textId="77777777" w:rsidR="005C647B" w:rsidRPr="00A378A8" w:rsidRDefault="005C647B" w:rsidP="0098146F">
            <w:pPr>
              <w:rPr>
                <w:i/>
                <w:sz w:val="18"/>
              </w:rPr>
            </w:pPr>
            <w:r w:rsidRPr="00A378A8">
              <w:rPr>
                <w:i/>
                <w:sz w:val="18"/>
              </w:rPr>
              <w:t>Страна эмитента</w:t>
            </w: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B4FA63" w14:textId="77777777" w:rsidR="005C647B" w:rsidRPr="00A378A8" w:rsidRDefault="005C647B" w:rsidP="0098146F">
            <w:pPr>
              <w:rPr>
                <w:i/>
                <w:sz w:val="18"/>
              </w:rPr>
            </w:pPr>
            <w:r w:rsidRPr="00A378A8">
              <w:rPr>
                <w:i/>
                <w:sz w:val="18"/>
              </w:rPr>
              <w:t>Код ценной бумаги</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AF64D0F" w14:textId="77777777" w:rsidR="005C647B" w:rsidRPr="00A378A8" w:rsidRDefault="005C647B" w:rsidP="0098146F">
            <w:pPr>
              <w:rPr>
                <w:i/>
                <w:sz w:val="18"/>
              </w:rPr>
            </w:pPr>
            <w:r w:rsidRPr="00A378A8">
              <w:rPr>
                <w:i/>
                <w:sz w:val="18"/>
              </w:rPr>
              <w:t>ISIN</w:t>
            </w: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25F6E88E" w14:textId="77777777" w:rsidR="005C647B" w:rsidRPr="00A378A8" w:rsidRDefault="005C647B" w:rsidP="0098146F">
            <w:pPr>
              <w:rPr>
                <w:i/>
                <w:sz w:val="18"/>
              </w:rPr>
            </w:pPr>
            <w:r w:rsidRPr="00A378A8">
              <w:rPr>
                <w:i/>
                <w:sz w:val="18"/>
                <w:szCs w:val="20"/>
              </w:rPr>
              <w:t>Валюта номинала</w:t>
            </w: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445A98" w14:textId="77777777" w:rsidR="005C647B" w:rsidRPr="00A378A8" w:rsidRDefault="005C647B" w:rsidP="0098146F">
            <w:pPr>
              <w:rPr>
                <w:i/>
                <w:sz w:val="18"/>
              </w:rPr>
            </w:pPr>
            <w:r w:rsidRPr="00A378A8">
              <w:rPr>
                <w:i/>
                <w:sz w:val="18"/>
              </w:rPr>
              <w:t>Включение в корзину</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355425E1" w14:textId="77777777" w:rsidR="005C647B" w:rsidRPr="00A378A8" w:rsidRDefault="005C647B" w:rsidP="0098146F">
            <w:pPr>
              <w:rPr>
                <w:i/>
                <w:sz w:val="18"/>
              </w:rPr>
            </w:pPr>
            <w:r w:rsidRPr="00A378A8">
              <w:rPr>
                <w:i/>
                <w:sz w:val="18"/>
              </w:rPr>
              <w:t>Дисконт</w:t>
            </w: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783DE61A" w14:textId="77777777" w:rsidR="005C647B" w:rsidRPr="00A378A8" w:rsidRDefault="005C647B" w:rsidP="0098146F">
            <w:pPr>
              <w:rPr>
                <w:i/>
                <w:sz w:val="18"/>
              </w:rPr>
            </w:pPr>
            <w:r w:rsidRPr="00A378A8">
              <w:rPr>
                <w:i/>
                <w:sz w:val="18"/>
              </w:rPr>
              <w:t>Приоритет типа цены</w:t>
            </w:r>
          </w:p>
        </w:tc>
      </w:tr>
      <w:tr w:rsidR="00B7093D" w:rsidRPr="00A378A8" w14:paraId="4C1122CF" w14:textId="77777777" w:rsidTr="0098146F">
        <w:tc>
          <w:tcPr>
            <w:tcW w:w="560" w:type="pct"/>
            <w:tcBorders>
              <w:top w:val="single" w:sz="8" w:space="0" w:color="auto"/>
              <w:left w:val="single" w:sz="8" w:space="0" w:color="auto"/>
              <w:bottom w:val="single" w:sz="8" w:space="0" w:color="auto"/>
              <w:right w:val="single" w:sz="8" w:space="0" w:color="auto"/>
            </w:tcBorders>
            <w:shd w:val="clear" w:color="auto" w:fill="FFFFFF"/>
            <w:vAlign w:val="center"/>
          </w:tcPr>
          <w:p w14:paraId="2652A8C7" w14:textId="77777777" w:rsidR="005C647B" w:rsidRPr="00A378A8" w:rsidRDefault="005C647B" w:rsidP="0098146F">
            <w:pPr>
              <w:rPr>
                <w:i/>
                <w:sz w:val="18"/>
              </w:rPr>
            </w:pPr>
          </w:p>
        </w:tc>
        <w:tc>
          <w:tcPr>
            <w:tcW w:w="45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C219B41" w14:textId="77777777" w:rsidR="005C647B" w:rsidRPr="00A378A8" w:rsidRDefault="005C647B" w:rsidP="0098146F">
            <w:pPr>
              <w:rPr>
                <w:i/>
                <w:sz w:val="18"/>
              </w:rPr>
            </w:pPr>
          </w:p>
        </w:tc>
        <w:tc>
          <w:tcPr>
            <w:tcW w:w="449"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04DF8F6" w14:textId="77777777" w:rsidR="005C647B" w:rsidRPr="00A378A8" w:rsidRDefault="005C647B" w:rsidP="0098146F">
            <w:pPr>
              <w:rPr>
                <w:i/>
                <w:sz w:val="18"/>
              </w:rPr>
            </w:pPr>
          </w:p>
        </w:tc>
        <w:tc>
          <w:tcPr>
            <w:tcW w:w="51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0A54C1DF" w14:textId="77777777" w:rsidR="005C647B" w:rsidRPr="00A378A8" w:rsidRDefault="005C647B" w:rsidP="0098146F">
            <w:pPr>
              <w:rPr>
                <w:i/>
                <w:sz w:val="18"/>
              </w:rPr>
            </w:pPr>
          </w:p>
        </w:tc>
        <w:tc>
          <w:tcPr>
            <w:tcW w:w="447"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709E4CF1"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03FABDF4" w14:textId="77777777" w:rsidR="005C647B" w:rsidRPr="00A378A8" w:rsidRDefault="005C647B" w:rsidP="0098146F">
            <w:pPr>
              <w:rPr>
                <w:i/>
                <w:sz w:val="18"/>
              </w:rPr>
            </w:pPr>
          </w:p>
        </w:tc>
        <w:tc>
          <w:tcPr>
            <w:tcW w:w="489" w:type="pct"/>
            <w:tcBorders>
              <w:top w:val="single" w:sz="8" w:space="0" w:color="auto"/>
              <w:left w:val="single" w:sz="8" w:space="0" w:color="auto"/>
              <w:bottom w:val="single" w:sz="8" w:space="0" w:color="auto"/>
              <w:right w:val="single" w:sz="8" w:space="0" w:color="auto"/>
            </w:tcBorders>
            <w:shd w:val="clear" w:color="auto" w:fill="FFFFFF"/>
          </w:tcPr>
          <w:p w14:paraId="4555EB9E" w14:textId="77777777" w:rsidR="005C647B" w:rsidRPr="00A378A8" w:rsidRDefault="005C647B" w:rsidP="0098146F">
            <w:pPr>
              <w:rPr>
                <w:i/>
                <w:sz w:val="18"/>
              </w:rPr>
            </w:pPr>
          </w:p>
        </w:tc>
        <w:tc>
          <w:tcPr>
            <w:tcW w:w="513" w:type="pct"/>
            <w:tcBorders>
              <w:top w:val="single" w:sz="8" w:space="0" w:color="auto"/>
              <w:left w:val="single" w:sz="8" w:space="0" w:color="auto"/>
              <w:bottom w:val="single" w:sz="8" w:space="0" w:color="auto"/>
              <w:right w:val="single" w:sz="8" w:space="0" w:color="auto"/>
            </w:tcBorders>
            <w:shd w:val="clear" w:color="auto" w:fill="FFFFFF"/>
          </w:tcPr>
          <w:p w14:paraId="0C3CEC29"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83C999E" w14:textId="77777777" w:rsidR="005C647B" w:rsidRPr="00A378A8" w:rsidRDefault="005C647B" w:rsidP="0098146F">
            <w:pPr>
              <w:rPr>
                <w:i/>
                <w:sz w:val="18"/>
              </w:rPr>
            </w:pPr>
          </w:p>
        </w:tc>
        <w:tc>
          <w:tcPr>
            <w:tcW w:w="560" w:type="pct"/>
            <w:tcBorders>
              <w:top w:val="single" w:sz="8" w:space="0" w:color="auto"/>
              <w:left w:val="single" w:sz="8" w:space="0" w:color="auto"/>
              <w:bottom w:val="single" w:sz="8" w:space="0" w:color="auto"/>
              <w:right w:val="single" w:sz="8" w:space="0" w:color="auto"/>
            </w:tcBorders>
            <w:shd w:val="clear" w:color="auto" w:fill="FFFFFF"/>
          </w:tcPr>
          <w:p w14:paraId="67DE0921" w14:textId="77777777" w:rsidR="005C647B" w:rsidRPr="00A378A8" w:rsidRDefault="005C647B" w:rsidP="0098146F">
            <w:pPr>
              <w:rPr>
                <w:i/>
                <w:sz w:val="18"/>
              </w:rPr>
            </w:pPr>
          </w:p>
        </w:tc>
      </w:tr>
    </w:tbl>
    <w:p w14:paraId="487147A6" w14:textId="77777777" w:rsidR="005C647B" w:rsidRPr="00A378A8" w:rsidRDefault="005C647B" w:rsidP="005C647B">
      <w:pPr>
        <w:ind w:right="850"/>
        <w:rPr>
          <w:noProof/>
          <w:sz w:val="16"/>
        </w:rPr>
      </w:pPr>
    </w:p>
    <w:p w14:paraId="3CD68D16" w14:textId="77777777" w:rsidR="005C647B" w:rsidRPr="00A378A8" w:rsidRDefault="005C647B" w:rsidP="005C647B">
      <w:pPr>
        <w:ind w:right="850"/>
        <w:rPr>
          <w:noProof/>
          <w:sz w:val="16"/>
        </w:rPr>
      </w:pPr>
    </w:p>
    <w:p w14:paraId="0DEF6068"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7C7891B" w14:textId="77777777" w:rsidTr="0098146F">
        <w:tc>
          <w:tcPr>
            <w:tcW w:w="3686" w:type="dxa"/>
            <w:gridSpan w:val="4"/>
          </w:tcPr>
          <w:p w14:paraId="33524056"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757AF2D0" w14:textId="77777777" w:rsidR="005C647B" w:rsidRPr="00A378A8" w:rsidRDefault="005C647B" w:rsidP="0098146F">
            <w:pPr>
              <w:pStyle w:val="af7"/>
              <w:spacing w:after="0"/>
              <w:jc w:val="center"/>
              <w:rPr>
                <w:b/>
                <w:bCs/>
                <w:sz w:val="20"/>
              </w:rPr>
            </w:pPr>
          </w:p>
        </w:tc>
        <w:tc>
          <w:tcPr>
            <w:tcW w:w="476" w:type="dxa"/>
            <w:gridSpan w:val="3"/>
          </w:tcPr>
          <w:p w14:paraId="08C21206"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83A186B" w14:textId="77777777" w:rsidR="005C647B" w:rsidRPr="00A378A8" w:rsidRDefault="005C647B" w:rsidP="0098146F">
            <w:pPr>
              <w:pStyle w:val="af7"/>
              <w:spacing w:after="0"/>
              <w:jc w:val="center"/>
              <w:rPr>
                <w:b/>
                <w:bCs/>
                <w:sz w:val="20"/>
              </w:rPr>
            </w:pPr>
          </w:p>
        </w:tc>
      </w:tr>
      <w:tr w:rsidR="00B7093D" w:rsidRPr="00A378A8" w14:paraId="08869FCD" w14:textId="77777777" w:rsidTr="0098146F">
        <w:tblPrEx>
          <w:tblCellMar>
            <w:left w:w="70" w:type="dxa"/>
            <w:right w:w="70" w:type="dxa"/>
          </w:tblCellMar>
        </w:tblPrEx>
        <w:tc>
          <w:tcPr>
            <w:tcW w:w="2410" w:type="dxa"/>
            <w:tcBorders>
              <w:bottom w:val="single" w:sz="6" w:space="0" w:color="auto"/>
            </w:tcBorders>
          </w:tcPr>
          <w:p w14:paraId="0CE3882F" w14:textId="77777777" w:rsidR="005C647B" w:rsidRPr="00A378A8" w:rsidRDefault="005C647B" w:rsidP="0098146F">
            <w:pPr>
              <w:pStyle w:val="af7"/>
              <w:spacing w:after="0"/>
              <w:ind w:firstLine="425"/>
              <w:jc w:val="both"/>
              <w:rPr>
                <w:sz w:val="20"/>
                <w:lang w:val="en-US"/>
              </w:rPr>
            </w:pPr>
          </w:p>
        </w:tc>
        <w:tc>
          <w:tcPr>
            <w:tcW w:w="314" w:type="dxa"/>
          </w:tcPr>
          <w:p w14:paraId="0FEC2F7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72E5D180" w14:textId="77777777" w:rsidR="005C647B" w:rsidRPr="00A378A8" w:rsidRDefault="005C647B" w:rsidP="0098146F">
            <w:pPr>
              <w:pStyle w:val="af7"/>
              <w:spacing w:after="0"/>
              <w:ind w:firstLine="425"/>
              <w:jc w:val="both"/>
              <w:rPr>
                <w:sz w:val="20"/>
                <w:lang w:val="en-US"/>
              </w:rPr>
            </w:pPr>
          </w:p>
        </w:tc>
        <w:tc>
          <w:tcPr>
            <w:tcW w:w="1317" w:type="dxa"/>
            <w:gridSpan w:val="7"/>
          </w:tcPr>
          <w:p w14:paraId="75A32391"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0E986C7D" w14:textId="77777777" w:rsidR="005C647B" w:rsidRPr="00A378A8" w:rsidRDefault="005C647B" w:rsidP="0098146F">
            <w:pPr>
              <w:pStyle w:val="af7"/>
              <w:spacing w:after="0"/>
              <w:ind w:firstLine="425"/>
              <w:jc w:val="both"/>
              <w:rPr>
                <w:sz w:val="20"/>
                <w:lang w:val="en-US"/>
              </w:rPr>
            </w:pPr>
          </w:p>
        </w:tc>
      </w:tr>
      <w:tr w:rsidR="00B7093D" w:rsidRPr="00A378A8" w14:paraId="6FC2118D" w14:textId="77777777" w:rsidTr="0098146F">
        <w:tblPrEx>
          <w:tblCellMar>
            <w:left w:w="70" w:type="dxa"/>
            <w:right w:w="70" w:type="dxa"/>
          </w:tblCellMar>
        </w:tblPrEx>
        <w:tc>
          <w:tcPr>
            <w:tcW w:w="2410" w:type="dxa"/>
          </w:tcPr>
          <w:p w14:paraId="2FAD2B47"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2162184A" w14:textId="77777777" w:rsidR="005C647B" w:rsidRPr="00A378A8" w:rsidRDefault="005C647B" w:rsidP="0098146F">
            <w:pPr>
              <w:pStyle w:val="af7"/>
              <w:spacing w:after="0"/>
              <w:jc w:val="center"/>
              <w:rPr>
                <w:sz w:val="12"/>
                <w:szCs w:val="12"/>
              </w:rPr>
            </w:pPr>
          </w:p>
        </w:tc>
        <w:tc>
          <w:tcPr>
            <w:tcW w:w="3773" w:type="dxa"/>
            <w:gridSpan w:val="11"/>
          </w:tcPr>
          <w:p w14:paraId="4B4A8C06"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05EAA46A" w14:textId="77777777" w:rsidR="005C647B" w:rsidRPr="00A378A8" w:rsidRDefault="005C647B" w:rsidP="0098146F">
            <w:pPr>
              <w:pStyle w:val="af7"/>
              <w:spacing w:after="0"/>
              <w:jc w:val="center"/>
              <w:rPr>
                <w:sz w:val="12"/>
                <w:szCs w:val="12"/>
              </w:rPr>
            </w:pPr>
          </w:p>
        </w:tc>
        <w:tc>
          <w:tcPr>
            <w:tcW w:w="1973" w:type="dxa"/>
            <w:gridSpan w:val="4"/>
          </w:tcPr>
          <w:p w14:paraId="15B22F02"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A0DA15C" w14:textId="77777777" w:rsidTr="0098146F">
        <w:tblPrEx>
          <w:tblCellMar>
            <w:left w:w="70" w:type="dxa"/>
            <w:right w:w="70" w:type="dxa"/>
          </w:tblCellMar>
        </w:tblPrEx>
        <w:tc>
          <w:tcPr>
            <w:tcW w:w="2410" w:type="dxa"/>
          </w:tcPr>
          <w:p w14:paraId="03284669" w14:textId="77777777" w:rsidR="005C647B" w:rsidRPr="00A378A8" w:rsidRDefault="005C647B" w:rsidP="0098146F">
            <w:pPr>
              <w:pStyle w:val="af7"/>
              <w:spacing w:after="0"/>
              <w:ind w:firstLine="425"/>
              <w:jc w:val="both"/>
              <w:rPr>
                <w:sz w:val="20"/>
                <w:lang w:val="en-US"/>
              </w:rPr>
            </w:pPr>
          </w:p>
        </w:tc>
        <w:tc>
          <w:tcPr>
            <w:tcW w:w="314" w:type="dxa"/>
          </w:tcPr>
          <w:p w14:paraId="3B21EB1C" w14:textId="77777777" w:rsidR="005C647B" w:rsidRPr="00A378A8" w:rsidRDefault="005C647B" w:rsidP="0098146F">
            <w:pPr>
              <w:pStyle w:val="af7"/>
              <w:spacing w:after="0"/>
              <w:ind w:firstLine="425"/>
              <w:jc w:val="both"/>
              <w:rPr>
                <w:sz w:val="20"/>
                <w:lang w:val="en-US"/>
              </w:rPr>
            </w:pPr>
          </w:p>
        </w:tc>
        <w:tc>
          <w:tcPr>
            <w:tcW w:w="3773" w:type="dxa"/>
            <w:gridSpan w:val="11"/>
          </w:tcPr>
          <w:p w14:paraId="1F455729" w14:textId="77777777" w:rsidR="005C647B" w:rsidRPr="00A378A8" w:rsidRDefault="005C647B" w:rsidP="0098146F">
            <w:pPr>
              <w:pStyle w:val="af7"/>
              <w:spacing w:after="0"/>
              <w:ind w:firstLine="425"/>
              <w:jc w:val="both"/>
              <w:rPr>
                <w:sz w:val="20"/>
                <w:lang w:val="en-US"/>
              </w:rPr>
            </w:pPr>
          </w:p>
        </w:tc>
        <w:tc>
          <w:tcPr>
            <w:tcW w:w="1317" w:type="dxa"/>
            <w:gridSpan w:val="7"/>
          </w:tcPr>
          <w:p w14:paraId="422D7D09"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6622A480" w14:textId="77777777" w:rsidR="005C647B" w:rsidRPr="00A378A8" w:rsidRDefault="005C647B" w:rsidP="0098146F">
            <w:pPr>
              <w:pStyle w:val="af7"/>
              <w:spacing w:after="0"/>
              <w:ind w:firstLine="425"/>
              <w:jc w:val="both"/>
              <w:rPr>
                <w:sz w:val="20"/>
                <w:lang w:val="en-US"/>
              </w:rPr>
            </w:pPr>
          </w:p>
        </w:tc>
      </w:tr>
      <w:tr w:rsidR="00B7093D" w:rsidRPr="00A378A8" w14:paraId="4B473ED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57F41E9D" w14:textId="77777777" w:rsidR="005C647B" w:rsidRPr="00A378A8" w:rsidRDefault="005C647B" w:rsidP="0098146F">
            <w:pPr>
              <w:pStyle w:val="af7"/>
              <w:spacing w:after="0"/>
              <w:jc w:val="center"/>
              <w:rPr>
                <w:i/>
                <w:iCs/>
                <w:sz w:val="14"/>
                <w:szCs w:val="16"/>
                <w:lang w:val="ru-RU"/>
              </w:rPr>
            </w:pPr>
            <w:r w:rsidRPr="00A378A8">
              <w:rPr>
                <w:i/>
                <w:iCs/>
                <w:sz w:val="14"/>
                <w:szCs w:val="16"/>
              </w:rPr>
              <w:t xml:space="preserve">Заполняется сотрудником </w:t>
            </w:r>
            <w:r w:rsidRPr="00A378A8">
              <w:rPr>
                <w:i/>
                <w:iCs/>
                <w:sz w:val="14"/>
                <w:szCs w:val="16"/>
                <w:lang w:val="ru-RU"/>
              </w:rPr>
              <w:t xml:space="preserve"> Депозитария</w:t>
            </w:r>
          </w:p>
        </w:tc>
      </w:tr>
      <w:tr w:rsidR="00B7093D" w:rsidRPr="00A378A8" w14:paraId="5012A39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433EE3"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39D0507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07AB1848"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49CF4717"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2FE71B64" w14:textId="77777777" w:rsidR="005C647B" w:rsidRPr="00A378A8" w:rsidRDefault="005C647B" w:rsidP="0098146F">
            <w:pPr>
              <w:pStyle w:val="af7"/>
              <w:spacing w:after="0"/>
              <w:ind w:firstLine="425"/>
              <w:jc w:val="center"/>
              <w:rPr>
                <w:sz w:val="20"/>
                <w:lang w:val="en-US"/>
              </w:rPr>
            </w:pPr>
          </w:p>
        </w:tc>
      </w:tr>
      <w:tr w:rsidR="00B7093D" w:rsidRPr="00A378A8" w14:paraId="2D18C9F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1AD701"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EB74AEE"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58C2792E"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7AFC921"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6DC3D4A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0CC1C018"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7FF31FD2" w14:textId="77777777" w:rsidR="005C647B" w:rsidRPr="00A378A8" w:rsidRDefault="005C647B" w:rsidP="0098146F">
            <w:pPr>
              <w:pStyle w:val="af7"/>
              <w:spacing w:after="0"/>
              <w:ind w:firstLine="425"/>
            </w:pPr>
          </w:p>
        </w:tc>
      </w:tr>
      <w:tr w:rsidR="00B7093D" w:rsidRPr="00A378A8" w14:paraId="018F6539"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B08697D"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7CC39DB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785CC31"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2F770DB"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9B1618B"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34F7DF1F"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43788FF" w14:textId="77777777" w:rsidR="005C647B" w:rsidRPr="00A378A8" w:rsidRDefault="005C647B" w:rsidP="0098146F">
            <w:pPr>
              <w:pStyle w:val="af7"/>
              <w:spacing w:after="0"/>
              <w:ind w:firstLine="425"/>
            </w:pPr>
          </w:p>
        </w:tc>
      </w:tr>
      <w:tr w:rsidR="00B7093D" w:rsidRPr="00A378A8" w14:paraId="202E43B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2AF33A"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0BC1E8C4"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290B6D6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671368D"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0469E28" w14:textId="77777777" w:rsidR="005C647B" w:rsidRPr="00A378A8" w:rsidRDefault="005C647B" w:rsidP="0098146F">
            <w:pPr>
              <w:pStyle w:val="af7"/>
              <w:spacing w:after="0"/>
              <w:ind w:firstLine="425"/>
              <w:jc w:val="both"/>
              <w:rPr>
                <w:sz w:val="20"/>
                <w:lang w:val="en-US"/>
              </w:rPr>
            </w:pPr>
          </w:p>
        </w:tc>
      </w:tr>
      <w:tr w:rsidR="00B7093D" w:rsidRPr="00A378A8" w14:paraId="21209A7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29E7AB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79806B4"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E45E9DA"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B292E75"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5E8055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595FC8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AD391BC"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218AE1D2"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6805E6F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457A7BFB"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6F31564"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36886290"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93A01DC"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31661CB4"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3567FFA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71C88B54" w14:textId="77777777" w:rsidR="005C647B" w:rsidRPr="00A378A8" w:rsidRDefault="005C647B" w:rsidP="0098146F">
            <w:pPr>
              <w:pStyle w:val="af7"/>
              <w:spacing w:before="80" w:after="0"/>
              <w:jc w:val="center"/>
              <w:rPr>
                <w:sz w:val="16"/>
                <w:szCs w:val="16"/>
              </w:rPr>
            </w:pPr>
          </w:p>
        </w:tc>
      </w:tr>
      <w:tr w:rsidR="005C647B" w:rsidRPr="00A378A8" w14:paraId="320E0D8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5606310B"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69456F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43D88DF5"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65CAB623"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CBA3728"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EE2B638"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A75877D"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69DBBE12"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E179574"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59CD3F9B"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602AB7CE" w14:textId="77777777" w:rsidR="005C647B" w:rsidRPr="00A378A8" w:rsidRDefault="005C647B" w:rsidP="005C647B"/>
    <w:p w14:paraId="61DA5504" w14:textId="77777777" w:rsidR="005C647B" w:rsidRPr="00A378A8" w:rsidRDefault="005C647B" w:rsidP="005C647B">
      <w:pPr>
        <w:spacing w:after="200" w:line="276" w:lineRule="auto"/>
      </w:pPr>
      <w:r w:rsidRPr="00A378A8">
        <w:br w:type="page"/>
      </w:r>
    </w:p>
    <w:p w14:paraId="0FFC6BF9" w14:textId="77777777" w:rsidR="005C647B" w:rsidRPr="00A378A8" w:rsidRDefault="005C647B" w:rsidP="005D2C31">
      <w:pPr>
        <w:pStyle w:val="13"/>
        <w:numPr>
          <w:ilvl w:val="1"/>
          <w:numId w:val="50"/>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B</w:t>
      </w:r>
    </w:p>
    <w:p w14:paraId="61C6EA0D" w14:textId="77777777" w:rsidR="005C647B" w:rsidRPr="00A378A8" w:rsidRDefault="005C647B" w:rsidP="005C647B">
      <w:pPr>
        <w:spacing w:line="276" w:lineRule="auto"/>
        <w:rPr>
          <w:sz w:val="12"/>
          <w:szCs w:val="12"/>
        </w:rPr>
      </w:pPr>
    </w:p>
    <w:tbl>
      <w:tblPr>
        <w:tblW w:w="1020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238"/>
        <w:gridCol w:w="1558"/>
      </w:tblGrid>
      <w:tr w:rsidR="00B7093D" w:rsidRPr="00A378A8" w14:paraId="3C886461" w14:textId="77777777" w:rsidTr="0098146F">
        <w:trPr>
          <w:cantSplit/>
          <w:trHeight w:val="644"/>
          <w:tblHeader/>
        </w:trPr>
        <w:tc>
          <w:tcPr>
            <w:tcW w:w="2411" w:type="dxa"/>
            <w:vAlign w:val="center"/>
          </w:tcPr>
          <w:p w14:paraId="270DD036" w14:textId="77777777" w:rsidR="005C647B" w:rsidRPr="00A378A8" w:rsidRDefault="005C647B" w:rsidP="0098146F">
            <w:pPr>
              <w:jc w:val="center"/>
              <w:rPr>
                <w:b/>
                <w:sz w:val="22"/>
                <w:szCs w:val="22"/>
              </w:rPr>
            </w:pPr>
            <w:r w:rsidRPr="00A378A8">
              <w:rPr>
                <w:b/>
                <w:sz w:val="22"/>
                <w:szCs w:val="22"/>
              </w:rPr>
              <w:t>Наименование полей</w:t>
            </w:r>
          </w:p>
          <w:p w14:paraId="57F97923" w14:textId="77777777" w:rsidR="005C647B" w:rsidRPr="00A378A8" w:rsidRDefault="005C647B" w:rsidP="0098146F">
            <w:pPr>
              <w:jc w:val="center"/>
              <w:rPr>
                <w:b/>
                <w:sz w:val="22"/>
                <w:szCs w:val="22"/>
              </w:rPr>
            </w:pPr>
          </w:p>
        </w:tc>
        <w:tc>
          <w:tcPr>
            <w:tcW w:w="6238" w:type="dxa"/>
            <w:vAlign w:val="center"/>
          </w:tcPr>
          <w:p w14:paraId="18A92589" w14:textId="77777777" w:rsidR="005C647B" w:rsidRPr="00A378A8" w:rsidRDefault="005C647B" w:rsidP="0098146F">
            <w:pPr>
              <w:jc w:val="center"/>
              <w:rPr>
                <w:b/>
                <w:sz w:val="22"/>
                <w:szCs w:val="22"/>
              </w:rPr>
            </w:pPr>
            <w:r w:rsidRPr="00A378A8">
              <w:rPr>
                <w:b/>
                <w:sz w:val="22"/>
                <w:szCs w:val="22"/>
              </w:rPr>
              <w:t>Пояснения</w:t>
            </w:r>
          </w:p>
        </w:tc>
        <w:tc>
          <w:tcPr>
            <w:tcW w:w="1558" w:type="dxa"/>
          </w:tcPr>
          <w:p w14:paraId="2C11A8E0" w14:textId="77777777" w:rsidR="005C647B" w:rsidRPr="00A378A8" w:rsidRDefault="005C647B" w:rsidP="0098146F">
            <w:pPr>
              <w:jc w:val="center"/>
              <w:rPr>
                <w:b/>
              </w:rPr>
            </w:pPr>
            <w:r w:rsidRPr="00A378A8">
              <w:rPr>
                <w:b/>
              </w:rPr>
              <w:t>Обязательность</w:t>
            </w:r>
          </w:p>
        </w:tc>
      </w:tr>
      <w:tr w:rsidR="00B7093D" w:rsidRPr="00A378A8" w14:paraId="6395437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577FB042" w14:textId="77777777" w:rsidR="005C647B" w:rsidRPr="00A378A8" w:rsidRDefault="005C647B" w:rsidP="0098146F">
            <w:pPr>
              <w:jc w:val="both"/>
              <w:rPr>
                <w:i/>
                <w:sz w:val="22"/>
                <w:szCs w:val="22"/>
              </w:rPr>
            </w:pPr>
            <w:r w:rsidRPr="00A378A8">
              <w:rPr>
                <w:i/>
                <w:sz w:val="22"/>
                <w:szCs w:val="22"/>
              </w:rPr>
              <w:t>Операция</w:t>
            </w:r>
          </w:p>
        </w:tc>
        <w:tc>
          <w:tcPr>
            <w:tcW w:w="6238" w:type="dxa"/>
            <w:tcBorders>
              <w:top w:val="single" w:sz="4" w:space="0" w:color="auto"/>
              <w:left w:val="single" w:sz="4" w:space="0" w:color="auto"/>
              <w:bottom w:val="single" w:sz="4" w:space="0" w:color="auto"/>
              <w:right w:val="single" w:sz="4" w:space="0" w:color="auto"/>
            </w:tcBorders>
            <w:vAlign w:val="center"/>
          </w:tcPr>
          <w:p w14:paraId="5899B7B4"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1C296B87"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BASK</w:t>
            </w:r>
            <w:r w:rsidRPr="00A378A8">
              <w:rPr>
                <w:sz w:val="22"/>
                <w:szCs w:val="22"/>
              </w:rPr>
              <w:t xml:space="preserve"> – «Регистрация корзины РЕПО»</w:t>
            </w:r>
          </w:p>
        </w:tc>
        <w:tc>
          <w:tcPr>
            <w:tcW w:w="1558" w:type="dxa"/>
            <w:tcBorders>
              <w:top w:val="single" w:sz="4" w:space="0" w:color="auto"/>
              <w:left w:val="single" w:sz="4" w:space="0" w:color="auto"/>
              <w:bottom w:val="single" w:sz="4" w:space="0" w:color="auto"/>
              <w:right w:val="single" w:sz="4" w:space="0" w:color="auto"/>
            </w:tcBorders>
          </w:tcPr>
          <w:p w14:paraId="7C0EEC89" w14:textId="77777777" w:rsidR="005C647B" w:rsidRPr="00A378A8" w:rsidRDefault="005C647B" w:rsidP="0098146F">
            <w:pPr>
              <w:jc w:val="center"/>
              <w:rPr>
                <w:b/>
              </w:rPr>
            </w:pPr>
            <w:r w:rsidRPr="00A378A8">
              <w:rPr>
                <w:b/>
              </w:rPr>
              <w:t>О</w:t>
            </w:r>
          </w:p>
        </w:tc>
      </w:tr>
      <w:tr w:rsidR="00B7093D" w:rsidRPr="00A378A8" w14:paraId="20C9D825"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0495A08" w14:textId="77777777" w:rsidR="005C647B" w:rsidRPr="00A378A8" w:rsidRDefault="005C647B" w:rsidP="0098146F">
            <w:pPr>
              <w:jc w:val="both"/>
              <w:rPr>
                <w:i/>
                <w:sz w:val="22"/>
                <w:szCs w:val="22"/>
              </w:rPr>
            </w:pPr>
            <w:r w:rsidRPr="00A378A8">
              <w:rPr>
                <w:i/>
                <w:sz w:val="22"/>
                <w:szCs w:val="22"/>
              </w:rPr>
              <w:t>Владелец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490FDB25" w14:textId="77777777" w:rsidR="005C647B" w:rsidRPr="00A378A8" w:rsidRDefault="005C647B" w:rsidP="0098146F">
            <w:pPr>
              <w:jc w:val="both"/>
              <w:rPr>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от чьего имени регистрируется корзина</w:t>
            </w:r>
          </w:p>
        </w:tc>
        <w:tc>
          <w:tcPr>
            <w:tcW w:w="1558" w:type="dxa"/>
            <w:tcBorders>
              <w:top w:val="single" w:sz="4" w:space="0" w:color="auto"/>
              <w:left w:val="single" w:sz="4" w:space="0" w:color="auto"/>
              <w:bottom w:val="single" w:sz="4" w:space="0" w:color="auto"/>
              <w:right w:val="single" w:sz="4" w:space="0" w:color="auto"/>
            </w:tcBorders>
          </w:tcPr>
          <w:p w14:paraId="0056E633" w14:textId="77777777" w:rsidR="005C647B" w:rsidRPr="00A378A8" w:rsidRDefault="005C647B" w:rsidP="0098146F">
            <w:pPr>
              <w:jc w:val="center"/>
              <w:rPr>
                <w:b/>
              </w:rPr>
            </w:pPr>
            <w:r w:rsidRPr="00A378A8">
              <w:rPr>
                <w:b/>
              </w:rPr>
              <w:t>О</w:t>
            </w:r>
          </w:p>
        </w:tc>
      </w:tr>
      <w:tr w:rsidR="00B7093D" w:rsidRPr="00A378A8" w14:paraId="63E7444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A75BDF5" w14:textId="77777777" w:rsidR="005C647B" w:rsidRPr="00A378A8" w:rsidRDefault="005C647B" w:rsidP="0098146F">
            <w:pPr>
              <w:jc w:val="both"/>
              <w:rPr>
                <w:i/>
                <w:sz w:val="22"/>
                <w:szCs w:val="22"/>
              </w:rPr>
            </w:pPr>
            <w:r w:rsidRPr="00A378A8">
              <w:rPr>
                <w:i/>
                <w:sz w:val="22"/>
                <w:szCs w:val="22"/>
              </w:rPr>
              <w:t>Код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12056947" w14:textId="77777777" w:rsidR="005C647B" w:rsidRPr="00A378A8" w:rsidRDefault="005C647B" w:rsidP="0098146F">
            <w:pPr>
              <w:jc w:val="both"/>
              <w:rPr>
                <w:sz w:val="22"/>
                <w:szCs w:val="22"/>
              </w:rPr>
            </w:pPr>
            <w:r w:rsidRPr="00A378A8">
              <w:rPr>
                <w:sz w:val="22"/>
                <w:szCs w:val="22"/>
              </w:rPr>
              <w:t>Указывается код корзины (</w:t>
            </w:r>
            <w:r w:rsidRPr="00A378A8">
              <w:rPr>
                <w:i/>
                <w:sz w:val="22"/>
                <w:szCs w:val="22"/>
              </w:rPr>
              <w:t>не более 12 символов</w:t>
            </w:r>
            <w:r w:rsidRPr="00A378A8">
              <w:rPr>
                <w:sz w:val="22"/>
                <w:szCs w:val="22"/>
              </w:rPr>
              <w:t>), присвоенный при регистрации. При регистрации новой корзины код не указывается.</w:t>
            </w:r>
          </w:p>
        </w:tc>
        <w:tc>
          <w:tcPr>
            <w:tcW w:w="1558" w:type="dxa"/>
            <w:tcBorders>
              <w:top w:val="single" w:sz="4" w:space="0" w:color="auto"/>
              <w:left w:val="single" w:sz="4" w:space="0" w:color="auto"/>
              <w:bottom w:val="single" w:sz="4" w:space="0" w:color="auto"/>
              <w:right w:val="single" w:sz="4" w:space="0" w:color="auto"/>
            </w:tcBorders>
          </w:tcPr>
          <w:p w14:paraId="74A47346" w14:textId="77777777" w:rsidR="005C647B" w:rsidRPr="00A378A8" w:rsidRDefault="005C647B" w:rsidP="0098146F">
            <w:pPr>
              <w:jc w:val="center"/>
              <w:rPr>
                <w:b/>
              </w:rPr>
            </w:pPr>
            <w:r w:rsidRPr="00A378A8">
              <w:rPr>
                <w:b/>
              </w:rPr>
              <w:t>Н</w:t>
            </w:r>
          </w:p>
        </w:tc>
      </w:tr>
      <w:tr w:rsidR="00B7093D" w:rsidRPr="00A378A8" w14:paraId="3774F08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A326D52" w14:textId="77777777" w:rsidR="005C647B" w:rsidRPr="00A378A8" w:rsidRDefault="005C647B" w:rsidP="0098146F">
            <w:pPr>
              <w:jc w:val="both"/>
              <w:rPr>
                <w:i/>
                <w:sz w:val="22"/>
                <w:szCs w:val="22"/>
              </w:rPr>
            </w:pPr>
            <w:r w:rsidRPr="00A378A8">
              <w:rPr>
                <w:i/>
                <w:sz w:val="22"/>
                <w:szCs w:val="22"/>
              </w:rPr>
              <w:t>Наименование корзины</w:t>
            </w:r>
          </w:p>
        </w:tc>
        <w:tc>
          <w:tcPr>
            <w:tcW w:w="6238" w:type="dxa"/>
            <w:tcBorders>
              <w:top w:val="single" w:sz="4" w:space="0" w:color="auto"/>
              <w:left w:val="single" w:sz="4" w:space="0" w:color="auto"/>
              <w:bottom w:val="single" w:sz="4" w:space="0" w:color="auto"/>
              <w:right w:val="single" w:sz="4" w:space="0" w:color="auto"/>
            </w:tcBorders>
            <w:vAlign w:val="center"/>
          </w:tcPr>
          <w:p w14:paraId="3B98B85C" w14:textId="77777777" w:rsidR="005C647B" w:rsidRPr="00A378A8" w:rsidRDefault="005C647B" w:rsidP="0098146F">
            <w:pPr>
              <w:jc w:val="both"/>
              <w:rPr>
                <w:sz w:val="22"/>
                <w:szCs w:val="22"/>
              </w:rPr>
            </w:pPr>
            <w:r w:rsidRPr="00A378A8">
              <w:rPr>
                <w:sz w:val="22"/>
                <w:szCs w:val="22"/>
              </w:rPr>
              <w:t>Указывается название корзины (</w:t>
            </w:r>
            <w:r w:rsidRPr="00A378A8">
              <w:rPr>
                <w:i/>
                <w:sz w:val="22"/>
                <w:szCs w:val="22"/>
              </w:rPr>
              <w:t xml:space="preserve">не более 64 символов). </w:t>
            </w:r>
            <w:r w:rsidRPr="00A378A8">
              <w:rPr>
                <w:sz w:val="22"/>
                <w:szCs w:val="22"/>
              </w:rPr>
              <w:t>При регистрации новой корзины является обязательным.</w:t>
            </w:r>
          </w:p>
        </w:tc>
        <w:tc>
          <w:tcPr>
            <w:tcW w:w="1558" w:type="dxa"/>
            <w:tcBorders>
              <w:top w:val="single" w:sz="4" w:space="0" w:color="auto"/>
              <w:left w:val="single" w:sz="4" w:space="0" w:color="auto"/>
              <w:bottom w:val="single" w:sz="4" w:space="0" w:color="auto"/>
              <w:right w:val="single" w:sz="4" w:space="0" w:color="auto"/>
            </w:tcBorders>
          </w:tcPr>
          <w:p w14:paraId="6CE56587" w14:textId="77777777" w:rsidR="005C647B" w:rsidRPr="00A378A8" w:rsidRDefault="005C647B" w:rsidP="0098146F">
            <w:pPr>
              <w:jc w:val="center"/>
              <w:rPr>
                <w:b/>
              </w:rPr>
            </w:pPr>
            <w:r w:rsidRPr="00A378A8">
              <w:rPr>
                <w:b/>
              </w:rPr>
              <w:t>У</w:t>
            </w:r>
          </w:p>
        </w:tc>
      </w:tr>
      <w:tr w:rsidR="00B7093D" w:rsidRPr="00A378A8" w14:paraId="3EBB211B" w14:textId="77777777" w:rsidTr="0098146F">
        <w:trPr>
          <w:trHeight w:val="453"/>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1C3BD731" w14:textId="77777777" w:rsidR="005C647B" w:rsidRPr="00A378A8" w:rsidRDefault="005C647B" w:rsidP="0098146F">
            <w:pPr>
              <w:jc w:val="center"/>
              <w:rPr>
                <w:b/>
                <w:i/>
                <w:sz w:val="22"/>
                <w:szCs w:val="22"/>
              </w:rPr>
            </w:pPr>
            <w:r w:rsidRPr="00A378A8">
              <w:rPr>
                <w:b/>
                <w:i/>
                <w:sz w:val="22"/>
                <w:szCs w:val="22"/>
              </w:rPr>
              <w:t>Требования к корзине</w:t>
            </w:r>
          </w:p>
        </w:tc>
      </w:tr>
      <w:tr w:rsidR="00B7093D" w:rsidRPr="00A378A8" w14:paraId="6E8B1346"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BF1EC64" w14:textId="77777777" w:rsidR="005C647B" w:rsidRPr="00A378A8" w:rsidRDefault="005C647B" w:rsidP="0098146F">
            <w:pPr>
              <w:jc w:val="both"/>
              <w:rPr>
                <w:i/>
                <w:sz w:val="22"/>
                <w:szCs w:val="22"/>
              </w:rPr>
            </w:pPr>
            <w:r w:rsidRPr="00A378A8">
              <w:rPr>
                <w:i/>
                <w:sz w:val="22"/>
                <w:szCs w:val="22"/>
              </w:rPr>
              <w:t>Приоритет</w:t>
            </w:r>
          </w:p>
        </w:tc>
        <w:tc>
          <w:tcPr>
            <w:tcW w:w="6238" w:type="dxa"/>
            <w:tcBorders>
              <w:top w:val="single" w:sz="4" w:space="0" w:color="auto"/>
              <w:left w:val="single" w:sz="4" w:space="0" w:color="auto"/>
              <w:bottom w:val="single" w:sz="4" w:space="0" w:color="auto"/>
              <w:right w:val="single" w:sz="4" w:space="0" w:color="auto"/>
            </w:tcBorders>
            <w:vAlign w:val="center"/>
          </w:tcPr>
          <w:p w14:paraId="7B067B29" w14:textId="77777777" w:rsidR="005C647B" w:rsidRPr="00A378A8" w:rsidRDefault="005C647B" w:rsidP="0098146F">
            <w:pPr>
              <w:jc w:val="both"/>
              <w:rPr>
                <w:sz w:val="22"/>
                <w:szCs w:val="22"/>
              </w:rPr>
            </w:pPr>
            <w:r w:rsidRPr="00A378A8">
              <w:rPr>
                <w:sz w:val="22"/>
                <w:szCs w:val="22"/>
              </w:rPr>
              <w:t xml:space="preserve">Указывается приоритет корзины от 1 и далее (1 – наиболее приоритетное значение). </w:t>
            </w:r>
          </w:p>
        </w:tc>
        <w:tc>
          <w:tcPr>
            <w:tcW w:w="1558" w:type="dxa"/>
            <w:tcBorders>
              <w:top w:val="single" w:sz="4" w:space="0" w:color="auto"/>
              <w:left w:val="single" w:sz="4" w:space="0" w:color="auto"/>
              <w:bottom w:val="single" w:sz="4" w:space="0" w:color="auto"/>
              <w:right w:val="single" w:sz="4" w:space="0" w:color="auto"/>
            </w:tcBorders>
          </w:tcPr>
          <w:p w14:paraId="42AFD4FF" w14:textId="77777777" w:rsidR="005C647B" w:rsidRPr="00A378A8" w:rsidRDefault="005C647B" w:rsidP="0098146F">
            <w:pPr>
              <w:jc w:val="center"/>
              <w:rPr>
                <w:b/>
              </w:rPr>
            </w:pPr>
            <w:r w:rsidRPr="00A378A8">
              <w:rPr>
                <w:b/>
              </w:rPr>
              <w:t>О</w:t>
            </w:r>
          </w:p>
        </w:tc>
      </w:tr>
      <w:tr w:rsidR="00B7093D" w:rsidRPr="00A378A8" w14:paraId="03DC7A2E"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86F600F" w14:textId="77777777" w:rsidR="005C647B" w:rsidRPr="00A378A8" w:rsidRDefault="005C647B" w:rsidP="0098146F">
            <w:pPr>
              <w:jc w:val="both"/>
              <w:rPr>
                <w:i/>
                <w:sz w:val="22"/>
                <w:szCs w:val="22"/>
              </w:rPr>
            </w:pPr>
            <w:r w:rsidRPr="00A378A8">
              <w:rPr>
                <w:i/>
                <w:sz w:val="22"/>
                <w:szCs w:val="22"/>
              </w:rPr>
              <w:t>Вид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13C51491"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(например, акции, облигации, депозитарные расписки и т.д.)</w:t>
            </w:r>
          </w:p>
        </w:tc>
        <w:tc>
          <w:tcPr>
            <w:tcW w:w="1558" w:type="dxa"/>
            <w:tcBorders>
              <w:top w:val="single" w:sz="4" w:space="0" w:color="auto"/>
              <w:left w:val="single" w:sz="4" w:space="0" w:color="auto"/>
              <w:bottom w:val="single" w:sz="4" w:space="0" w:color="auto"/>
              <w:right w:val="single" w:sz="4" w:space="0" w:color="auto"/>
            </w:tcBorders>
          </w:tcPr>
          <w:p w14:paraId="0AB2AE7C" w14:textId="77777777" w:rsidR="005C647B" w:rsidRPr="00A378A8" w:rsidRDefault="005C647B" w:rsidP="0098146F">
            <w:pPr>
              <w:jc w:val="center"/>
              <w:rPr>
                <w:b/>
              </w:rPr>
            </w:pPr>
            <w:r w:rsidRPr="00A378A8">
              <w:rPr>
                <w:b/>
              </w:rPr>
              <w:t>Н</w:t>
            </w:r>
          </w:p>
        </w:tc>
      </w:tr>
      <w:tr w:rsidR="00B7093D" w:rsidRPr="00A378A8" w14:paraId="218EB8B2"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3C47F3DA" w14:textId="77777777" w:rsidR="005C647B" w:rsidRPr="00A378A8" w:rsidRDefault="005C647B" w:rsidP="0098146F">
            <w:pPr>
              <w:jc w:val="both"/>
              <w:rPr>
                <w:i/>
                <w:sz w:val="22"/>
                <w:szCs w:val="22"/>
              </w:rPr>
            </w:pPr>
            <w:r w:rsidRPr="00A378A8">
              <w:rPr>
                <w:i/>
                <w:sz w:val="22"/>
                <w:szCs w:val="22"/>
              </w:rPr>
              <w:t>Код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2F62D46D"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w:t>
            </w:r>
          </w:p>
        </w:tc>
        <w:tc>
          <w:tcPr>
            <w:tcW w:w="1558" w:type="dxa"/>
            <w:tcBorders>
              <w:top w:val="single" w:sz="4" w:space="0" w:color="auto"/>
              <w:left w:val="single" w:sz="4" w:space="0" w:color="auto"/>
              <w:bottom w:val="single" w:sz="4" w:space="0" w:color="auto"/>
              <w:right w:val="single" w:sz="4" w:space="0" w:color="auto"/>
            </w:tcBorders>
          </w:tcPr>
          <w:p w14:paraId="7D7C3874" w14:textId="77777777" w:rsidR="005C647B" w:rsidRPr="00A378A8" w:rsidRDefault="005C647B" w:rsidP="0098146F">
            <w:pPr>
              <w:jc w:val="center"/>
              <w:rPr>
                <w:b/>
              </w:rPr>
            </w:pPr>
            <w:r w:rsidRPr="00A378A8">
              <w:rPr>
                <w:b/>
              </w:rPr>
              <w:t>Н</w:t>
            </w:r>
          </w:p>
        </w:tc>
      </w:tr>
      <w:tr w:rsidR="00B7093D" w:rsidRPr="00A378A8" w14:paraId="1B4DA6A1"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B50568F" w14:textId="77777777" w:rsidR="005C647B" w:rsidRPr="00A378A8" w:rsidRDefault="005C647B" w:rsidP="0098146F">
            <w:pPr>
              <w:jc w:val="both"/>
              <w:rPr>
                <w:i/>
                <w:sz w:val="22"/>
                <w:szCs w:val="22"/>
              </w:rPr>
            </w:pPr>
            <w:r w:rsidRPr="00A378A8">
              <w:rPr>
                <w:i/>
                <w:sz w:val="22"/>
                <w:szCs w:val="22"/>
              </w:rPr>
              <w:t>Страна эмитента</w:t>
            </w:r>
          </w:p>
        </w:tc>
        <w:tc>
          <w:tcPr>
            <w:tcW w:w="6238" w:type="dxa"/>
            <w:tcBorders>
              <w:top w:val="single" w:sz="4" w:space="0" w:color="auto"/>
              <w:left w:val="single" w:sz="4" w:space="0" w:color="auto"/>
              <w:bottom w:val="single" w:sz="4" w:space="0" w:color="auto"/>
              <w:right w:val="single" w:sz="4" w:space="0" w:color="auto"/>
            </w:tcBorders>
            <w:vAlign w:val="center"/>
          </w:tcPr>
          <w:p w14:paraId="54159A3E" w14:textId="77777777" w:rsidR="005C647B" w:rsidRPr="00A378A8" w:rsidRDefault="005C647B" w:rsidP="0098146F">
            <w:pPr>
              <w:jc w:val="both"/>
              <w:rPr>
                <w:sz w:val="22"/>
                <w:szCs w:val="22"/>
              </w:rPr>
            </w:pPr>
            <w:r w:rsidRPr="00A378A8">
              <w:rPr>
                <w:sz w:val="22"/>
                <w:szCs w:val="22"/>
              </w:rPr>
              <w:t>Указывается код страны (</w:t>
            </w:r>
            <w:r w:rsidRPr="00A378A8">
              <w:rPr>
                <w:i/>
                <w:sz w:val="22"/>
                <w:szCs w:val="22"/>
              </w:rPr>
              <w:t>2 символа</w:t>
            </w:r>
            <w:r w:rsidRPr="00A378A8">
              <w:rPr>
                <w:sz w:val="22"/>
                <w:szCs w:val="22"/>
              </w:rPr>
              <w:t>) согласно справочнику</w:t>
            </w:r>
          </w:p>
        </w:tc>
        <w:tc>
          <w:tcPr>
            <w:tcW w:w="1558" w:type="dxa"/>
            <w:tcBorders>
              <w:top w:val="single" w:sz="4" w:space="0" w:color="auto"/>
              <w:left w:val="single" w:sz="4" w:space="0" w:color="auto"/>
              <w:bottom w:val="single" w:sz="4" w:space="0" w:color="auto"/>
              <w:right w:val="single" w:sz="4" w:space="0" w:color="auto"/>
            </w:tcBorders>
          </w:tcPr>
          <w:p w14:paraId="5BCB24BF" w14:textId="77777777" w:rsidR="005C647B" w:rsidRPr="00A378A8" w:rsidRDefault="005C647B" w:rsidP="0098146F">
            <w:pPr>
              <w:jc w:val="center"/>
              <w:rPr>
                <w:b/>
              </w:rPr>
            </w:pPr>
            <w:r w:rsidRPr="00A378A8">
              <w:rPr>
                <w:b/>
              </w:rPr>
              <w:t>Н</w:t>
            </w:r>
          </w:p>
        </w:tc>
      </w:tr>
      <w:tr w:rsidR="00B7093D" w:rsidRPr="00A378A8" w14:paraId="19B42324"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0CFE2FE7" w14:textId="77777777" w:rsidR="005C647B" w:rsidRPr="00A378A8" w:rsidRDefault="005C647B" w:rsidP="0098146F">
            <w:pPr>
              <w:jc w:val="both"/>
              <w:rPr>
                <w:i/>
                <w:sz w:val="22"/>
                <w:szCs w:val="22"/>
              </w:rPr>
            </w:pPr>
            <w:r w:rsidRPr="00A378A8">
              <w:rPr>
                <w:i/>
                <w:sz w:val="22"/>
                <w:szCs w:val="22"/>
              </w:rPr>
              <w:t>Код ценной бумаги*</w:t>
            </w:r>
          </w:p>
        </w:tc>
        <w:tc>
          <w:tcPr>
            <w:tcW w:w="6238" w:type="dxa"/>
            <w:tcBorders>
              <w:top w:val="single" w:sz="4" w:space="0" w:color="auto"/>
              <w:left w:val="single" w:sz="4" w:space="0" w:color="auto"/>
              <w:bottom w:val="single" w:sz="4" w:space="0" w:color="auto"/>
              <w:right w:val="single" w:sz="4" w:space="0" w:color="auto"/>
            </w:tcBorders>
            <w:vAlign w:val="center"/>
          </w:tcPr>
          <w:p w14:paraId="0E807A5A" w14:textId="77777777" w:rsidR="005C647B" w:rsidRPr="00A378A8" w:rsidRDefault="005C647B" w:rsidP="0098146F">
            <w:pPr>
              <w:jc w:val="both"/>
              <w:rPr>
                <w:sz w:val="22"/>
                <w:szCs w:val="22"/>
              </w:rPr>
            </w:pPr>
            <w:r w:rsidRPr="00A378A8">
              <w:rPr>
                <w:sz w:val="22"/>
                <w:szCs w:val="22"/>
              </w:rPr>
              <w:t>Указывается код НРД (</w:t>
            </w:r>
            <w:r w:rsidRPr="00A378A8">
              <w:rPr>
                <w:i/>
                <w:sz w:val="22"/>
                <w:szCs w:val="22"/>
              </w:rPr>
              <w:t>12 символов</w:t>
            </w:r>
            <w:r w:rsidRPr="00A378A8">
              <w:rPr>
                <w:sz w:val="22"/>
                <w:szCs w:val="22"/>
              </w:rPr>
              <w:t>), присвоенный ценной бумаге</w:t>
            </w:r>
          </w:p>
        </w:tc>
        <w:tc>
          <w:tcPr>
            <w:tcW w:w="1558" w:type="dxa"/>
            <w:tcBorders>
              <w:top w:val="single" w:sz="4" w:space="0" w:color="auto"/>
              <w:left w:val="single" w:sz="4" w:space="0" w:color="auto"/>
              <w:bottom w:val="single" w:sz="4" w:space="0" w:color="auto"/>
              <w:right w:val="single" w:sz="4" w:space="0" w:color="auto"/>
            </w:tcBorders>
          </w:tcPr>
          <w:p w14:paraId="71E28278" w14:textId="77777777" w:rsidR="005C647B" w:rsidRPr="00A378A8" w:rsidRDefault="005C647B" w:rsidP="0098146F">
            <w:pPr>
              <w:jc w:val="center"/>
              <w:rPr>
                <w:b/>
              </w:rPr>
            </w:pPr>
            <w:r w:rsidRPr="00A378A8">
              <w:rPr>
                <w:b/>
              </w:rPr>
              <w:t>Н</w:t>
            </w:r>
          </w:p>
        </w:tc>
      </w:tr>
      <w:tr w:rsidR="00B7093D" w:rsidRPr="00A378A8" w14:paraId="71C073D8"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2EB4E522" w14:textId="77777777" w:rsidR="005C647B" w:rsidRPr="00A378A8" w:rsidRDefault="005C647B" w:rsidP="0098146F">
            <w:pPr>
              <w:jc w:val="both"/>
              <w:rPr>
                <w:i/>
                <w:sz w:val="22"/>
                <w:szCs w:val="22"/>
              </w:rPr>
            </w:pPr>
            <w:r w:rsidRPr="00A378A8">
              <w:rPr>
                <w:i/>
                <w:sz w:val="22"/>
                <w:szCs w:val="22"/>
                <w:lang w:val="en-US"/>
              </w:rPr>
              <w:t>ISIN</w:t>
            </w:r>
            <w:r w:rsidRPr="00A378A8">
              <w:rPr>
                <w:i/>
                <w:sz w:val="22"/>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14:paraId="6CC72702" w14:textId="77777777" w:rsidR="005C647B" w:rsidRPr="00A378A8" w:rsidRDefault="005C647B" w:rsidP="0098146F">
            <w:pPr>
              <w:jc w:val="both"/>
              <w:rPr>
                <w:sz w:val="22"/>
                <w:szCs w:val="22"/>
              </w:rPr>
            </w:pPr>
            <w:r w:rsidRPr="00A378A8">
              <w:rPr>
                <w:sz w:val="22"/>
                <w:szCs w:val="22"/>
              </w:rPr>
              <w:t xml:space="preserve">Указывается полный </w:t>
            </w:r>
            <w:r w:rsidRPr="00A378A8">
              <w:rPr>
                <w:sz w:val="22"/>
                <w:szCs w:val="22"/>
                <w:lang w:val="en-US"/>
              </w:rPr>
              <w:t>ISIN</w:t>
            </w:r>
            <w:r w:rsidRPr="00A378A8">
              <w:rPr>
                <w:sz w:val="22"/>
                <w:szCs w:val="22"/>
              </w:rPr>
              <w:t xml:space="preserve"> ценной бумаги либо первые две буквы кода</w:t>
            </w:r>
          </w:p>
        </w:tc>
        <w:tc>
          <w:tcPr>
            <w:tcW w:w="1558" w:type="dxa"/>
            <w:tcBorders>
              <w:top w:val="single" w:sz="4" w:space="0" w:color="auto"/>
              <w:left w:val="single" w:sz="4" w:space="0" w:color="auto"/>
              <w:bottom w:val="single" w:sz="4" w:space="0" w:color="auto"/>
              <w:right w:val="single" w:sz="4" w:space="0" w:color="auto"/>
            </w:tcBorders>
          </w:tcPr>
          <w:p w14:paraId="2F3079E1" w14:textId="77777777" w:rsidR="005C647B" w:rsidRPr="00A378A8" w:rsidRDefault="005C647B" w:rsidP="0098146F">
            <w:pPr>
              <w:jc w:val="center"/>
              <w:rPr>
                <w:b/>
              </w:rPr>
            </w:pPr>
            <w:r w:rsidRPr="00A378A8">
              <w:rPr>
                <w:b/>
              </w:rPr>
              <w:t>Н</w:t>
            </w:r>
          </w:p>
        </w:tc>
      </w:tr>
      <w:tr w:rsidR="00B7093D" w:rsidRPr="00A378A8" w14:paraId="566E4F4D" w14:textId="77777777" w:rsidTr="0098146F">
        <w:trPr>
          <w:trHeight w:val="644"/>
        </w:trPr>
        <w:tc>
          <w:tcPr>
            <w:tcW w:w="10207" w:type="dxa"/>
            <w:gridSpan w:val="3"/>
            <w:tcBorders>
              <w:top w:val="single" w:sz="4" w:space="0" w:color="auto"/>
              <w:left w:val="single" w:sz="4" w:space="0" w:color="auto"/>
              <w:bottom w:val="single" w:sz="4" w:space="0" w:color="auto"/>
              <w:right w:val="single" w:sz="4" w:space="0" w:color="auto"/>
            </w:tcBorders>
            <w:vAlign w:val="center"/>
          </w:tcPr>
          <w:p w14:paraId="7F290DC4" w14:textId="77777777" w:rsidR="005C647B" w:rsidRPr="00A378A8" w:rsidRDefault="005C647B" w:rsidP="0098146F">
            <w:pPr>
              <w:contextualSpacing/>
              <w:jc w:val="both"/>
              <w:rPr>
                <w:sz w:val="22"/>
                <w:szCs w:val="22"/>
              </w:rPr>
            </w:pPr>
            <w:r w:rsidRPr="00A378A8">
              <w:rPr>
                <w:caps/>
                <w:sz w:val="22"/>
                <w:szCs w:val="22"/>
              </w:rPr>
              <w:t xml:space="preserve">*  </w:t>
            </w:r>
            <w:r w:rsidRPr="00A378A8">
              <w:rPr>
                <w:sz w:val="22"/>
                <w:szCs w:val="22"/>
              </w:rPr>
              <w:t>Обязательно должно быть заполнено, как минимум, одно из следующих полей или комбинаций полей:</w:t>
            </w:r>
          </w:p>
          <w:p w14:paraId="65021269" w14:textId="4E7003BC" w:rsidR="005C647B" w:rsidRPr="00A378A8" w:rsidRDefault="005C647B" w:rsidP="00B71FA3">
            <w:pPr>
              <w:numPr>
                <w:ilvl w:val="0"/>
                <w:numId w:val="22"/>
              </w:numPr>
              <w:contextualSpacing/>
              <w:jc w:val="both"/>
              <w:rPr>
                <w:sz w:val="22"/>
                <w:szCs w:val="22"/>
              </w:rPr>
            </w:pPr>
            <w:r w:rsidRPr="00A378A8">
              <w:rPr>
                <w:sz w:val="22"/>
                <w:szCs w:val="22"/>
                <w:lang w:val="en-US"/>
              </w:rPr>
              <w:t>ISIN</w:t>
            </w:r>
            <w:r w:rsidRPr="00A378A8">
              <w:rPr>
                <w:sz w:val="22"/>
                <w:szCs w:val="22"/>
              </w:rPr>
              <w:t xml:space="preserve"> или</w:t>
            </w:r>
          </w:p>
          <w:p w14:paraId="1B8929E0" w14:textId="77777777" w:rsidR="005C647B" w:rsidRPr="00A378A8" w:rsidRDefault="005C647B" w:rsidP="00B71FA3">
            <w:pPr>
              <w:numPr>
                <w:ilvl w:val="0"/>
                <w:numId w:val="22"/>
              </w:numPr>
              <w:contextualSpacing/>
              <w:jc w:val="both"/>
              <w:rPr>
                <w:sz w:val="22"/>
                <w:szCs w:val="22"/>
              </w:rPr>
            </w:pPr>
            <w:r w:rsidRPr="00A378A8">
              <w:rPr>
                <w:sz w:val="22"/>
                <w:szCs w:val="22"/>
              </w:rPr>
              <w:t>Код ценной бумаги или</w:t>
            </w:r>
          </w:p>
          <w:p w14:paraId="78184725" w14:textId="3A4C2A66" w:rsidR="005C647B" w:rsidRPr="00A378A8" w:rsidRDefault="005C647B" w:rsidP="00B71FA3">
            <w:pPr>
              <w:numPr>
                <w:ilvl w:val="0"/>
                <w:numId w:val="22"/>
              </w:numPr>
              <w:contextualSpacing/>
              <w:jc w:val="both"/>
              <w:rPr>
                <w:sz w:val="22"/>
                <w:szCs w:val="22"/>
              </w:rPr>
            </w:pPr>
            <w:r w:rsidRPr="00A378A8">
              <w:rPr>
                <w:sz w:val="22"/>
                <w:szCs w:val="22"/>
              </w:rPr>
              <w:t xml:space="preserve">Код эмитента и </w:t>
            </w:r>
            <w:r w:rsidRPr="00A378A8">
              <w:rPr>
                <w:rFonts w:eastAsia="Arial Unicode MS"/>
                <w:sz w:val="22"/>
                <w:szCs w:val="22"/>
              </w:rPr>
              <w:t>Вид ценной бумаги.</w:t>
            </w:r>
          </w:p>
        </w:tc>
      </w:tr>
      <w:tr w:rsidR="00B7093D" w:rsidRPr="00A378A8" w14:paraId="2E1F4C73"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60E5165C" w14:textId="77777777" w:rsidR="005C647B" w:rsidRPr="00A378A8" w:rsidRDefault="005C647B" w:rsidP="0098146F">
            <w:pPr>
              <w:jc w:val="both"/>
              <w:rPr>
                <w:i/>
                <w:sz w:val="22"/>
                <w:szCs w:val="22"/>
              </w:rPr>
            </w:pPr>
            <w:r w:rsidRPr="00A378A8">
              <w:rPr>
                <w:i/>
                <w:sz w:val="22"/>
                <w:szCs w:val="22"/>
              </w:rPr>
              <w:t>Валюта номинала</w:t>
            </w:r>
          </w:p>
        </w:tc>
        <w:tc>
          <w:tcPr>
            <w:tcW w:w="6238" w:type="dxa"/>
            <w:tcBorders>
              <w:top w:val="single" w:sz="4" w:space="0" w:color="auto"/>
              <w:left w:val="single" w:sz="4" w:space="0" w:color="auto"/>
              <w:bottom w:val="single" w:sz="4" w:space="0" w:color="auto"/>
              <w:right w:val="single" w:sz="4" w:space="0" w:color="auto"/>
            </w:tcBorders>
            <w:vAlign w:val="center"/>
          </w:tcPr>
          <w:p w14:paraId="4F97BC02" w14:textId="77777777" w:rsidR="005C647B" w:rsidRPr="00A378A8" w:rsidRDefault="005C647B" w:rsidP="0098146F">
            <w:pPr>
              <w:jc w:val="both"/>
              <w:rPr>
                <w:sz w:val="22"/>
                <w:szCs w:val="22"/>
              </w:rPr>
            </w:pPr>
            <w:r w:rsidRPr="00A378A8">
              <w:rPr>
                <w:sz w:val="22"/>
                <w:szCs w:val="22"/>
              </w:rPr>
              <w:t xml:space="preserve">Указывается код валюты </w:t>
            </w:r>
            <w:r w:rsidRPr="00A378A8">
              <w:rPr>
                <w:i/>
                <w:sz w:val="22"/>
                <w:szCs w:val="22"/>
              </w:rPr>
              <w:t>(3 символа)</w:t>
            </w:r>
            <w:r w:rsidRPr="00A378A8">
              <w:rPr>
                <w:sz w:val="22"/>
                <w:szCs w:val="22"/>
              </w:rPr>
              <w:t xml:space="preserve"> согласно справочнику «Валюты»</w:t>
            </w:r>
          </w:p>
        </w:tc>
        <w:tc>
          <w:tcPr>
            <w:tcW w:w="1558" w:type="dxa"/>
            <w:tcBorders>
              <w:top w:val="single" w:sz="4" w:space="0" w:color="auto"/>
              <w:left w:val="single" w:sz="4" w:space="0" w:color="auto"/>
              <w:bottom w:val="single" w:sz="4" w:space="0" w:color="auto"/>
              <w:right w:val="single" w:sz="4" w:space="0" w:color="auto"/>
            </w:tcBorders>
          </w:tcPr>
          <w:p w14:paraId="0B148AD9" w14:textId="77777777" w:rsidR="005C647B" w:rsidRPr="00A378A8" w:rsidRDefault="005C647B" w:rsidP="0098146F">
            <w:pPr>
              <w:jc w:val="center"/>
              <w:rPr>
                <w:b/>
              </w:rPr>
            </w:pPr>
            <w:r w:rsidRPr="00A378A8">
              <w:rPr>
                <w:b/>
              </w:rPr>
              <w:t>Н</w:t>
            </w:r>
          </w:p>
        </w:tc>
      </w:tr>
      <w:tr w:rsidR="00B7093D" w:rsidRPr="00A378A8" w14:paraId="51C309C4" w14:textId="77777777" w:rsidTr="0098146F">
        <w:trPr>
          <w:cantSplit/>
          <w:trHeight w:val="644"/>
          <w:tblHeader/>
        </w:trPr>
        <w:tc>
          <w:tcPr>
            <w:tcW w:w="2411" w:type="dxa"/>
            <w:tcBorders>
              <w:top w:val="single" w:sz="4" w:space="0" w:color="auto"/>
              <w:left w:val="single" w:sz="4" w:space="0" w:color="auto"/>
              <w:bottom w:val="single" w:sz="4" w:space="0" w:color="auto"/>
              <w:right w:val="single" w:sz="4" w:space="0" w:color="auto"/>
            </w:tcBorders>
            <w:vAlign w:val="center"/>
          </w:tcPr>
          <w:p w14:paraId="01C4924D" w14:textId="77777777" w:rsidR="005C647B" w:rsidRPr="00A378A8" w:rsidRDefault="005C647B" w:rsidP="0098146F">
            <w:pPr>
              <w:jc w:val="both"/>
              <w:rPr>
                <w:i/>
                <w:sz w:val="22"/>
                <w:szCs w:val="22"/>
              </w:rPr>
            </w:pPr>
            <w:r w:rsidRPr="00A378A8">
              <w:rPr>
                <w:i/>
                <w:sz w:val="22"/>
                <w:szCs w:val="22"/>
              </w:rPr>
              <w:t>Включение в корзину</w:t>
            </w:r>
          </w:p>
        </w:tc>
        <w:tc>
          <w:tcPr>
            <w:tcW w:w="6238" w:type="dxa"/>
            <w:tcBorders>
              <w:top w:val="single" w:sz="4" w:space="0" w:color="auto"/>
              <w:left w:val="single" w:sz="4" w:space="0" w:color="auto"/>
              <w:bottom w:val="single" w:sz="4" w:space="0" w:color="auto"/>
              <w:right w:val="single" w:sz="4" w:space="0" w:color="auto"/>
            </w:tcBorders>
            <w:vAlign w:val="center"/>
          </w:tcPr>
          <w:p w14:paraId="6D2D4220" w14:textId="77777777" w:rsidR="005C647B" w:rsidRPr="00A378A8" w:rsidRDefault="005C647B" w:rsidP="0098146F">
            <w:pPr>
              <w:jc w:val="both"/>
              <w:rPr>
                <w:sz w:val="22"/>
                <w:szCs w:val="22"/>
              </w:rPr>
            </w:pPr>
            <w:r w:rsidRPr="00A378A8">
              <w:rPr>
                <w:sz w:val="22"/>
                <w:szCs w:val="22"/>
              </w:rPr>
              <w:t>Указывается:</w:t>
            </w:r>
          </w:p>
          <w:p w14:paraId="7C4EC1A1" w14:textId="77777777" w:rsidR="005C647B" w:rsidRPr="00A378A8" w:rsidRDefault="005C647B" w:rsidP="00B71FA3">
            <w:pPr>
              <w:pStyle w:val="ac"/>
              <w:numPr>
                <w:ilvl w:val="0"/>
                <w:numId w:val="15"/>
              </w:numPr>
              <w:jc w:val="both"/>
              <w:rPr>
                <w:sz w:val="22"/>
                <w:szCs w:val="22"/>
              </w:rPr>
            </w:pPr>
            <w:r w:rsidRPr="00A378A8">
              <w:rPr>
                <w:sz w:val="22"/>
                <w:szCs w:val="22"/>
                <w:lang w:val="en-US"/>
              </w:rPr>
              <w:t>Y</w:t>
            </w:r>
            <w:r w:rsidRPr="00A378A8">
              <w:rPr>
                <w:sz w:val="22"/>
                <w:szCs w:val="22"/>
              </w:rPr>
              <w:t xml:space="preserve"> – ценные бумаги, указанные в строке, включаются в состав корзины РЕПО</w:t>
            </w:r>
          </w:p>
          <w:p w14:paraId="746745EE" w14:textId="77777777" w:rsidR="005C647B" w:rsidRPr="00A378A8" w:rsidRDefault="005C647B" w:rsidP="00B71FA3">
            <w:pPr>
              <w:pStyle w:val="ac"/>
              <w:numPr>
                <w:ilvl w:val="0"/>
                <w:numId w:val="15"/>
              </w:numPr>
              <w:jc w:val="both"/>
              <w:rPr>
                <w:sz w:val="22"/>
                <w:szCs w:val="22"/>
              </w:rPr>
            </w:pPr>
            <w:r w:rsidRPr="00A378A8">
              <w:rPr>
                <w:sz w:val="22"/>
                <w:szCs w:val="22"/>
                <w:lang w:val="en-US"/>
              </w:rPr>
              <w:t>N</w:t>
            </w:r>
            <w:r w:rsidRPr="00A378A8">
              <w:rPr>
                <w:sz w:val="22"/>
                <w:szCs w:val="22"/>
              </w:rPr>
              <w:t xml:space="preserve"> - ценные бумаги, указанные в строке, исключаются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38F2B2D3" w14:textId="77777777" w:rsidR="005C647B" w:rsidRPr="00A378A8" w:rsidRDefault="005C647B" w:rsidP="0098146F">
            <w:pPr>
              <w:jc w:val="center"/>
              <w:rPr>
                <w:b/>
              </w:rPr>
            </w:pPr>
            <w:r w:rsidRPr="00A378A8">
              <w:rPr>
                <w:b/>
              </w:rPr>
              <w:t>О</w:t>
            </w:r>
          </w:p>
        </w:tc>
      </w:tr>
      <w:tr w:rsidR="00B7093D" w:rsidRPr="00A378A8" w14:paraId="36EE89CC"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425A781F" w14:textId="77777777" w:rsidR="005C647B" w:rsidRPr="00A378A8" w:rsidRDefault="005C647B" w:rsidP="0098146F">
            <w:pPr>
              <w:jc w:val="both"/>
              <w:rPr>
                <w:i/>
                <w:sz w:val="22"/>
                <w:szCs w:val="22"/>
              </w:rPr>
            </w:pPr>
            <w:r w:rsidRPr="00A378A8">
              <w:rPr>
                <w:i/>
                <w:sz w:val="22"/>
                <w:szCs w:val="22"/>
              </w:rPr>
              <w:t>Дисконт</w:t>
            </w:r>
          </w:p>
        </w:tc>
        <w:tc>
          <w:tcPr>
            <w:tcW w:w="6238" w:type="dxa"/>
            <w:tcBorders>
              <w:top w:val="single" w:sz="4" w:space="0" w:color="auto"/>
              <w:left w:val="single" w:sz="4" w:space="0" w:color="auto"/>
              <w:bottom w:val="single" w:sz="4" w:space="0" w:color="auto"/>
              <w:right w:val="single" w:sz="4" w:space="0" w:color="auto"/>
            </w:tcBorders>
            <w:vAlign w:val="center"/>
          </w:tcPr>
          <w:p w14:paraId="23BF27E3" w14:textId="77777777" w:rsidR="005C647B" w:rsidRPr="00A378A8" w:rsidRDefault="005C647B" w:rsidP="0098146F">
            <w:pPr>
              <w:jc w:val="both"/>
              <w:rPr>
                <w:sz w:val="22"/>
                <w:szCs w:val="22"/>
              </w:rPr>
            </w:pPr>
            <w:r w:rsidRPr="00A378A8">
              <w:rPr>
                <w:sz w:val="22"/>
                <w:szCs w:val="22"/>
              </w:rPr>
              <w:t>Указывается дисконт в отношении ценной бумаги в % (от 0 до 100). Не допускается указание дисконта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7769F525" w14:textId="77777777" w:rsidR="005C647B" w:rsidRPr="00A378A8" w:rsidRDefault="005C647B" w:rsidP="0098146F">
            <w:pPr>
              <w:jc w:val="center"/>
              <w:rPr>
                <w:b/>
                <w:sz w:val="22"/>
                <w:szCs w:val="22"/>
              </w:rPr>
            </w:pPr>
            <w:r w:rsidRPr="00A378A8">
              <w:rPr>
                <w:b/>
                <w:sz w:val="22"/>
                <w:szCs w:val="22"/>
              </w:rPr>
              <w:t>Н</w:t>
            </w:r>
          </w:p>
        </w:tc>
      </w:tr>
      <w:tr w:rsidR="00B7093D" w:rsidRPr="00A378A8" w14:paraId="2C163EAF" w14:textId="77777777" w:rsidTr="0098146F">
        <w:trPr>
          <w:trHeight w:val="644"/>
        </w:trPr>
        <w:tc>
          <w:tcPr>
            <w:tcW w:w="2411" w:type="dxa"/>
            <w:tcBorders>
              <w:top w:val="single" w:sz="4" w:space="0" w:color="auto"/>
              <w:left w:val="single" w:sz="4" w:space="0" w:color="auto"/>
              <w:bottom w:val="single" w:sz="4" w:space="0" w:color="auto"/>
              <w:right w:val="single" w:sz="4" w:space="0" w:color="auto"/>
            </w:tcBorders>
            <w:vAlign w:val="center"/>
          </w:tcPr>
          <w:p w14:paraId="78292C99" w14:textId="77777777" w:rsidR="005C647B" w:rsidRPr="00A378A8" w:rsidRDefault="005C647B" w:rsidP="0098146F">
            <w:pPr>
              <w:rPr>
                <w:i/>
                <w:sz w:val="22"/>
                <w:szCs w:val="22"/>
              </w:rPr>
            </w:pPr>
            <w:r w:rsidRPr="00A378A8">
              <w:rPr>
                <w:i/>
                <w:sz w:val="22"/>
                <w:szCs w:val="22"/>
              </w:rPr>
              <w:t>Приоритет типа цены</w:t>
            </w:r>
          </w:p>
        </w:tc>
        <w:tc>
          <w:tcPr>
            <w:tcW w:w="6238" w:type="dxa"/>
            <w:tcBorders>
              <w:top w:val="single" w:sz="4" w:space="0" w:color="auto"/>
              <w:left w:val="single" w:sz="4" w:space="0" w:color="auto"/>
              <w:bottom w:val="single" w:sz="4" w:space="0" w:color="auto"/>
              <w:right w:val="single" w:sz="4" w:space="0" w:color="auto"/>
            </w:tcBorders>
            <w:vAlign w:val="center"/>
          </w:tcPr>
          <w:p w14:paraId="5EA0F373" w14:textId="77777777" w:rsidR="005C647B" w:rsidRPr="00A378A8" w:rsidRDefault="005C647B" w:rsidP="0098146F">
            <w:pPr>
              <w:jc w:val="both"/>
              <w:rPr>
                <w:sz w:val="22"/>
                <w:szCs w:val="22"/>
              </w:rPr>
            </w:pPr>
            <w:r w:rsidRPr="00A378A8">
              <w:rPr>
                <w:sz w:val="22"/>
                <w:szCs w:val="22"/>
              </w:rPr>
              <w:t>Допускается указание типов цен, предусмотренных Порядком.</w:t>
            </w:r>
          </w:p>
          <w:p w14:paraId="5FA86502" w14:textId="77777777" w:rsidR="005C647B" w:rsidRPr="00A378A8" w:rsidRDefault="005C647B" w:rsidP="0098146F">
            <w:pPr>
              <w:jc w:val="both"/>
              <w:rPr>
                <w:sz w:val="22"/>
                <w:szCs w:val="22"/>
              </w:rPr>
            </w:pPr>
            <w:r w:rsidRPr="00A378A8">
              <w:rPr>
                <w:sz w:val="22"/>
                <w:szCs w:val="22"/>
              </w:rPr>
              <w:t>Не допускается указание приоритета типа цены для ценной бумаги, исключаемой из состава корзины РЕПО.</w:t>
            </w:r>
          </w:p>
        </w:tc>
        <w:tc>
          <w:tcPr>
            <w:tcW w:w="1558" w:type="dxa"/>
            <w:tcBorders>
              <w:top w:val="single" w:sz="4" w:space="0" w:color="auto"/>
              <w:left w:val="single" w:sz="4" w:space="0" w:color="auto"/>
              <w:bottom w:val="single" w:sz="4" w:space="0" w:color="auto"/>
              <w:right w:val="single" w:sz="4" w:space="0" w:color="auto"/>
            </w:tcBorders>
          </w:tcPr>
          <w:p w14:paraId="5A37DC96" w14:textId="77777777" w:rsidR="005C647B" w:rsidRPr="00A378A8" w:rsidRDefault="005C647B" w:rsidP="0098146F">
            <w:pPr>
              <w:jc w:val="center"/>
              <w:rPr>
                <w:b/>
                <w:sz w:val="22"/>
                <w:szCs w:val="22"/>
              </w:rPr>
            </w:pPr>
            <w:r w:rsidRPr="00A378A8">
              <w:rPr>
                <w:b/>
                <w:sz w:val="22"/>
                <w:szCs w:val="22"/>
              </w:rPr>
              <w:t>Н</w:t>
            </w:r>
          </w:p>
        </w:tc>
      </w:tr>
    </w:tbl>
    <w:p w14:paraId="6C6F9165" w14:textId="77777777" w:rsidR="005C647B" w:rsidRPr="00A378A8" w:rsidRDefault="005C647B" w:rsidP="005C647B">
      <w:pPr>
        <w:pStyle w:val="13"/>
        <w:tabs>
          <w:tab w:val="left" w:pos="426"/>
        </w:tabs>
        <w:ind w:left="1070" w:hanging="1070"/>
        <w:jc w:val="both"/>
        <w:rPr>
          <w:caps/>
          <w:sz w:val="12"/>
          <w:szCs w:val="12"/>
        </w:rPr>
      </w:pPr>
    </w:p>
    <w:p w14:paraId="0F29B705" w14:textId="77777777" w:rsidR="005C647B" w:rsidRPr="00A378A8" w:rsidRDefault="005C647B" w:rsidP="005C647B">
      <w:pPr>
        <w:rPr>
          <w:caps/>
        </w:rPr>
      </w:pPr>
      <w:r w:rsidRPr="00A378A8">
        <w:rPr>
          <w:caps/>
        </w:rPr>
        <w:br w:type="page"/>
      </w:r>
    </w:p>
    <w:p w14:paraId="4E5F00E0" w14:textId="77777777" w:rsidR="005C647B" w:rsidRPr="00A378A8" w:rsidRDefault="005C647B" w:rsidP="005C647B">
      <w:pPr>
        <w:pStyle w:val="13"/>
        <w:tabs>
          <w:tab w:val="left" w:pos="426"/>
        </w:tabs>
        <w:ind w:left="1070" w:hanging="1070"/>
        <w:jc w:val="both"/>
        <w:rPr>
          <w:caps/>
        </w:rPr>
      </w:pPr>
    </w:p>
    <w:p w14:paraId="2DB164D9" w14:textId="77777777" w:rsidR="005C647B" w:rsidRPr="00A378A8" w:rsidRDefault="005C647B" w:rsidP="00B71FA3">
      <w:pPr>
        <w:pStyle w:val="3"/>
        <w:numPr>
          <w:ilvl w:val="3"/>
          <w:numId w:val="26"/>
        </w:numPr>
        <w:ind w:left="284" w:hanging="284"/>
        <w:rPr>
          <w:rFonts w:ascii="Times New Roman" w:hAnsi="Times New Roman"/>
          <w:b w:val="0"/>
          <w:color w:val="auto"/>
        </w:rPr>
      </w:pPr>
      <w:bookmarkStart w:id="278" w:name="_Поручение_на_Подбор_1"/>
      <w:bookmarkStart w:id="279" w:name="_Toc21014775"/>
      <w:bookmarkStart w:id="280" w:name="_Toc163829124"/>
      <w:bookmarkEnd w:id="278"/>
      <w:r w:rsidRPr="00A378A8">
        <w:rPr>
          <w:rFonts w:ascii="Times New Roman" w:hAnsi="Times New Roman"/>
          <w:b w:val="0"/>
          <w:color w:val="auto"/>
        </w:rPr>
        <w:t>Поручение на Подбор ценных бумаг для обслуживания клиринговой деятельности НКЦ</w:t>
      </w:r>
      <w:bookmarkEnd w:id="279"/>
      <w:bookmarkEnd w:id="280"/>
    </w:p>
    <w:p w14:paraId="097699A6" w14:textId="77777777" w:rsidR="005C647B" w:rsidRPr="00A378A8" w:rsidRDefault="005C647B" w:rsidP="005C647B">
      <w:pPr>
        <w:pStyle w:val="ac"/>
        <w:ind w:left="709"/>
      </w:pPr>
    </w:p>
    <w:p w14:paraId="25F12D5A" w14:textId="77777777" w:rsidR="005C647B" w:rsidRPr="00A378A8" w:rsidRDefault="005C647B" w:rsidP="005C647B">
      <w:pPr>
        <w:pStyle w:val="aff8"/>
        <w:jc w:val="right"/>
        <w:rPr>
          <w:rStyle w:val="8pt02"/>
          <w:b/>
          <w:color w:val="auto"/>
          <w:sz w:val="20"/>
          <w:lang w:val="ru-RU"/>
        </w:rPr>
      </w:pPr>
    </w:p>
    <w:p w14:paraId="3065AA71" w14:textId="77777777" w:rsidR="005C647B" w:rsidRPr="00A378A8" w:rsidRDefault="005C647B" w:rsidP="005C647B">
      <w:pPr>
        <w:jc w:val="right"/>
        <w:rPr>
          <w:rStyle w:val="8pt02"/>
          <w:b/>
          <w:color w:val="auto"/>
          <w:sz w:val="20"/>
          <w:lang w:val="ru-RU"/>
        </w:rPr>
      </w:pPr>
      <w:r w:rsidRPr="00A378A8">
        <w:rPr>
          <w:rStyle w:val="8pt02"/>
          <w:b/>
          <w:color w:val="auto"/>
          <w:sz w:val="20"/>
          <w:lang w:val="ru-RU"/>
        </w:rPr>
        <w:t xml:space="preserve">Форма </w:t>
      </w:r>
      <w:r w:rsidRPr="00A378A8">
        <w:rPr>
          <w:rStyle w:val="8pt02"/>
          <w:b/>
          <w:color w:val="auto"/>
          <w:sz w:val="20"/>
        </w:rPr>
        <w:t>MF</w:t>
      </w:r>
      <w:r w:rsidRPr="00A378A8">
        <w:rPr>
          <w:rStyle w:val="8pt02"/>
          <w:b/>
          <w:color w:val="auto"/>
          <w:sz w:val="20"/>
          <w:lang w:val="ru-RU"/>
        </w:rPr>
        <w:t>18</w:t>
      </w:r>
      <w:r w:rsidRPr="00A378A8">
        <w:rPr>
          <w:rStyle w:val="8pt02"/>
          <w:b/>
          <w:color w:val="auto"/>
          <w:sz w:val="20"/>
          <w:lang w:val="en-US"/>
        </w:rPr>
        <w:t>G</w:t>
      </w:r>
    </w:p>
    <w:p w14:paraId="4748753C" w14:textId="77777777" w:rsidR="005C647B" w:rsidRPr="00A378A8" w:rsidRDefault="005C647B" w:rsidP="005C647B">
      <w:pPr>
        <w:rPr>
          <w:sz w:val="20"/>
          <w:szCs w:val="20"/>
        </w:rPr>
      </w:pPr>
    </w:p>
    <w:p w14:paraId="41C663E0" w14:textId="77777777" w:rsidR="005C647B" w:rsidRPr="00A378A8" w:rsidRDefault="005C647B" w:rsidP="005C647B">
      <w:pPr>
        <w:rPr>
          <w:sz w:val="20"/>
          <w:szCs w:val="20"/>
        </w:rPr>
      </w:pPr>
    </w:p>
    <w:p w14:paraId="72F2637C" w14:textId="77777777" w:rsidR="005C647B" w:rsidRPr="00A378A8" w:rsidRDefault="005C647B" w:rsidP="005C647B">
      <w:pPr>
        <w:rPr>
          <w:sz w:val="20"/>
          <w:szCs w:val="20"/>
        </w:rPr>
      </w:pPr>
    </w:p>
    <w:p w14:paraId="57DF8774" w14:textId="77777777" w:rsidR="005C647B" w:rsidRPr="00A378A8" w:rsidRDefault="005C647B" w:rsidP="005C647B">
      <w:pPr>
        <w:jc w:val="center"/>
        <w:rPr>
          <w:b/>
        </w:rPr>
      </w:pPr>
      <w:r w:rsidRPr="00A378A8">
        <w:rPr>
          <w:b/>
        </w:rPr>
        <w:t>ПОРУЧЕНИЕ   № ___</w:t>
      </w:r>
    </w:p>
    <w:p w14:paraId="355C4D46" w14:textId="77777777" w:rsidR="005C647B" w:rsidRPr="00A378A8" w:rsidRDefault="005C647B" w:rsidP="005C647B">
      <w:pPr>
        <w:jc w:val="center"/>
        <w:rPr>
          <w:b/>
          <w:sz w:val="20"/>
          <w:szCs w:val="20"/>
        </w:rPr>
      </w:pPr>
      <w:r w:rsidRPr="00A378A8">
        <w:rPr>
          <w:b/>
          <w:sz w:val="20"/>
          <w:szCs w:val="20"/>
        </w:rPr>
        <w:t>от «___» ____________ 20__ г.</w:t>
      </w:r>
    </w:p>
    <w:p w14:paraId="310D51FE" w14:textId="77777777" w:rsidR="005C647B" w:rsidRPr="00A378A8" w:rsidRDefault="005C647B" w:rsidP="005C647B">
      <w:pPr>
        <w:ind w:right="850"/>
        <w:jc w:val="center"/>
        <w:rPr>
          <w:sz w:val="10"/>
        </w:rPr>
      </w:pPr>
    </w:p>
    <w:tbl>
      <w:tblPr>
        <w:tblW w:w="10632" w:type="dxa"/>
        <w:tblInd w:w="-319" w:type="dxa"/>
        <w:tblLayout w:type="fixed"/>
        <w:tblCellMar>
          <w:left w:w="107" w:type="dxa"/>
          <w:right w:w="107" w:type="dxa"/>
        </w:tblCellMar>
        <w:tblLook w:val="0000" w:firstRow="0" w:lastRow="0" w:firstColumn="0" w:lastColumn="0" w:noHBand="0" w:noVBand="0"/>
      </w:tblPr>
      <w:tblGrid>
        <w:gridCol w:w="2268"/>
        <w:gridCol w:w="7371"/>
        <w:gridCol w:w="331"/>
        <w:gridCol w:w="74"/>
        <w:gridCol w:w="588"/>
      </w:tblGrid>
      <w:tr w:rsidR="00B7093D" w:rsidRPr="00A378A8" w14:paraId="22B7F3BC" w14:textId="77777777" w:rsidTr="0098146F">
        <w:trPr>
          <w:cantSplit/>
        </w:trPr>
        <w:tc>
          <w:tcPr>
            <w:tcW w:w="2268" w:type="dxa"/>
            <w:shd w:val="pct5" w:color="auto" w:fill="auto"/>
          </w:tcPr>
          <w:p w14:paraId="670F55C3"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25A0789" w14:textId="77777777" w:rsidR="005C647B" w:rsidRPr="00A378A8" w:rsidRDefault="005C647B" w:rsidP="0098146F">
            <w:pPr>
              <w:ind w:left="-108" w:right="-108"/>
              <w:jc w:val="center"/>
            </w:pPr>
          </w:p>
        </w:tc>
        <w:tc>
          <w:tcPr>
            <w:tcW w:w="331" w:type="dxa"/>
          </w:tcPr>
          <w:p w14:paraId="62DFE99C" w14:textId="77777777" w:rsidR="005C647B" w:rsidRPr="00A378A8" w:rsidRDefault="005C647B" w:rsidP="0098146F">
            <w:pPr>
              <w:ind w:left="601"/>
            </w:pPr>
          </w:p>
        </w:tc>
        <w:tc>
          <w:tcPr>
            <w:tcW w:w="662" w:type="dxa"/>
            <w:gridSpan w:val="2"/>
            <w:tcBorders>
              <w:top w:val="single" w:sz="6" w:space="0" w:color="auto"/>
              <w:left w:val="single" w:sz="6" w:space="0" w:color="auto"/>
              <w:bottom w:val="single" w:sz="6" w:space="0" w:color="auto"/>
              <w:right w:val="single" w:sz="6" w:space="0" w:color="auto"/>
            </w:tcBorders>
          </w:tcPr>
          <w:p w14:paraId="4311F384" w14:textId="77777777" w:rsidR="005C647B" w:rsidRPr="00A378A8" w:rsidRDefault="005C647B" w:rsidP="0098146F">
            <w:pPr>
              <w:ind w:left="25"/>
              <w:jc w:val="center"/>
              <w:rPr>
                <w:b/>
              </w:rPr>
            </w:pPr>
          </w:p>
        </w:tc>
      </w:tr>
      <w:tr w:rsidR="00B7093D" w:rsidRPr="00A378A8" w14:paraId="45BDDD4D" w14:textId="77777777" w:rsidTr="0098146F">
        <w:tblPrEx>
          <w:tblCellMar>
            <w:left w:w="108" w:type="dxa"/>
            <w:right w:w="108" w:type="dxa"/>
          </w:tblCellMar>
        </w:tblPrEx>
        <w:tc>
          <w:tcPr>
            <w:tcW w:w="2268" w:type="dxa"/>
          </w:tcPr>
          <w:p w14:paraId="060E328A" w14:textId="77777777" w:rsidR="005C647B" w:rsidRPr="00A378A8" w:rsidRDefault="005C647B" w:rsidP="0098146F">
            <w:pPr>
              <w:rPr>
                <w:sz w:val="12"/>
              </w:rPr>
            </w:pPr>
          </w:p>
        </w:tc>
        <w:tc>
          <w:tcPr>
            <w:tcW w:w="7776" w:type="dxa"/>
            <w:gridSpan w:val="3"/>
          </w:tcPr>
          <w:p w14:paraId="69B5974C" w14:textId="77777777" w:rsidR="005C647B" w:rsidRPr="00A378A8" w:rsidRDefault="005C647B" w:rsidP="0098146F">
            <w:pPr>
              <w:jc w:val="center"/>
              <w:rPr>
                <w:i/>
                <w:sz w:val="12"/>
              </w:rPr>
            </w:pPr>
            <w:r w:rsidRPr="00A378A8">
              <w:rPr>
                <w:i/>
                <w:sz w:val="12"/>
              </w:rPr>
              <w:t>Наименование</w:t>
            </w:r>
          </w:p>
        </w:tc>
        <w:tc>
          <w:tcPr>
            <w:tcW w:w="588" w:type="dxa"/>
          </w:tcPr>
          <w:p w14:paraId="767A1D2A" w14:textId="77777777" w:rsidR="005C647B" w:rsidRPr="00A378A8" w:rsidRDefault="005C647B" w:rsidP="0098146F">
            <w:pPr>
              <w:jc w:val="center"/>
              <w:rPr>
                <w:i/>
                <w:sz w:val="12"/>
              </w:rPr>
            </w:pPr>
            <w:r w:rsidRPr="00A378A8">
              <w:rPr>
                <w:i/>
                <w:sz w:val="12"/>
              </w:rPr>
              <w:t>Код</w:t>
            </w:r>
          </w:p>
        </w:tc>
      </w:tr>
    </w:tbl>
    <w:p w14:paraId="1FDFB55B" w14:textId="77777777" w:rsidR="005C647B" w:rsidRPr="00A378A8" w:rsidRDefault="005C647B" w:rsidP="005C647B">
      <w:pPr>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219A10C9" w14:textId="77777777" w:rsidTr="0098146F">
        <w:tc>
          <w:tcPr>
            <w:tcW w:w="2268" w:type="dxa"/>
          </w:tcPr>
          <w:p w14:paraId="643D2A7D" w14:textId="77777777" w:rsidR="005C647B" w:rsidRPr="00A378A8" w:rsidRDefault="005C647B" w:rsidP="0098146F">
            <w:pPr>
              <w:rPr>
                <w:sz w:val="16"/>
              </w:rPr>
            </w:pPr>
            <w:r w:rsidRPr="00A378A8">
              <w:rPr>
                <w:i/>
                <w:sz w:val="18"/>
              </w:rPr>
              <w:t>Получатель поручения:</w:t>
            </w:r>
          </w:p>
        </w:tc>
        <w:tc>
          <w:tcPr>
            <w:tcW w:w="284" w:type="dxa"/>
          </w:tcPr>
          <w:p w14:paraId="1993F3B9" w14:textId="77777777" w:rsidR="005C647B" w:rsidRPr="00A378A8" w:rsidRDefault="005C647B" w:rsidP="0098146F">
            <w:pPr>
              <w:jc w:val="center"/>
              <w:rPr>
                <w:b/>
              </w:rPr>
            </w:pPr>
          </w:p>
        </w:tc>
        <w:tc>
          <w:tcPr>
            <w:tcW w:w="284" w:type="dxa"/>
          </w:tcPr>
          <w:p w14:paraId="5BF9D2C7" w14:textId="77777777" w:rsidR="005C647B" w:rsidRPr="00A378A8" w:rsidRDefault="005C647B" w:rsidP="0098146F">
            <w:pPr>
              <w:jc w:val="center"/>
              <w:rPr>
                <w:b/>
              </w:rPr>
            </w:pPr>
          </w:p>
        </w:tc>
        <w:tc>
          <w:tcPr>
            <w:tcW w:w="284" w:type="dxa"/>
          </w:tcPr>
          <w:p w14:paraId="1A17FC94" w14:textId="77777777" w:rsidR="005C647B" w:rsidRPr="00A378A8" w:rsidRDefault="005C647B" w:rsidP="0098146F">
            <w:pPr>
              <w:jc w:val="center"/>
              <w:rPr>
                <w:b/>
              </w:rPr>
            </w:pPr>
          </w:p>
        </w:tc>
        <w:tc>
          <w:tcPr>
            <w:tcW w:w="284" w:type="dxa"/>
          </w:tcPr>
          <w:p w14:paraId="25417CE7" w14:textId="77777777" w:rsidR="005C647B" w:rsidRPr="00A378A8" w:rsidRDefault="005C647B" w:rsidP="0098146F">
            <w:pPr>
              <w:jc w:val="center"/>
              <w:rPr>
                <w:b/>
              </w:rPr>
            </w:pPr>
          </w:p>
        </w:tc>
        <w:tc>
          <w:tcPr>
            <w:tcW w:w="284" w:type="dxa"/>
          </w:tcPr>
          <w:p w14:paraId="5C617A2A" w14:textId="77777777" w:rsidR="005C647B" w:rsidRPr="00A378A8" w:rsidRDefault="005C647B" w:rsidP="0098146F">
            <w:pPr>
              <w:jc w:val="center"/>
              <w:rPr>
                <w:b/>
              </w:rPr>
            </w:pPr>
          </w:p>
        </w:tc>
        <w:tc>
          <w:tcPr>
            <w:tcW w:w="284" w:type="dxa"/>
          </w:tcPr>
          <w:p w14:paraId="22988BB4" w14:textId="77777777" w:rsidR="005C647B" w:rsidRPr="00A378A8" w:rsidRDefault="005C647B" w:rsidP="0098146F">
            <w:pPr>
              <w:jc w:val="center"/>
              <w:rPr>
                <w:b/>
              </w:rPr>
            </w:pPr>
          </w:p>
        </w:tc>
        <w:tc>
          <w:tcPr>
            <w:tcW w:w="284" w:type="dxa"/>
          </w:tcPr>
          <w:p w14:paraId="51344830" w14:textId="77777777" w:rsidR="005C647B" w:rsidRPr="00A378A8" w:rsidRDefault="005C647B" w:rsidP="0098146F">
            <w:pPr>
              <w:jc w:val="center"/>
              <w:rPr>
                <w:b/>
              </w:rPr>
            </w:pPr>
          </w:p>
        </w:tc>
        <w:tc>
          <w:tcPr>
            <w:tcW w:w="284" w:type="dxa"/>
          </w:tcPr>
          <w:p w14:paraId="5DC2446F" w14:textId="77777777" w:rsidR="005C647B" w:rsidRPr="00A378A8" w:rsidRDefault="005C647B" w:rsidP="0098146F">
            <w:pPr>
              <w:jc w:val="center"/>
              <w:rPr>
                <w:b/>
              </w:rPr>
            </w:pPr>
          </w:p>
        </w:tc>
        <w:tc>
          <w:tcPr>
            <w:tcW w:w="284" w:type="dxa"/>
          </w:tcPr>
          <w:p w14:paraId="00C83EDA" w14:textId="77777777" w:rsidR="005C647B" w:rsidRPr="00A378A8" w:rsidRDefault="005C647B" w:rsidP="0098146F">
            <w:pPr>
              <w:jc w:val="center"/>
              <w:rPr>
                <w:b/>
              </w:rPr>
            </w:pPr>
          </w:p>
        </w:tc>
        <w:tc>
          <w:tcPr>
            <w:tcW w:w="284" w:type="dxa"/>
          </w:tcPr>
          <w:p w14:paraId="1D1FF396" w14:textId="77777777" w:rsidR="005C647B" w:rsidRPr="00A378A8" w:rsidRDefault="005C647B" w:rsidP="0098146F">
            <w:pPr>
              <w:jc w:val="center"/>
              <w:rPr>
                <w:b/>
              </w:rPr>
            </w:pPr>
          </w:p>
        </w:tc>
        <w:tc>
          <w:tcPr>
            <w:tcW w:w="284" w:type="dxa"/>
          </w:tcPr>
          <w:p w14:paraId="6DD0726B" w14:textId="77777777" w:rsidR="005C647B" w:rsidRPr="00A378A8" w:rsidRDefault="005C647B" w:rsidP="0098146F">
            <w:pPr>
              <w:jc w:val="center"/>
              <w:rPr>
                <w:b/>
              </w:rPr>
            </w:pPr>
          </w:p>
        </w:tc>
        <w:tc>
          <w:tcPr>
            <w:tcW w:w="284" w:type="dxa"/>
          </w:tcPr>
          <w:p w14:paraId="70C26FA9" w14:textId="77777777" w:rsidR="005C647B" w:rsidRPr="00A378A8" w:rsidRDefault="005C647B" w:rsidP="0098146F">
            <w:pPr>
              <w:jc w:val="center"/>
              <w:rPr>
                <w:b/>
              </w:rPr>
            </w:pPr>
          </w:p>
        </w:tc>
        <w:tc>
          <w:tcPr>
            <w:tcW w:w="284" w:type="dxa"/>
          </w:tcPr>
          <w:p w14:paraId="6E42A77E" w14:textId="77777777" w:rsidR="005C647B" w:rsidRPr="00A378A8" w:rsidRDefault="005C647B" w:rsidP="0098146F">
            <w:pPr>
              <w:jc w:val="center"/>
              <w:rPr>
                <w:b/>
              </w:rPr>
            </w:pPr>
          </w:p>
        </w:tc>
        <w:tc>
          <w:tcPr>
            <w:tcW w:w="284" w:type="dxa"/>
          </w:tcPr>
          <w:p w14:paraId="0E208BC8" w14:textId="77777777" w:rsidR="005C647B" w:rsidRPr="00A378A8" w:rsidRDefault="005C647B" w:rsidP="0098146F">
            <w:pPr>
              <w:jc w:val="center"/>
              <w:rPr>
                <w:b/>
              </w:rPr>
            </w:pPr>
          </w:p>
        </w:tc>
        <w:tc>
          <w:tcPr>
            <w:tcW w:w="4388" w:type="dxa"/>
          </w:tcPr>
          <w:p w14:paraId="119F26A4" w14:textId="77777777" w:rsidR="005C647B" w:rsidRPr="00A378A8" w:rsidRDefault="005C647B" w:rsidP="0098146F">
            <w:pPr>
              <w:rPr>
                <w:sz w:val="16"/>
              </w:rPr>
            </w:pPr>
          </w:p>
        </w:tc>
      </w:tr>
      <w:tr w:rsidR="00B7093D" w:rsidRPr="00A378A8" w14:paraId="223D5855" w14:textId="77777777" w:rsidTr="0098146F">
        <w:tc>
          <w:tcPr>
            <w:tcW w:w="2268" w:type="dxa"/>
          </w:tcPr>
          <w:p w14:paraId="2E82B32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71ED7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2EB9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882D1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36D54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5A1ADC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5B8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8E4A7C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704656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B3663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65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B5D1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2523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BF774E" w14:textId="77777777" w:rsidR="005C647B" w:rsidRPr="00A378A8" w:rsidRDefault="005C647B" w:rsidP="0098146F">
            <w:pPr>
              <w:jc w:val="center"/>
              <w:rPr>
                <w:b/>
                <w:sz w:val="6"/>
              </w:rPr>
            </w:pPr>
          </w:p>
        </w:tc>
        <w:tc>
          <w:tcPr>
            <w:tcW w:w="284" w:type="dxa"/>
            <w:tcBorders>
              <w:left w:val="single" w:sz="4" w:space="0" w:color="auto"/>
            </w:tcBorders>
          </w:tcPr>
          <w:p w14:paraId="6B50B849" w14:textId="77777777" w:rsidR="005C647B" w:rsidRPr="00A378A8" w:rsidRDefault="005C647B" w:rsidP="0098146F">
            <w:pPr>
              <w:jc w:val="center"/>
              <w:rPr>
                <w:b/>
                <w:sz w:val="6"/>
              </w:rPr>
            </w:pPr>
          </w:p>
        </w:tc>
        <w:tc>
          <w:tcPr>
            <w:tcW w:w="4388" w:type="dxa"/>
            <w:tcBorders>
              <w:bottom w:val="single" w:sz="4" w:space="0" w:color="auto"/>
            </w:tcBorders>
          </w:tcPr>
          <w:p w14:paraId="12BAC5A7" w14:textId="77777777" w:rsidR="005C647B" w:rsidRPr="00A378A8" w:rsidRDefault="005C647B" w:rsidP="0098146F">
            <w:pPr>
              <w:rPr>
                <w:sz w:val="6"/>
              </w:rPr>
            </w:pPr>
          </w:p>
        </w:tc>
      </w:tr>
      <w:tr w:rsidR="00B7093D" w:rsidRPr="00A378A8" w14:paraId="51BDB1CB" w14:textId="77777777" w:rsidTr="0098146F">
        <w:trPr>
          <w:cantSplit/>
        </w:trPr>
        <w:tc>
          <w:tcPr>
            <w:tcW w:w="2268" w:type="dxa"/>
          </w:tcPr>
          <w:p w14:paraId="2672855B" w14:textId="77777777" w:rsidR="005C647B" w:rsidRPr="00A378A8" w:rsidRDefault="005C647B" w:rsidP="0098146F">
            <w:pPr>
              <w:rPr>
                <w:i/>
                <w:sz w:val="12"/>
              </w:rPr>
            </w:pPr>
          </w:p>
        </w:tc>
        <w:tc>
          <w:tcPr>
            <w:tcW w:w="3692" w:type="dxa"/>
            <w:gridSpan w:val="13"/>
          </w:tcPr>
          <w:p w14:paraId="1272AAAF"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40ABF02" w14:textId="77777777" w:rsidR="005C647B" w:rsidRPr="00A378A8" w:rsidRDefault="005C647B" w:rsidP="0098146F">
            <w:pPr>
              <w:jc w:val="center"/>
              <w:rPr>
                <w:b/>
                <w:i/>
                <w:sz w:val="12"/>
              </w:rPr>
            </w:pPr>
          </w:p>
        </w:tc>
        <w:tc>
          <w:tcPr>
            <w:tcW w:w="4388" w:type="dxa"/>
          </w:tcPr>
          <w:p w14:paraId="3B4E9BD9" w14:textId="77777777" w:rsidR="005C647B" w:rsidRPr="00A378A8" w:rsidRDefault="005C647B" w:rsidP="0098146F">
            <w:pPr>
              <w:jc w:val="center"/>
              <w:rPr>
                <w:i/>
                <w:sz w:val="12"/>
              </w:rPr>
            </w:pPr>
            <w:r w:rsidRPr="00A378A8">
              <w:rPr>
                <w:i/>
                <w:sz w:val="12"/>
              </w:rPr>
              <w:t>Краткое наименование</w:t>
            </w:r>
          </w:p>
        </w:tc>
      </w:tr>
    </w:tbl>
    <w:p w14:paraId="755A8A0A" w14:textId="77777777" w:rsidR="005C647B" w:rsidRPr="00A378A8" w:rsidRDefault="005C647B" w:rsidP="005C647B">
      <w:pPr>
        <w:ind w:right="850"/>
        <w:rPr>
          <w:sz w:val="16"/>
        </w:rPr>
      </w:pPr>
    </w:p>
    <w:tbl>
      <w:tblPr>
        <w:tblW w:w="10632" w:type="dxa"/>
        <w:tblInd w:w="-31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388"/>
      </w:tblGrid>
      <w:tr w:rsidR="00B7093D" w:rsidRPr="00A378A8" w14:paraId="3A3CD7D8" w14:textId="77777777" w:rsidTr="0098146F">
        <w:tc>
          <w:tcPr>
            <w:tcW w:w="2268" w:type="dxa"/>
          </w:tcPr>
          <w:p w14:paraId="2D6EA4E9" w14:textId="77777777" w:rsidR="005C647B" w:rsidRPr="00A378A8" w:rsidRDefault="005C647B" w:rsidP="0098146F">
            <w:pPr>
              <w:rPr>
                <w:sz w:val="16"/>
              </w:rPr>
            </w:pPr>
            <w:r w:rsidRPr="00A378A8">
              <w:rPr>
                <w:i/>
                <w:sz w:val="18"/>
              </w:rPr>
              <w:t>Инициатор поручения:</w:t>
            </w:r>
          </w:p>
        </w:tc>
        <w:tc>
          <w:tcPr>
            <w:tcW w:w="284" w:type="dxa"/>
          </w:tcPr>
          <w:p w14:paraId="08B93B1E" w14:textId="77777777" w:rsidR="005C647B" w:rsidRPr="00A378A8" w:rsidRDefault="005C647B" w:rsidP="0098146F">
            <w:pPr>
              <w:jc w:val="center"/>
              <w:rPr>
                <w:b/>
              </w:rPr>
            </w:pPr>
          </w:p>
        </w:tc>
        <w:tc>
          <w:tcPr>
            <w:tcW w:w="284" w:type="dxa"/>
          </w:tcPr>
          <w:p w14:paraId="451D916A" w14:textId="77777777" w:rsidR="005C647B" w:rsidRPr="00A378A8" w:rsidRDefault="005C647B" w:rsidP="0098146F">
            <w:pPr>
              <w:jc w:val="center"/>
              <w:rPr>
                <w:b/>
              </w:rPr>
            </w:pPr>
          </w:p>
        </w:tc>
        <w:tc>
          <w:tcPr>
            <w:tcW w:w="284" w:type="dxa"/>
          </w:tcPr>
          <w:p w14:paraId="1A606D19" w14:textId="77777777" w:rsidR="005C647B" w:rsidRPr="00A378A8" w:rsidRDefault="005C647B" w:rsidP="0098146F">
            <w:pPr>
              <w:jc w:val="center"/>
              <w:rPr>
                <w:b/>
              </w:rPr>
            </w:pPr>
          </w:p>
        </w:tc>
        <w:tc>
          <w:tcPr>
            <w:tcW w:w="284" w:type="dxa"/>
          </w:tcPr>
          <w:p w14:paraId="0046068B" w14:textId="77777777" w:rsidR="005C647B" w:rsidRPr="00A378A8" w:rsidRDefault="005C647B" w:rsidP="0098146F">
            <w:pPr>
              <w:jc w:val="center"/>
              <w:rPr>
                <w:b/>
              </w:rPr>
            </w:pPr>
          </w:p>
        </w:tc>
        <w:tc>
          <w:tcPr>
            <w:tcW w:w="284" w:type="dxa"/>
          </w:tcPr>
          <w:p w14:paraId="1975A74A" w14:textId="77777777" w:rsidR="005C647B" w:rsidRPr="00A378A8" w:rsidRDefault="005C647B" w:rsidP="0098146F">
            <w:pPr>
              <w:jc w:val="center"/>
              <w:rPr>
                <w:b/>
              </w:rPr>
            </w:pPr>
          </w:p>
        </w:tc>
        <w:tc>
          <w:tcPr>
            <w:tcW w:w="284" w:type="dxa"/>
          </w:tcPr>
          <w:p w14:paraId="519F7C7A" w14:textId="77777777" w:rsidR="005C647B" w:rsidRPr="00A378A8" w:rsidRDefault="005C647B" w:rsidP="0098146F">
            <w:pPr>
              <w:jc w:val="center"/>
              <w:rPr>
                <w:b/>
              </w:rPr>
            </w:pPr>
          </w:p>
        </w:tc>
        <w:tc>
          <w:tcPr>
            <w:tcW w:w="284" w:type="dxa"/>
          </w:tcPr>
          <w:p w14:paraId="6E773E2C" w14:textId="77777777" w:rsidR="005C647B" w:rsidRPr="00A378A8" w:rsidRDefault="005C647B" w:rsidP="0098146F">
            <w:pPr>
              <w:jc w:val="center"/>
              <w:rPr>
                <w:b/>
              </w:rPr>
            </w:pPr>
          </w:p>
        </w:tc>
        <w:tc>
          <w:tcPr>
            <w:tcW w:w="284" w:type="dxa"/>
          </w:tcPr>
          <w:p w14:paraId="6F9918F0" w14:textId="77777777" w:rsidR="005C647B" w:rsidRPr="00A378A8" w:rsidRDefault="005C647B" w:rsidP="0098146F">
            <w:pPr>
              <w:jc w:val="center"/>
              <w:rPr>
                <w:b/>
              </w:rPr>
            </w:pPr>
          </w:p>
        </w:tc>
        <w:tc>
          <w:tcPr>
            <w:tcW w:w="284" w:type="dxa"/>
          </w:tcPr>
          <w:p w14:paraId="5F5EB23C" w14:textId="77777777" w:rsidR="005C647B" w:rsidRPr="00A378A8" w:rsidRDefault="005C647B" w:rsidP="0098146F">
            <w:pPr>
              <w:jc w:val="center"/>
              <w:rPr>
                <w:b/>
              </w:rPr>
            </w:pPr>
          </w:p>
        </w:tc>
        <w:tc>
          <w:tcPr>
            <w:tcW w:w="284" w:type="dxa"/>
          </w:tcPr>
          <w:p w14:paraId="4EE89C29" w14:textId="77777777" w:rsidR="005C647B" w:rsidRPr="00A378A8" w:rsidRDefault="005C647B" w:rsidP="0098146F">
            <w:pPr>
              <w:jc w:val="center"/>
              <w:rPr>
                <w:b/>
              </w:rPr>
            </w:pPr>
          </w:p>
        </w:tc>
        <w:tc>
          <w:tcPr>
            <w:tcW w:w="284" w:type="dxa"/>
          </w:tcPr>
          <w:p w14:paraId="4CBBAE1B" w14:textId="77777777" w:rsidR="005C647B" w:rsidRPr="00A378A8" w:rsidRDefault="005C647B" w:rsidP="0098146F">
            <w:pPr>
              <w:jc w:val="center"/>
              <w:rPr>
                <w:b/>
              </w:rPr>
            </w:pPr>
          </w:p>
        </w:tc>
        <w:tc>
          <w:tcPr>
            <w:tcW w:w="284" w:type="dxa"/>
          </w:tcPr>
          <w:p w14:paraId="57131A26" w14:textId="77777777" w:rsidR="005C647B" w:rsidRPr="00A378A8" w:rsidRDefault="005C647B" w:rsidP="0098146F">
            <w:pPr>
              <w:jc w:val="center"/>
              <w:rPr>
                <w:b/>
              </w:rPr>
            </w:pPr>
          </w:p>
        </w:tc>
        <w:tc>
          <w:tcPr>
            <w:tcW w:w="284" w:type="dxa"/>
          </w:tcPr>
          <w:p w14:paraId="12DF0391" w14:textId="77777777" w:rsidR="005C647B" w:rsidRPr="00A378A8" w:rsidRDefault="005C647B" w:rsidP="0098146F">
            <w:pPr>
              <w:jc w:val="center"/>
              <w:rPr>
                <w:b/>
              </w:rPr>
            </w:pPr>
          </w:p>
        </w:tc>
        <w:tc>
          <w:tcPr>
            <w:tcW w:w="284" w:type="dxa"/>
          </w:tcPr>
          <w:p w14:paraId="10988A66" w14:textId="77777777" w:rsidR="005C647B" w:rsidRPr="00A378A8" w:rsidRDefault="005C647B" w:rsidP="0098146F">
            <w:pPr>
              <w:jc w:val="center"/>
              <w:rPr>
                <w:b/>
              </w:rPr>
            </w:pPr>
          </w:p>
        </w:tc>
        <w:tc>
          <w:tcPr>
            <w:tcW w:w="4388" w:type="dxa"/>
          </w:tcPr>
          <w:p w14:paraId="470231C9" w14:textId="77777777" w:rsidR="005C647B" w:rsidRPr="00A378A8" w:rsidRDefault="005C647B" w:rsidP="0098146F">
            <w:pPr>
              <w:rPr>
                <w:sz w:val="16"/>
              </w:rPr>
            </w:pPr>
          </w:p>
        </w:tc>
      </w:tr>
      <w:tr w:rsidR="00B7093D" w:rsidRPr="00A378A8" w14:paraId="1C6C917D" w14:textId="77777777" w:rsidTr="0098146F">
        <w:tc>
          <w:tcPr>
            <w:tcW w:w="2268" w:type="dxa"/>
          </w:tcPr>
          <w:p w14:paraId="4B313B8E"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AC6985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D029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FD743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536B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1F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F3D3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149378"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96A1A9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89FA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9FC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3686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C40B8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B4A0D" w14:textId="77777777" w:rsidR="005C647B" w:rsidRPr="00A378A8" w:rsidRDefault="005C647B" w:rsidP="0098146F">
            <w:pPr>
              <w:jc w:val="center"/>
              <w:rPr>
                <w:b/>
                <w:sz w:val="6"/>
              </w:rPr>
            </w:pPr>
          </w:p>
        </w:tc>
        <w:tc>
          <w:tcPr>
            <w:tcW w:w="284" w:type="dxa"/>
            <w:tcBorders>
              <w:left w:val="single" w:sz="4" w:space="0" w:color="auto"/>
            </w:tcBorders>
          </w:tcPr>
          <w:p w14:paraId="2154D946" w14:textId="77777777" w:rsidR="005C647B" w:rsidRPr="00A378A8" w:rsidRDefault="005C647B" w:rsidP="0098146F">
            <w:pPr>
              <w:jc w:val="center"/>
              <w:rPr>
                <w:b/>
                <w:sz w:val="6"/>
              </w:rPr>
            </w:pPr>
          </w:p>
        </w:tc>
        <w:tc>
          <w:tcPr>
            <w:tcW w:w="4388" w:type="dxa"/>
            <w:tcBorders>
              <w:bottom w:val="single" w:sz="4" w:space="0" w:color="auto"/>
            </w:tcBorders>
          </w:tcPr>
          <w:p w14:paraId="4F201258" w14:textId="77777777" w:rsidR="005C647B" w:rsidRPr="00A378A8" w:rsidRDefault="005C647B" w:rsidP="0098146F">
            <w:pPr>
              <w:rPr>
                <w:sz w:val="6"/>
              </w:rPr>
            </w:pPr>
          </w:p>
        </w:tc>
      </w:tr>
      <w:tr w:rsidR="00B7093D" w:rsidRPr="00A378A8" w14:paraId="2BBCB58B" w14:textId="77777777" w:rsidTr="0098146F">
        <w:trPr>
          <w:cantSplit/>
        </w:trPr>
        <w:tc>
          <w:tcPr>
            <w:tcW w:w="2268" w:type="dxa"/>
          </w:tcPr>
          <w:p w14:paraId="0C1621E2" w14:textId="77777777" w:rsidR="005C647B" w:rsidRPr="00A378A8" w:rsidRDefault="005C647B" w:rsidP="0098146F">
            <w:pPr>
              <w:rPr>
                <w:i/>
                <w:sz w:val="12"/>
              </w:rPr>
            </w:pPr>
          </w:p>
        </w:tc>
        <w:tc>
          <w:tcPr>
            <w:tcW w:w="3692" w:type="dxa"/>
            <w:gridSpan w:val="13"/>
          </w:tcPr>
          <w:p w14:paraId="481E9ACA"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925205B" w14:textId="77777777" w:rsidR="005C647B" w:rsidRPr="00A378A8" w:rsidRDefault="005C647B" w:rsidP="0098146F">
            <w:pPr>
              <w:jc w:val="center"/>
              <w:rPr>
                <w:b/>
                <w:i/>
                <w:sz w:val="12"/>
              </w:rPr>
            </w:pPr>
          </w:p>
        </w:tc>
        <w:tc>
          <w:tcPr>
            <w:tcW w:w="4388" w:type="dxa"/>
          </w:tcPr>
          <w:p w14:paraId="00572F42" w14:textId="77777777" w:rsidR="005C647B" w:rsidRPr="00A378A8" w:rsidRDefault="005C647B" w:rsidP="0098146F">
            <w:pPr>
              <w:jc w:val="center"/>
              <w:rPr>
                <w:i/>
                <w:sz w:val="12"/>
              </w:rPr>
            </w:pPr>
            <w:r w:rsidRPr="00A378A8">
              <w:rPr>
                <w:i/>
                <w:sz w:val="12"/>
              </w:rPr>
              <w:t>Краткое наименование</w:t>
            </w:r>
          </w:p>
        </w:tc>
      </w:tr>
    </w:tbl>
    <w:p w14:paraId="018D62AE" w14:textId="77777777" w:rsidR="005C647B" w:rsidRPr="00A378A8" w:rsidRDefault="005C647B" w:rsidP="005C647B">
      <w:pPr>
        <w:rPr>
          <w:sz w:val="16"/>
          <w:szCs w:val="16"/>
        </w:rPr>
      </w:pPr>
    </w:p>
    <w:p w14:paraId="280F4C28" w14:textId="77777777" w:rsidR="005C647B" w:rsidRPr="00A378A8" w:rsidRDefault="005C647B" w:rsidP="005C647B">
      <w:pPr>
        <w:jc w:val="center"/>
        <w:rPr>
          <w:b/>
          <w:sz w:val="20"/>
          <w:szCs w:val="20"/>
        </w:rPr>
      </w:pPr>
      <w:r w:rsidRPr="00A378A8">
        <w:rPr>
          <w:b/>
          <w:sz w:val="20"/>
          <w:szCs w:val="20"/>
        </w:rPr>
        <w:t>Параметры подбора</w:t>
      </w:r>
    </w:p>
    <w:p w14:paraId="6DE9750B" w14:textId="77777777" w:rsidR="005C647B" w:rsidRPr="00A378A8" w:rsidRDefault="005C647B" w:rsidP="005C647B">
      <w:pPr>
        <w:jc w:val="center"/>
        <w:rPr>
          <w:b/>
          <w:sz w:val="20"/>
          <w:szCs w:val="20"/>
        </w:rPr>
      </w:pPr>
    </w:p>
    <w:tbl>
      <w:tblPr>
        <w:tblW w:w="10632" w:type="dxa"/>
        <w:tblInd w:w="-318"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2932"/>
      </w:tblGrid>
      <w:tr w:rsidR="00B7093D" w:rsidRPr="00A378A8" w14:paraId="18F69BC1" w14:textId="77777777" w:rsidTr="0098146F">
        <w:tc>
          <w:tcPr>
            <w:tcW w:w="2265" w:type="dxa"/>
          </w:tcPr>
          <w:p w14:paraId="303C1C86"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0D1F03BE" w14:textId="77777777" w:rsidR="005C647B" w:rsidRPr="00A378A8" w:rsidRDefault="005C647B" w:rsidP="0098146F">
            <w:pPr>
              <w:jc w:val="center"/>
              <w:rPr>
                <w:b/>
              </w:rPr>
            </w:pPr>
          </w:p>
        </w:tc>
        <w:tc>
          <w:tcPr>
            <w:tcW w:w="284" w:type="dxa"/>
            <w:gridSpan w:val="4"/>
          </w:tcPr>
          <w:p w14:paraId="79DF594D" w14:textId="77777777" w:rsidR="005C647B" w:rsidRPr="00A378A8" w:rsidRDefault="005C647B" w:rsidP="0098146F">
            <w:pPr>
              <w:jc w:val="center"/>
              <w:rPr>
                <w:b/>
              </w:rPr>
            </w:pPr>
          </w:p>
        </w:tc>
        <w:tc>
          <w:tcPr>
            <w:tcW w:w="284" w:type="dxa"/>
            <w:gridSpan w:val="5"/>
          </w:tcPr>
          <w:p w14:paraId="0871D18B" w14:textId="77777777" w:rsidR="005C647B" w:rsidRPr="00A378A8" w:rsidRDefault="005C647B" w:rsidP="0098146F">
            <w:pPr>
              <w:jc w:val="center"/>
              <w:rPr>
                <w:b/>
              </w:rPr>
            </w:pPr>
          </w:p>
        </w:tc>
        <w:tc>
          <w:tcPr>
            <w:tcW w:w="284" w:type="dxa"/>
            <w:gridSpan w:val="4"/>
          </w:tcPr>
          <w:p w14:paraId="11806AA3" w14:textId="77777777" w:rsidR="005C647B" w:rsidRPr="00A378A8" w:rsidRDefault="005C647B" w:rsidP="0098146F">
            <w:pPr>
              <w:jc w:val="center"/>
              <w:rPr>
                <w:b/>
              </w:rPr>
            </w:pPr>
          </w:p>
        </w:tc>
        <w:tc>
          <w:tcPr>
            <w:tcW w:w="284" w:type="dxa"/>
            <w:gridSpan w:val="4"/>
          </w:tcPr>
          <w:p w14:paraId="068797FB" w14:textId="77777777" w:rsidR="005C647B" w:rsidRPr="00A378A8" w:rsidRDefault="005C647B" w:rsidP="0098146F">
            <w:pPr>
              <w:jc w:val="center"/>
              <w:rPr>
                <w:b/>
              </w:rPr>
            </w:pPr>
          </w:p>
        </w:tc>
        <w:tc>
          <w:tcPr>
            <w:tcW w:w="284" w:type="dxa"/>
            <w:gridSpan w:val="3"/>
          </w:tcPr>
          <w:p w14:paraId="1ADE2478" w14:textId="77777777" w:rsidR="005C647B" w:rsidRPr="00A378A8" w:rsidRDefault="005C647B" w:rsidP="0098146F">
            <w:pPr>
              <w:jc w:val="center"/>
              <w:rPr>
                <w:b/>
              </w:rPr>
            </w:pPr>
          </w:p>
        </w:tc>
        <w:tc>
          <w:tcPr>
            <w:tcW w:w="284" w:type="dxa"/>
            <w:gridSpan w:val="3"/>
          </w:tcPr>
          <w:p w14:paraId="5729D07B" w14:textId="77777777" w:rsidR="005C647B" w:rsidRPr="00A378A8" w:rsidRDefault="005C647B" w:rsidP="0098146F">
            <w:pPr>
              <w:jc w:val="center"/>
              <w:rPr>
                <w:b/>
              </w:rPr>
            </w:pPr>
          </w:p>
        </w:tc>
        <w:tc>
          <w:tcPr>
            <w:tcW w:w="284" w:type="dxa"/>
            <w:gridSpan w:val="3"/>
          </w:tcPr>
          <w:p w14:paraId="7A2FE40F" w14:textId="77777777" w:rsidR="005C647B" w:rsidRPr="00A378A8" w:rsidRDefault="005C647B" w:rsidP="0098146F">
            <w:pPr>
              <w:jc w:val="center"/>
              <w:rPr>
                <w:b/>
              </w:rPr>
            </w:pPr>
          </w:p>
        </w:tc>
        <w:tc>
          <w:tcPr>
            <w:tcW w:w="284" w:type="dxa"/>
            <w:gridSpan w:val="3"/>
          </w:tcPr>
          <w:p w14:paraId="1A4D0A70" w14:textId="77777777" w:rsidR="005C647B" w:rsidRPr="00A378A8" w:rsidRDefault="005C647B" w:rsidP="0098146F">
            <w:pPr>
              <w:jc w:val="center"/>
              <w:rPr>
                <w:b/>
              </w:rPr>
            </w:pPr>
          </w:p>
        </w:tc>
        <w:tc>
          <w:tcPr>
            <w:tcW w:w="284" w:type="dxa"/>
            <w:gridSpan w:val="2"/>
          </w:tcPr>
          <w:p w14:paraId="18962F40" w14:textId="77777777" w:rsidR="005C647B" w:rsidRPr="00A378A8" w:rsidRDefault="005C647B" w:rsidP="0098146F">
            <w:pPr>
              <w:jc w:val="center"/>
              <w:rPr>
                <w:b/>
              </w:rPr>
            </w:pPr>
          </w:p>
        </w:tc>
        <w:tc>
          <w:tcPr>
            <w:tcW w:w="284" w:type="dxa"/>
            <w:gridSpan w:val="2"/>
          </w:tcPr>
          <w:p w14:paraId="549F6571" w14:textId="77777777" w:rsidR="005C647B" w:rsidRPr="00A378A8" w:rsidRDefault="005C647B" w:rsidP="0098146F">
            <w:pPr>
              <w:jc w:val="center"/>
              <w:rPr>
                <w:b/>
              </w:rPr>
            </w:pPr>
          </w:p>
        </w:tc>
        <w:tc>
          <w:tcPr>
            <w:tcW w:w="289" w:type="dxa"/>
            <w:gridSpan w:val="2"/>
          </w:tcPr>
          <w:p w14:paraId="02038CED" w14:textId="77777777" w:rsidR="005C647B" w:rsidRPr="00A378A8" w:rsidRDefault="005C647B" w:rsidP="0098146F">
            <w:pPr>
              <w:jc w:val="center"/>
              <w:rPr>
                <w:b/>
              </w:rPr>
            </w:pPr>
          </w:p>
        </w:tc>
        <w:tc>
          <w:tcPr>
            <w:tcW w:w="284" w:type="dxa"/>
            <w:gridSpan w:val="2"/>
          </w:tcPr>
          <w:p w14:paraId="5D4210A6" w14:textId="77777777" w:rsidR="005C647B" w:rsidRPr="00A378A8" w:rsidRDefault="005C647B" w:rsidP="0098146F">
            <w:pPr>
              <w:jc w:val="center"/>
              <w:rPr>
                <w:b/>
              </w:rPr>
            </w:pPr>
          </w:p>
        </w:tc>
        <w:tc>
          <w:tcPr>
            <w:tcW w:w="284" w:type="dxa"/>
            <w:gridSpan w:val="2"/>
          </w:tcPr>
          <w:p w14:paraId="4A85A51F" w14:textId="77777777" w:rsidR="005C647B" w:rsidRPr="00A378A8" w:rsidRDefault="005C647B" w:rsidP="0098146F">
            <w:pPr>
              <w:jc w:val="center"/>
              <w:rPr>
                <w:b/>
              </w:rPr>
            </w:pPr>
          </w:p>
        </w:tc>
        <w:tc>
          <w:tcPr>
            <w:tcW w:w="284" w:type="dxa"/>
            <w:gridSpan w:val="2"/>
          </w:tcPr>
          <w:p w14:paraId="041C6790" w14:textId="77777777" w:rsidR="005C647B" w:rsidRPr="00A378A8" w:rsidRDefault="005C647B" w:rsidP="0098146F">
            <w:pPr>
              <w:jc w:val="center"/>
              <w:rPr>
                <w:b/>
              </w:rPr>
            </w:pPr>
          </w:p>
        </w:tc>
        <w:tc>
          <w:tcPr>
            <w:tcW w:w="4102" w:type="dxa"/>
            <w:gridSpan w:val="7"/>
          </w:tcPr>
          <w:p w14:paraId="50BDB5DC" w14:textId="77777777" w:rsidR="005C647B" w:rsidRPr="00A378A8" w:rsidRDefault="005C647B" w:rsidP="0098146F">
            <w:pPr>
              <w:rPr>
                <w:sz w:val="16"/>
              </w:rPr>
            </w:pPr>
          </w:p>
        </w:tc>
      </w:tr>
      <w:tr w:rsidR="00B7093D" w:rsidRPr="00A378A8" w14:paraId="50F6748C" w14:textId="77777777" w:rsidTr="0098146F">
        <w:tc>
          <w:tcPr>
            <w:tcW w:w="2265" w:type="dxa"/>
          </w:tcPr>
          <w:p w14:paraId="47C204FE"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794661D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C2509BE"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53F3892D"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0E2644E"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482EDFD3"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494D732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B4850CD"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60509EF0"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FEE4E8F"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448709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A14CE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B31266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9B364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7E1B30" w14:textId="77777777" w:rsidR="005C647B" w:rsidRPr="00A378A8" w:rsidRDefault="005C647B" w:rsidP="0098146F">
            <w:pPr>
              <w:jc w:val="center"/>
              <w:rPr>
                <w:b/>
                <w:sz w:val="6"/>
              </w:rPr>
            </w:pPr>
          </w:p>
        </w:tc>
        <w:tc>
          <w:tcPr>
            <w:tcW w:w="284" w:type="dxa"/>
            <w:gridSpan w:val="2"/>
            <w:tcBorders>
              <w:left w:val="single" w:sz="4" w:space="0" w:color="auto"/>
            </w:tcBorders>
          </w:tcPr>
          <w:p w14:paraId="68E5A84C" w14:textId="77777777" w:rsidR="005C647B" w:rsidRPr="00A378A8" w:rsidRDefault="005C647B" w:rsidP="0098146F">
            <w:pPr>
              <w:jc w:val="center"/>
              <w:rPr>
                <w:b/>
                <w:sz w:val="6"/>
              </w:rPr>
            </w:pPr>
          </w:p>
        </w:tc>
        <w:tc>
          <w:tcPr>
            <w:tcW w:w="4102" w:type="dxa"/>
            <w:gridSpan w:val="7"/>
            <w:tcBorders>
              <w:bottom w:val="single" w:sz="4" w:space="0" w:color="auto"/>
            </w:tcBorders>
          </w:tcPr>
          <w:p w14:paraId="4D765DBA" w14:textId="77777777" w:rsidR="005C647B" w:rsidRPr="00A378A8" w:rsidRDefault="005C647B" w:rsidP="0098146F">
            <w:pPr>
              <w:rPr>
                <w:sz w:val="6"/>
              </w:rPr>
            </w:pPr>
          </w:p>
        </w:tc>
      </w:tr>
      <w:tr w:rsidR="00B7093D" w:rsidRPr="00A378A8" w14:paraId="53CF7285" w14:textId="77777777" w:rsidTr="0098146F">
        <w:trPr>
          <w:cantSplit/>
        </w:trPr>
        <w:tc>
          <w:tcPr>
            <w:tcW w:w="2265" w:type="dxa"/>
          </w:tcPr>
          <w:p w14:paraId="19E1FFBF" w14:textId="77777777" w:rsidR="005C647B" w:rsidRPr="00A378A8" w:rsidRDefault="005C647B" w:rsidP="0098146F">
            <w:pPr>
              <w:rPr>
                <w:i/>
                <w:sz w:val="12"/>
              </w:rPr>
            </w:pPr>
          </w:p>
        </w:tc>
        <w:tc>
          <w:tcPr>
            <w:tcW w:w="3697" w:type="dxa"/>
            <w:gridSpan w:val="39"/>
          </w:tcPr>
          <w:p w14:paraId="0E1CF08C"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0744DA25" w14:textId="77777777" w:rsidR="005C647B" w:rsidRPr="00A378A8" w:rsidRDefault="005C647B" w:rsidP="0098146F">
            <w:pPr>
              <w:jc w:val="center"/>
              <w:rPr>
                <w:b/>
                <w:i/>
                <w:sz w:val="12"/>
              </w:rPr>
            </w:pPr>
          </w:p>
        </w:tc>
        <w:tc>
          <w:tcPr>
            <w:tcW w:w="4386" w:type="dxa"/>
            <w:gridSpan w:val="9"/>
          </w:tcPr>
          <w:p w14:paraId="77716227"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1AD6428A" w14:textId="77777777" w:rsidTr="0098146F">
        <w:tblPrEx>
          <w:tblCellMar>
            <w:left w:w="28" w:type="dxa"/>
            <w:right w:w="28" w:type="dxa"/>
          </w:tblCellMar>
        </w:tblPrEx>
        <w:trPr>
          <w:gridAfter w:val="1"/>
          <w:wAfter w:w="2932" w:type="dxa"/>
        </w:trPr>
        <w:tc>
          <w:tcPr>
            <w:tcW w:w="2265" w:type="dxa"/>
          </w:tcPr>
          <w:p w14:paraId="58693800" w14:textId="77777777" w:rsidR="005C647B" w:rsidRPr="00A378A8" w:rsidRDefault="005C647B" w:rsidP="0098146F">
            <w:r w:rsidRPr="00A378A8">
              <w:rPr>
                <w:i/>
                <w:sz w:val="18"/>
              </w:rPr>
              <w:t>Раздел счета депо/субсчет депо:</w:t>
            </w:r>
          </w:p>
        </w:tc>
        <w:tc>
          <w:tcPr>
            <w:tcW w:w="298" w:type="dxa"/>
            <w:gridSpan w:val="3"/>
          </w:tcPr>
          <w:p w14:paraId="5796301D" w14:textId="77777777" w:rsidR="005C647B" w:rsidRPr="00A378A8" w:rsidRDefault="005C647B" w:rsidP="0098146F"/>
        </w:tc>
        <w:tc>
          <w:tcPr>
            <w:tcW w:w="298" w:type="dxa"/>
            <w:gridSpan w:val="4"/>
          </w:tcPr>
          <w:p w14:paraId="37C0B9C1" w14:textId="77777777" w:rsidR="005C647B" w:rsidRPr="00A378A8" w:rsidRDefault="005C647B" w:rsidP="0098146F"/>
        </w:tc>
        <w:tc>
          <w:tcPr>
            <w:tcW w:w="170" w:type="dxa"/>
          </w:tcPr>
          <w:p w14:paraId="77A2E632" w14:textId="77777777" w:rsidR="005C647B" w:rsidRPr="00A378A8" w:rsidRDefault="005C647B" w:rsidP="0098146F">
            <w:pPr>
              <w:ind w:left="-675" w:right="-142" w:hanging="851"/>
              <w:rPr>
                <w:sz w:val="6"/>
              </w:rPr>
            </w:pPr>
          </w:p>
        </w:tc>
        <w:tc>
          <w:tcPr>
            <w:tcW w:w="284" w:type="dxa"/>
            <w:gridSpan w:val="4"/>
          </w:tcPr>
          <w:p w14:paraId="3F65F823" w14:textId="77777777" w:rsidR="005C647B" w:rsidRPr="00A378A8" w:rsidRDefault="005C647B" w:rsidP="0098146F"/>
        </w:tc>
        <w:tc>
          <w:tcPr>
            <w:tcW w:w="284" w:type="dxa"/>
            <w:gridSpan w:val="4"/>
          </w:tcPr>
          <w:p w14:paraId="45ED26D0" w14:textId="77777777" w:rsidR="005C647B" w:rsidRPr="00A378A8" w:rsidRDefault="005C647B" w:rsidP="0098146F"/>
        </w:tc>
        <w:tc>
          <w:tcPr>
            <w:tcW w:w="284" w:type="dxa"/>
            <w:gridSpan w:val="4"/>
          </w:tcPr>
          <w:p w14:paraId="35F6DA12" w14:textId="77777777" w:rsidR="005C647B" w:rsidRPr="00A378A8" w:rsidRDefault="005C647B" w:rsidP="0098146F"/>
        </w:tc>
        <w:tc>
          <w:tcPr>
            <w:tcW w:w="284" w:type="dxa"/>
            <w:gridSpan w:val="3"/>
          </w:tcPr>
          <w:p w14:paraId="5A18BC94" w14:textId="77777777" w:rsidR="005C647B" w:rsidRPr="00A378A8" w:rsidRDefault="005C647B" w:rsidP="0098146F"/>
        </w:tc>
        <w:tc>
          <w:tcPr>
            <w:tcW w:w="284" w:type="dxa"/>
            <w:gridSpan w:val="3"/>
          </w:tcPr>
          <w:p w14:paraId="02076405" w14:textId="77777777" w:rsidR="005C647B" w:rsidRPr="00A378A8" w:rsidRDefault="005C647B" w:rsidP="0098146F"/>
        </w:tc>
        <w:tc>
          <w:tcPr>
            <w:tcW w:w="284" w:type="dxa"/>
            <w:gridSpan w:val="3"/>
          </w:tcPr>
          <w:p w14:paraId="7094B6A8" w14:textId="77777777" w:rsidR="005C647B" w:rsidRPr="00A378A8" w:rsidRDefault="005C647B" w:rsidP="0098146F"/>
        </w:tc>
        <w:tc>
          <w:tcPr>
            <w:tcW w:w="284" w:type="dxa"/>
            <w:gridSpan w:val="3"/>
          </w:tcPr>
          <w:p w14:paraId="143036A2" w14:textId="77777777" w:rsidR="005C647B" w:rsidRPr="00A378A8" w:rsidRDefault="005C647B" w:rsidP="0098146F"/>
        </w:tc>
        <w:tc>
          <w:tcPr>
            <w:tcW w:w="234" w:type="dxa"/>
            <w:gridSpan w:val="2"/>
          </w:tcPr>
          <w:p w14:paraId="18ACA91D" w14:textId="77777777" w:rsidR="005C647B" w:rsidRPr="00A378A8" w:rsidRDefault="005C647B" w:rsidP="0098146F"/>
        </w:tc>
        <w:tc>
          <w:tcPr>
            <w:tcW w:w="284" w:type="dxa"/>
            <w:gridSpan w:val="2"/>
          </w:tcPr>
          <w:p w14:paraId="32E08338" w14:textId="77777777" w:rsidR="005C647B" w:rsidRPr="00A378A8" w:rsidRDefault="005C647B" w:rsidP="0098146F"/>
        </w:tc>
        <w:tc>
          <w:tcPr>
            <w:tcW w:w="284" w:type="dxa"/>
            <w:gridSpan w:val="2"/>
          </w:tcPr>
          <w:p w14:paraId="6A16D255" w14:textId="77777777" w:rsidR="005C647B" w:rsidRPr="00A378A8" w:rsidRDefault="005C647B" w:rsidP="0098146F"/>
        </w:tc>
        <w:tc>
          <w:tcPr>
            <w:tcW w:w="284" w:type="dxa"/>
            <w:gridSpan w:val="2"/>
          </w:tcPr>
          <w:p w14:paraId="089002AA" w14:textId="77777777" w:rsidR="005C647B" w:rsidRPr="00A378A8" w:rsidRDefault="005C647B" w:rsidP="0098146F"/>
        </w:tc>
        <w:tc>
          <w:tcPr>
            <w:tcW w:w="284" w:type="dxa"/>
            <w:gridSpan w:val="2"/>
          </w:tcPr>
          <w:p w14:paraId="17C2E9EF" w14:textId="77777777" w:rsidR="005C647B" w:rsidRPr="00A378A8" w:rsidRDefault="005C647B" w:rsidP="0098146F"/>
        </w:tc>
        <w:tc>
          <w:tcPr>
            <w:tcW w:w="284" w:type="dxa"/>
            <w:gridSpan w:val="2"/>
          </w:tcPr>
          <w:p w14:paraId="2B9535D1" w14:textId="77777777" w:rsidR="005C647B" w:rsidRPr="00A378A8" w:rsidRDefault="005C647B" w:rsidP="0098146F"/>
        </w:tc>
        <w:tc>
          <w:tcPr>
            <w:tcW w:w="175" w:type="dxa"/>
          </w:tcPr>
          <w:p w14:paraId="163E4B0D" w14:textId="77777777" w:rsidR="005C647B" w:rsidRPr="00A378A8" w:rsidRDefault="005C647B" w:rsidP="0098146F"/>
        </w:tc>
        <w:tc>
          <w:tcPr>
            <w:tcW w:w="284" w:type="dxa"/>
          </w:tcPr>
          <w:p w14:paraId="6ED1E712" w14:textId="77777777" w:rsidR="005C647B" w:rsidRPr="00A378A8" w:rsidRDefault="005C647B" w:rsidP="0098146F"/>
        </w:tc>
        <w:tc>
          <w:tcPr>
            <w:tcW w:w="284" w:type="dxa"/>
          </w:tcPr>
          <w:p w14:paraId="059A83F8" w14:textId="77777777" w:rsidR="005C647B" w:rsidRPr="00A378A8" w:rsidRDefault="005C647B" w:rsidP="0098146F"/>
        </w:tc>
        <w:tc>
          <w:tcPr>
            <w:tcW w:w="284" w:type="dxa"/>
            <w:gridSpan w:val="2"/>
          </w:tcPr>
          <w:p w14:paraId="13C58043" w14:textId="77777777" w:rsidR="005C647B" w:rsidRPr="00A378A8" w:rsidRDefault="005C647B" w:rsidP="0098146F"/>
        </w:tc>
      </w:tr>
      <w:tr w:rsidR="00B7093D" w:rsidRPr="00A378A8" w14:paraId="5D9FA163" w14:textId="77777777" w:rsidTr="0098146F">
        <w:tblPrEx>
          <w:tblCellMar>
            <w:left w:w="28" w:type="dxa"/>
            <w:right w:w="28" w:type="dxa"/>
          </w:tblCellMar>
        </w:tblPrEx>
        <w:trPr>
          <w:gridAfter w:val="1"/>
          <w:wAfter w:w="2932" w:type="dxa"/>
        </w:trPr>
        <w:tc>
          <w:tcPr>
            <w:tcW w:w="2265" w:type="dxa"/>
          </w:tcPr>
          <w:p w14:paraId="28C36474"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AF17215"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4BB27575" w14:textId="77777777" w:rsidR="005C647B" w:rsidRPr="00A378A8" w:rsidRDefault="005C647B" w:rsidP="0098146F">
            <w:pPr>
              <w:rPr>
                <w:sz w:val="6"/>
              </w:rPr>
            </w:pPr>
          </w:p>
        </w:tc>
        <w:tc>
          <w:tcPr>
            <w:tcW w:w="170" w:type="dxa"/>
          </w:tcPr>
          <w:p w14:paraId="1850DDA7"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154027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3EEF9547"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83E9CF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519415E"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4ED9A7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7A4C004D"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0B47CD6"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3726091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38828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F4BC4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22E7C8F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1153EB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712BE0E" w14:textId="77777777" w:rsidR="005C647B" w:rsidRPr="00A378A8" w:rsidRDefault="005C647B" w:rsidP="0098146F">
            <w:pPr>
              <w:rPr>
                <w:sz w:val="6"/>
              </w:rPr>
            </w:pPr>
          </w:p>
        </w:tc>
        <w:tc>
          <w:tcPr>
            <w:tcW w:w="175" w:type="dxa"/>
            <w:tcBorders>
              <w:left w:val="single" w:sz="6" w:space="0" w:color="auto"/>
              <w:right w:val="single" w:sz="6" w:space="0" w:color="auto"/>
            </w:tcBorders>
          </w:tcPr>
          <w:p w14:paraId="4511E9F0"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4887A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08883D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DB897AC" w14:textId="77777777" w:rsidR="005C647B" w:rsidRPr="00A378A8" w:rsidRDefault="005C647B" w:rsidP="0098146F">
            <w:pPr>
              <w:rPr>
                <w:sz w:val="6"/>
              </w:rPr>
            </w:pPr>
          </w:p>
        </w:tc>
      </w:tr>
      <w:tr w:rsidR="00B7093D" w:rsidRPr="00A378A8" w14:paraId="21C3CD4F" w14:textId="77777777" w:rsidTr="0098146F">
        <w:tblPrEx>
          <w:tblCellMar>
            <w:left w:w="28" w:type="dxa"/>
            <w:right w:w="28" w:type="dxa"/>
          </w:tblCellMar>
          <w:tblLook w:val="04A0" w:firstRow="1" w:lastRow="0" w:firstColumn="1" w:lastColumn="0" w:noHBand="0" w:noVBand="1"/>
        </w:tblPrEx>
        <w:trPr>
          <w:gridAfter w:val="2"/>
          <w:wAfter w:w="2962" w:type="dxa"/>
          <w:trHeight w:val="285"/>
        </w:trPr>
        <w:tc>
          <w:tcPr>
            <w:tcW w:w="2537" w:type="dxa"/>
            <w:gridSpan w:val="2"/>
            <w:vAlign w:val="bottom"/>
            <w:hideMark/>
          </w:tcPr>
          <w:p w14:paraId="4FFF2F33" w14:textId="77777777" w:rsidR="005C647B" w:rsidRPr="00A378A8" w:rsidRDefault="005C647B" w:rsidP="0098146F">
            <w:pPr>
              <w:rPr>
                <w:b/>
                <w:lang w:val="en-US"/>
              </w:rPr>
            </w:pPr>
            <w:r w:rsidRPr="00A378A8">
              <w:rPr>
                <w:i/>
                <w:sz w:val="18"/>
              </w:rPr>
              <w:t>Идентификатор раздела/субсчета</w:t>
            </w:r>
            <w:r w:rsidRPr="00A378A8">
              <w:rPr>
                <w:i/>
                <w:sz w:val="18"/>
                <w:lang w:val="en-US"/>
              </w:rPr>
              <w:t>:</w:t>
            </w:r>
          </w:p>
        </w:tc>
        <w:tc>
          <w:tcPr>
            <w:tcW w:w="277" w:type="dxa"/>
            <w:gridSpan w:val="3"/>
          </w:tcPr>
          <w:p w14:paraId="0BC2A85F" w14:textId="77777777" w:rsidR="005C647B" w:rsidRPr="00A378A8" w:rsidRDefault="005C647B" w:rsidP="0098146F">
            <w:pPr>
              <w:rPr>
                <w:b/>
              </w:rPr>
            </w:pPr>
          </w:p>
        </w:tc>
        <w:tc>
          <w:tcPr>
            <w:tcW w:w="277" w:type="dxa"/>
            <w:gridSpan w:val="5"/>
          </w:tcPr>
          <w:p w14:paraId="45C20D1E" w14:textId="77777777" w:rsidR="005C647B" w:rsidRPr="00A378A8" w:rsidRDefault="005C647B" w:rsidP="0098146F">
            <w:pPr>
              <w:rPr>
                <w:b/>
              </w:rPr>
            </w:pPr>
          </w:p>
        </w:tc>
        <w:tc>
          <w:tcPr>
            <w:tcW w:w="277" w:type="dxa"/>
            <w:gridSpan w:val="4"/>
          </w:tcPr>
          <w:p w14:paraId="407E121D" w14:textId="77777777" w:rsidR="005C647B" w:rsidRPr="00A378A8" w:rsidRDefault="005C647B" w:rsidP="0098146F">
            <w:pPr>
              <w:rPr>
                <w:b/>
              </w:rPr>
            </w:pPr>
          </w:p>
        </w:tc>
        <w:tc>
          <w:tcPr>
            <w:tcW w:w="277" w:type="dxa"/>
            <w:gridSpan w:val="4"/>
          </w:tcPr>
          <w:p w14:paraId="3F89B0B0" w14:textId="77777777" w:rsidR="005C647B" w:rsidRPr="00A378A8" w:rsidRDefault="005C647B" w:rsidP="0098146F">
            <w:pPr>
              <w:rPr>
                <w:b/>
              </w:rPr>
            </w:pPr>
          </w:p>
        </w:tc>
        <w:tc>
          <w:tcPr>
            <w:tcW w:w="4025" w:type="dxa"/>
            <w:gridSpan w:val="31"/>
          </w:tcPr>
          <w:p w14:paraId="204C14B9" w14:textId="77777777" w:rsidR="005C647B" w:rsidRPr="00A378A8" w:rsidRDefault="005C647B" w:rsidP="0098146F">
            <w:pPr>
              <w:rPr>
                <w:b/>
              </w:rPr>
            </w:pPr>
          </w:p>
        </w:tc>
      </w:tr>
      <w:tr w:rsidR="00B7093D" w:rsidRPr="00A378A8" w14:paraId="41335CE2" w14:textId="77777777" w:rsidTr="0098146F">
        <w:tblPrEx>
          <w:tblCellMar>
            <w:left w:w="107" w:type="dxa"/>
            <w:right w:w="107" w:type="dxa"/>
          </w:tblCellMar>
          <w:tblLook w:val="04A0" w:firstRow="1" w:lastRow="0" w:firstColumn="1" w:lastColumn="0" w:noHBand="0" w:noVBand="1"/>
        </w:tblPrEx>
        <w:trPr>
          <w:gridAfter w:val="20"/>
          <w:wAfter w:w="5823" w:type="dxa"/>
          <w:cantSplit/>
        </w:trPr>
        <w:tc>
          <w:tcPr>
            <w:tcW w:w="2537" w:type="dxa"/>
            <w:gridSpan w:val="2"/>
            <w:tcBorders>
              <w:right w:val="single" w:sz="4" w:space="0" w:color="auto"/>
            </w:tcBorders>
          </w:tcPr>
          <w:p w14:paraId="6FA809D7" w14:textId="77777777" w:rsidR="005C647B" w:rsidRPr="00A378A8" w:rsidRDefault="005C647B" w:rsidP="0098146F">
            <w:pPr>
              <w:jc w:val="both"/>
              <w:rPr>
                <w:b/>
                <w:sz w:val="6"/>
                <w:szCs w:val="6"/>
              </w:rPr>
            </w:pPr>
          </w:p>
        </w:tc>
        <w:tc>
          <w:tcPr>
            <w:tcW w:w="284" w:type="dxa"/>
            <w:gridSpan w:val="4"/>
            <w:tcBorders>
              <w:left w:val="single" w:sz="4" w:space="0" w:color="auto"/>
              <w:bottom w:val="single" w:sz="4" w:space="0" w:color="auto"/>
              <w:right w:val="single" w:sz="4" w:space="0" w:color="auto"/>
            </w:tcBorders>
          </w:tcPr>
          <w:p w14:paraId="1C8E7B83" w14:textId="77777777" w:rsidR="005C647B" w:rsidRPr="00A378A8" w:rsidRDefault="005C647B" w:rsidP="0098146F">
            <w:pPr>
              <w:ind w:left="-108" w:right="34" w:firstLine="108"/>
              <w:rPr>
                <w:sz w:val="6"/>
                <w:szCs w:val="6"/>
              </w:rPr>
            </w:pPr>
          </w:p>
        </w:tc>
        <w:tc>
          <w:tcPr>
            <w:tcW w:w="284" w:type="dxa"/>
            <w:gridSpan w:val="5"/>
            <w:tcBorders>
              <w:left w:val="single" w:sz="4" w:space="0" w:color="auto"/>
              <w:bottom w:val="single" w:sz="4" w:space="0" w:color="auto"/>
              <w:right w:val="single" w:sz="4" w:space="0" w:color="auto"/>
            </w:tcBorders>
          </w:tcPr>
          <w:p w14:paraId="2125148D"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26923566" w14:textId="77777777" w:rsidR="005C647B" w:rsidRPr="00A378A8" w:rsidRDefault="005C647B" w:rsidP="0098146F">
            <w:pPr>
              <w:ind w:left="-108" w:right="34" w:firstLine="108"/>
              <w:rPr>
                <w:sz w:val="6"/>
                <w:szCs w:val="6"/>
              </w:rPr>
            </w:pPr>
          </w:p>
        </w:tc>
        <w:tc>
          <w:tcPr>
            <w:tcW w:w="284" w:type="dxa"/>
            <w:gridSpan w:val="4"/>
            <w:tcBorders>
              <w:left w:val="single" w:sz="4" w:space="0" w:color="auto"/>
              <w:bottom w:val="single" w:sz="4" w:space="0" w:color="auto"/>
              <w:right w:val="single" w:sz="4" w:space="0" w:color="auto"/>
            </w:tcBorders>
          </w:tcPr>
          <w:p w14:paraId="52174B2B"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2AB848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9088CC1"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080CB42A" w14:textId="77777777" w:rsidR="005C647B" w:rsidRPr="00A378A8" w:rsidRDefault="005C647B" w:rsidP="0098146F">
            <w:pPr>
              <w:ind w:left="-108" w:right="34" w:firstLine="108"/>
              <w:rPr>
                <w:sz w:val="6"/>
                <w:szCs w:val="6"/>
              </w:rPr>
            </w:pPr>
          </w:p>
        </w:tc>
        <w:tc>
          <w:tcPr>
            <w:tcW w:w="284" w:type="dxa"/>
            <w:gridSpan w:val="3"/>
            <w:tcBorders>
              <w:left w:val="single" w:sz="4" w:space="0" w:color="auto"/>
              <w:bottom w:val="single" w:sz="4" w:space="0" w:color="auto"/>
              <w:right w:val="single" w:sz="4" w:space="0" w:color="auto"/>
            </w:tcBorders>
          </w:tcPr>
          <w:p w14:paraId="6A685FE2" w14:textId="77777777" w:rsidR="005C647B" w:rsidRPr="00A378A8" w:rsidRDefault="005C647B" w:rsidP="0098146F">
            <w:pPr>
              <w:ind w:left="-108" w:right="34" w:firstLine="108"/>
              <w:rPr>
                <w:sz w:val="6"/>
                <w:szCs w:val="6"/>
              </w:rPr>
            </w:pPr>
          </w:p>
        </w:tc>
      </w:tr>
    </w:tbl>
    <w:p w14:paraId="6A7F26A3" w14:textId="77777777" w:rsidR="005C647B" w:rsidRPr="00A378A8" w:rsidRDefault="005C647B" w:rsidP="005C647B">
      <w:pPr>
        <w:rPr>
          <w:sz w:val="16"/>
          <w:szCs w:val="1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5245"/>
      </w:tblGrid>
      <w:tr w:rsidR="00B7093D" w:rsidRPr="00A378A8" w14:paraId="36D4E6BD" w14:textId="77777777" w:rsidTr="0098146F">
        <w:trPr>
          <w:cantSplit/>
          <w:trHeight w:val="250"/>
        </w:trPr>
        <w:tc>
          <w:tcPr>
            <w:tcW w:w="3261" w:type="dxa"/>
            <w:vMerge w:val="restart"/>
          </w:tcPr>
          <w:p w14:paraId="2AFA2192" w14:textId="77777777" w:rsidR="005C647B" w:rsidRPr="00A378A8" w:rsidRDefault="005C647B" w:rsidP="0098146F">
            <w:pPr>
              <w:ind w:right="-108"/>
              <w:rPr>
                <w:b/>
                <w:bCs/>
                <w:i/>
                <w:sz w:val="16"/>
                <w:szCs w:val="16"/>
              </w:rPr>
            </w:pPr>
            <w:r w:rsidRPr="00A378A8">
              <w:rPr>
                <w:i/>
                <w:sz w:val="18"/>
              </w:rPr>
              <w:t>Сумма к подбору, руб.:</w:t>
            </w:r>
          </w:p>
        </w:tc>
        <w:tc>
          <w:tcPr>
            <w:tcW w:w="2126" w:type="dxa"/>
          </w:tcPr>
          <w:p w14:paraId="58E69629" w14:textId="77777777" w:rsidR="005C647B" w:rsidRPr="00A378A8" w:rsidRDefault="005C647B" w:rsidP="0098146F">
            <w:pPr>
              <w:ind w:right="-108"/>
              <w:rPr>
                <w:b/>
                <w:bCs/>
                <w:i/>
                <w:sz w:val="16"/>
                <w:szCs w:val="16"/>
              </w:rPr>
            </w:pPr>
          </w:p>
        </w:tc>
        <w:tc>
          <w:tcPr>
            <w:tcW w:w="5245" w:type="dxa"/>
          </w:tcPr>
          <w:p w14:paraId="211B7E9C" w14:textId="77777777" w:rsidR="005C647B" w:rsidRPr="00A378A8" w:rsidRDefault="005C647B" w:rsidP="0098146F">
            <w:pPr>
              <w:ind w:right="-108"/>
              <w:rPr>
                <w:b/>
                <w:bCs/>
                <w:i/>
                <w:sz w:val="16"/>
                <w:szCs w:val="16"/>
              </w:rPr>
            </w:pPr>
          </w:p>
        </w:tc>
      </w:tr>
      <w:tr w:rsidR="00B7093D" w:rsidRPr="00A378A8" w14:paraId="492D07B6" w14:textId="77777777" w:rsidTr="0098146F">
        <w:trPr>
          <w:cantSplit/>
          <w:trHeight w:val="60"/>
        </w:trPr>
        <w:tc>
          <w:tcPr>
            <w:tcW w:w="3261" w:type="dxa"/>
            <w:vMerge/>
          </w:tcPr>
          <w:p w14:paraId="20A49FC1" w14:textId="77777777" w:rsidR="005C647B" w:rsidRPr="00A378A8" w:rsidRDefault="005C647B" w:rsidP="0098146F">
            <w:pPr>
              <w:spacing w:before="60" w:after="60"/>
              <w:ind w:right="-108"/>
              <w:rPr>
                <w:b/>
                <w:bCs/>
                <w:i/>
                <w:sz w:val="16"/>
              </w:rPr>
            </w:pPr>
          </w:p>
        </w:tc>
        <w:tc>
          <w:tcPr>
            <w:tcW w:w="2126" w:type="dxa"/>
          </w:tcPr>
          <w:p w14:paraId="66916057" w14:textId="77777777" w:rsidR="005C647B" w:rsidRPr="00A378A8" w:rsidRDefault="005C647B" w:rsidP="0098146F">
            <w:pPr>
              <w:ind w:right="-108"/>
              <w:jc w:val="center"/>
              <w:rPr>
                <w:b/>
                <w:bCs/>
                <w:i/>
                <w:sz w:val="12"/>
                <w:szCs w:val="12"/>
              </w:rPr>
            </w:pPr>
            <w:r w:rsidRPr="00A378A8">
              <w:rPr>
                <w:b/>
                <w:bCs/>
                <w:i/>
                <w:sz w:val="12"/>
                <w:szCs w:val="12"/>
              </w:rPr>
              <w:t>Цифрами</w:t>
            </w:r>
          </w:p>
        </w:tc>
        <w:tc>
          <w:tcPr>
            <w:tcW w:w="5245" w:type="dxa"/>
          </w:tcPr>
          <w:p w14:paraId="7229D068" w14:textId="77777777" w:rsidR="005C647B" w:rsidRPr="00A378A8" w:rsidRDefault="005C647B" w:rsidP="0098146F">
            <w:pPr>
              <w:ind w:right="-108"/>
              <w:jc w:val="center"/>
              <w:rPr>
                <w:b/>
                <w:bCs/>
                <w:i/>
                <w:sz w:val="12"/>
                <w:szCs w:val="12"/>
              </w:rPr>
            </w:pPr>
            <w:r w:rsidRPr="00A378A8">
              <w:rPr>
                <w:b/>
                <w:bCs/>
                <w:i/>
                <w:sz w:val="12"/>
                <w:szCs w:val="12"/>
              </w:rPr>
              <w:t>Прописью</w:t>
            </w:r>
          </w:p>
        </w:tc>
      </w:tr>
    </w:tbl>
    <w:p w14:paraId="5F8DBA8A" w14:textId="77777777" w:rsidR="005C647B" w:rsidRPr="00A378A8" w:rsidRDefault="005C647B" w:rsidP="005C647B">
      <w:pPr>
        <w:ind w:left="-567"/>
        <w:rPr>
          <w:sz w:val="16"/>
          <w:szCs w:val="16"/>
        </w:rPr>
      </w:pPr>
    </w:p>
    <w:p w14:paraId="5B3A2FC6" w14:textId="77777777" w:rsidR="005C647B" w:rsidRPr="00A378A8" w:rsidRDefault="005C647B" w:rsidP="005C647B">
      <w:pPr>
        <w:ind w:left="-567"/>
        <w:rPr>
          <w:sz w:val="16"/>
          <w:szCs w:val="16"/>
        </w:rPr>
      </w:pPr>
    </w:p>
    <w:tbl>
      <w:tblPr>
        <w:tblW w:w="8080" w:type="dxa"/>
        <w:tblInd w:w="-318" w:type="dxa"/>
        <w:tblLayout w:type="fixed"/>
        <w:tblLook w:val="0000" w:firstRow="0" w:lastRow="0" w:firstColumn="0" w:lastColumn="0" w:noHBand="0" w:noVBand="0"/>
      </w:tblPr>
      <w:tblGrid>
        <w:gridCol w:w="353"/>
        <w:gridCol w:w="284"/>
        <w:gridCol w:w="284"/>
        <w:gridCol w:w="284"/>
        <w:gridCol w:w="284"/>
        <w:gridCol w:w="284"/>
        <w:gridCol w:w="284"/>
        <w:gridCol w:w="284"/>
        <w:gridCol w:w="284"/>
        <w:gridCol w:w="284"/>
        <w:gridCol w:w="284"/>
        <w:gridCol w:w="284"/>
        <w:gridCol w:w="284"/>
        <w:gridCol w:w="526"/>
        <w:gridCol w:w="366"/>
        <w:gridCol w:w="284"/>
        <w:gridCol w:w="284"/>
        <w:gridCol w:w="284"/>
        <w:gridCol w:w="284"/>
        <w:gridCol w:w="284"/>
        <w:gridCol w:w="284"/>
        <w:gridCol w:w="284"/>
        <w:gridCol w:w="284"/>
        <w:gridCol w:w="284"/>
        <w:gridCol w:w="284"/>
        <w:gridCol w:w="284"/>
        <w:gridCol w:w="284"/>
        <w:gridCol w:w="19"/>
      </w:tblGrid>
      <w:tr w:rsidR="00B7093D" w:rsidRPr="00A378A8" w14:paraId="56947078" w14:textId="77777777" w:rsidTr="0098146F">
        <w:trPr>
          <w:cantSplit/>
          <w:trHeight w:val="80"/>
        </w:trPr>
        <w:tc>
          <w:tcPr>
            <w:tcW w:w="4287" w:type="dxa"/>
            <w:gridSpan w:val="14"/>
          </w:tcPr>
          <w:p w14:paraId="6247B17E" w14:textId="77777777" w:rsidR="005C647B" w:rsidRPr="00A378A8" w:rsidRDefault="005C647B" w:rsidP="0098146F">
            <w:pPr>
              <w:jc w:val="center"/>
              <w:rPr>
                <w:b/>
                <w:sz w:val="20"/>
                <w:szCs w:val="20"/>
              </w:rPr>
            </w:pPr>
            <w:r w:rsidRPr="00A378A8">
              <w:rPr>
                <w:b/>
                <w:sz w:val="20"/>
                <w:szCs w:val="20"/>
              </w:rPr>
              <w:t>Код ценной бумаги</w:t>
            </w:r>
          </w:p>
        </w:tc>
        <w:tc>
          <w:tcPr>
            <w:tcW w:w="3793" w:type="dxa"/>
            <w:gridSpan w:val="14"/>
          </w:tcPr>
          <w:p w14:paraId="7371248F" w14:textId="77777777" w:rsidR="005C647B" w:rsidRPr="00A378A8" w:rsidRDefault="005C647B" w:rsidP="0098146F">
            <w:pPr>
              <w:jc w:val="center"/>
              <w:rPr>
                <w:b/>
                <w:sz w:val="20"/>
                <w:szCs w:val="20"/>
              </w:rPr>
            </w:pPr>
            <w:r w:rsidRPr="00A378A8">
              <w:rPr>
                <w:b/>
                <w:sz w:val="20"/>
                <w:szCs w:val="20"/>
              </w:rPr>
              <w:t xml:space="preserve">Количество </w:t>
            </w:r>
            <w:r w:rsidRPr="00A378A8">
              <w:rPr>
                <w:i/>
                <w:sz w:val="20"/>
                <w:szCs w:val="20"/>
              </w:rPr>
              <w:t>(в штуках</w:t>
            </w:r>
            <w:r w:rsidRPr="00A378A8">
              <w:rPr>
                <w:i/>
              </w:rPr>
              <w:t>)</w:t>
            </w:r>
          </w:p>
        </w:tc>
      </w:tr>
      <w:tr w:rsidR="00B7093D" w:rsidRPr="00A378A8" w14:paraId="64A26059" w14:textId="77777777" w:rsidTr="0098146F">
        <w:tblPrEx>
          <w:tblCellMar>
            <w:left w:w="107" w:type="dxa"/>
            <w:right w:w="107" w:type="dxa"/>
          </w:tblCellMar>
        </w:tblPrEx>
        <w:trPr>
          <w:gridAfter w:val="1"/>
          <w:wAfter w:w="19" w:type="dxa"/>
        </w:trPr>
        <w:tc>
          <w:tcPr>
            <w:tcW w:w="353" w:type="dxa"/>
          </w:tcPr>
          <w:p w14:paraId="17AB8270" w14:textId="77777777" w:rsidR="005C647B" w:rsidRPr="00A378A8" w:rsidRDefault="005C647B" w:rsidP="0098146F">
            <w:pPr>
              <w:ind w:left="-108" w:right="34"/>
              <w:rPr>
                <w:sz w:val="16"/>
              </w:rPr>
            </w:pPr>
          </w:p>
        </w:tc>
        <w:tc>
          <w:tcPr>
            <w:tcW w:w="284" w:type="dxa"/>
          </w:tcPr>
          <w:p w14:paraId="29B7CA2C" w14:textId="77777777" w:rsidR="005C647B" w:rsidRPr="00A378A8" w:rsidRDefault="005C647B" w:rsidP="0098146F">
            <w:pPr>
              <w:ind w:left="-108" w:right="34"/>
              <w:rPr>
                <w:sz w:val="16"/>
              </w:rPr>
            </w:pPr>
          </w:p>
        </w:tc>
        <w:tc>
          <w:tcPr>
            <w:tcW w:w="284" w:type="dxa"/>
          </w:tcPr>
          <w:p w14:paraId="0AD3B867" w14:textId="77777777" w:rsidR="005C647B" w:rsidRPr="00A378A8" w:rsidRDefault="005C647B" w:rsidP="0098146F">
            <w:pPr>
              <w:ind w:left="-108" w:right="34"/>
              <w:rPr>
                <w:sz w:val="16"/>
              </w:rPr>
            </w:pPr>
          </w:p>
        </w:tc>
        <w:tc>
          <w:tcPr>
            <w:tcW w:w="284" w:type="dxa"/>
          </w:tcPr>
          <w:p w14:paraId="775606A8" w14:textId="77777777" w:rsidR="005C647B" w:rsidRPr="00A378A8" w:rsidRDefault="005C647B" w:rsidP="0098146F">
            <w:pPr>
              <w:ind w:left="-108" w:right="34"/>
              <w:rPr>
                <w:sz w:val="16"/>
              </w:rPr>
            </w:pPr>
          </w:p>
        </w:tc>
        <w:tc>
          <w:tcPr>
            <w:tcW w:w="284" w:type="dxa"/>
          </w:tcPr>
          <w:p w14:paraId="3A4A408F" w14:textId="77777777" w:rsidR="005C647B" w:rsidRPr="00A378A8" w:rsidRDefault="005C647B" w:rsidP="0098146F">
            <w:pPr>
              <w:ind w:left="-108" w:right="34"/>
              <w:rPr>
                <w:sz w:val="16"/>
              </w:rPr>
            </w:pPr>
          </w:p>
        </w:tc>
        <w:tc>
          <w:tcPr>
            <w:tcW w:w="284" w:type="dxa"/>
          </w:tcPr>
          <w:p w14:paraId="4D9B8C95" w14:textId="77777777" w:rsidR="005C647B" w:rsidRPr="00A378A8" w:rsidRDefault="005C647B" w:rsidP="0098146F">
            <w:pPr>
              <w:ind w:left="-108" w:right="34"/>
              <w:rPr>
                <w:sz w:val="16"/>
              </w:rPr>
            </w:pPr>
          </w:p>
        </w:tc>
        <w:tc>
          <w:tcPr>
            <w:tcW w:w="284" w:type="dxa"/>
          </w:tcPr>
          <w:p w14:paraId="636D19C7" w14:textId="77777777" w:rsidR="005C647B" w:rsidRPr="00A378A8" w:rsidRDefault="005C647B" w:rsidP="0098146F">
            <w:pPr>
              <w:ind w:left="-108" w:right="34"/>
              <w:rPr>
                <w:sz w:val="16"/>
              </w:rPr>
            </w:pPr>
          </w:p>
        </w:tc>
        <w:tc>
          <w:tcPr>
            <w:tcW w:w="284" w:type="dxa"/>
          </w:tcPr>
          <w:p w14:paraId="6B82C57A" w14:textId="77777777" w:rsidR="005C647B" w:rsidRPr="00A378A8" w:rsidRDefault="005C647B" w:rsidP="0098146F">
            <w:pPr>
              <w:ind w:left="-108" w:right="34"/>
              <w:rPr>
                <w:sz w:val="16"/>
              </w:rPr>
            </w:pPr>
          </w:p>
        </w:tc>
        <w:tc>
          <w:tcPr>
            <w:tcW w:w="284" w:type="dxa"/>
          </w:tcPr>
          <w:p w14:paraId="12DEBF87" w14:textId="77777777" w:rsidR="005C647B" w:rsidRPr="00A378A8" w:rsidRDefault="005C647B" w:rsidP="0098146F">
            <w:pPr>
              <w:ind w:left="-108" w:right="34"/>
              <w:rPr>
                <w:sz w:val="16"/>
              </w:rPr>
            </w:pPr>
          </w:p>
        </w:tc>
        <w:tc>
          <w:tcPr>
            <w:tcW w:w="284" w:type="dxa"/>
          </w:tcPr>
          <w:p w14:paraId="0666483B" w14:textId="77777777" w:rsidR="005C647B" w:rsidRPr="00A378A8" w:rsidRDefault="005C647B" w:rsidP="0098146F">
            <w:pPr>
              <w:ind w:left="-108" w:right="34" w:firstLine="108"/>
              <w:rPr>
                <w:sz w:val="16"/>
              </w:rPr>
            </w:pPr>
          </w:p>
        </w:tc>
        <w:tc>
          <w:tcPr>
            <w:tcW w:w="284" w:type="dxa"/>
          </w:tcPr>
          <w:p w14:paraId="1CEDBD07" w14:textId="77777777" w:rsidR="005C647B" w:rsidRPr="00A378A8" w:rsidRDefault="005C647B" w:rsidP="0098146F">
            <w:pPr>
              <w:ind w:left="-108" w:right="34" w:firstLine="108"/>
              <w:rPr>
                <w:sz w:val="16"/>
              </w:rPr>
            </w:pPr>
          </w:p>
        </w:tc>
        <w:tc>
          <w:tcPr>
            <w:tcW w:w="284" w:type="dxa"/>
          </w:tcPr>
          <w:p w14:paraId="677974DB" w14:textId="77777777" w:rsidR="005C647B" w:rsidRPr="00A378A8" w:rsidRDefault="005C647B" w:rsidP="0098146F">
            <w:pPr>
              <w:ind w:left="-108" w:right="34" w:firstLine="108"/>
              <w:rPr>
                <w:sz w:val="16"/>
              </w:rPr>
            </w:pPr>
          </w:p>
        </w:tc>
        <w:tc>
          <w:tcPr>
            <w:tcW w:w="284" w:type="dxa"/>
          </w:tcPr>
          <w:p w14:paraId="3984E20E" w14:textId="77777777" w:rsidR="005C647B" w:rsidRPr="00A378A8" w:rsidRDefault="005C647B" w:rsidP="0098146F">
            <w:pPr>
              <w:ind w:left="-108" w:right="34" w:firstLine="108"/>
              <w:rPr>
                <w:sz w:val="16"/>
              </w:rPr>
            </w:pPr>
          </w:p>
        </w:tc>
        <w:tc>
          <w:tcPr>
            <w:tcW w:w="892" w:type="dxa"/>
            <w:gridSpan w:val="2"/>
          </w:tcPr>
          <w:p w14:paraId="39E10D86" w14:textId="77777777" w:rsidR="005C647B" w:rsidRPr="00A378A8" w:rsidRDefault="005C647B" w:rsidP="0098146F">
            <w:pPr>
              <w:ind w:left="-108" w:right="34" w:firstLine="108"/>
              <w:rPr>
                <w:sz w:val="16"/>
              </w:rPr>
            </w:pPr>
          </w:p>
        </w:tc>
        <w:tc>
          <w:tcPr>
            <w:tcW w:w="284" w:type="dxa"/>
            <w:shd w:val="clear" w:color="auto" w:fill="auto"/>
          </w:tcPr>
          <w:p w14:paraId="09D0B0BD" w14:textId="77777777" w:rsidR="005C647B" w:rsidRPr="00A378A8" w:rsidRDefault="005C647B" w:rsidP="0098146F">
            <w:pPr>
              <w:ind w:left="-108" w:right="34" w:firstLine="108"/>
              <w:rPr>
                <w:sz w:val="16"/>
              </w:rPr>
            </w:pPr>
          </w:p>
        </w:tc>
        <w:tc>
          <w:tcPr>
            <w:tcW w:w="284" w:type="dxa"/>
            <w:shd w:val="clear" w:color="auto" w:fill="auto"/>
          </w:tcPr>
          <w:p w14:paraId="2618FB15" w14:textId="77777777" w:rsidR="005C647B" w:rsidRPr="00A378A8" w:rsidRDefault="005C647B" w:rsidP="0098146F">
            <w:pPr>
              <w:ind w:left="-108" w:right="34" w:firstLine="108"/>
              <w:rPr>
                <w:sz w:val="16"/>
              </w:rPr>
            </w:pPr>
          </w:p>
        </w:tc>
        <w:tc>
          <w:tcPr>
            <w:tcW w:w="284" w:type="dxa"/>
            <w:shd w:val="clear" w:color="auto" w:fill="auto"/>
          </w:tcPr>
          <w:p w14:paraId="276525DA" w14:textId="77777777" w:rsidR="005C647B" w:rsidRPr="00A378A8" w:rsidRDefault="005C647B" w:rsidP="0098146F">
            <w:pPr>
              <w:ind w:left="-108" w:right="34" w:firstLine="108"/>
              <w:rPr>
                <w:sz w:val="16"/>
              </w:rPr>
            </w:pPr>
          </w:p>
        </w:tc>
        <w:tc>
          <w:tcPr>
            <w:tcW w:w="284" w:type="dxa"/>
            <w:shd w:val="clear" w:color="auto" w:fill="auto"/>
          </w:tcPr>
          <w:p w14:paraId="6E69F223" w14:textId="77777777" w:rsidR="005C647B" w:rsidRPr="00A378A8" w:rsidRDefault="005C647B" w:rsidP="0098146F">
            <w:pPr>
              <w:ind w:left="-108" w:right="34" w:firstLine="108"/>
              <w:rPr>
                <w:sz w:val="16"/>
              </w:rPr>
            </w:pPr>
          </w:p>
        </w:tc>
        <w:tc>
          <w:tcPr>
            <w:tcW w:w="284" w:type="dxa"/>
            <w:shd w:val="clear" w:color="auto" w:fill="auto"/>
          </w:tcPr>
          <w:p w14:paraId="717B0FAA" w14:textId="77777777" w:rsidR="005C647B" w:rsidRPr="00A378A8" w:rsidRDefault="005C647B" w:rsidP="0098146F">
            <w:pPr>
              <w:ind w:left="-108" w:right="34" w:firstLine="108"/>
              <w:rPr>
                <w:sz w:val="16"/>
              </w:rPr>
            </w:pPr>
          </w:p>
        </w:tc>
        <w:tc>
          <w:tcPr>
            <w:tcW w:w="284" w:type="dxa"/>
            <w:shd w:val="clear" w:color="auto" w:fill="auto"/>
          </w:tcPr>
          <w:p w14:paraId="1914DCC7" w14:textId="77777777" w:rsidR="005C647B" w:rsidRPr="00A378A8" w:rsidRDefault="005C647B" w:rsidP="0098146F">
            <w:pPr>
              <w:ind w:left="-108" w:right="34" w:firstLine="108"/>
              <w:rPr>
                <w:sz w:val="16"/>
              </w:rPr>
            </w:pPr>
          </w:p>
        </w:tc>
        <w:tc>
          <w:tcPr>
            <w:tcW w:w="284" w:type="dxa"/>
            <w:shd w:val="clear" w:color="auto" w:fill="auto"/>
          </w:tcPr>
          <w:p w14:paraId="5066870C" w14:textId="77777777" w:rsidR="005C647B" w:rsidRPr="00A378A8" w:rsidRDefault="005C647B" w:rsidP="0098146F">
            <w:pPr>
              <w:ind w:left="-108" w:right="34" w:firstLine="108"/>
              <w:rPr>
                <w:sz w:val="16"/>
              </w:rPr>
            </w:pPr>
          </w:p>
        </w:tc>
        <w:tc>
          <w:tcPr>
            <w:tcW w:w="284" w:type="dxa"/>
            <w:shd w:val="clear" w:color="auto" w:fill="auto"/>
          </w:tcPr>
          <w:p w14:paraId="0857BF83" w14:textId="77777777" w:rsidR="005C647B" w:rsidRPr="00A378A8" w:rsidRDefault="005C647B" w:rsidP="0098146F">
            <w:pPr>
              <w:ind w:left="-108" w:right="34" w:firstLine="108"/>
              <w:rPr>
                <w:sz w:val="16"/>
              </w:rPr>
            </w:pPr>
          </w:p>
        </w:tc>
        <w:tc>
          <w:tcPr>
            <w:tcW w:w="284" w:type="dxa"/>
            <w:shd w:val="clear" w:color="auto" w:fill="auto"/>
          </w:tcPr>
          <w:p w14:paraId="295ACA80" w14:textId="77777777" w:rsidR="005C647B" w:rsidRPr="00A378A8" w:rsidRDefault="005C647B" w:rsidP="0098146F">
            <w:pPr>
              <w:ind w:left="-108" w:right="34" w:firstLine="108"/>
              <w:rPr>
                <w:sz w:val="16"/>
              </w:rPr>
            </w:pPr>
          </w:p>
        </w:tc>
        <w:tc>
          <w:tcPr>
            <w:tcW w:w="284" w:type="dxa"/>
            <w:shd w:val="clear" w:color="auto" w:fill="auto"/>
          </w:tcPr>
          <w:p w14:paraId="1B175609" w14:textId="77777777" w:rsidR="005C647B" w:rsidRPr="00A378A8" w:rsidRDefault="005C647B" w:rsidP="0098146F">
            <w:pPr>
              <w:ind w:left="-108" w:right="34" w:firstLine="108"/>
              <w:rPr>
                <w:sz w:val="16"/>
              </w:rPr>
            </w:pPr>
          </w:p>
        </w:tc>
        <w:tc>
          <w:tcPr>
            <w:tcW w:w="284" w:type="dxa"/>
            <w:shd w:val="clear" w:color="auto" w:fill="auto"/>
          </w:tcPr>
          <w:p w14:paraId="694C6053" w14:textId="77777777" w:rsidR="005C647B" w:rsidRPr="00A378A8" w:rsidRDefault="005C647B" w:rsidP="0098146F">
            <w:pPr>
              <w:ind w:left="-108" w:right="34" w:firstLine="108"/>
              <w:rPr>
                <w:sz w:val="16"/>
              </w:rPr>
            </w:pPr>
          </w:p>
        </w:tc>
        <w:tc>
          <w:tcPr>
            <w:tcW w:w="284" w:type="dxa"/>
            <w:shd w:val="clear" w:color="auto" w:fill="auto"/>
          </w:tcPr>
          <w:p w14:paraId="32182DD0" w14:textId="77777777" w:rsidR="005C647B" w:rsidRPr="00A378A8" w:rsidRDefault="005C647B" w:rsidP="0098146F">
            <w:pPr>
              <w:ind w:left="-108" w:right="34" w:firstLine="108"/>
              <w:rPr>
                <w:sz w:val="16"/>
              </w:rPr>
            </w:pPr>
          </w:p>
        </w:tc>
      </w:tr>
      <w:tr w:rsidR="00B7093D" w:rsidRPr="00A378A8" w14:paraId="396FA560" w14:textId="77777777" w:rsidTr="0098146F">
        <w:tblPrEx>
          <w:tblCellMar>
            <w:left w:w="107" w:type="dxa"/>
            <w:right w:w="107" w:type="dxa"/>
          </w:tblCellMar>
        </w:tblPrEx>
        <w:trPr>
          <w:gridAfter w:val="1"/>
          <w:wAfter w:w="19" w:type="dxa"/>
        </w:trPr>
        <w:tc>
          <w:tcPr>
            <w:tcW w:w="353" w:type="dxa"/>
          </w:tcPr>
          <w:p w14:paraId="445723B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E0277E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FBEB0E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194B1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065C9E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C00745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87B44EF"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C1041D0"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B9C33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F83228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4D026B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106A825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116219C" w14:textId="77777777" w:rsidR="005C647B" w:rsidRPr="00A378A8" w:rsidRDefault="005C647B" w:rsidP="0098146F">
            <w:pPr>
              <w:ind w:left="-108" w:right="34" w:firstLine="108"/>
              <w:rPr>
                <w:sz w:val="6"/>
              </w:rPr>
            </w:pPr>
          </w:p>
        </w:tc>
        <w:tc>
          <w:tcPr>
            <w:tcW w:w="892" w:type="dxa"/>
            <w:gridSpan w:val="2"/>
          </w:tcPr>
          <w:p w14:paraId="291442C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519AD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AAEE55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A0A79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849870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CCC14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1E7B3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697A9E"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291DBA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A3C6B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60A63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8F285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0C002D" w14:textId="77777777" w:rsidR="005C647B" w:rsidRPr="00A378A8" w:rsidRDefault="005C647B" w:rsidP="0098146F">
            <w:pPr>
              <w:ind w:left="-108" w:right="34" w:firstLine="108"/>
              <w:rPr>
                <w:sz w:val="6"/>
              </w:rPr>
            </w:pPr>
          </w:p>
        </w:tc>
      </w:tr>
      <w:tr w:rsidR="00B7093D" w:rsidRPr="00A378A8" w14:paraId="1E0A2731" w14:textId="77777777" w:rsidTr="0098146F">
        <w:tc>
          <w:tcPr>
            <w:tcW w:w="8080" w:type="dxa"/>
            <w:gridSpan w:val="28"/>
            <w:tcBorders>
              <w:bottom w:val="single" w:sz="6" w:space="0" w:color="auto"/>
            </w:tcBorders>
          </w:tcPr>
          <w:p w14:paraId="0B28246D" w14:textId="77777777" w:rsidR="005C647B" w:rsidRPr="00A378A8" w:rsidRDefault="005C647B" w:rsidP="0098146F">
            <w:pPr>
              <w:ind w:left="-108" w:right="34" w:firstLine="108"/>
              <w:rPr>
                <w:sz w:val="16"/>
              </w:rPr>
            </w:pPr>
          </w:p>
        </w:tc>
      </w:tr>
      <w:tr w:rsidR="00B7093D" w:rsidRPr="00A378A8" w14:paraId="1A8B3F09" w14:textId="77777777" w:rsidTr="0098146F">
        <w:tc>
          <w:tcPr>
            <w:tcW w:w="8080" w:type="dxa"/>
            <w:gridSpan w:val="28"/>
          </w:tcPr>
          <w:p w14:paraId="068E421E"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15378A09" w14:textId="77777777" w:rsidTr="0098146F">
        <w:tblPrEx>
          <w:tblCellMar>
            <w:left w:w="107" w:type="dxa"/>
            <w:right w:w="107" w:type="dxa"/>
          </w:tblCellMar>
        </w:tblPrEx>
        <w:trPr>
          <w:gridAfter w:val="1"/>
          <w:wAfter w:w="19" w:type="dxa"/>
        </w:trPr>
        <w:tc>
          <w:tcPr>
            <w:tcW w:w="353" w:type="dxa"/>
          </w:tcPr>
          <w:p w14:paraId="6AFDF058" w14:textId="77777777" w:rsidR="005C647B" w:rsidRPr="00A378A8" w:rsidRDefault="005C647B" w:rsidP="0098146F">
            <w:pPr>
              <w:ind w:left="-108" w:right="34"/>
              <w:rPr>
                <w:sz w:val="16"/>
              </w:rPr>
            </w:pPr>
          </w:p>
        </w:tc>
        <w:tc>
          <w:tcPr>
            <w:tcW w:w="284" w:type="dxa"/>
          </w:tcPr>
          <w:p w14:paraId="2AFA4307" w14:textId="77777777" w:rsidR="005C647B" w:rsidRPr="00A378A8" w:rsidRDefault="005C647B" w:rsidP="0098146F">
            <w:pPr>
              <w:ind w:left="-108" w:right="34"/>
              <w:rPr>
                <w:sz w:val="16"/>
              </w:rPr>
            </w:pPr>
          </w:p>
        </w:tc>
        <w:tc>
          <w:tcPr>
            <w:tcW w:w="284" w:type="dxa"/>
          </w:tcPr>
          <w:p w14:paraId="5DEA1C1D" w14:textId="77777777" w:rsidR="005C647B" w:rsidRPr="00A378A8" w:rsidRDefault="005C647B" w:rsidP="0098146F">
            <w:pPr>
              <w:ind w:left="-108" w:right="34"/>
              <w:rPr>
                <w:sz w:val="16"/>
              </w:rPr>
            </w:pPr>
          </w:p>
        </w:tc>
        <w:tc>
          <w:tcPr>
            <w:tcW w:w="284" w:type="dxa"/>
          </w:tcPr>
          <w:p w14:paraId="794563B1" w14:textId="77777777" w:rsidR="005C647B" w:rsidRPr="00A378A8" w:rsidRDefault="005C647B" w:rsidP="0098146F">
            <w:pPr>
              <w:ind w:left="-108" w:right="34"/>
              <w:rPr>
                <w:sz w:val="16"/>
              </w:rPr>
            </w:pPr>
          </w:p>
        </w:tc>
        <w:tc>
          <w:tcPr>
            <w:tcW w:w="284" w:type="dxa"/>
          </w:tcPr>
          <w:p w14:paraId="760E715D" w14:textId="77777777" w:rsidR="005C647B" w:rsidRPr="00A378A8" w:rsidRDefault="005C647B" w:rsidP="0098146F">
            <w:pPr>
              <w:ind w:left="-108" w:right="34"/>
              <w:rPr>
                <w:sz w:val="16"/>
              </w:rPr>
            </w:pPr>
          </w:p>
        </w:tc>
        <w:tc>
          <w:tcPr>
            <w:tcW w:w="284" w:type="dxa"/>
          </w:tcPr>
          <w:p w14:paraId="231FE490" w14:textId="77777777" w:rsidR="005C647B" w:rsidRPr="00A378A8" w:rsidRDefault="005C647B" w:rsidP="0098146F">
            <w:pPr>
              <w:ind w:left="-108" w:right="34"/>
              <w:rPr>
                <w:sz w:val="16"/>
              </w:rPr>
            </w:pPr>
          </w:p>
        </w:tc>
        <w:tc>
          <w:tcPr>
            <w:tcW w:w="284" w:type="dxa"/>
          </w:tcPr>
          <w:p w14:paraId="199031D2" w14:textId="77777777" w:rsidR="005C647B" w:rsidRPr="00A378A8" w:rsidRDefault="005C647B" w:rsidP="0098146F">
            <w:pPr>
              <w:ind w:left="-108" w:right="34"/>
              <w:rPr>
                <w:sz w:val="16"/>
              </w:rPr>
            </w:pPr>
          </w:p>
        </w:tc>
        <w:tc>
          <w:tcPr>
            <w:tcW w:w="284" w:type="dxa"/>
          </w:tcPr>
          <w:p w14:paraId="4BD40008" w14:textId="77777777" w:rsidR="005C647B" w:rsidRPr="00A378A8" w:rsidRDefault="005C647B" w:rsidP="0098146F">
            <w:pPr>
              <w:ind w:left="-108" w:right="34"/>
              <w:rPr>
                <w:sz w:val="16"/>
              </w:rPr>
            </w:pPr>
          </w:p>
        </w:tc>
        <w:tc>
          <w:tcPr>
            <w:tcW w:w="284" w:type="dxa"/>
          </w:tcPr>
          <w:p w14:paraId="1F121C55" w14:textId="77777777" w:rsidR="005C647B" w:rsidRPr="00A378A8" w:rsidRDefault="005C647B" w:rsidP="0098146F">
            <w:pPr>
              <w:ind w:left="-108" w:right="34"/>
              <w:rPr>
                <w:sz w:val="16"/>
              </w:rPr>
            </w:pPr>
          </w:p>
        </w:tc>
        <w:tc>
          <w:tcPr>
            <w:tcW w:w="284" w:type="dxa"/>
          </w:tcPr>
          <w:p w14:paraId="14D5B229" w14:textId="77777777" w:rsidR="005C647B" w:rsidRPr="00A378A8" w:rsidRDefault="005C647B" w:rsidP="0098146F">
            <w:pPr>
              <w:ind w:left="-108" w:right="34" w:firstLine="108"/>
              <w:rPr>
                <w:sz w:val="16"/>
              </w:rPr>
            </w:pPr>
          </w:p>
        </w:tc>
        <w:tc>
          <w:tcPr>
            <w:tcW w:w="284" w:type="dxa"/>
          </w:tcPr>
          <w:p w14:paraId="65209B18" w14:textId="77777777" w:rsidR="005C647B" w:rsidRPr="00A378A8" w:rsidRDefault="005C647B" w:rsidP="0098146F">
            <w:pPr>
              <w:ind w:left="-108" w:right="34" w:firstLine="108"/>
              <w:rPr>
                <w:sz w:val="16"/>
              </w:rPr>
            </w:pPr>
          </w:p>
        </w:tc>
        <w:tc>
          <w:tcPr>
            <w:tcW w:w="284" w:type="dxa"/>
          </w:tcPr>
          <w:p w14:paraId="2EEADD82" w14:textId="77777777" w:rsidR="005C647B" w:rsidRPr="00A378A8" w:rsidRDefault="005C647B" w:rsidP="0098146F">
            <w:pPr>
              <w:ind w:left="-108" w:right="34" w:firstLine="108"/>
              <w:rPr>
                <w:sz w:val="16"/>
              </w:rPr>
            </w:pPr>
          </w:p>
        </w:tc>
        <w:tc>
          <w:tcPr>
            <w:tcW w:w="284" w:type="dxa"/>
          </w:tcPr>
          <w:p w14:paraId="03408C63" w14:textId="77777777" w:rsidR="005C647B" w:rsidRPr="00A378A8" w:rsidRDefault="005C647B" w:rsidP="0098146F">
            <w:pPr>
              <w:ind w:left="-108" w:right="34" w:firstLine="108"/>
              <w:rPr>
                <w:sz w:val="16"/>
              </w:rPr>
            </w:pPr>
          </w:p>
        </w:tc>
        <w:tc>
          <w:tcPr>
            <w:tcW w:w="892" w:type="dxa"/>
            <w:gridSpan w:val="2"/>
          </w:tcPr>
          <w:p w14:paraId="5E56625E" w14:textId="77777777" w:rsidR="005C647B" w:rsidRPr="00A378A8" w:rsidRDefault="005C647B" w:rsidP="0098146F">
            <w:pPr>
              <w:ind w:left="-108" w:right="34" w:firstLine="108"/>
              <w:rPr>
                <w:sz w:val="16"/>
              </w:rPr>
            </w:pPr>
          </w:p>
        </w:tc>
        <w:tc>
          <w:tcPr>
            <w:tcW w:w="284" w:type="dxa"/>
            <w:shd w:val="clear" w:color="auto" w:fill="auto"/>
          </w:tcPr>
          <w:p w14:paraId="33089707" w14:textId="77777777" w:rsidR="005C647B" w:rsidRPr="00A378A8" w:rsidRDefault="005C647B" w:rsidP="0098146F">
            <w:pPr>
              <w:ind w:left="-108" w:right="34" w:firstLine="108"/>
              <w:rPr>
                <w:sz w:val="16"/>
              </w:rPr>
            </w:pPr>
          </w:p>
        </w:tc>
        <w:tc>
          <w:tcPr>
            <w:tcW w:w="284" w:type="dxa"/>
            <w:shd w:val="clear" w:color="auto" w:fill="auto"/>
          </w:tcPr>
          <w:p w14:paraId="6B96C114" w14:textId="77777777" w:rsidR="005C647B" w:rsidRPr="00A378A8" w:rsidRDefault="005C647B" w:rsidP="0098146F">
            <w:pPr>
              <w:ind w:left="-108" w:right="34" w:firstLine="108"/>
              <w:rPr>
                <w:sz w:val="16"/>
              </w:rPr>
            </w:pPr>
          </w:p>
        </w:tc>
        <w:tc>
          <w:tcPr>
            <w:tcW w:w="284" w:type="dxa"/>
            <w:shd w:val="clear" w:color="auto" w:fill="auto"/>
          </w:tcPr>
          <w:p w14:paraId="117A1ECB" w14:textId="77777777" w:rsidR="005C647B" w:rsidRPr="00A378A8" w:rsidRDefault="005C647B" w:rsidP="0098146F">
            <w:pPr>
              <w:ind w:left="-108" w:right="34" w:firstLine="108"/>
              <w:rPr>
                <w:sz w:val="16"/>
              </w:rPr>
            </w:pPr>
          </w:p>
        </w:tc>
        <w:tc>
          <w:tcPr>
            <w:tcW w:w="284" w:type="dxa"/>
            <w:shd w:val="clear" w:color="auto" w:fill="auto"/>
          </w:tcPr>
          <w:p w14:paraId="14FC1569" w14:textId="77777777" w:rsidR="005C647B" w:rsidRPr="00A378A8" w:rsidRDefault="005C647B" w:rsidP="0098146F">
            <w:pPr>
              <w:ind w:left="-108" w:right="34" w:firstLine="108"/>
              <w:rPr>
                <w:sz w:val="16"/>
              </w:rPr>
            </w:pPr>
          </w:p>
        </w:tc>
        <w:tc>
          <w:tcPr>
            <w:tcW w:w="284" w:type="dxa"/>
            <w:shd w:val="clear" w:color="auto" w:fill="auto"/>
          </w:tcPr>
          <w:p w14:paraId="25CE1172" w14:textId="77777777" w:rsidR="005C647B" w:rsidRPr="00A378A8" w:rsidRDefault="005C647B" w:rsidP="0098146F">
            <w:pPr>
              <w:ind w:left="-108" w:right="34" w:firstLine="108"/>
              <w:rPr>
                <w:sz w:val="16"/>
              </w:rPr>
            </w:pPr>
          </w:p>
        </w:tc>
        <w:tc>
          <w:tcPr>
            <w:tcW w:w="284" w:type="dxa"/>
            <w:shd w:val="clear" w:color="auto" w:fill="auto"/>
          </w:tcPr>
          <w:p w14:paraId="6D801402" w14:textId="77777777" w:rsidR="005C647B" w:rsidRPr="00A378A8" w:rsidRDefault="005C647B" w:rsidP="0098146F">
            <w:pPr>
              <w:ind w:left="-108" w:right="34" w:firstLine="108"/>
              <w:rPr>
                <w:sz w:val="16"/>
              </w:rPr>
            </w:pPr>
          </w:p>
        </w:tc>
        <w:tc>
          <w:tcPr>
            <w:tcW w:w="284" w:type="dxa"/>
            <w:shd w:val="clear" w:color="auto" w:fill="auto"/>
          </w:tcPr>
          <w:p w14:paraId="658C8982" w14:textId="77777777" w:rsidR="005C647B" w:rsidRPr="00A378A8" w:rsidRDefault="005C647B" w:rsidP="0098146F">
            <w:pPr>
              <w:ind w:left="-108" w:right="34" w:firstLine="108"/>
              <w:rPr>
                <w:sz w:val="16"/>
              </w:rPr>
            </w:pPr>
          </w:p>
        </w:tc>
        <w:tc>
          <w:tcPr>
            <w:tcW w:w="284" w:type="dxa"/>
            <w:shd w:val="clear" w:color="auto" w:fill="auto"/>
          </w:tcPr>
          <w:p w14:paraId="5B8438EF" w14:textId="77777777" w:rsidR="005C647B" w:rsidRPr="00A378A8" w:rsidRDefault="005C647B" w:rsidP="0098146F">
            <w:pPr>
              <w:ind w:left="-108" w:right="34" w:firstLine="108"/>
              <w:rPr>
                <w:sz w:val="16"/>
              </w:rPr>
            </w:pPr>
          </w:p>
        </w:tc>
        <w:tc>
          <w:tcPr>
            <w:tcW w:w="284" w:type="dxa"/>
            <w:shd w:val="clear" w:color="auto" w:fill="auto"/>
          </w:tcPr>
          <w:p w14:paraId="7A891A90" w14:textId="77777777" w:rsidR="005C647B" w:rsidRPr="00A378A8" w:rsidRDefault="005C647B" w:rsidP="0098146F">
            <w:pPr>
              <w:ind w:left="-108" w:right="34" w:firstLine="108"/>
              <w:rPr>
                <w:sz w:val="16"/>
              </w:rPr>
            </w:pPr>
          </w:p>
        </w:tc>
        <w:tc>
          <w:tcPr>
            <w:tcW w:w="284" w:type="dxa"/>
            <w:shd w:val="clear" w:color="auto" w:fill="auto"/>
          </w:tcPr>
          <w:p w14:paraId="78CCFC2C" w14:textId="77777777" w:rsidR="005C647B" w:rsidRPr="00A378A8" w:rsidRDefault="005C647B" w:rsidP="0098146F">
            <w:pPr>
              <w:ind w:left="-108" w:right="34" w:firstLine="108"/>
              <w:rPr>
                <w:sz w:val="16"/>
              </w:rPr>
            </w:pPr>
          </w:p>
        </w:tc>
        <w:tc>
          <w:tcPr>
            <w:tcW w:w="284" w:type="dxa"/>
            <w:shd w:val="clear" w:color="auto" w:fill="auto"/>
          </w:tcPr>
          <w:p w14:paraId="6AF3198B" w14:textId="77777777" w:rsidR="005C647B" w:rsidRPr="00A378A8" w:rsidRDefault="005C647B" w:rsidP="0098146F">
            <w:pPr>
              <w:ind w:left="-108" w:right="34" w:firstLine="108"/>
              <w:rPr>
                <w:sz w:val="16"/>
              </w:rPr>
            </w:pPr>
          </w:p>
        </w:tc>
        <w:tc>
          <w:tcPr>
            <w:tcW w:w="284" w:type="dxa"/>
            <w:shd w:val="clear" w:color="auto" w:fill="auto"/>
          </w:tcPr>
          <w:p w14:paraId="0B27E98D" w14:textId="77777777" w:rsidR="005C647B" w:rsidRPr="00A378A8" w:rsidRDefault="005C647B" w:rsidP="0098146F">
            <w:pPr>
              <w:ind w:left="-108" w:right="34" w:firstLine="108"/>
              <w:rPr>
                <w:sz w:val="16"/>
              </w:rPr>
            </w:pPr>
          </w:p>
        </w:tc>
      </w:tr>
      <w:tr w:rsidR="00B7093D" w:rsidRPr="00A378A8" w14:paraId="22864A7F" w14:textId="77777777" w:rsidTr="0098146F">
        <w:tblPrEx>
          <w:tblCellMar>
            <w:left w:w="107" w:type="dxa"/>
            <w:right w:w="107" w:type="dxa"/>
          </w:tblCellMar>
        </w:tblPrEx>
        <w:trPr>
          <w:gridAfter w:val="1"/>
          <w:wAfter w:w="19" w:type="dxa"/>
        </w:trPr>
        <w:tc>
          <w:tcPr>
            <w:tcW w:w="353" w:type="dxa"/>
          </w:tcPr>
          <w:p w14:paraId="0EB73D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6BF6D9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8DBC04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16D154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0D60D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7EC9FC6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E4A75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FF4061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F99E87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E77BD6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2A8E2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6411543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07D7E2D3" w14:textId="77777777" w:rsidR="005C647B" w:rsidRPr="00A378A8" w:rsidRDefault="005C647B" w:rsidP="0098146F">
            <w:pPr>
              <w:ind w:left="-108" w:right="34" w:firstLine="108"/>
              <w:rPr>
                <w:sz w:val="6"/>
              </w:rPr>
            </w:pPr>
          </w:p>
        </w:tc>
        <w:tc>
          <w:tcPr>
            <w:tcW w:w="892" w:type="dxa"/>
            <w:gridSpan w:val="2"/>
          </w:tcPr>
          <w:p w14:paraId="0025784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883AA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E38D21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4DFEF7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DF30D9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05D0D68"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D8276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B6D2F8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6C4369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06FFB35"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304CF63"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A94C6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880DC0B" w14:textId="77777777" w:rsidR="005C647B" w:rsidRPr="00A378A8" w:rsidRDefault="005C647B" w:rsidP="0098146F">
            <w:pPr>
              <w:ind w:left="-108" w:right="34" w:firstLine="108"/>
              <w:rPr>
                <w:sz w:val="6"/>
              </w:rPr>
            </w:pPr>
          </w:p>
        </w:tc>
      </w:tr>
      <w:tr w:rsidR="00B7093D" w:rsidRPr="00A378A8" w14:paraId="2140248E" w14:textId="77777777" w:rsidTr="0098146F">
        <w:tc>
          <w:tcPr>
            <w:tcW w:w="8080" w:type="dxa"/>
            <w:gridSpan w:val="28"/>
            <w:tcBorders>
              <w:bottom w:val="single" w:sz="6" w:space="0" w:color="auto"/>
            </w:tcBorders>
          </w:tcPr>
          <w:p w14:paraId="14E49BF8" w14:textId="77777777" w:rsidR="005C647B" w:rsidRPr="00A378A8" w:rsidRDefault="005C647B" w:rsidP="0098146F">
            <w:pPr>
              <w:ind w:left="-108" w:right="34" w:firstLine="108"/>
              <w:rPr>
                <w:sz w:val="16"/>
              </w:rPr>
            </w:pPr>
          </w:p>
        </w:tc>
      </w:tr>
      <w:tr w:rsidR="00B7093D" w:rsidRPr="00A378A8" w14:paraId="559F1334" w14:textId="77777777" w:rsidTr="0098146F">
        <w:tc>
          <w:tcPr>
            <w:tcW w:w="8080" w:type="dxa"/>
            <w:gridSpan w:val="28"/>
          </w:tcPr>
          <w:p w14:paraId="34C71C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D4B5DB5" w14:textId="77777777" w:rsidTr="0098146F">
        <w:tblPrEx>
          <w:tblCellMar>
            <w:left w:w="107" w:type="dxa"/>
            <w:right w:w="107" w:type="dxa"/>
          </w:tblCellMar>
        </w:tblPrEx>
        <w:trPr>
          <w:gridAfter w:val="1"/>
          <w:wAfter w:w="19" w:type="dxa"/>
        </w:trPr>
        <w:tc>
          <w:tcPr>
            <w:tcW w:w="353" w:type="dxa"/>
          </w:tcPr>
          <w:p w14:paraId="52B0A4C1" w14:textId="77777777" w:rsidR="005C647B" w:rsidRPr="00A378A8" w:rsidRDefault="005C647B" w:rsidP="0098146F">
            <w:pPr>
              <w:ind w:left="-108" w:right="34"/>
              <w:rPr>
                <w:sz w:val="16"/>
              </w:rPr>
            </w:pPr>
          </w:p>
        </w:tc>
        <w:tc>
          <w:tcPr>
            <w:tcW w:w="284" w:type="dxa"/>
          </w:tcPr>
          <w:p w14:paraId="5DAD6B69" w14:textId="77777777" w:rsidR="005C647B" w:rsidRPr="00A378A8" w:rsidRDefault="005C647B" w:rsidP="0098146F">
            <w:pPr>
              <w:ind w:left="-108" w:right="34"/>
              <w:rPr>
                <w:sz w:val="16"/>
              </w:rPr>
            </w:pPr>
          </w:p>
        </w:tc>
        <w:tc>
          <w:tcPr>
            <w:tcW w:w="284" w:type="dxa"/>
          </w:tcPr>
          <w:p w14:paraId="60FE792E" w14:textId="77777777" w:rsidR="005C647B" w:rsidRPr="00A378A8" w:rsidRDefault="005C647B" w:rsidP="0098146F">
            <w:pPr>
              <w:ind w:left="-108" w:right="34"/>
              <w:rPr>
                <w:sz w:val="16"/>
              </w:rPr>
            </w:pPr>
          </w:p>
        </w:tc>
        <w:tc>
          <w:tcPr>
            <w:tcW w:w="284" w:type="dxa"/>
          </w:tcPr>
          <w:p w14:paraId="1D7BB1FB" w14:textId="77777777" w:rsidR="005C647B" w:rsidRPr="00A378A8" w:rsidRDefault="005C647B" w:rsidP="0098146F">
            <w:pPr>
              <w:ind w:left="-108" w:right="34"/>
              <w:rPr>
                <w:sz w:val="16"/>
              </w:rPr>
            </w:pPr>
          </w:p>
        </w:tc>
        <w:tc>
          <w:tcPr>
            <w:tcW w:w="284" w:type="dxa"/>
          </w:tcPr>
          <w:p w14:paraId="2D679C9D" w14:textId="77777777" w:rsidR="005C647B" w:rsidRPr="00A378A8" w:rsidRDefault="005C647B" w:rsidP="0098146F">
            <w:pPr>
              <w:ind w:left="-108" w:right="34"/>
              <w:rPr>
                <w:sz w:val="16"/>
              </w:rPr>
            </w:pPr>
          </w:p>
        </w:tc>
        <w:tc>
          <w:tcPr>
            <w:tcW w:w="284" w:type="dxa"/>
          </w:tcPr>
          <w:p w14:paraId="7AEFEFE0" w14:textId="77777777" w:rsidR="005C647B" w:rsidRPr="00A378A8" w:rsidRDefault="005C647B" w:rsidP="0098146F">
            <w:pPr>
              <w:ind w:left="-108" w:right="34"/>
              <w:rPr>
                <w:sz w:val="16"/>
              </w:rPr>
            </w:pPr>
          </w:p>
        </w:tc>
        <w:tc>
          <w:tcPr>
            <w:tcW w:w="284" w:type="dxa"/>
          </w:tcPr>
          <w:p w14:paraId="61D25118" w14:textId="77777777" w:rsidR="005C647B" w:rsidRPr="00A378A8" w:rsidRDefault="005C647B" w:rsidP="0098146F">
            <w:pPr>
              <w:ind w:left="-108" w:right="34"/>
              <w:rPr>
                <w:sz w:val="16"/>
              </w:rPr>
            </w:pPr>
          </w:p>
        </w:tc>
        <w:tc>
          <w:tcPr>
            <w:tcW w:w="284" w:type="dxa"/>
          </w:tcPr>
          <w:p w14:paraId="5C7DF523" w14:textId="77777777" w:rsidR="005C647B" w:rsidRPr="00A378A8" w:rsidRDefault="005C647B" w:rsidP="0098146F">
            <w:pPr>
              <w:ind w:left="-108" w:right="34"/>
              <w:rPr>
                <w:sz w:val="16"/>
              </w:rPr>
            </w:pPr>
          </w:p>
        </w:tc>
        <w:tc>
          <w:tcPr>
            <w:tcW w:w="284" w:type="dxa"/>
          </w:tcPr>
          <w:p w14:paraId="67321D60" w14:textId="77777777" w:rsidR="005C647B" w:rsidRPr="00A378A8" w:rsidRDefault="005C647B" w:rsidP="0098146F">
            <w:pPr>
              <w:ind w:left="-108" w:right="34"/>
              <w:rPr>
                <w:sz w:val="16"/>
              </w:rPr>
            </w:pPr>
          </w:p>
        </w:tc>
        <w:tc>
          <w:tcPr>
            <w:tcW w:w="284" w:type="dxa"/>
          </w:tcPr>
          <w:p w14:paraId="089DC7AA" w14:textId="77777777" w:rsidR="005C647B" w:rsidRPr="00A378A8" w:rsidRDefault="005C647B" w:rsidP="0098146F">
            <w:pPr>
              <w:ind w:left="-108" w:right="34" w:firstLine="108"/>
              <w:rPr>
                <w:sz w:val="16"/>
              </w:rPr>
            </w:pPr>
          </w:p>
        </w:tc>
        <w:tc>
          <w:tcPr>
            <w:tcW w:w="284" w:type="dxa"/>
          </w:tcPr>
          <w:p w14:paraId="28018BCB" w14:textId="77777777" w:rsidR="005C647B" w:rsidRPr="00A378A8" w:rsidRDefault="005C647B" w:rsidP="0098146F">
            <w:pPr>
              <w:ind w:left="-108" w:right="34" w:firstLine="108"/>
              <w:rPr>
                <w:sz w:val="16"/>
              </w:rPr>
            </w:pPr>
          </w:p>
        </w:tc>
        <w:tc>
          <w:tcPr>
            <w:tcW w:w="284" w:type="dxa"/>
          </w:tcPr>
          <w:p w14:paraId="5E5CA5B7" w14:textId="77777777" w:rsidR="005C647B" w:rsidRPr="00A378A8" w:rsidRDefault="005C647B" w:rsidP="0098146F">
            <w:pPr>
              <w:ind w:left="-108" w:right="34" w:firstLine="108"/>
              <w:rPr>
                <w:sz w:val="16"/>
              </w:rPr>
            </w:pPr>
          </w:p>
        </w:tc>
        <w:tc>
          <w:tcPr>
            <w:tcW w:w="284" w:type="dxa"/>
          </w:tcPr>
          <w:p w14:paraId="234E3573" w14:textId="77777777" w:rsidR="005C647B" w:rsidRPr="00A378A8" w:rsidRDefault="005C647B" w:rsidP="0098146F">
            <w:pPr>
              <w:ind w:left="-108" w:right="34" w:firstLine="108"/>
              <w:rPr>
                <w:sz w:val="16"/>
              </w:rPr>
            </w:pPr>
          </w:p>
        </w:tc>
        <w:tc>
          <w:tcPr>
            <w:tcW w:w="892" w:type="dxa"/>
            <w:gridSpan w:val="2"/>
          </w:tcPr>
          <w:p w14:paraId="0A6539B3" w14:textId="77777777" w:rsidR="005C647B" w:rsidRPr="00A378A8" w:rsidRDefault="005C647B" w:rsidP="0098146F">
            <w:pPr>
              <w:ind w:left="-108" w:right="34" w:firstLine="108"/>
              <w:rPr>
                <w:sz w:val="16"/>
              </w:rPr>
            </w:pPr>
          </w:p>
        </w:tc>
        <w:tc>
          <w:tcPr>
            <w:tcW w:w="284" w:type="dxa"/>
            <w:shd w:val="clear" w:color="auto" w:fill="auto"/>
          </w:tcPr>
          <w:p w14:paraId="68632EFD" w14:textId="77777777" w:rsidR="005C647B" w:rsidRPr="00A378A8" w:rsidRDefault="005C647B" w:rsidP="0098146F">
            <w:pPr>
              <w:ind w:left="-108" w:right="34" w:firstLine="108"/>
              <w:rPr>
                <w:sz w:val="16"/>
              </w:rPr>
            </w:pPr>
          </w:p>
        </w:tc>
        <w:tc>
          <w:tcPr>
            <w:tcW w:w="284" w:type="dxa"/>
            <w:shd w:val="clear" w:color="auto" w:fill="auto"/>
          </w:tcPr>
          <w:p w14:paraId="400E8B22" w14:textId="77777777" w:rsidR="005C647B" w:rsidRPr="00A378A8" w:rsidRDefault="005C647B" w:rsidP="0098146F">
            <w:pPr>
              <w:ind w:left="-108" w:right="34" w:firstLine="108"/>
              <w:rPr>
                <w:sz w:val="16"/>
              </w:rPr>
            </w:pPr>
          </w:p>
        </w:tc>
        <w:tc>
          <w:tcPr>
            <w:tcW w:w="284" w:type="dxa"/>
            <w:shd w:val="clear" w:color="auto" w:fill="auto"/>
          </w:tcPr>
          <w:p w14:paraId="08FC6E6C" w14:textId="77777777" w:rsidR="005C647B" w:rsidRPr="00A378A8" w:rsidRDefault="005C647B" w:rsidP="0098146F">
            <w:pPr>
              <w:ind w:left="-108" w:right="34" w:firstLine="108"/>
              <w:rPr>
                <w:sz w:val="16"/>
              </w:rPr>
            </w:pPr>
          </w:p>
        </w:tc>
        <w:tc>
          <w:tcPr>
            <w:tcW w:w="284" w:type="dxa"/>
            <w:shd w:val="clear" w:color="auto" w:fill="auto"/>
          </w:tcPr>
          <w:p w14:paraId="5724DB42" w14:textId="77777777" w:rsidR="005C647B" w:rsidRPr="00A378A8" w:rsidRDefault="005C647B" w:rsidP="0098146F">
            <w:pPr>
              <w:ind w:left="-108" w:right="34" w:firstLine="108"/>
              <w:rPr>
                <w:sz w:val="16"/>
              </w:rPr>
            </w:pPr>
          </w:p>
        </w:tc>
        <w:tc>
          <w:tcPr>
            <w:tcW w:w="284" w:type="dxa"/>
            <w:shd w:val="clear" w:color="auto" w:fill="auto"/>
          </w:tcPr>
          <w:p w14:paraId="3BFC4B64" w14:textId="77777777" w:rsidR="005C647B" w:rsidRPr="00A378A8" w:rsidRDefault="005C647B" w:rsidP="0098146F">
            <w:pPr>
              <w:ind w:left="-108" w:right="34" w:firstLine="108"/>
              <w:rPr>
                <w:sz w:val="16"/>
              </w:rPr>
            </w:pPr>
          </w:p>
        </w:tc>
        <w:tc>
          <w:tcPr>
            <w:tcW w:w="284" w:type="dxa"/>
            <w:shd w:val="clear" w:color="auto" w:fill="auto"/>
          </w:tcPr>
          <w:p w14:paraId="58E5220E" w14:textId="77777777" w:rsidR="005C647B" w:rsidRPr="00A378A8" w:rsidRDefault="005C647B" w:rsidP="0098146F">
            <w:pPr>
              <w:ind w:left="-108" w:right="34" w:firstLine="108"/>
              <w:rPr>
                <w:sz w:val="16"/>
              </w:rPr>
            </w:pPr>
          </w:p>
        </w:tc>
        <w:tc>
          <w:tcPr>
            <w:tcW w:w="284" w:type="dxa"/>
            <w:shd w:val="clear" w:color="auto" w:fill="auto"/>
          </w:tcPr>
          <w:p w14:paraId="69584E0C" w14:textId="77777777" w:rsidR="005C647B" w:rsidRPr="00A378A8" w:rsidRDefault="005C647B" w:rsidP="0098146F">
            <w:pPr>
              <w:ind w:left="-108" w:right="34" w:firstLine="108"/>
              <w:rPr>
                <w:sz w:val="16"/>
              </w:rPr>
            </w:pPr>
          </w:p>
        </w:tc>
        <w:tc>
          <w:tcPr>
            <w:tcW w:w="284" w:type="dxa"/>
            <w:shd w:val="clear" w:color="auto" w:fill="auto"/>
          </w:tcPr>
          <w:p w14:paraId="7BB70FD4" w14:textId="77777777" w:rsidR="005C647B" w:rsidRPr="00A378A8" w:rsidRDefault="005C647B" w:rsidP="0098146F">
            <w:pPr>
              <w:ind w:left="-108" w:right="34" w:firstLine="108"/>
              <w:rPr>
                <w:sz w:val="16"/>
              </w:rPr>
            </w:pPr>
          </w:p>
        </w:tc>
        <w:tc>
          <w:tcPr>
            <w:tcW w:w="284" w:type="dxa"/>
            <w:shd w:val="clear" w:color="auto" w:fill="auto"/>
          </w:tcPr>
          <w:p w14:paraId="38E72051" w14:textId="77777777" w:rsidR="005C647B" w:rsidRPr="00A378A8" w:rsidRDefault="005C647B" w:rsidP="0098146F">
            <w:pPr>
              <w:ind w:left="-108" w:right="34" w:firstLine="108"/>
              <w:rPr>
                <w:sz w:val="16"/>
              </w:rPr>
            </w:pPr>
          </w:p>
        </w:tc>
        <w:tc>
          <w:tcPr>
            <w:tcW w:w="284" w:type="dxa"/>
            <w:shd w:val="clear" w:color="auto" w:fill="auto"/>
          </w:tcPr>
          <w:p w14:paraId="15CF9746" w14:textId="77777777" w:rsidR="005C647B" w:rsidRPr="00A378A8" w:rsidRDefault="005C647B" w:rsidP="0098146F">
            <w:pPr>
              <w:ind w:left="-108" w:right="34" w:firstLine="108"/>
              <w:rPr>
                <w:sz w:val="16"/>
              </w:rPr>
            </w:pPr>
          </w:p>
        </w:tc>
        <w:tc>
          <w:tcPr>
            <w:tcW w:w="284" w:type="dxa"/>
            <w:shd w:val="clear" w:color="auto" w:fill="auto"/>
          </w:tcPr>
          <w:p w14:paraId="57EB15B8" w14:textId="77777777" w:rsidR="005C647B" w:rsidRPr="00A378A8" w:rsidRDefault="005C647B" w:rsidP="0098146F">
            <w:pPr>
              <w:ind w:left="-108" w:right="34" w:firstLine="108"/>
              <w:rPr>
                <w:sz w:val="16"/>
              </w:rPr>
            </w:pPr>
          </w:p>
        </w:tc>
        <w:tc>
          <w:tcPr>
            <w:tcW w:w="284" w:type="dxa"/>
            <w:shd w:val="clear" w:color="auto" w:fill="auto"/>
          </w:tcPr>
          <w:p w14:paraId="70AD2402" w14:textId="77777777" w:rsidR="005C647B" w:rsidRPr="00A378A8" w:rsidRDefault="005C647B" w:rsidP="0098146F">
            <w:pPr>
              <w:ind w:left="-108" w:right="34" w:firstLine="108"/>
              <w:rPr>
                <w:sz w:val="16"/>
              </w:rPr>
            </w:pPr>
          </w:p>
        </w:tc>
      </w:tr>
      <w:tr w:rsidR="00B7093D" w:rsidRPr="00A378A8" w14:paraId="58DC5CBD" w14:textId="77777777" w:rsidTr="0098146F">
        <w:tblPrEx>
          <w:tblCellMar>
            <w:left w:w="107" w:type="dxa"/>
            <w:right w:w="107" w:type="dxa"/>
          </w:tblCellMar>
        </w:tblPrEx>
        <w:trPr>
          <w:gridAfter w:val="1"/>
          <w:wAfter w:w="19" w:type="dxa"/>
        </w:trPr>
        <w:tc>
          <w:tcPr>
            <w:tcW w:w="353" w:type="dxa"/>
          </w:tcPr>
          <w:p w14:paraId="0F56C1B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E5194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6AB89787"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69A0623"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EA3C5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1A98D9"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D66873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15EF0C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248A07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7400331"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DC7429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05327A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1255D67" w14:textId="77777777" w:rsidR="005C647B" w:rsidRPr="00A378A8" w:rsidRDefault="005C647B" w:rsidP="0098146F">
            <w:pPr>
              <w:ind w:left="-108" w:right="34" w:firstLine="108"/>
              <w:rPr>
                <w:sz w:val="6"/>
              </w:rPr>
            </w:pPr>
          </w:p>
        </w:tc>
        <w:tc>
          <w:tcPr>
            <w:tcW w:w="892" w:type="dxa"/>
            <w:gridSpan w:val="2"/>
          </w:tcPr>
          <w:p w14:paraId="217D1E8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809AA7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5DC72C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52B882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212BD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3ED30D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D7769E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9263C1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ADC770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6D0241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A061FB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7FB655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126C1E8A" w14:textId="77777777" w:rsidR="005C647B" w:rsidRPr="00A378A8" w:rsidRDefault="005C647B" w:rsidP="0098146F">
            <w:pPr>
              <w:ind w:left="-108" w:right="34" w:firstLine="108"/>
              <w:rPr>
                <w:sz w:val="6"/>
              </w:rPr>
            </w:pPr>
          </w:p>
        </w:tc>
      </w:tr>
      <w:tr w:rsidR="00B7093D" w:rsidRPr="00A378A8" w14:paraId="2E9B9787" w14:textId="77777777" w:rsidTr="0098146F">
        <w:tc>
          <w:tcPr>
            <w:tcW w:w="8080" w:type="dxa"/>
            <w:gridSpan w:val="28"/>
            <w:tcBorders>
              <w:bottom w:val="single" w:sz="6" w:space="0" w:color="auto"/>
            </w:tcBorders>
          </w:tcPr>
          <w:p w14:paraId="18DE98E0" w14:textId="77777777" w:rsidR="005C647B" w:rsidRPr="00A378A8" w:rsidRDefault="005C647B" w:rsidP="0098146F">
            <w:pPr>
              <w:ind w:left="-108" w:right="34" w:firstLine="108"/>
              <w:rPr>
                <w:sz w:val="16"/>
              </w:rPr>
            </w:pPr>
          </w:p>
        </w:tc>
      </w:tr>
      <w:tr w:rsidR="00B7093D" w:rsidRPr="00A378A8" w14:paraId="7BA7C71C" w14:textId="77777777" w:rsidTr="0098146F">
        <w:tc>
          <w:tcPr>
            <w:tcW w:w="8080" w:type="dxa"/>
            <w:gridSpan w:val="28"/>
          </w:tcPr>
          <w:p w14:paraId="2210DAD4"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2A688995" w14:textId="77777777" w:rsidTr="0098146F">
        <w:tblPrEx>
          <w:tblCellMar>
            <w:left w:w="107" w:type="dxa"/>
            <w:right w:w="107" w:type="dxa"/>
          </w:tblCellMar>
        </w:tblPrEx>
        <w:trPr>
          <w:gridAfter w:val="1"/>
          <w:wAfter w:w="19" w:type="dxa"/>
        </w:trPr>
        <w:tc>
          <w:tcPr>
            <w:tcW w:w="353" w:type="dxa"/>
          </w:tcPr>
          <w:p w14:paraId="6E8E840A" w14:textId="77777777" w:rsidR="005C647B" w:rsidRPr="00A378A8" w:rsidRDefault="005C647B" w:rsidP="0098146F">
            <w:pPr>
              <w:ind w:left="-108" w:right="34"/>
              <w:rPr>
                <w:sz w:val="16"/>
              </w:rPr>
            </w:pPr>
          </w:p>
        </w:tc>
        <w:tc>
          <w:tcPr>
            <w:tcW w:w="284" w:type="dxa"/>
          </w:tcPr>
          <w:p w14:paraId="6C6C7209" w14:textId="77777777" w:rsidR="005C647B" w:rsidRPr="00A378A8" w:rsidRDefault="005C647B" w:rsidP="0098146F">
            <w:pPr>
              <w:ind w:left="-108" w:right="34"/>
              <w:rPr>
                <w:sz w:val="16"/>
              </w:rPr>
            </w:pPr>
          </w:p>
        </w:tc>
        <w:tc>
          <w:tcPr>
            <w:tcW w:w="284" w:type="dxa"/>
          </w:tcPr>
          <w:p w14:paraId="175FAD98" w14:textId="77777777" w:rsidR="005C647B" w:rsidRPr="00A378A8" w:rsidRDefault="005C647B" w:rsidP="0098146F">
            <w:pPr>
              <w:ind w:left="-108" w:right="34"/>
              <w:rPr>
                <w:sz w:val="16"/>
              </w:rPr>
            </w:pPr>
          </w:p>
        </w:tc>
        <w:tc>
          <w:tcPr>
            <w:tcW w:w="284" w:type="dxa"/>
          </w:tcPr>
          <w:p w14:paraId="4C937077" w14:textId="77777777" w:rsidR="005C647B" w:rsidRPr="00A378A8" w:rsidRDefault="005C647B" w:rsidP="0098146F">
            <w:pPr>
              <w:ind w:left="-108" w:right="34"/>
              <w:rPr>
                <w:sz w:val="16"/>
              </w:rPr>
            </w:pPr>
          </w:p>
        </w:tc>
        <w:tc>
          <w:tcPr>
            <w:tcW w:w="284" w:type="dxa"/>
          </w:tcPr>
          <w:p w14:paraId="4F4E73AD" w14:textId="77777777" w:rsidR="005C647B" w:rsidRPr="00A378A8" w:rsidRDefault="005C647B" w:rsidP="0098146F">
            <w:pPr>
              <w:ind w:left="-108" w:right="34"/>
              <w:rPr>
                <w:sz w:val="16"/>
              </w:rPr>
            </w:pPr>
          </w:p>
        </w:tc>
        <w:tc>
          <w:tcPr>
            <w:tcW w:w="284" w:type="dxa"/>
          </w:tcPr>
          <w:p w14:paraId="0FB883A6" w14:textId="77777777" w:rsidR="005C647B" w:rsidRPr="00A378A8" w:rsidRDefault="005C647B" w:rsidP="0098146F">
            <w:pPr>
              <w:ind w:left="-108" w:right="34"/>
              <w:rPr>
                <w:sz w:val="16"/>
              </w:rPr>
            </w:pPr>
          </w:p>
        </w:tc>
        <w:tc>
          <w:tcPr>
            <w:tcW w:w="284" w:type="dxa"/>
          </w:tcPr>
          <w:p w14:paraId="349F3BF1" w14:textId="77777777" w:rsidR="005C647B" w:rsidRPr="00A378A8" w:rsidRDefault="005C647B" w:rsidP="0098146F">
            <w:pPr>
              <w:ind w:left="-108" w:right="34"/>
              <w:rPr>
                <w:sz w:val="16"/>
              </w:rPr>
            </w:pPr>
          </w:p>
        </w:tc>
        <w:tc>
          <w:tcPr>
            <w:tcW w:w="284" w:type="dxa"/>
          </w:tcPr>
          <w:p w14:paraId="5BCB4EB6" w14:textId="77777777" w:rsidR="005C647B" w:rsidRPr="00A378A8" w:rsidRDefault="005C647B" w:rsidP="0098146F">
            <w:pPr>
              <w:ind w:left="-108" w:right="34"/>
              <w:rPr>
                <w:sz w:val="16"/>
              </w:rPr>
            </w:pPr>
          </w:p>
        </w:tc>
        <w:tc>
          <w:tcPr>
            <w:tcW w:w="284" w:type="dxa"/>
          </w:tcPr>
          <w:p w14:paraId="219784DE" w14:textId="77777777" w:rsidR="005C647B" w:rsidRPr="00A378A8" w:rsidRDefault="005C647B" w:rsidP="0098146F">
            <w:pPr>
              <w:ind w:left="-108" w:right="34"/>
              <w:rPr>
                <w:sz w:val="16"/>
              </w:rPr>
            </w:pPr>
          </w:p>
        </w:tc>
        <w:tc>
          <w:tcPr>
            <w:tcW w:w="284" w:type="dxa"/>
          </w:tcPr>
          <w:p w14:paraId="4CD10FF0" w14:textId="77777777" w:rsidR="005C647B" w:rsidRPr="00A378A8" w:rsidRDefault="005C647B" w:rsidP="0098146F">
            <w:pPr>
              <w:ind w:left="-108" w:right="34" w:firstLine="108"/>
              <w:rPr>
                <w:sz w:val="16"/>
              </w:rPr>
            </w:pPr>
          </w:p>
        </w:tc>
        <w:tc>
          <w:tcPr>
            <w:tcW w:w="284" w:type="dxa"/>
          </w:tcPr>
          <w:p w14:paraId="0B5D5B7C" w14:textId="77777777" w:rsidR="005C647B" w:rsidRPr="00A378A8" w:rsidRDefault="005C647B" w:rsidP="0098146F">
            <w:pPr>
              <w:ind w:left="-108" w:right="34" w:firstLine="108"/>
              <w:rPr>
                <w:sz w:val="16"/>
              </w:rPr>
            </w:pPr>
          </w:p>
        </w:tc>
        <w:tc>
          <w:tcPr>
            <w:tcW w:w="284" w:type="dxa"/>
          </w:tcPr>
          <w:p w14:paraId="178B49BD" w14:textId="77777777" w:rsidR="005C647B" w:rsidRPr="00A378A8" w:rsidRDefault="005C647B" w:rsidP="0098146F">
            <w:pPr>
              <w:ind w:left="-108" w:right="34" w:firstLine="108"/>
              <w:rPr>
                <w:sz w:val="16"/>
              </w:rPr>
            </w:pPr>
          </w:p>
        </w:tc>
        <w:tc>
          <w:tcPr>
            <w:tcW w:w="284" w:type="dxa"/>
          </w:tcPr>
          <w:p w14:paraId="55989926" w14:textId="77777777" w:rsidR="005C647B" w:rsidRPr="00A378A8" w:rsidRDefault="005C647B" w:rsidP="0098146F">
            <w:pPr>
              <w:ind w:left="-108" w:right="34" w:firstLine="108"/>
              <w:rPr>
                <w:sz w:val="16"/>
              </w:rPr>
            </w:pPr>
          </w:p>
        </w:tc>
        <w:tc>
          <w:tcPr>
            <w:tcW w:w="892" w:type="dxa"/>
            <w:gridSpan w:val="2"/>
          </w:tcPr>
          <w:p w14:paraId="5A381734" w14:textId="77777777" w:rsidR="005C647B" w:rsidRPr="00A378A8" w:rsidRDefault="005C647B" w:rsidP="0098146F">
            <w:pPr>
              <w:ind w:left="-108" w:right="34" w:firstLine="108"/>
              <w:rPr>
                <w:sz w:val="16"/>
              </w:rPr>
            </w:pPr>
          </w:p>
        </w:tc>
        <w:tc>
          <w:tcPr>
            <w:tcW w:w="284" w:type="dxa"/>
            <w:shd w:val="clear" w:color="auto" w:fill="auto"/>
          </w:tcPr>
          <w:p w14:paraId="34DEFBE9" w14:textId="77777777" w:rsidR="005C647B" w:rsidRPr="00A378A8" w:rsidRDefault="005C647B" w:rsidP="0098146F">
            <w:pPr>
              <w:ind w:left="-108" w:right="34" w:firstLine="108"/>
              <w:rPr>
                <w:sz w:val="16"/>
              </w:rPr>
            </w:pPr>
          </w:p>
        </w:tc>
        <w:tc>
          <w:tcPr>
            <w:tcW w:w="284" w:type="dxa"/>
            <w:shd w:val="clear" w:color="auto" w:fill="auto"/>
          </w:tcPr>
          <w:p w14:paraId="6972E133" w14:textId="77777777" w:rsidR="005C647B" w:rsidRPr="00A378A8" w:rsidRDefault="005C647B" w:rsidP="0098146F">
            <w:pPr>
              <w:ind w:left="-108" w:right="34" w:firstLine="108"/>
              <w:rPr>
                <w:sz w:val="16"/>
              </w:rPr>
            </w:pPr>
          </w:p>
        </w:tc>
        <w:tc>
          <w:tcPr>
            <w:tcW w:w="284" w:type="dxa"/>
            <w:shd w:val="clear" w:color="auto" w:fill="auto"/>
          </w:tcPr>
          <w:p w14:paraId="77364D45" w14:textId="77777777" w:rsidR="005C647B" w:rsidRPr="00A378A8" w:rsidRDefault="005C647B" w:rsidP="0098146F">
            <w:pPr>
              <w:ind w:left="-108" w:right="34" w:firstLine="108"/>
              <w:rPr>
                <w:sz w:val="16"/>
              </w:rPr>
            </w:pPr>
          </w:p>
        </w:tc>
        <w:tc>
          <w:tcPr>
            <w:tcW w:w="284" w:type="dxa"/>
            <w:shd w:val="clear" w:color="auto" w:fill="auto"/>
          </w:tcPr>
          <w:p w14:paraId="793F57E9" w14:textId="77777777" w:rsidR="005C647B" w:rsidRPr="00A378A8" w:rsidRDefault="005C647B" w:rsidP="0098146F">
            <w:pPr>
              <w:ind w:left="-108" w:right="34" w:firstLine="108"/>
              <w:rPr>
                <w:sz w:val="16"/>
              </w:rPr>
            </w:pPr>
          </w:p>
        </w:tc>
        <w:tc>
          <w:tcPr>
            <w:tcW w:w="284" w:type="dxa"/>
            <w:shd w:val="clear" w:color="auto" w:fill="auto"/>
          </w:tcPr>
          <w:p w14:paraId="0E1C6BA0" w14:textId="77777777" w:rsidR="005C647B" w:rsidRPr="00A378A8" w:rsidRDefault="005C647B" w:rsidP="0098146F">
            <w:pPr>
              <w:ind w:left="-108" w:right="34" w:firstLine="108"/>
              <w:rPr>
                <w:sz w:val="16"/>
              </w:rPr>
            </w:pPr>
          </w:p>
        </w:tc>
        <w:tc>
          <w:tcPr>
            <w:tcW w:w="284" w:type="dxa"/>
            <w:shd w:val="clear" w:color="auto" w:fill="auto"/>
          </w:tcPr>
          <w:p w14:paraId="735994D7" w14:textId="77777777" w:rsidR="005C647B" w:rsidRPr="00A378A8" w:rsidRDefault="005C647B" w:rsidP="0098146F">
            <w:pPr>
              <w:ind w:left="-108" w:right="34" w:firstLine="108"/>
              <w:rPr>
                <w:sz w:val="16"/>
              </w:rPr>
            </w:pPr>
          </w:p>
        </w:tc>
        <w:tc>
          <w:tcPr>
            <w:tcW w:w="284" w:type="dxa"/>
            <w:shd w:val="clear" w:color="auto" w:fill="auto"/>
          </w:tcPr>
          <w:p w14:paraId="4EAFF364" w14:textId="77777777" w:rsidR="005C647B" w:rsidRPr="00A378A8" w:rsidRDefault="005C647B" w:rsidP="0098146F">
            <w:pPr>
              <w:ind w:left="-108" w:right="34" w:firstLine="108"/>
              <w:rPr>
                <w:sz w:val="16"/>
              </w:rPr>
            </w:pPr>
          </w:p>
        </w:tc>
        <w:tc>
          <w:tcPr>
            <w:tcW w:w="284" w:type="dxa"/>
            <w:shd w:val="clear" w:color="auto" w:fill="auto"/>
          </w:tcPr>
          <w:p w14:paraId="4F1923C3" w14:textId="77777777" w:rsidR="005C647B" w:rsidRPr="00A378A8" w:rsidRDefault="005C647B" w:rsidP="0098146F">
            <w:pPr>
              <w:ind w:left="-108" w:right="34" w:firstLine="108"/>
              <w:rPr>
                <w:sz w:val="16"/>
              </w:rPr>
            </w:pPr>
          </w:p>
        </w:tc>
        <w:tc>
          <w:tcPr>
            <w:tcW w:w="284" w:type="dxa"/>
            <w:shd w:val="clear" w:color="auto" w:fill="auto"/>
          </w:tcPr>
          <w:p w14:paraId="127DC0EA" w14:textId="77777777" w:rsidR="005C647B" w:rsidRPr="00A378A8" w:rsidRDefault="005C647B" w:rsidP="0098146F">
            <w:pPr>
              <w:ind w:left="-108" w:right="34" w:firstLine="108"/>
              <w:rPr>
                <w:sz w:val="16"/>
              </w:rPr>
            </w:pPr>
          </w:p>
        </w:tc>
        <w:tc>
          <w:tcPr>
            <w:tcW w:w="284" w:type="dxa"/>
            <w:shd w:val="clear" w:color="auto" w:fill="auto"/>
          </w:tcPr>
          <w:p w14:paraId="7D5E9903" w14:textId="77777777" w:rsidR="005C647B" w:rsidRPr="00A378A8" w:rsidRDefault="005C647B" w:rsidP="0098146F">
            <w:pPr>
              <w:ind w:left="-108" w:right="34" w:firstLine="108"/>
              <w:rPr>
                <w:sz w:val="16"/>
              </w:rPr>
            </w:pPr>
          </w:p>
        </w:tc>
        <w:tc>
          <w:tcPr>
            <w:tcW w:w="284" w:type="dxa"/>
            <w:shd w:val="clear" w:color="auto" w:fill="auto"/>
          </w:tcPr>
          <w:p w14:paraId="3120F749" w14:textId="77777777" w:rsidR="005C647B" w:rsidRPr="00A378A8" w:rsidRDefault="005C647B" w:rsidP="0098146F">
            <w:pPr>
              <w:ind w:left="-108" w:right="34" w:firstLine="108"/>
              <w:rPr>
                <w:sz w:val="16"/>
              </w:rPr>
            </w:pPr>
          </w:p>
        </w:tc>
        <w:tc>
          <w:tcPr>
            <w:tcW w:w="284" w:type="dxa"/>
            <w:shd w:val="clear" w:color="auto" w:fill="auto"/>
          </w:tcPr>
          <w:p w14:paraId="58BB7446" w14:textId="77777777" w:rsidR="005C647B" w:rsidRPr="00A378A8" w:rsidRDefault="005C647B" w:rsidP="0098146F">
            <w:pPr>
              <w:ind w:left="-108" w:right="34" w:firstLine="108"/>
              <w:rPr>
                <w:sz w:val="16"/>
              </w:rPr>
            </w:pPr>
          </w:p>
        </w:tc>
      </w:tr>
      <w:tr w:rsidR="00B7093D" w:rsidRPr="00A378A8" w14:paraId="24410993" w14:textId="77777777" w:rsidTr="0098146F">
        <w:tblPrEx>
          <w:tblCellMar>
            <w:left w:w="107" w:type="dxa"/>
            <w:right w:w="107" w:type="dxa"/>
          </w:tblCellMar>
        </w:tblPrEx>
        <w:trPr>
          <w:gridAfter w:val="1"/>
          <w:wAfter w:w="19" w:type="dxa"/>
        </w:trPr>
        <w:tc>
          <w:tcPr>
            <w:tcW w:w="353" w:type="dxa"/>
          </w:tcPr>
          <w:p w14:paraId="0772DF0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5CE3482A"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165462AE"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E5A6482"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CCEAB04"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0F837F7D"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2BE9961"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250EF635"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4A080C2C" w14:textId="77777777" w:rsidR="005C647B" w:rsidRPr="00A378A8" w:rsidRDefault="005C647B" w:rsidP="0098146F">
            <w:pPr>
              <w:ind w:left="-108" w:right="34"/>
              <w:rPr>
                <w:sz w:val="6"/>
              </w:rPr>
            </w:pPr>
          </w:p>
        </w:tc>
        <w:tc>
          <w:tcPr>
            <w:tcW w:w="284" w:type="dxa"/>
            <w:tcBorders>
              <w:left w:val="single" w:sz="6" w:space="0" w:color="auto"/>
              <w:bottom w:val="single" w:sz="6" w:space="0" w:color="auto"/>
              <w:right w:val="single" w:sz="6" w:space="0" w:color="auto"/>
            </w:tcBorders>
          </w:tcPr>
          <w:p w14:paraId="31C7C150"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574FDEEC"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2E27DAC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tcPr>
          <w:p w14:paraId="4A01C6DC" w14:textId="77777777" w:rsidR="005C647B" w:rsidRPr="00A378A8" w:rsidRDefault="005C647B" w:rsidP="0098146F">
            <w:pPr>
              <w:ind w:left="-108" w:right="34" w:firstLine="108"/>
              <w:rPr>
                <w:sz w:val="6"/>
              </w:rPr>
            </w:pPr>
          </w:p>
        </w:tc>
        <w:tc>
          <w:tcPr>
            <w:tcW w:w="892" w:type="dxa"/>
            <w:gridSpan w:val="2"/>
          </w:tcPr>
          <w:p w14:paraId="4136BE56"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C30CFF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7A7380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551E5EB4"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092415A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85E8D17"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E578FC2"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3032EE9A"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2CF85DCB"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4F32F209"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707C336F"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7CE264D" w14:textId="77777777" w:rsidR="005C647B" w:rsidRPr="00A378A8" w:rsidRDefault="005C647B" w:rsidP="0098146F">
            <w:pPr>
              <w:ind w:left="-108" w:right="34" w:firstLine="108"/>
              <w:rPr>
                <w:sz w:val="6"/>
              </w:rPr>
            </w:pPr>
          </w:p>
        </w:tc>
        <w:tc>
          <w:tcPr>
            <w:tcW w:w="284" w:type="dxa"/>
            <w:tcBorders>
              <w:left w:val="single" w:sz="6" w:space="0" w:color="auto"/>
              <w:bottom w:val="single" w:sz="6" w:space="0" w:color="auto"/>
              <w:right w:val="single" w:sz="6" w:space="0" w:color="auto"/>
            </w:tcBorders>
            <w:shd w:val="clear" w:color="auto" w:fill="auto"/>
          </w:tcPr>
          <w:p w14:paraId="6AA05746" w14:textId="77777777" w:rsidR="005C647B" w:rsidRPr="00A378A8" w:rsidRDefault="005C647B" w:rsidP="0098146F">
            <w:pPr>
              <w:ind w:left="-108" w:right="34" w:firstLine="108"/>
              <w:rPr>
                <w:sz w:val="6"/>
              </w:rPr>
            </w:pPr>
          </w:p>
        </w:tc>
      </w:tr>
      <w:tr w:rsidR="00B7093D" w:rsidRPr="00A378A8" w14:paraId="51B55A0C" w14:textId="77777777" w:rsidTr="0098146F">
        <w:tc>
          <w:tcPr>
            <w:tcW w:w="8080" w:type="dxa"/>
            <w:gridSpan w:val="28"/>
            <w:tcBorders>
              <w:bottom w:val="single" w:sz="6" w:space="0" w:color="auto"/>
            </w:tcBorders>
          </w:tcPr>
          <w:p w14:paraId="6E190A84" w14:textId="77777777" w:rsidR="005C647B" w:rsidRPr="00A378A8" w:rsidRDefault="005C647B" w:rsidP="0098146F">
            <w:pPr>
              <w:ind w:left="-108" w:right="34" w:firstLine="108"/>
              <w:rPr>
                <w:sz w:val="16"/>
              </w:rPr>
            </w:pPr>
          </w:p>
        </w:tc>
      </w:tr>
      <w:tr w:rsidR="00B7093D" w:rsidRPr="00A378A8" w14:paraId="4B597FCA" w14:textId="77777777" w:rsidTr="0098146F">
        <w:tc>
          <w:tcPr>
            <w:tcW w:w="8080" w:type="dxa"/>
            <w:gridSpan w:val="28"/>
          </w:tcPr>
          <w:p w14:paraId="354C4E02"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bl>
    <w:p w14:paraId="438832C9" w14:textId="77777777" w:rsidR="005C647B" w:rsidRPr="00A378A8" w:rsidRDefault="005C647B" w:rsidP="005C647B">
      <w:pPr>
        <w:rPr>
          <w:sz w:val="10"/>
          <w:szCs w:val="16"/>
          <w:lang w:val="en-US"/>
        </w:rPr>
      </w:pPr>
    </w:p>
    <w:p w14:paraId="5B113105" w14:textId="77777777" w:rsidR="005C647B" w:rsidRPr="00A378A8" w:rsidRDefault="005C647B" w:rsidP="005C647B">
      <w:pPr>
        <w:rPr>
          <w:sz w:val="10"/>
        </w:rPr>
      </w:pPr>
    </w:p>
    <w:p w14:paraId="3D926B27" w14:textId="77777777" w:rsidR="005C647B" w:rsidRPr="00A378A8" w:rsidRDefault="005C647B" w:rsidP="005C647B">
      <w:pPr>
        <w:rPr>
          <w:sz w:val="10"/>
        </w:rPr>
      </w:pPr>
    </w:p>
    <w:tbl>
      <w:tblPr>
        <w:tblW w:w="10632" w:type="dxa"/>
        <w:tblInd w:w="-318" w:type="dxa"/>
        <w:tblLook w:val="0000" w:firstRow="0" w:lastRow="0" w:firstColumn="0" w:lastColumn="0" w:noHBand="0" w:noVBand="0"/>
      </w:tblPr>
      <w:tblGrid>
        <w:gridCol w:w="2643"/>
        <w:gridCol w:w="307"/>
        <w:gridCol w:w="113"/>
        <w:gridCol w:w="1005"/>
        <w:gridCol w:w="171"/>
        <w:gridCol w:w="593"/>
        <w:gridCol w:w="209"/>
        <w:gridCol w:w="46"/>
        <w:gridCol w:w="269"/>
        <w:gridCol w:w="513"/>
        <w:gridCol w:w="308"/>
        <w:gridCol w:w="508"/>
        <w:gridCol w:w="14"/>
        <w:gridCol w:w="306"/>
        <w:gridCol w:w="156"/>
        <w:gridCol w:w="93"/>
        <w:gridCol w:w="303"/>
        <w:gridCol w:w="27"/>
        <w:gridCol w:w="145"/>
        <w:gridCol w:w="21"/>
        <w:gridCol w:w="252"/>
        <w:gridCol w:w="505"/>
        <w:gridCol w:w="114"/>
        <w:gridCol w:w="147"/>
        <w:gridCol w:w="49"/>
        <w:gridCol w:w="1815"/>
      </w:tblGrid>
      <w:tr w:rsidR="00B7093D" w:rsidRPr="00A378A8" w14:paraId="47700CEC" w14:textId="77777777" w:rsidTr="0098146F">
        <w:tc>
          <w:tcPr>
            <w:tcW w:w="4068" w:type="dxa"/>
            <w:gridSpan w:val="4"/>
          </w:tcPr>
          <w:p w14:paraId="352584F2"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617" w:type="dxa"/>
            <w:gridSpan w:val="8"/>
            <w:tcBorders>
              <w:bottom w:val="single" w:sz="4" w:space="0" w:color="auto"/>
            </w:tcBorders>
          </w:tcPr>
          <w:p w14:paraId="7B6A0037" w14:textId="77777777" w:rsidR="005C647B" w:rsidRPr="00A378A8" w:rsidRDefault="005C647B" w:rsidP="0098146F">
            <w:pPr>
              <w:pStyle w:val="af7"/>
              <w:spacing w:after="0"/>
              <w:jc w:val="center"/>
              <w:rPr>
                <w:b/>
                <w:bCs/>
                <w:sz w:val="20"/>
              </w:rPr>
            </w:pPr>
          </w:p>
        </w:tc>
        <w:tc>
          <w:tcPr>
            <w:tcW w:w="476" w:type="dxa"/>
            <w:gridSpan w:val="3"/>
          </w:tcPr>
          <w:p w14:paraId="2C97490D" w14:textId="77777777" w:rsidR="005C647B" w:rsidRPr="00A378A8" w:rsidRDefault="005C647B" w:rsidP="0098146F">
            <w:pPr>
              <w:pStyle w:val="af7"/>
              <w:spacing w:after="0"/>
              <w:jc w:val="center"/>
              <w:rPr>
                <w:b/>
                <w:bCs/>
                <w:sz w:val="20"/>
              </w:rPr>
            </w:pPr>
            <w:r w:rsidRPr="00A378A8">
              <w:rPr>
                <w:b/>
                <w:bCs/>
                <w:sz w:val="20"/>
              </w:rPr>
              <w:t>по</w:t>
            </w:r>
          </w:p>
        </w:tc>
        <w:tc>
          <w:tcPr>
            <w:tcW w:w="3471" w:type="dxa"/>
            <w:gridSpan w:val="11"/>
            <w:tcBorders>
              <w:bottom w:val="single" w:sz="4" w:space="0" w:color="auto"/>
            </w:tcBorders>
          </w:tcPr>
          <w:p w14:paraId="42DA2FFE" w14:textId="77777777" w:rsidR="005C647B" w:rsidRPr="00A378A8" w:rsidRDefault="005C647B" w:rsidP="0098146F">
            <w:pPr>
              <w:pStyle w:val="af7"/>
              <w:spacing w:after="0"/>
              <w:jc w:val="center"/>
              <w:rPr>
                <w:b/>
                <w:bCs/>
                <w:sz w:val="20"/>
              </w:rPr>
            </w:pPr>
          </w:p>
        </w:tc>
      </w:tr>
      <w:tr w:rsidR="00B7093D" w:rsidRPr="00A378A8" w14:paraId="319B7069" w14:textId="77777777" w:rsidTr="0098146F">
        <w:tblPrEx>
          <w:tblCellMar>
            <w:left w:w="70" w:type="dxa"/>
            <w:right w:w="70" w:type="dxa"/>
          </w:tblCellMar>
        </w:tblPrEx>
        <w:tc>
          <w:tcPr>
            <w:tcW w:w="2643" w:type="dxa"/>
            <w:tcBorders>
              <w:bottom w:val="single" w:sz="6" w:space="0" w:color="auto"/>
            </w:tcBorders>
          </w:tcPr>
          <w:p w14:paraId="30AC97EC" w14:textId="77777777" w:rsidR="005C647B" w:rsidRPr="00A378A8" w:rsidRDefault="005C647B" w:rsidP="0098146F">
            <w:pPr>
              <w:pStyle w:val="af7"/>
              <w:spacing w:after="0"/>
              <w:ind w:firstLine="425"/>
              <w:jc w:val="both"/>
              <w:rPr>
                <w:sz w:val="20"/>
                <w:lang w:val="en-US"/>
              </w:rPr>
            </w:pPr>
          </w:p>
        </w:tc>
        <w:tc>
          <w:tcPr>
            <w:tcW w:w="307" w:type="dxa"/>
          </w:tcPr>
          <w:p w14:paraId="684CF892" w14:textId="77777777" w:rsidR="005C647B" w:rsidRPr="00A378A8" w:rsidRDefault="005C647B" w:rsidP="0098146F">
            <w:pPr>
              <w:pStyle w:val="af7"/>
              <w:spacing w:after="0"/>
              <w:ind w:firstLine="425"/>
              <w:jc w:val="both"/>
              <w:rPr>
                <w:sz w:val="20"/>
                <w:lang w:val="en-US"/>
              </w:rPr>
            </w:pPr>
          </w:p>
        </w:tc>
        <w:tc>
          <w:tcPr>
            <w:tcW w:w="3749" w:type="dxa"/>
            <w:gridSpan w:val="11"/>
            <w:tcBorders>
              <w:bottom w:val="single" w:sz="6" w:space="0" w:color="auto"/>
            </w:tcBorders>
          </w:tcPr>
          <w:p w14:paraId="6BE8EFF3" w14:textId="77777777" w:rsidR="005C647B" w:rsidRPr="00A378A8" w:rsidRDefault="005C647B" w:rsidP="0098146F">
            <w:pPr>
              <w:pStyle w:val="af7"/>
              <w:spacing w:after="0"/>
              <w:ind w:firstLine="425"/>
              <w:jc w:val="both"/>
              <w:rPr>
                <w:sz w:val="20"/>
                <w:lang w:val="en-US"/>
              </w:rPr>
            </w:pPr>
          </w:p>
        </w:tc>
        <w:tc>
          <w:tcPr>
            <w:tcW w:w="1303" w:type="dxa"/>
            <w:gridSpan w:val="8"/>
          </w:tcPr>
          <w:p w14:paraId="624A213B" w14:textId="77777777" w:rsidR="005C647B" w:rsidRPr="00A378A8" w:rsidRDefault="005C647B" w:rsidP="0098146F">
            <w:pPr>
              <w:pStyle w:val="af7"/>
              <w:spacing w:after="0"/>
              <w:ind w:firstLine="425"/>
              <w:jc w:val="both"/>
              <w:rPr>
                <w:sz w:val="20"/>
                <w:lang w:val="en-US"/>
              </w:rPr>
            </w:pPr>
          </w:p>
        </w:tc>
        <w:tc>
          <w:tcPr>
            <w:tcW w:w="2630" w:type="dxa"/>
            <w:gridSpan w:val="5"/>
            <w:tcBorders>
              <w:bottom w:val="single" w:sz="6" w:space="0" w:color="auto"/>
            </w:tcBorders>
          </w:tcPr>
          <w:p w14:paraId="50E9BA43" w14:textId="77777777" w:rsidR="005C647B" w:rsidRPr="00A378A8" w:rsidRDefault="005C647B" w:rsidP="0098146F">
            <w:pPr>
              <w:pStyle w:val="af7"/>
              <w:spacing w:after="0"/>
              <w:ind w:firstLine="425"/>
              <w:jc w:val="both"/>
              <w:rPr>
                <w:sz w:val="20"/>
                <w:lang w:val="en-US"/>
              </w:rPr>
            </w:pPr>
          </w:p>
        </w:tc>
      </w:tr>
      <w:tr w:rsidR="00B7093D" w:rsidRPr="00A378A8" w14:paraId="4AF590BC" w14:textId="77777777" w:rsidTr="0098146F">
        <w:tblPrEx>
          <w:tblCellMar>
            <w:left w:w="70" w:type="dxa"/>
            <w:right w:w="70" w:type="dxa"/>
          </w:tblCellMar>
        </w:tblPrEx>
        <w:tc>
          <w:tcPr>
            <w:tcW w:w="2643" w:type="dxa"/>
          </w:tcPr>
          <w:p w14:paraId="33343E58"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07" w:type="dxa"/>
          </w:tcPr>
          <w:p w14:paraId="76487368" w14:textId="77777777" w:rsidR="005C647B" w:rsidRPr="00A378A8" w:rsidRDefault="005C647B" w:rsidP="0098146F">
            <w:pPr>
              <w:pStyle w:val="af7"/>
              <w:spacing w:after="0"/>
              <w:jc w:val="center"/>
              <w:rPr>
                <w:sz w:val="12"/>
                <w:szCs w:val="12"/>
              </w:rPr>
            </w:pPr>
          </w:p>
        </w:tc>
        <w:tc>
          <w:tcPr>
            <w:tcW w:w="3749" w:type="dxa"/>
            <w:gridSpan w:val="11"/>
          </w:tcPr>
          <w:p w14:paraId="54805AE2" w14:textId="77777777" w:rsidR="005C647B" w:rsidRPr="00A378A8" w:rsidRDefault="005C647B" w:rsidP="0098146F">
            <w:pPr>
              <w:pStyle w:val="af7"/>
              <w:spacing w:after="0"/>
              <w:jc w:val="center"/>
              <w:rPr>
                <w:sz w:val="12"/>
                <w:szCs w:val="12"/>
              </w:rPr>
            </w:pPr>
            <w:r w:rsidRPr="00A378A8">
              <w:rPr>
                <w:sz w:val="12"/>
                <w:szCs w:val="12"/>
              </w:rPr>
              <w:t>(ФИО)</w:t>
            </w:r>
          </w:p>
        </w:tc>
        <w:tc>
          <w:tcPr>
            <w:tcW w:w="1303" w:type="dxa"/>
            <w:gridSpan w:val="8"/>
          </w:tcPr>
          <w:p w14:paraId="5B2B84EA" w14:textId="77777777" w:rsidR="005C647B" w:rsidRPr="00A378A8" w:rsidRDefault="005C647B" w:rsidP="0098146F">
            <w:pPr>
              <w:pStyle w:val="af7"/>
              <w:spacing w:after="0"/>
              <w:jc w:val="center"/>
              <w:rPr>
                <w:sz w:val="12"/>
                <w:szCs w:val="12"/>
              </w:rPr>
            </w:pPr>
          </w:p>
        </w:tc>
        <w:tc>
          <w:tcPr>
            <w:tcW w:w="2630" w:type="dxa"/>
            <w:gridSpan w:val="5"/>
          </w:tcPr>
          <w:p w14:paraId="2F96E5AB"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2C27E436" w14:textId="77777777" w:rsidTr="0098146F">
        <w:tblPrEx>
          <w:tblCellMar>
            <w:left w:w="70" w:type="dxa"/>
            <w:right w:w="70" w:type="dxa"/>
          </w:tblCellMar>
        </w:tblPrEx>
        <w:tc>
          <w:tcPr>
            <w:tcW w:w="2643" w:type="dxa"/>
          </w:tcPr>
          <w:p w14:paraId="49BE5E4E" w14:textId="77777777" w:rsidR="005C647B" w:rsidRPr="00A378A8" w:rsidRDefault="005C647B" w:rsidP="0098146F">
            <w:pPr>
              <w:pStyle w:val="af7"/>
              <w:spacing w:after="0"/>
              <w:ind w:firstLine="425"/>
              <w:jc w:val="both"/>
              <w:rPr>
                <w:sz w:val="20"/>
                <w:lang w:val="en-US"/>
              </w:rPr>
            </w:pPr>
          </w:p>
        </w:tc>
        <w:tc>
          <w:tcPr>
            <w:tcW w:w="307" w:type="dxa"/>
          </w:tcPr>
          <w:p w14:paraId="2734A04B" w14:textId="77777777" w:rsidR="005C647B" w:rsidRPr="00A378A8" w:rsidRDefault="005C647B" w:rsidP="0098146F">
            <w:pPr>
              <w:pStyle w:val="af7"/>
              <w:spacing w:after="0"/>
              <w:ind w:firstLine="425"/>
              <w:jc w:val="both"/>
              <w:rPr>
                <w:sz w:val="20"/>
                <w:lang w:val="en-US"/>
              </w:rPr>
            </w:pPr>
          </w:p>
        </w:tc>
        <w:tc>
          <w:tcPr>
            <w:tcW w:w="3749" w:type="dxa"/>
            <w:gridSpan w:val="11"/>
          </w:tcPr>
          <w:p w14:paraId="28F61B70" w14:textId="77777777" w:rsidR="005C647B" w:rsidRPr="00A378A8" w:rsidRDefault="005C647B" w:rsidP="0098146F">
            <w:pPr>
              <w:pStyle w:val="af7"/>
              <w:spacing w:after="0"/>
              <w:ind w:firstLine="425"/>
              <w:jc w:val="both"/>
              <w:rPr>
                <w:sz w:val="20"/>
                <w:lang w:val="en-US"/>
              </w:rPr>
            </w:pPr>
          </w:p>
        </w:tc>
        <w:tc>
          <w:tcPr>
            <w:tcW w:w="1303" w:type="dxa"/>
            <w:gridSpan w:val="8"/>
          </w:tcPr>
          <w:p w14:paraId="04876864" w14:textId="77777777" w:rsidR="005C647B" w:rsidRPr="00A378A8" w:rsidRDefault="005C647B" w:rsidP="0098146F">
            <w:pPr>
              <w:pStyle w:val="af7"/>
              <w:spacing w:after="0"/>
              <w:rPr>
                <w:sz w:val="20"/>
                <w:lang w:val="en-US"/>
              </w:rPr>
            </w:pPr>
            <w:r w:rsidRPr="00A378A8">
              <w:rPr>
                <w:sz w:val="20"/>
                <w:lang w:val="en-US"/>
              </w:rPr>
              <w:t>М.П.</w:t>
            </w:r>
          </w:p>
        </w:tc>
        <w:tc>
          <w:tcPr>
            <w:tcW w:w="2630" w:type="dxa"/>
            <w:gridSpan w:val="5"/>
          </w:tcPr>
          <w:p w14:paraId="59BC697E" w14:textId="77777777" w:rsidR="005C647B" w:rsidRPr="00A378A8" w:rsidRDefault="005C647B" w:rsidP="0098146F">
            <w:pPr>
              <w:pStyle w:val="af7"/>
              <w:spacing w:after="0"/>
              <w:ind w:firstLine="425"/>
              <w:jc w:val="both"/>
              <w:rPr>
                <w:sz w:val="20"/>
                <w:lang w:val="en-US"/>
              </w:rPr>
            </w:pPr>
          </w:p>
        </w:tc>
      </w:tr>
      <w:tr w:rsidR="00B7093D" w:rsidRPr="00A378A8" w14:paraId="454EABE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26"/>
            <w:tcBorders>
              <w:top w:val="double" w:sz="4" w:space="0" w:color="auto"/>
              <w:left w:val="nil"/>
              <w:bottom w:val="nil"/>
              <w:right w:val="nil"/>
            </w:tcBorders>
          </w:tcPr>
          <w:p w14:paraId="116AB281"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06EFE5A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76255065"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189" w:type="dxa"/>
            <w:gridSpan w:val="5"/>
            <w:tcBorders>
              <w:top w:val="nil"/>
              <w:left w:val="nil"/>
              <w:bottom w:val="single" w:sz="4" w:space="0" w:color="auto"/>
              <w:right w:val="nil"/>
            </w:tcBorders>
            <w:vAlign w:val="bottom"/>
          </w:tcPr>
          <w:p w14:paraId="108A3B97"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221CBDF0"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3AF6EDD"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3378" w:type="dxa"/>
            <w:gridSpan w:val="10"/>
            <w:tcBorders>
              <w:top w:val="nil"/>
              <w:left w:val="nil"/>
              <w:bottom w:val="single" w:sz="4" w:space="0" w:color="auto"/>
              <w:right w:val="nil"/>
            </w:tcBorders>
            <w:vAlign w:val="bottom"/>
          </w:tcPr>
          <w:p w14:paraId="3C3CE37C" w14:textId="77777777" w:rsidR="005C647B" w:rsidRPr="00A378A8" w:rsidRDefault="005C647B" w:rsidP="0098146F">
            <w:pPr>
              <w:pStyle w:val="af7"/>
              <w:spacing w:after="0"/>
              <w:ind w:right="-164" w:firstLine="425"/>
              <w:jc w:val="center"/>
              <w:rPr>
                <w:sz w:val="20"/>
                <w:lang w:val="en-US"/>
              </w:rPr>
            </w:pPr>
          </w:p>
        </w:tc>
      </w:tr>
      <w:tr w:rsidR="00B7093D" w:rsidRPr="00A378A8" w14:paraId="54B63D2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3C4A6786"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189" w:type="dxa"/>
            <w:gridSpan w:val="5"/>
            <w:tcBorders>
              <w:top w:val="single" w:sz="4" w:space="0" w:color="auto"/>
              <w:left w:val="nil"/>
              <w:bottom w:val="single" w:sz="4" w:space="0" w:color="auto"/>
              <w:right w:val="nil"/>
            </w:tcBorders>
            <w:vAlign w:val="bottom"/>
          </w:tcPr>
          <w:p w14:paraId="0D726570"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8AA206C"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31AACBEB" w14:textId="77777777" w:rsidR="005C647B" w:rsidRPr="00A378A8" w:rsidRDefault="005C647B" w:rsidP="0098146F">
            <w:pPr>
              <w:pStyle w:val="af7"/>
              <w:spacing w:after="0"/>
              <w:ind w:firstLine="425"/>
              <w:rPr>
                <w:b/>
                <w:sz w:val="16"/>
                <w:szCs w:val="16"/>
              </w:rPr>
            </w:pPr>
          </w:p>
        </w:tc>
        <w:tc>
          <w:tcPr>
            <w:tcW w:w="330" w:type="dxa"/>
            <w:gridSpan w:val="2"/>
            <w:tcBorders>
              <w:top w:val="nil"/>
              <w:left w:val="nil"/>
              <w:bottom w:val="nil"/>
              <w:right w:val="nil"/>
            </w:tcBorders>
            <w:vAlign w:val="bottom"/>
          </w:tcPr>
          <w:p w14:paraId="005DB371" w14:textId="77777777" w:rsidR="005C647B" w:rsidRPr="00A378A8" w:rsidRDefault="005C647B" w:rsidP="0098146F">
            <w:pPr>
              <w:pStyle w:val="af7"/>
              <w:spacing w:after="0"/>
              <w:ind w:firstLine="425"/>
            </w:pPr>
          </w:p>
        </w:tc>
        <w:tc>
          <w:tcPr>
            <w:tcW w:w="1037" w:type="dxa"/>
            <w:gridSpan w:val="5"/>
            <w:tcBorders>
              <w:top w:val="nil"/>
              <w:left w:val="nil"/>
              <w:bottom w:val="nil"/>
              <w:right w:val="nil"/>
            </w:tcBorders>
            <w:vAlign w:val="bottom"/>
          </w:tcPr>
          <w:p w14:paraId="25B9AAF4" w14:textId="77777777" w:rsidR="005C647B" w:rsidRPr="00A378A8" w:rsidRDefault="005C647B" w:rsidP="0098146F">
            <w:pPr>
              <w:pStyle w:val="af7"/>
              <w:spacing w:after="0"/>
              <w:ind w:firstLine="425"/>
            </w:pPr>
          </w:p>
        </w:tc>
        <w:tc>
          <w:tcPr>
            <w:tcW w:w="2011" w:type="dxa"/>
            <w:gridSpan w:val="3"/>
            <w:tcBorders>
              <w:top w:val="nil"/>
              <w:left w:val="nil"/>
              <w:bottom w:val="nil"/>
              <w:right w:val="nil"/>
            </w:tcBorders>
            <w:vAlign w:val="bottom"/>
          </w:tcPr>
          <w:p w14:paraId="5EE00F42" w14:textId="77777777" w:rsidR="005C647B" w:rsidRPr="00A378A8" w:rsidRDefault="005C647B" w:rsidP="0098146F">
            <w:pPr>
              <w:pStyle w:val="af7"/>
              <w:spacing w:after="0"/>
              <w:ind w:firstLine="425"/>
            </w:pPr>
          </w:p>
        </w:tc>
      </w:tr>
      <w:tr w:rsidR="00B7093D" w:rsidRPr="00A378A8" w14:paraId="725903C8"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9"/>
        </w:trPr>
        <w:tc>
          <w:tcPr>
            <w:tcW w:w="2643" w:type="dxa"/>
            <w:tcBorders>
              <w:top w:val="nil"/>
              <w:left w:val="nil"/>
              <w:bottom w:val="nil"/>
              <w:right w:val="nil"/>
            </w:tcBorders>
            <w:vAlign w:val="bottom"/>
          </w:tcPr>
          <w:p w14:paraId="6E55DE42"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189" w:type="dxa"/>
            <w:gridSpan w:val="5"/>
            <w:tcBorders>
              <w:top w:val="single" w:sz="4" w:space="0" w:color="auto"/>
              <w:left w:val="nil"/>
              <w:bottom w:val="single" w:sz="4" w:space="0" w:color="auto"/>
              <w:right w:val="nil"/>
            </w:tcBorders>
            <w:vAlign w:val="bottom"/>
          </w:tcPr>
          <w:p w14:paraId="6F3C6DEE" w14:textId="77777777" w:rsidR="005C647B" w:rsidRPr="00A378A8" w:rsidRDefault="005C647B" w:rsidP="0098146F">
            <w:pPr>
              <w:pStyle w:val="af7"/>
              <w:spacing w:after="0"/>
              <w:jc w:val="center"/>
              <w:rPr>
                <w:iCs/>
                <w:sz w:val="20"/>
                <w:lang w:val="en-US"/>
              </w:rPr>
            </w:pPr>
          </w:p>
        </w:tc>
        <w:tc>
          <w:tcPr>
            <w:tcW w:w="255" w:type="dxa"/>
            <w:gridSpan w:val="2"/>
            <w:tcBorders>
              <w:top w:val="nil"/>
              <w:left w:val="nil"/>
              <w:bottom w:val="nil"/>
              <w:right w:val="single" w:sz="4" w:space="0" w:color="auto"/>
            </w:tcBorders>
            <w:vAlign w:val="bottom"/>
          </w:tcPr>
          <w:p w14:paraId="7C522949" w14:textId="77777777" w:rsidR="005C647B" w:rsidRPr="00A378A8" w:rsidRDefault="005C647B" w:rsidP="0098146F">
            <w:pPr>
              <w:pStyle w:val="af7"/>
              <w:spacing w:after="0"/>
              <w:ind w:firstLine="425"/>
            </w:pPr>
          </w:p>
        </w:tc>
        <w:tc>
          <w:tcPr>
            <w:tcW w:w="2167" w:type="dxa"/>
            <w:gridSpan w:val="8"/>
            <w:tcBorders>
              <w:top w:val="nil"/>
              <w:left w:val="single" w:sz="4" w:space="0" w:color="auto"/>
              <w:bottom w:val="nil"/>
              <w:right w:val="nil"/>
            </w:tcBorders>
            <w:vAlign w:val="bottom"/>
          </w:tcPr>
          <w:p w14:paraId="7706D006" w14:textId="77777777" w:rsidR="005C647B" w:rsidRPr="00A378A8" w:rsidRDefault="005C647B" w:rsidP="0098146F">
            <w:pPr>
              <w:pStyle w:val="af7"/>
              <w:spacing w:after="0"/>
              <w:ind w:firstLine="425"/>
              <w:rPr>
                <w:sz w:val="16"/>
                <w:szCs w:val="16"/>
              </w:rPr>
            </w:pPr>
          </w:p>
        </w:tc>
        <w:tc>
          <w:tcPr>
            <w:tcW w:w="303" w:type="dxa"/>
            <w:tcBorders>
              <w:top w:val="nil"/>
              <w:left w:val="nil"/>
              <w:bottom w:val="nil"/>
              <w:right w:val="nil"/>
            </w:tcBorders>
            <w:vAlign w:val="bottom"/>
          </w:tcPr>
          <w:p w14:paraId="5B6775C8" w14:textId="77777777" w:rsidR="005C647B" w:rsidRPr="00A378A8" w:rsidRDefault="005C647B" w:rsidP="0098146F">
            <w:pPr>
              <w:pStyle w:val="af7"/>
              <w:spacing w:after="0"/>
              <w:ind w:firstLine="425"/>
            </w:pPr>
          </w:p>
        </w:tc>
        <w:tc>
          <w:tcPr>
            <w:tcW w:w="950" w:type="dxa"/>
            <w:gridSpan w:val="5"/>
            <w:tcBorders>
              <w:top w:val="nil"/>
              <w:left w:val="nil"/>
              <w:bottom w:val="nil"/>
              <w:right w:val="nil"/>
            </w:tcBorders>
            <w:vAlign w:val="bottom"/>
          </w:tcPr>
          <w:p w14:paraId="2B1E6062" w14:textId="77777777" w:rsidR="005C647B" w:rsidRPr="00A378A8" w:rsidRDefault="005C647B" w:rsidP="0098146F">
            <w:pPr>
              <w:pStyle w:val="af7"/>
              <w:spacing w:after="0"/>
              <w:ind w:firstLine="425"/>
            </w:pPr>
          </w:p>
        </w:tc>
        <w:tc>
          <w:tcPr>
            <w:tcW w:w="2125" w:type="dxa"/>
            <w:gridSpan w:val="4"/>
            <w:tcBorders>
              <w:top w:val="nil"/>
              <w:left w:val="nil"/>
              <w:bottom w:val="nil"/>
              <w:right w:val="nil"/>
            </w:tcBorders>
            <w:vAlign w:val="bottom"/>
          </w:tcPr>
          <w:p w14:paraId="47646A90" w14:textId="77777777" w:rsidR="005C647B" w:rsidRPr="00A378A8" w:rsidRDefault="005C647B" w:rsidP="0098146F">
            <w:pPr>
              <w:pStyle w:val="af7"/>
              <w:spacing w:after="0"/>
              <w:ind w:firstLine="425"/>
            </w:pPr>
          </w:p>
        </w:tc>
      </w:tr>
      <w:tr w:rsidR="00B7093D" w:rsidRPr="00A378A8" w14:paraId="6921D48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nil"/>
              <w:right w:val="nil"/>
            </w:tcBorders>
            <w:vAlign w:val="bottom"/>
          </w:tcPr>
          <w:p w14:paraId="5BF2F7F4"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189" w:type="dxa"/>
            <w:gridSpan w:val="5"/>
            <w:tcBorders>
              <w:top w:val="single" w:sz="4" w:space="0" w:color="auto"/>
              <w:left w:val="nil"/>
              <w:bottom w:val="single" w:sz="4" w:space="0" w:color="auto"/>
              <w:right w:val="nil"/>
            </w:tcBorders>
            <w:vAlign w:val="bottom"/>
          </w:tcPr>
          <w:p w14:paraId="131F45DA" w14:textId="77777777" w:rsidR="005C647B" w:rsidRPr="00A378A8" w:rsidRDefault="005C647B" w:rsidP="0098146F">
            <w:pPr>
              <w:pStyle w:val="af7"/>
              <w:spacing w:after="0"/>
              <w:ind w:firstLine="425"/>
              <w:jc w:val="both"/>
              <w:rPr>
                <w:sz w:val="20"/>
                <w:lang w:val="en-US"/>
              </w:rPr>
            </w:pPr>
          </w:p>
        </w:tc>
        <w:tc>
          <w:tcPr>
            <w:tcW w:w="255" w:type="dxa"/>
            <w:gridSpan w:val="2"/>
            <w:tcBorders>
              <w:top w:val="nil"/>
              <w:left w:val="nil"/>
              <w:bottom w:val="nil"/>
              <w:right w:val="single" w:sz="4" w:space="0" w:color="auto"/>
            </w:tcBorders>
            <w:vAlign w:val="bottom"/>
          </w:tcPr>
          <w:p w14:paraId="31C7797D" w14:textId="77777777" w:rsidR="005C647B" w:rsidRPr="00A378A8" w:rsidRDefault="005C647B" w:rsidP="0098146F">
            <w:pPr>
              <w:pStyle w:val="af7"/>
              <w:spacing w:after="0"/>
              <w:rPr>
                <w:b/>
                <w:sz w:val="18"/>
                <w:szCs w:val="18"/>
              </w:rPr>
            </w:pPr>
          </w:p>
        </w:tc>
        <w:tc>
          <w:tcPr>
            <w:tcW w:w="2167" w:type="dxa"/>
            <w:gridSpan w:val="8"/>
            <w:tcBorders>
              <w:top w:val="nil"/>
              <w:left w:val="single" w:sz="4" w:space="0" w:color="auto"/>
              <w:bottom w:val="nil"/>
              <w:right w:val="nil"/>
            </w:tcBorders>
            <w:vAlign w:val="bottom"/>
          </w:tcPr>
          <w:p w14:paraId="4C8C7A37" w14:textId="77777777" w:rsidR="005C647B" w:rsidRPr="00A378A8" w:rsidRDefault="005C647B" w:rsidP="0098146F">
            <w:pPr>
              <w:pStyle w:val="af7"/>
              <w:spacing w:after="0"/>
              <w:rPr>
                <w:b/>
                <w:sz w:val="18"/>
                <w:szCs w:val="18"/>
              </w:rPr>
            </w:pPr>
            <w:r w:rsidRPr="00A378A8">
              <w:rPr>
                <w:b/>
                <w:sz w:val="18"/>
                <w:szCs w:val="18"/>
              </w:rPr>
              <w:t>Оператор</w:t>
            </w:r>
          </w:p>
        </w:tc>
        <w:tc>
          <w:tcPr>
            <w:tcW w:w="3378" w:type="dxa"/>
            <w:gridSpan w:val="10"/>
            <w:tcBorders>
              <w:top w:val="nil"/>
              <w:left w:val="nil"/>
              <w:bottom w:val="single" w:sz="4" w:space="0" w:color="auto"/>
              <w:right w:val="nil"/>
            </w:tcBorders>
            <w:vAlign w:val="bottom"/>
          </w:tcPr>
          <w:p w14:paraId="44396699" w14:textId="77777777" w:rsidR="005C647B" w:rsidRPr="00A378A8" w:rsidRDefault="005C647B" w:rsidP="0098146F">
            <w:pPr>
              <w:pStyle w:val="af7"/>
              <w:spacing w:after="0"/>
              <w:ind w:firstLine="425"/>
              <w:jc w:val="both"/>
              <w:rPr>
                <w:sz w:val="20"/>
                <w:lang w:val="en-US"/>
              </w:rPr>
            </w:pPr>
          </w:p>
        </w:tc>
      </w:tr>
      <w:tr w:rsidR="00B7093D" w:rsidRPr="00A378A8" w14:paraId="19AB9DF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643" w:type="dxa"/>
            <w:tcBorders>
              <w:top w:val="nil"/>
              <w:left w:val="nil"/>
              <w:bottom w:val="single" w:sz="4" w:space="0" w:color="auto"/>
              <w:right w:val="nil"/>
            </w:tcBorders>
          </w:tcPr>
          <w:p w14:paraId="51E2E375" w14:textId="77777777" w:rsidR="005C647B" w:rsidRPr="00A378A8" w:rsidRDefault="005C647B" w:rsidP="0098146F">
            <w:pPr>
              <w:pStyle w:val="af7"/>
              <w:spacing w:after="0"/>
              <w:jc w:val="center"/>
              <w:rPr>
                <w:b/>
                <w:sz w:val="16"/>
                <w:szCs w:val="16"/>
              </w:rPr>
            </w:pPr>
          </w:p>
        </w:tc>
        <w:tc>
          <w:tcPr>
            <w:tcW w:w="2189" w:type="dxa"/>
            <w:gridSpan w:val="5"/>
            <w:tcBorders>
              <w:top w:val="single" w:sz="4" w:space="0" w:color="auto"/>
              <w:left w:val="nil"/>
              <w:bottom w:val="single" w:sz="4" w:space="0" w:color="auto"/>
              <w:right w:val="nil"/>
            </w:tcBorders>
          </w:tcPr>
          <w:p w14:paraId="083CE3FD"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255" w:type="dxa"/>
            <w:gridSpan w:val="2"/>
            <w:tcBorders>
              <w:top w:val="nil"/>
              <w:left w:val="nil"/>
              <w:bottom w:val="single" w:sz="4" w:space="0" w:color="auto"/>
              <w:right w:val="single" w:sz="4" w:space="0" w:color="auto"/>
            </w:tcBorders>
          </w:tcPr>
          <w:p w14:paraId="23030447" w14:textId="77777777" w:rsidR="005C647B" w:rsidRPr="00A378A8" w:rsidRDefault="005C647B" w:rsidP="0098146F">
            <w:pPr>
              <w:pStyle w:val="af7"/>
              <w:spacing w:after="0"/>
              <w:jc w:val="center"/>
              <w:rPr>
                <w:sz w:val="12"/>
                <w:szCs w:val="12"/>
              </w:rPr>
            </w:pPr>
          </w:p>
        </w:tc>
        <w:tc>
          <w:tcPr>
            <w:tcW w:w="2167" w:type="dxa"/>
            <w:gridSpan w:val="8"/>
            <w:tcBorders>
              <w:top w:val="nil"/>
              <w:left w:val="single" w:sz="4" w:space="0" w:color="auto"/>
              <w:bottom w:val="single" w:sz="4" w:space="0" w:color="auto"/>
              <w:right w:val="nil"/>
            </w:tcBorders>
          </w:tcPr>
          <w:p w14:paraId="45C7E771" w14:textId="77777777" w:rsidR="005C647B" w:rsidRPr="00A378A8" w:rsidRDefault="005C647B" w:rsidP="0098146F">
            <w:pPr>
              <w:pStyle w:val="af7"/>
              <w:spacing w:after="0"/>
              <w:jc w:val="center"/>
              <w:rPr>
                <w:b/>
                <w:sz w:val="16"/>
                <w:szCs w:val="16"/>
              </w:rPr>
            </w:pPr>
          </w:p>
        </w:tc>
        <w:tc>
          <w:tcPr>
            <w:tcW w:w="3378" w:type="dxa"/>
            <w:gridSpan w:val="10"/>
            <w:tcBorders>
              <w:top w:val="single" w:sz="4" w:space="0" w:color="auto"/>
              <w:left w:val="nil"/>
              <w:bottom w:val="single" w:sz="4" w:space="0" w:color="auto"/>
              <w:right w:val="nil"/>
            </w:tcBorders>
          </w:tcPr>
          <w:p w14:paraId="2106B71D"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4AC812D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single" w:sz="4" w:space="0" w:color="auto"/>
              <w:left w:val="nil"/>
              <w:bottom w:val="nil"/>
              <w:right w:val="nil"/>
            </w:tcBorders>
            <w:vAlign w:val="center"/>
          </w:tcPr>
          <w:p w14:paraId="67D6E830"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176" w:type="dxa"/>
            <w:gridSpan w:val="2"/>
            <w:tcBorders>
              <w:top w:val="single" w:sz="4" w:space="0" w:color="auto"/>
              <w:left w:val="nil"/>
              <w:bottom w:val="single" w:sz="4" w:space="0" w:color="auto"/>
              <w:right w:val="nil"/>
            </w:tcBorders>
            <w:vAlign w:val="center"/>
          </w:tcPr>
          <w:p w14:paraId="3A9657C6" w14:textId="77777777" w:rsidR="005C647B" w:rsidRPr="00A378A8" w:rsidRDefault="005C647B" w:rsidP="0098146F">
            <w:pPr>
              <w:pStyle w:val="af7"/>
              <w:spacing w:before="80" w:after="0"/>
              <w:jc w:val="center"/>
              <w:rPr>
                <w:sz w:val="16"/>
                <w:szCs w:val="16"/>
              </w:rPr>
            </w:pPr>
          </w:p>
        </w:tc>
        <w:tc>
          <w:tcPr>
            <w:tcW w:w="802" w:type="dxa"/>
            <w:gridSpan w:val="2"/>
            <w:tcBorders>
              <w:top w:val="single" w:sz="4" w:space="0" w:color="auto"/>
              <w:left w:val="nil"/>
              <w:bottom w:val="nil"/>
              <w:right w:val="nil"/>
            </w:tcBorders>
            <w:vAlign w:val="center"/>
          </w:tcPr>
          <w:p w14:paraId="34B214B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315" w:type="dxa"/>
            <w:gridSpan w:val="2"/>
            <w:tcBorders>
              <w:top w:val="single" w:sz="4" w:space="0" w:color="auto"/>
              <w:left w:val="nil"/>
              <w:bottom w:val="nil"/>
              <w:right w:val="nil"/>
            </w:tcBorders>
            <w:vAlign w:val="center"/>
          </w:tcPr>
          <w:p w14:paraId="2ED12C10" w14:textId="77777777" w:rsidR="005C647B" w:rsidRPr="00A378A8" w:rsidRDefault="005C647B" w:rsidP="0098146F">
            <w:pPr>
              <w:pStyle w:val="af7"/>
              <w:spacing w:after="0"/>
              <w:jc w:val="center"/>
              <w:rPr>
                <w:iCs/>
                <w:sz w:val="16"/>
                <w:szCs w:val="16"/>
              </w:rPr>
            </w:pPr>
            <w:r w:rsidRPr="00A378A8">
              <w:rPr>
                <w:iCs/>
                <w:sz w:val="16"/>
                <w:szCs w:val="16"/>
              </w:rPr>
              <w:t>«</w:t>
            </w:r>
          </w:p>
        </w:tc>
        <w:tc>
          <w:tcPr>
            <w:tcW w:w="513" w:type="dxa"/>
            <w:tcBorders>
              <w:top w:val="single" w:sz="4" w:space="0" w:color="auto"/>
              <w:left w:val="nil"/>
              <w:bottom w:val="single" w:sz="4" w:space="0" w:color="auto"/>
              <w:right w:val="nil"/>
            </w:tcBorders>
            <w:vAlign w:val="center"/>
          </w:tcPr>
          <w:p w14:paraId="29942028" w14:textId="77777777" w:rsidR="005C647B" w:rsidRPr="00A378A8" w:rsidRDefault="005C647B" w:rsidP="0098146F">
            <w:pPr>
              <w:pStyle w:val="af7"/>
              <w:spacing w:before="80" w:after="0"/>
              <w:jc w:val="center"/>
              <w:rPr>
                <w:sz w:val="16"/>
                <w:szCs w:val="16"/>
              </w:rPr>
            </w:pPr>
          </w:p>
        </w:tc>
        <w:tc>
          <w:tcPr>
            <w:tcW w:w="308" w:type="dxa"/>
            <w:tcBorders>
              <w:top w:val="single" w:sz="4" w:space="0" w:color="auto"/>
              <w:left w:val="nil"/>
              <w:bottom w:val="nil"/>
              <w:right w:val="nil"/>
            </w:tcBorders>
            <w:vAlign w:val="center"/>
          </w:tcPr>
          <w:p w14:paraId="32A256CE" w14:textId="77777777" w:rsidR="005C647B" w:rsidRPr="00A378A8" w:rsidRDefault="005C647B" w:rsidP="0098146F">
            <w:pPr>
              <w:pStyle w:val="af7"/>
              <w:spacing w:before="80" w:after="0"/>
              <w:jc w:val="center"/>
              <w:rPr>
                <w:sz w:val="16"/>
                <w:szCs w:val="16"/>
              </w:rPr>
            </w:pPr>
            <w:r w:rsidRPr="00A378A8">
              <w:rPr>
                <w:sz w:val="16"/>
                <w:szCs w:val="16"/>
              </w:rPr>
              <w:t>»</w:t>
            </w:r>
          </w:p>
        </w:tc>
        <w:tc>
          <w:tcPr>
            <w:tcW w:w="828" w:type="dxa"/>
            <w:gridSpan w:val="3"/>
            <w:tcBorders>
              <w:top w:val="single" w:sz="4" w:space="0" w:color="auto"/>
              <w:left w:val="nil"/>
              <w:bottom w:val="nil"/>
              <w:right w:val="nil"/>
            </w:tcBorders>
            <w:vAlign w:val="center"/>
          </w:tcPr>
          <w:p w14:paraId="18E8E020" w14:textId="77777777" w:rsidR="005C647B" w:rsidRPr="00A378A8" w:rsidRDefault="005C647B" w:rsidP="0098146F">
            <w:pPr>
              <w:pStyle w:val="af7"/>
              <w:spacing w:before="80" w:after="0"/>
              <w:jc w:val="center"/>
              <w:rPr>
                <w:sz w:val="16"/>
                <w:szCs w:val="16"/>
              </w:rPr>
            </w:pPr>
          </w:p>
        </w:tc>
        <w:tc>
          <w:tcPr>
            <w:tcW w:w="724" w:type="dxa"/>
            <w:gridSpan w:val="5"/>
            <w:tcBorders>
              <w:top w:val="single" w:sz="4" w:space="0" w:color="auto"/>
              <w:left w:val="nil"/>
              <w:bottom w:val="nil"/>
              <w:right w:val="nil"/>
            </w:tcBorders>
            <w:vAlign w:val="center"/>
          </w:tcPr>
          <w:p w14:paraId="38EAE373" w14:textId="77777777" w:rsidR="005C647B" w:rsidRPr="00A378A8" w:rsidRDefault="005C647B" w:rsidP="0098146F">
            <w:pPr>
              <w:pStyle w:val="af7"/>
              <w:spacing w:before="80" w:after="0"/>
              <w:jc w:val="center"/>
              <w:rPr>
                <w:sz w:val="16"/>
                <w:szCs w:val="16"/>
              </w:rPr>
            </w:pPr>
          </w:p>
        </w:tc>
        <w:tc>
          <w:tcPr>
            <w:tcW w:w="1088" w:type="dxa"/>
            <w:gridSpan w:val="6"/>
            <w:tcBorders>
              <w:top w:val="single" w:sz="4" w:space="0" w:color="auto"/>
              <w:left w:val="nil"/>
              <w:bottom w:val="nil"/>
              <w:right w:val="nil"/>
            </w:tcBorders>
            <w:vAlign w:val="center"/>
          </w:tcPr>
          <w:p w14:paraId="2624729E"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815" w:type="dxa"/>
            <w:tcBorders>
              <w:top w:val="single" w:sz="4" w:space="0" w:color="auto"/>
              <w:left w:val="nil"/>
              <w:bottom w:val="single" w:sz="4" w:space="0" w:color="auto"/>
              <w:right w:val="nil"/>
            </w:tcBorders>
            <w:vAlign w:val="center"/>
          </w:tcPr>
          <w:p w14:paraId="5F4DE7F2" w14:textId="77777777" w:rsidR="005C647B" w:rsidRPr="00A378A8" w:rsidRDefault="005C647B" w:rsidP="0098146F">
            <w:pPr>
              <w:pStyle w:val="af7"/>
              <w:spacing w:before="80" w:after="0"/>
              <w:jc w:val="center"/>
              <w:rPr>
                <w:sz w:val="16"/>
                <w:szCs w:val="16"/>
              </w:rPr>
            </w:pPr>
          </w:p>
        </w:tc>
      </w:tr>
      <w:tr w:rsidR="00B7093D" w:rsidRPr="00A378A8" w14:paraId="1B880A77"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063" w:type="dxa"/>
            <w:gridSpan w:val="3"/>
            <w:tcBorders>
              <w:top w:val="nil"/>
              <w:left w:val="nil"/>
              <w:bottom w:val="double" w:sz="4" w:space="0" w:color="auto"/>
              <w:right w:val="nil"/>
            </w:tcBorders>
            <w:vAlign w:val="center"/>
          </w:tcPr>
          <w:p w14:paraId="7888B453" w14:textId="77777777" w:rsidR="005C647B" w:rsidRPr="00A378A8" w:rsidRDefault="005C647B" w:rsidP="0098146F">
            <w:pPr>
              <w:pStyle w:val="af7"/>
              <w:spacing w:after="0"/>
              <w:jc w:val="center"/>
              <w:rPr>
                <w:sz w:val="16"/>
                <w:szCs w:val="16"/>
              </w:rPr>
            </w:pPr>
          </w:p>
        </w:tc>
        <w:tc>
          <w:tcPr>
            <w:tcW w:w="1176" w:type="dxa"/>
            <w:gridSpan w:val="2"/>
            <w:tcBorders>
              <w:top w:val="single" w:sz="4" w:space="0" w:color="auto"/>
              <w:left w:val="nil"/>
              <w:bottom w:val="double" w:sz="4" w:space="0" w:color="auto"/>
              <w:right w:val="nil"/>
            </w:tcBorders>
            <w:vAlign w:val="center"/>
          </w:tcPr>
          <w:p w14:paraId="2F7AC0A6" w14:textId="77777777" w:rsidR="005C647B" w:rsidRPr="00A378A8" w:rsidRDefault="005C647B" w:rsidP="0098146F">
            <w:pPr>
              <w:pStyle w:val="af7"/>
              <w:spacing w:after="0"/>
              <w:jc w:val="center"/>
              <w:rPr>
                <w:sz w:val="16"/>
                <w:szCs w:val="16"/>
              </w:rPr>
            </w:pPr>
          </w:p>
        </w:tc>
        <w:tc>
          <w:tcPr>
            <w:tcW w:w="802" w:type="dxa"/>
            <w:gridSpan w:val="2"/>
            <w:tcBorders>
              <w:top w:val="nil"/>
              <w:left w:val="nil"/>
              <w:bottom w:val="double" w:sz="4" w:space="0" w:color="auto"/>
              <w:right w:val="nil"/>
            </w:tcBorders>
            <w:vAlign w:val="center"/>
          </w:tcPr>
          <w:p w14:paraId="133D7ABF" w14:textId="77777777" w:rsidR="005C647B" w:rsidRPr="00A378A8" w:rsidRDefault="005C647B" w:rsidP="0098146F">
            <w:pPr>
              <w:pStyle w:val="af7"/>
              <w:spacing w:after="0"/>
              <w:jc w:val="center"/>
              <w:rPr>
                <w:sz w:val="16"/>
                <w:szCs w:val="16"/>
              </w:rPr>
            </w:pPr>
          </w:p>
        </w:tc>
        <w:tc>
          <w:tcPr>
            <w:tcW w:w="315" w:type="dxa"/>
            <w:gridSpan w:val="2"/>
            <w:tcBorders>
              <w:top w:val="nil"/>
              <w:left w:val="nil"/>
              <w:bottom w:val="double" w:sz="4" w:space="0" w:color="auto"/>
              <w:right w:val="nil"/>
            </w:tcBorders>
            <w:vAlign w:val="center"/>
          </w:tcPr>
          <w:p w14:paraId="389AAE14" w14:textId="77777777" w:rsidR="005C647B" w:rsidRPr="00A378A8" w:rsidRDefault="005C647B" w:rsidP="0098146F">
            <w:pPr>
              <w:pStyle w:val="af7"/>
              <w:spacing w:after="0"/>
              <w:jc w:val="center"/>
              <w:rPr>
                <w:sz w:val="16"/>
                <w:szCs w:val="16"/>
              </w:rPr>
            </w:pPr>
          </w:p>
        </w:tc>
        <w:tc>
          <w:tcPr>
            <w:tcW w:w="513" w:type="dxa"/>
            <w:tcBorders>
              <w:top w:val="nil"/>
              <w:left w:val="nil"/>
              <w:bottom w:val="double" w:sz="4" w:space="0" w:color="auto"/>
              <w:right w:val="nil"/>
            </w:tcBorders>
            <w:vAlign w:val="center"/>
          </w:tcPr>
          <w:p w14:paraId="2115140D" w14:textId="77777777" w:rsidR="005C647B" w:rsidRPr="00A378A8" w:rsidRDefault="005C647B" w:rsidP="0098146F">
            <w:pPr>
              <w:pStyle w:val="af7"/>
              <w:spacing w:after="0"/>
              <w:jc w:val="center"/>
              <w:rPr>
                <w:sz w:val="16"/>
                <w:szCs w:val="16"/>
              </w:rPr>
            </w:pPr>
          </w:p>
        </w:tc>
        <w:tc>
          <w:tcPr>
            <w:tcW w:w="308" w:type="dxa"/>
            <w:tcBorders>
              <w:top w:val="nil"/>
              <w:left w:val="nil"/>
              <w:bottom w:val="double" w:sz="4" w:space="0" w:color="auto"/>
              <w:right w:val="nil"/>
            </w:tcBorders>
            <w:vAlign w:val="center"/>
          </w:tcPr>
          <w:p w14:paraId="40AF07F2" w14:textId="77777777" w:rsidR="005C647B" w:rsidRPr="00A378A8" w:rsidRDefault="005C647B" w:rsidP="0098146F">
            <w:pPr>
              <w:pStyle w:val="af7"/>
              <w:spacing w:after="0"/>
              <w:jc w:val="center"/>
              <w:rPr>
                <w:sz w:val="16"/>
                <w:szCs w:val="16"/>
              </w:rPr>
            </w:pPr>
          </w:p>
        </w:tc>
        <w:tc>
          <w:tcPr>
            <w:tcW w:w="828" w:type="dxa"/>
            <w:gridSpan w:val="3"/>
            <w:tcBorders>
              <w:top w:val="nil"/>
              <w:left w:val="nil"/>
              <w:bottom w:val="double" w:sz="4" w:space="0" w:color="auto"/>
              <w:right w:val="nil"/>
            </w:tcBorders>
            <w:vAlign w:val="center"/>
          </w:tcPr>
          <w:p w14:paraId="15D0A4DC" w14:textId="77777777" w:rsidR="005C647B" w:rsidRPr="00A378A8" w:rsidRDefault="005C647B" w:rsidP="0098146F">
            <w:pPr>
              <w:pStyle w:val="af7"/>
              <w:spacing w:after="0"/>
              <w:jc w:val="center"/>
              <w:rPr>
                <w:sz w:val="16"/>
                <w:szCs w:val="16"/>
              </w:rPr>
            </w:pPr>
          </w:p>
        </w:tc>
        <w:tc>
          <w:tcPr>
            <w:tcW w:w="745" w:type="dxa"/>
            <w:gridSpan w:val="6"/>
            <w:tcBorders>
              <w:top w:val="nil"/>
              <w:left w:val="nil"/>
              <w:bottom w:val="double" w:sz="4" w:space="0" w:color="auto"/>
              <w:right w:val="nil"/>
            </w:tcBorders>
            <w:vAlign w:val="center"/>
          </w:tcPr>
          <w:p w14:paraId="00514C84" w14:textId="77777777" w:rsidR="005C647B" w:rsidRPr="00A378A8" w:rsidRDefault="005C647B" w:rsidP="0098146F">
            <w:pPr>
              <w:pStyle w:val="af7"/>
              <w:spacing w:after="0"/>
              <w:jc w:val="center"/>
              <w:rPr>
                <w:sz w:val="16"/>
                <w:szCs w:val="16"/>
              </w:rPr>
            </w:pPr>
          </w:p>
        </w:tc>
        <w:tc>
          <w:tcPr>
            <w:tcW w:w="1018" w:type="dxa"/>
            <w:gridSpan w:val="4"/>
            <w:tcBorders>
              <w:top w:val="nil"/>
              <w:left w:val="nil"/>
              <w:bottom w:val="double" w:sz="4" w:space="0" w:color="auto"/>
              <w:right w:val="nil"/>
            </w:tcBorders>
          </w:tcPr>
          <w:p w14:paraId="49F10718" w14:textId="77777777" w:rsidR="005C647B" w:rsidRPr="00A378A8" w:rsidRDefault="005C647B" w:rsidP="0098146F">
            <w:pPr>
              <w:pStyle w:val="af7"/>
              <w:spacing w:after="0"/>
              <w:jc w:val="center"/>
              <w:rPr>
                <w:sz w:val="12"/>
                <w:szCs w:val="12"/>
              </w:rPr>
            </w:pPr>
          </w:p>
        </w:tc>
        <w:tc>
          <w:tcPr>
            <w:tcW w:w="1864" w:type="dxa"/>
            <w:gridSpan w:val="2"/>
            <w:tcBorders>
              <w:top w:val="nil"/>
              <w:left w:val="nil"/>
              <w:bottom w:val="double" w:sz="4" w:space="0" w:color="auto"/>
              <w:right w:val="nil"/>
            </w:tcBorders>
          </w:tcPr>
          <w:p w14:paraId="3EAA04D4"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4D063BB7" w14:textId="691AA991" w:rsidR="00B05D49" w:rsidRPr="00A378A8" w:rsidRDefault="00B05D49" w:rsidP="005C647B">
      <w:pPr>
        <w:spacing w:after="200" w:line="276" w:lineRule="auto"/>
      </w:pPr>
    </w:p>
    <w:p w14:paraId="3EE8196F" w14:textId="77777777" w:rsidR="00B05D49" w:rsidRPr="00A378A8" w:rsidRDefault="00B05D49">
      <w:r w:rsidRPr="00A378A8">
        <w:br w:type="page"/>
      </w:r>
    </w:p>
    <w:p w14:paraId="7CABE26F" w14:textId="77777777" w:rsidR="005C647B" w:rsidRPr="00A378A8" w:rsidRDefault="005C647B" w:rsidP="005C647B">
      <w:pPr>
        <w:spacing w:after="200" w:line="276" w:lineRule="auto"/>
      </w:pPr>
    </w:p>
    <w:p w14:paraId="032DB613" w14:textId="77777777" w:rsidR="005C647B" w:rsidRPr="00A378A8" w:rsidRDefault="005C647B" w:rsidP="005C647B">
      <w:r w:rsidRPr="00A378A8">
        <w:t>6.1. Правила заполнения поручения по форме MF18G</w:t>
      </w:r>
    </w:p>
    <w:p w14:paraId="0BAE9B2C" w14:textId="77777777" w:rsidR="005C647B" w:rsidRPr="00A378A8" w:rsidRDefault="005C647B" w:rsidP="005C647B">
      <w:pPr>
        <w:pStyle w:val="13"/>
        <w:tabs>
          <w:tab w:val="left" w:pos="426"/>
        </w:tabs>
        <w:ind w:left="710"/>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7436C23A" w14:textId="77777777" w:rsidTr="0098146F">
        <w:trPr>
          <w:cantSplit/>
          <w:trHeight w:val="644"/>
          <w:tblHeader/>
        </w:trPr>
        <w:tc>
          <w:tcPr>
            <w:tcW w:w="2127" w:type="dxa"/>
            <w:vAlign w:val="center"/>
          </w:tcPr>
          <w:p w14:paraId="4483972A"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074B0F3A"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6593DA9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6D52A5B2"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73C61B4F"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1212A9CD"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7108D9F0"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GET</w:t>
            </w:r>
            <w:r w:rsidRPr="00A378A8">
              <w:rPr>
                <w:sz w:val="22"/>
                <w:szCs w:val="22"/>
              </w:rPr>
              <w:t xml:space="preserve"> – «Подбор обеспечения»</w:t>
            </w:r>
          </w:p>
        </w:tc>
        <w:tc>
          <w:tcPr>
            <w:tcW w:w="1559" w:type="dxa"/>
            <w:tcBorders>
              <w:top w:val="single" w:sz="4" w:space="0" w:color="auto"/>
              <w:left w:val="single" w:sz="4" w:space="0" w:color="auto"/>
              <w:bottom w:val="single" w:sz="4" w:space="0" w:color="auto"/>
              <w:right w:val="single" w:sz="4" w:space="0" w:color="auto"/>
            </w:tcBorders>
          </w:tcPr>
          <w:p w14:paraId="7B9DBC6D" w14:textId="77777777" w:rsidR="005C647B" w:rsidRPr="00A378A8" w:rsidRDefault="005C647B" w:rsidP="0098146F">
            <w:pPr>
              <w:jc w:val="center"/>
              <w:rPr>
                <w:b/>
                <w:sz w:val="22"/>
                <w:szCs w:val="22"/>
              </w:rPr>
            </w:pPr>
            <w:r w:rsidRPr="00A378A8">
              <w:rPr>
                <w:b/>
                <w:sz w:val="22"/>
                <w:szCs w:val="22"/>
              </w:rPr>
              <w:t>О</w:t>
            </w:r>
          </w:p>
        </w:tc>
      </w:tr>
      <w:tr w:rsidR="00B7093D" w:rsidRPr="00A378A8" w14:paraId="42425B5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16AB807F" w14:textId="77777777" w:rsidR="005C647B" w:rsidRPr="00A378A8" w:rsidRDefault="005C647B" w:rsidP="0098146F">
            <w:pPr>
              <w:rPr>
                <w:i/>
                <w:sz w:val="22"/>
                <w:szCs w:val="22"/>
              </w:rPr>
            </w:pPr>
            <w:r w:rsidRPr="00A378A8">
              <w:rPr>
                <w:i/>
                <w:sz w:val="22"/>
                <w:szCs w:val="22"/>
              </w:rPr>
              <w:t>Счет депо</w:t>
            </w:r>
          </w:p>
        </w:tc>
        <w:tc>
          <w:tcPr>
            <w:tcW w:w="6946" w:type="dxa"/>
            <w:shd w:val="clear" w:color="auto" w:fill="auto"/>
          </w:tcPr>
          <w:p w14:paraId="4C6D5217" w14:textId="77777777" w:rsidR="005C647B" w:rsidRPr="00A378A8" w:rsidRDefault="005C647B" w:rsidP="0098146F">
            <w:pPr>
              <w:jc w:val="both"/>
              <w:rPr>
                <w:sz w:val="22"/>
                <w:szCs w:val="22"/>
              </w:rPr>
            </w:pPr>
            <w:r w:rsidRPr="00A378A8">
              <w:rPr>
                <w:sz w:val="22"/>
                <w:szCs w:val="22"/>
              </w:rPr>
              <w:t xml:space="preserve"> Указывается номер счета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18F320E9" w14:textId="77777777" w:rsidR="005C647B" w:rsidRPr="00A378A8" w:rsidRDefault="005C647B" w:rsidP="0098146F">
            <w:pPr>
              <w:jc w:val="center"/>
              <w:rPr>
                <w:b/>
                <w:sz w:val="22"/>
                <w:szCs w:val="22"/>
                <w:lang w:val="en-US"/>
              </w:rPr>
            </w:pPr>
            <w:r w:rsidRPr="00A378A8">
              <w:rPr>
                <w:b/>
                <w:sz w:val="22"/>
                <w:szCs w:val="22"/>
              </w:rPr>
              <w:t>О</w:t>
            </w:r>
          </w:p>
        </w:tc>
      </w:tr>
      <w:tr w:rsidR="00B7093D" w:rsidRPr="00A378A8" w14:paraId="33CF98EA"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06B70A80" w14:textId="77777777" w:rsidR="005C647B" w:rsidRPr="00A378A8" w:rsidRDefault="005C647B" w:rsidP="0098146F">
            <w:pPr>
              <w:rPr>
                <w:i/>
                <w:sz w:val="22"/>
                <w:szCs w:val="22"/>
              </w:rPr>
            </w:pPr>
            <w:r w:rsidRPr="00A378A8">
              <w:rPr>
                <w:i/>
                <w:sz w:val="22"/>
                <w:szCs w:val="22"/>
              </w:rPr>
              <w:t>Раздел/субсчет  счета депо</w:t>
            </w:r>
          </w:p>
        </w:tc>
        <w:tc>
          <w:tcPr>
            <w:tcW w:w="6946" w:type="dxa"/>
            <w:shd w:val="clear" w:color="auto" w:fill="auto"/>
          </w:tcPr>
          <w:p w14:paraId="371A8793" w14:textId="77777777" w:rsidR="005C647B" w:rsidRPr="00A378A8" w:rsidRDefault="005C647B" w:rsidP="0098146F">
            <w:pPr>
              <w:jc w:val="both"/>
              <w:rPr>
                <w:sz w:val="22"/>
                <w:szCs w:val="22"/>
              </w:rPr>
            </w:pPr>
            <w:r w:rsidRPr="00A378A8">
              <w:rPr>
                <w:sz w:val="22"/>
                <w:szCs w:val="22"/>
              </w:rPr>
              <w:t>Указывается раздел счета депо/субсчет депо, на который будут переведены подобранные ценные бумаги. Не заполняется при указании идентификатора раздела.</w:t>
            </w:r>
          </w:p>
        </w:tc>
        <w:tc>
          <w:tcPr>
            <w:tcW w:w="1559" w:type="dxa"/>
            <w:shd w:val="clear" w:color="auto" w:fill="auto"/>
          </w:tcPr>
          <w:p w14:paraId="0FCFD94A" w14:textId="77777777" w:rsidR="005C647B" w:rsidRPr="00A378A8" w:rsidRDefault="005C647B" w:rsidP="0098146F">
            <w:pPr>
              <w:jc w:val="center"/>
              <w:rPr>
                <w:b/>
                <w:sz w:val="22"/>
                <w:szCs w:val="22"/>
              </w:rPr>
            </w:pPr>
            <w:r w:rsidRPr="00A378A8">
              <w:rPr>
                <w:b/>
                <w:sz w:val="22"/>
                <w:szCs w:val="22"/>
              </w:rPr>
              <w:t>О</w:t>
            </w:r>
          </w:p>
        </w:tc>
      </w:tr>
      <w:tr w:rsidR="00B7093D" w:rsidRPr="00A378A8" w14:paraId="756B1338" w14:textId="77777777" w:rsidTr="0098146F">
        <w:tblPrEx>
          <w:tblCellMar>
            <w:left w:w="108" w:type="dxa"/>
            <w:right w:w="108" w:type="dxa"/>
          </w:tblCellMar>
          <w:tblLook w:val="04A0" w:firstRow="1" w:lastRow="0" w:firstColumn="1" w:lastColumn="0" w:noHBand="0" w:noVBand="1"/>
        </w:tblPrEx>
        <w:tc>
          <w:tcPr>
            <w:tcW w:w="2127" w:type="dxa"/>
            <w:shd w:val="clear" w:color="auto" w:fill="auto"/>
          </w:tcPr>
          <w:p w14:paraId="3E2A2937" w14:textId="77777777" w:rsidR="005C647B" w:rsidRPr="00A378A8" w:rsidRDefault="005C647B" w:rsidP="0098146F">
            <w:pPr>
              <w:rPr>
                <w:i/>
                <w:sz w:val="22"/>
                <w:szCs w:val="22"/>
              </w:rPr>
            </w:pPr>
            <w:r w:rsidRPr="00A378A8">
              <w:rPr>
                <w:i/>
                <w:sz w:val="22"/>
                <w:szCs w:val="22"/>
              </w:rPr>
              <w:t>Идентификатор раздела/субсчета депо</w:t>
            </w:r>
          </w:p>
        </w:tc>
        <w:tc>
          <w:tcPr>
            <w:tcW w:w="6946" w:type="dxa"/>
            <w:shd w:val="clear" w:color="auto" w:fill="auto"/>
          </w:tcPr>
          <w:p w14:paraId="727C0582" w14:textId="77777777" w:rsidR="005C647B" w:rsidRPr="00A378A8" w:rsidRDefault="005C647B" w:rsidP="0098146F">
            <w:pPr>
              <w:jc w:val="both"/>
              <w:rPr>
                <w:sz w:val="22"/>
                <w:szCs w:val="22"/>
              </w:rPr>
            </w:pPr>
            <w:r w:rsidRPr="00A378A8">
              <w:rPr>
                <w:sz w:val="22"/>
                <w:szCs w:val="22"/>
              </w:rPr>
              <w:t xml:space="preserve">Указывается идентификатор раздела счета депо/субсчета депо </w:t>
            </w:r>
            <w:r w:rsidRPr="00A378A8">
              <w:rPr>
                <w:i/>
                <w:sz w:val="22"/>
                <w:szCs w:val="22"/>
              </w:rPr>
              <w:t>(8 символов).</w:t>
            </w:r>
            <w:r w:rsidRPr="00A378A8">
              <w:rPr>
                <w:sz w:val="22"/>
                <w:szCs w:val="22"/>
              </w:rPr>
              <w:t xml:space="preserve"> Не заполняется при указании номера счета депо и раздела счета депо/субсчета депо.</w:t>
            </w:r>
          </w:p>
        </w:tc>
        <w:tc>
          <w:tcPr>
            <w:tcW w:w="1559" w:type="dxa"/>
            <w:shd w:val="clear" w:color="auto" w:fill="auto"/>
          </w:tcPr>
          <w:p w14:paraId="1AEC46F6" w14:textId="77777777" w:rsidR="005C647B" w:rsidRPr="00A378A8" w:rsidRDefault="005C647B" w:rsidP="0098146F">
            <w:pPr>
              <w:jc w:val="center"/>
              <w:rPr>
                <w:b/>
                <w:sz w:val="22"/>
                <w:szCs w:val="22"/>
              </w:rPr>
            </w:pPr>
            <w:r w:rsidRPr="00A378A8">
              <w:rPr>
                <w:b/>
                <w:sz w:val="22"/>
                <w:szCs w:val="22"/>
              </w:rPr>
              <w:t>О</w:t>
            </w:r>
          </w:p>
        </w:tc>
      </w:tr>
      <w:tr w:rsidR="00B7093D" w:rsidRPr="00A378A8" w14:paraId="77A8ED3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CD52F7" w14:textId="77777777" w:rsidR="005C647B" w:rsidRPr="00A378A8" w:rsidRDefault="005C647B" w:rsidP="0098146F">
            <w:pPr>
              <w:jc w:val="both"/>
              <w:rPr>
                <w:i/>
                <w:sz w:val="22"/>
                <w:szCs w:val="22"/>
              </w:rPr>
            </w:pPr>
            <w:r w:rsidRPr="00A378A8">
              <w:rPr>
                <w:i/>
                <w:sz w:val="22"/>
                <w:szCs w:val="22"/>
              </w:rPr>
              <w:t>Сумма к подбору</w:t>
            </w:r>
          </w:p>
        </w:tc>
        <w:tc>
          <w:tcPr>
            <w:tcW w:w="6946" w:type="dxa"/>
            <w:tcBorders>
              <w:top w:val="single" w:sz="4" w:space="0" w:color="auto"/>
              <w:left w:val="single" w:sz="4" w:space="0" w:color="auto"/>
              <w:bottom w:val="single" w:sz="4" w:space="0" w:color="auto"/>
              <w:right w:val="single" w:sz="4" w:space="0" w:color="auto"/>
            </w:tcBorders>
            <w:vAlign w:val="center"/>
          </w:tcPr>
          <w:p w14:paraId="0AF49EE2" w14:textId="77E67B00" w:rsidR="005C647B" w:rsidRPr="00A378A8" w:rsidRDefault="005C647B" w:rsidP="0098146F">
            <w:pPr>
              <w:jc w:val="both"/>
              <w:rPr>
                <w:sz w:val="22"/>
                <w:szCs w:val="22"/>
              </w:rPr>
            </w:pPr>
            <w:r w:rsidRPr="00A378A8">
              <w:rPr>
                <w:sz w:val="22"/>
                <w:szCs w:val="22"/>
              </w:rPr>
              <w:t>Указывается сумма в российских рублях, в рамках которой осуществляется Подбор ценных бумаг.</w:t>
            </w:r>
          </w:p>
        </w:tc>
        <w:tc>
          <w:tcPr>
            <w:tcW w:w="1559" w:type="dxa"/>
            <w:tcBorders>
              <w:top w:val="single" w:sz="4" w:space="0" w:color="auto"/>
              <w:left w:val="single" w:sz="4" w:space="0" w:color="auto"/>
              <w:bottom w:val="single" w:sz="4" w:space="0" w:color="auto"/>
              <w:right w:val="single" w:sz="4" w:space="0" w:color="auto"/>
            </w:tcBorders>
          </w:tcPr>
          <w:p w14:paraId="657FECB6" w14:textId="77777777" w:rsidR="005C647B" w:rsidRPr="00A378A8" w:rsidRDefault="005C647B" w:rsidP="0098146F">
            <w:pPr>
              <w:jc w:val="center"/>
              <w:rPr>
                <w:b/>
                <w:sz w:val="22"/>
                <w:szCs w:val="22"/>
              </w:rPr>
            </w:pPr>
            <w:r w:rsidRPr="00A378A8">
              <w:rPr>
                <w:b/>
                <w:sz w:val="22"/>
                <w:szCs w:val="22"/>
              </w:rPr>
              <w:t>Н</w:t>
            </w:r>
          </w:p>
        </w:tc>
      </w:tr>
      <w:tr w:rsidR="00B7093D" w:rsidRPr="00A378A8" w14:paraId="55CFFE05" w14:textId="77777777" w:rsidTr="0098146F">
        <w:trPr>
          <w:trHeight w:val="644"/>
        </w:trPr>
        <w:tc>
          <w:tcPr>
            <w:tcW w:w="9073" w:type="dxa"/>
            <w:gridSpan w:val="2"/>
            <w:tcBorders>
              <w:top w:val="single" w:sz="4" w:space="0" w:color="auto"/>
              <w:left w:val="single" w:sz="4" w:space="0" w:color="auto"/>
              <w:bottom w:val="single" w:sz="4" w:space="0" w:color="auto"/>
              <w:right w:val="single" w:sz="4" w:space="0" w:color="auto"/>
            </w:tcBorders>
            <w:vAlign w:val="center"/>
          </w:tcPr>
          <w:p w14:paraId="26A039EF" w14:textId="77777777" w:rsidR="005C647B" w:rsidRPr="00A378A8" w:rsidRDefault="005C647B" w:rsidP="0098146F">
            <w:pPr>
              <w:jc w:val="center"/>
              <w:rPr>
                <w:b/>
                <w:sz w:val="22"/>
                <w:szCs w:val="22"/>
              </w:rPr>
            </w:pPr>
            <w:r w:rsidRPr="00A378A8">
              <w:rPr>
                <w:b/>
                <w:i/>
                <w:sz w:val="22"/>
                <w:szCs w:val="22"/>
              </w:rPr>
              <w:t>Блок по ценным бумагам</w:t>
            </w:r>
          </w:p>
        </w:tc>
        <w:tc>
          <w:tcPr>
            <w:tcW w:w="1559" w:type="dxa"/>
            <w:tcBorders>
              <w:top w:val="single" w:sz="4" w:space="0" w:color="auto"/>
              <w:left w:val="single" w:sz="4" w:space="0" w:color="auto"/>
              <w:bottom w:val="single" w:sz="4" w:space="0" w:color="auto"/>
              <w:right w:val="single" w:sz="4" w:space="0" w:color="auto"/>
            </w:tcBorders>
            <w:vAlign w:val="center"/>
          </w:tcPr>
          <w:p w14:paraId="6BDB4416" w14:textId="77777777" w:rsidR="005C647B" w:rsidRPr="00A378A8" w:rsidRDefault="005C647B" w:rsidP="0098146F">
            <w:pPr>
              <w:jc w:val="center"/>
              <w:rPr>
                <w:b/>
                <w:sz w:val="22"/>
                <w:szCs w:val="22"/>
              </w:rPr>
            </w:pPr>
            <w:r w:rsidRPr="00A378A8">
              <w:rPr>
                <w:b/>
                <w:sz w:val="22"/>
                <w:szCs w:val="22"/>
              </w:rPr>
              <w:t>Н</w:t>
            </w:r>
          </w:p>
        </w:tc>
      </w:tr>
      <w:tr w:rsidR="00B7093D" w:rsidRPr="00A378A8" w14:paraId="74D8D038"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2750F3BD" w14:textId="77777777" w:rsidR="005C647B" w:rsidRPr="00A378A8" w:rsidRDefault="005C647B" w:rsidP="0098146F">
            <w:pPr>
              <w:rPr>
                <w:b/>
                <w:i/>
                <w:sz w:val="22"/>
                <w:szCs w:val="22"/>
              </w:rPr>
            </w:pPr>
            <w:r w:rsidRPr="00A378A8">
              <w:rPr>
                <w:i/>
                <w:sz w:val="22"/>
                <w:szCs w:val="22"/>
              </w:rPr>
              <w:t xml:space="preserve">Код ценной бумаги </w:t>
            </w:r>
          </w:p>
        </w:tc>
        <w:tc>
          <w:tcPr>
            <w:tcW w:w="6946" w:type="dxa"/>
            <w:tcBorders>
              <w:top w:val="single" w:sz="4" w:space="0" w:color="auto"/>
              <w:left w:val="single" w:sz="4" w:space="0" w:color="auto"/>
              <w:bottom w:val="single" w:sz="4" w:space="0" w:color="auto"/>
              <w:right w:val="single" w:sz="4" w:space="0" w:color="auto"/>
            </w:tcBorders>
          </w:tcPr>
          <w:p w14:paraId="67A35F0B" w14:textId="77777777" w:rsidR="005C647B" w:rsidRPr="00A378A8" w:rsidRDefault="005C647B" w:rsidP="0098146F">
            <w:pPr>
              <w:jc w:val="both"/>
              <w:rPr>
                <w:i/>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 xml:space="preserve">(не более 120 символов). </w:t>
            </w:r>
          </w:p>
        </w:tc>
        <w:tc>
          <w:tcPr>
            <w:tcW w:w="1559" w:type="dxa"/>
            <w:tcBorders>
              <w:top w:val="single" w:sz="4" w:space="0" w:color="auto"/>
              <w:left w:val="single" w:sz="4" w:space="0" w:color="auto"/>
              <w:bottom w:val="single" w:sz="4" w:space="0" w:color="auto"/>
              <w:right w:val="single" w:sz="4" w:space="0" w:color="auto"/>
            </w:tcBorders>
          </w:tcPr>
          <w:p w14:paraId="01820A7B" w14:textId="77777777" w:rsidR="005C647B" w:rsidRPr="00A378A8" w:rsidRDefault="005C647B" w:rsidP="0098146F">
            <w:pPr>
              <w:jc w:val="center"/>
              <w:rPr>
                <w:b/>
                <w:sz w:val="22"/>
                <w:szCs w:val="22"/>
              </w:rPr>
            </w:pPr>
            <w:r w:rsidRPr="00A378A8">
              <w:rPr>
                <w:b/>
                <w:sz w:val="22"/>
                <w:szCs w:val="22"/>
              </w:rPr>
              <w:t>О</w:t>
            </w:r>
          </w:p>
        </w:tc>
      </w:tr>
      <w:tr w:rsidR="00B7093D" w:rsidRPr="00A378A8" w14:paraId="351BBF50"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3CB8F5BF" w14:textId="77777777" w:rsidR="005C647B" w:rsidRPr="00A378A8" w:rsidRDefault="005C647B" w:rsidP="0098146F">
            <w:pPr>
              <w:rPr>
                <w:i/>
                <w:sz w:val="22"/>
                <w:szCs w:val="22"/>
              </w:rPr>
            </w:pPr>
            <w:r w:rsidRPr="00A378A8">
              <w:rPr>
                <w:i/>
                <w:sz w:val="22"/>
                <w:szCs w:val="22"/>
              </w:rPr>
              <w:t>Количество ценных бумаг</w:t>
            </w:r>
          </w:p>
        </w:tc>
        <w:tc>
          <w:tcPr>
            <w:tcW w:w="6946" w:type="dxa"/>
            <w:tcBorders>
              <w:top w:val="single" w:sz="4" w:space="0" w:color="auto"/>
              <w:left w:val="single" w:sz="4" w:space="0" w:color="auto"/>
              <w:bottom w:val="single" w:sz="4" w:space="0" w:color="auto"/>
              <w:right w:val="single" w:sz="4" w:space="0" w:color="auto"/>
            </w:tcBorders>
          </w:tcPr>
          <w:p w14:paraId="1EB87A14" w14:textId="77777777" w:rsidR="005C647B" w:rsidRPr="00A378A8" w:rsidRDefault="005C647B" w:rsidP="0098146F">
            <w:pPr>
              <w:jc w:val="both"/>
              <w:rPr>
                <w:sz w:val="22"/>
                <w:szCs w:val="22"/>
              </w:rPr>
            </w:pPr>
            <w:r w:rsidRPr="00A378A8">
              <w:rPr>
                <w:sz w:val="22"/>
                <w:szCs w:val="22"/>
              </w:rPr>
              <w:t>Указывается количество, отличное от «0», если требуется использовать для Подбора максимальное количество ценных бумаг, но не более указанного числа.</w:t>
            </w:r>
          </w:p>
          <w:p w14:paraId="26301501" w14:textId="77777777" w:rsidR="005C647B" w:rsidRPr="00A378A8" w:rsidRDefault="005C647B" w:rsidP="0098146F">
            <w:pPr>
              <w:jc w:val="both"/>
              <w:rPr>
                <w:sz w:val="22"/>
                <w:szCs w:val="22"/>
              </w:rPr>
            </w:pPr>
            <w:r w:rsidRPr="00A378A8">
              <w:rPr>
                <w:sz w:val="22"/>
                <w:szCs w:val="22"/>
              </w:rPr>
              <w:t>Указывается «0», если требуется исключить возможность Подбора ценных бумаг указанного выпуска.</w:t>
            </w:r>
          </w:p>
          <w:p w14:paraId="1DA282A2" w14:textId="77777777" w:rsidR="005C647B" w:rsidRPr="00A378A8" w:rsidRDefault="005C647B" w:rsidP="0098146F">
            <w:pPr>
              <w:jc w:val="both"/>
              <w:rPr>
                <w:sz w:val="22"/>
                <w:szCs w:val="22"/>
              </w:rPr>
            </w:pPr>
            <w:r w:rsidRPr="00A378A8">
              <w:rPr>
                <w:sz w:val="22"/>
                <w:szCs w:val="22"/>
              </w:rPr>
              <w:t>Заполняется в обязательном порядке, если не заполнено поле «Сумма к подбору».</w:t>
            </w:r>
          </w:p>
        </w:tc>
        <w:tc>
          <w:tcPr>
            <w:tcW w:w="1559" w:type="dxa"/>
            <w:tcBorders>
              <w:top w:val="single" w:sz="4" w:space="0" w:color="auto"/>
              <w:left w:val="single" w:sz="4" w:space="0" w:color="auto"/>
              <w:bottom w:val="single" w:sz="4" w:space="0" w:color="auto"/>
              <w:right w:val="single" w:sz="4" w:space="0" w:color="auto"/>
            </w:tcBorders>
          </w:tcPr>
          <w:p w14:paraId="7E7A4E53" w14:textId="77777777" w:rsidR="005C647B" w:rsidRPr="00A378A8" w:rsidRDefault="005C647B" w:rsidP="0098146F">
            <w:pPr>
              <w:jc w:val="center"/>
              <w:rPr>
                <w:b/>
                <w:sz w:val="22"/>
                <w:szCs w:val="22"/>
              </w:rPr>
            </w:pPr>
            <w:r w:rsidRPr="00A378A8">
              <w:rPr>
                <w:b/>
                <w:sz w:val="22"/>
                <w:szCs w:val="22"/>
              </w:rPr>
              <w:t>У</w:t>
            </w:r>
          </w:p>
        </w:tc>
      </w:tr>
    </w:tbl>
    <w:p w14:paraId="04872EF7" w14:textId="77777777" w:rsidR="005C647B" w:rsidRPr="00A378A8" w:rsidRDefault="005C647B" w:rsidP="005C647B">
      <w:pPr>
        <w:spacing w:after="200" w:line="276" w:lineRule="auto"/>
        <w:rPr>
          <w:sz w:val="22"/>
          <w:szCs w:val="22"/>
        </w:rPr>
      </w:pPr>
    </w:p>
    <w:p w14:paraId="51217778" w14:textId="77777777" w:rsidR="005C647B" w:rsidRPr="00A378A8" w:rsidRDefault="005C647B" w:rsidP="005C647B">
      <w:pPr>
        <w:rPr>
          <w:sz w:val="22"/>
          <w:szCs w:val="22"/>
        </w:rPr>
      </w:pPr>
      <w:r w:rsidRPr="00A378A8">
        <w:rPr>
          <w:sz w:val="22"/>
          <w:szCs w:val="22"/>
        </w:rPr>
        <w:br w:type="page"/>
      </w:r>
    </w:p>
    <w:p w14:paraId="0BF12A36" w14:textId="5E3A785F" w:rsidR="005C647B" w:rsidRPr="00A378A8" w:rsidRDefault="005C647B" w:rsidP="00B71FA3">
      <w:pPr>
        <w:pStyle w:val="3"/>
        <w:numPr>
          <w:ilvl w:val="3"/>
          <w:numId w:val="26"/>
        </w:numPr>
        <w:ind w:left="284" w:hanging="284"/>
        <w:rPr>
          <w:rFonts w:ascii="Times New Roman" w:hAnsi="Times New Roman"/>
          <w:b w:val="0"/>
          <w:color w:val="auto"/>
        </w:rPr>
      </w:pPr>
      <w:bookmarkStart w:id="281" w:name="_Поручение_на_денежный_1"/>
      <w:bookmarkStart w:id="282" w:name="_Toc21014776"/>
      <w:bookmarkEnd w:id="281"/>
      <w:r w:rsidRPr="00A378A8">
        <w:rPr>
          <w:rFonts w:ascii="Times New Roman" w:hAnsi="Times New Roman"/>
          <w:b w:val="0"/>
          <w:color w:val="auto"/>
        </w:rPr>
        <w:lastRenderedPageBreak/>
        <w:t xml:space="preserve"> </w:t>
      </w:r>
      <w:bookmarkStart w:id="283" w:name="_Toc163829125"/>
      <w:r w:rsidRPr="00A378A8">
        <w:rPr>
          <w:rFonts w:ascii="Times New Roman" w:hAnsi="Times New Roman"/>
          <w:b w:val="0"/>
          <w:color w:val="auto"/>
        </w:rPr>
        <w:t>Поручение на денежный Компенсационный взнос</w:t>
      </w:r>
      <w:bookmarkEnd w:id="282"/>
      <w:r w:rsidR="00976C27" w:rsidRPr="00A378A8">
        <w:rPr>
          <w:rFonts w:ascii="Times New Roman" w:hAnsi="Times New Roman"/>
          <w:b w:val="0"/>
          <w:color w:val="auto"/>
        </w:rPr>
        <w:t>/Маржинальный взнос</w:t>
      </w:r>
      <w:bookmarkEnd w:id="283"/>
    </w:p>
    <w:p w14:paraId="3DED1782" w14:textId="77777777" w:rsidR="005C647B" w:rsidRPr="00A378A8" w:rsidRDefault="005C647B" w:rsidP="005C647B"/>
    <w:p w14:paraId="4BABB16A" w14:textId="77777777" w:rsidR="005C647B" w:rsidRPr="00A378A8" w:rsidRDefault="005C647B" w:rsidP="005C647B"/>
    <w:p w14:paraId="14C20B86"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X</w:t>
      </w:r>
    </w:p>
    <w:p w14:paraId="7340C940" w14:textId="77777777" w:rsidR="005C647B" w:rsidRPr="00A378A8" w:rsidRDefault="005C647B" w:rsidP="005C647B"/>
    <w:p w14:paraId="17759796" w14:textId="77777777" w:rsidR="005C647B" w:rsidRPr="00A378A8" w:rsidRDefault="005C647B" w:rsidP="005C647B"/>
    <w:p w14:paraId="1545085F" w14:textId="77777777" w:rsidR="005C647B" w:rsidRPr="00A378A8" w:rsidRDefault="005C647B" w:rsidP="005C647B">
      <w:pPr>
        <w:jc w:val="center"/>
        <w:rPr>
          <w:b/>
        </w:rPr>
      </w:pPr>
      <w:r w:rsidRPr="00A378A8">
        <w:rPr>
          <w:b/>
        </w:rPr>
        <w:t>ПОРУЧЕНИЕ № ___</w:t>
      </w:r>
    </w:p>
    <w:p w14:paraId="145EE4CE" w14:textId="77777777" w:rsidR="005C647B" w:rsidRPr="00A378A8" w:rsidRDefault="005C647B" w:rsidP="005C647B">
      <w:pPr>
        <w:ind w:right="851"/>
        <w:jc w:val="center"/>
      </w:pPr>
      <w:r w:rsidRPr="00A378A8">
        <w:t>от «___» ____________ 20__ г.</w:t>
      </w:r>
    </w:p>
    <w:p w14:paraId="177C6078" w14:textId="77777777" w:rsidR="005C647B" w:rsidRPr="00A378A8" w:rsidRDefault="005C647B" w:rsidP="005C647B">
      <w:pPr>
        <w:ind w:right="850"/>
        <w:jc w:val="center"/>
        <w:rPr>
          <w:noProof/>
        </w:rPr>
      </w:pPr>
    </w:p>
    <w:tbl>
      <w:tblPr>
        <w:tblW w:w="10072" w:type="dxa"/>
        <w:tblInd w:w="93" w:type="dxa"/>
        <w:tblLayout w:type="fixed"/>
        <w:tblCellMar>
          <w:left w:w="107" w:type="dxa"/>
          <w:right w:w="107" w:type="dxa"/>
        </w:tblCellMar>
        <w:tblLook w:val="04A0" w:firstRow="1" w:lastRow="0" w:firstColumn="1" w:lastColumn="0" w:noHBand="0" w:noVBand="1"/>
      </w:tblPr>
      <w:tblGrid>
        <w:gridCol w:w="1526"/>
        <w:gridCol w:w="7447"/>
        <w:gridCol w:w="283"/>
        <w:gridCol w:w="13"/>
        <w:gridCol w:w="803"/>
      </w:tblGrid>
      <w:tr w:rsidR="00B7093D" w:rsidRPr="00A378A8" w14:paraId="41E10A5D" w14:textId="77777777" w:rsidTr="0098146F">
        <w:trPr>
          <w:cantSplit/>
        </w:trPr>
        <w:tc>
          <w:tcPr>
            <w:tcW w:w="1526" w:type="dxa"/>
            <w:shd w:val="pct5" w:color="auto" w:fill="auto"/>
            <w:hideMark/>
          </w:tcPr>
          <w:p w14:paraId="198DA6D3" w14:textId="77777777" w:rsidR="005C647B" w:rsidRPr="00A378A8" w:rsidRDefault="005C647B" w:rsidP="0098146F">
            <w:pPr>
              <w:jc w:val="center"/>
              <w:rPr>
                <w:b/>
                <w:i/>
                <w:sz w:val="22"/>
                <w:szCs w:val="22"/>
              </w:rPr>
            </w:pPr>
            <w:r w:rsidRPr="00A378A8">
              <w:rPr>
                <w:b/>
                <w:i/>
                <w:sz w:val="22"/>
                <w:szCs w:val="22"/>
              </w:rPr>
              <w:t>Операция</w:t>
            </w:r>
          </w:p>
        </w:tc>
        <w:tc>
          <w:tcPr>
            <w:tcW w:w="7447" w:type="dxa"/>
            <w:tcBorders>
              <w:top w:val="nil"/>
              <w:left w:val="nil"/>
              <w:bottom w:val="single" w:sz="4" w:space="0" w:color="auto"/>
              <w:right w:val="nil"/>
            </w:tcBorders>
            <w:shd w:val="pct5" w:color="auto" w:fill="auto"/>
          </w:tcPr>
          <w:p w14:paraId="6A45AE36" w14:textId="77777777" w:rsidR="005C647B" w:rsidRPr="00A378A8" w:rsidRDefault="005C647B" w:rsidP="0098146F">
            <w:pPr>
              <w:ind w:left="-108" w:right="-108"/>
              <w:jc w:val="center"/>
            </w:pPr>
          </w:p>
        </w:tc>
        <w:tc>
          <w:tcPr>
            <w:tcW w:w="296" w:type="dxa"/>
            <w:gridSpan w:val="2"/>
          </w:tcPr>
          <w:p w14:paraId="0E394B5A" w14:textId="77777777" w:rsidR="005C647B" w:rsidRPr="00A378A8" w:rsidRDefault="005C647B" w:rsidP="0098146F">
            <w:pPr>
              <w:ind w:left="601"/>
            </w:pPr>
          </w:p>
        </w:tc>
        <w:tc>
          <w:tcPr>
            <w:tcW w:w="803" w:type="dxa"/>
            <w:tcBorders>
              <w:top w:val="single" w:sz="6" w:space="0" w:color="auto"/>
              <w:left w:val="single" w:sz="6" w:space="0" w:color="auto"/>
              <w:bottom w:val="single" w:sz="6" w:space="0" w:color="auto"/>
              <w:right w:val="single" w:sz="6" w:space="0" w:color="auto"/>
            </w:tcBorders>
          </w:tcPr>
          <w:p w14:paraId="470C673B" w14:textId="77777777" w:rsidR="005C647B" w:rsidRPr="00A378A8" w:rsidRDefault="005C647B" w:rsidP="0098146F">
            <w:pPr>
              <w:ind w:left="25"/>
              <w:jc w:val="center"/>
              <w:rPr>
                <w:b/>
              </w:rPr>
            </w:pPr>
          </w:p>
        </w:tc>
      </w:tr>
      <w:tr w:rsidR="005C647B" w:rsidRPr="00A378A8" w14:paraId="6E2EE719" w14:textId="77777777" w:rsidTr="0098146F">
        <w:trPr>
          <w:cantSplit/>
        </w:trPr>
        <w:tc>
          <w:tcPr>
            <w:tcW w:w="1526" w:type="dxa"/>
            <w:tcMar>
              <w:top w:w="0" w:type="dxa"/>
              <w:left w:w="108" w:type="dxa"/>
              <w:bottom w:w="0" w:type="dxa"/>
              <w:right w:w="108" w:type="dxa"/>
            </w:tcMar>
          </w:tcPr>
          <w:p w14:paraId="71577A02" w14:textId="77777777" w:rsidR="005C647B" w:rsidRPr="00A378A8" w:rsidRDefault="005C647B" w:rsidP="0098146F">
            <w:pPr>
              <w:rPr>
                <w:sz w:val="12"/>
              </w:rPr>
            </w:pPr>
          </w:p>
        </w:tc>
        <w:tc>
          <w:tcPr>
            <w:tcW w:w="7447" w:type="dxa"/>
            <w:tcMar>
              <w:top w:w="0" w:type="dxa"/>
              <w:left w:w="108" w:type="dxa"/>
              <w:bottom w:w="0" w:type="dxa"/>
              <w:right w:w="108" w:type="dxa"/>
            </w:tcMar>
            <w:hideMark/>
          </w:tcPr>
          <w:p w14:paraId="43F091F7"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7F1C98A7" w14:textId="77777777" w:rsidR="005C647B" w:rsidRPr="00A378A8" w:rsidRDefault="005C647B" w:rsidP="0098146F">
            <w:pPr>
              <w:jc w:val="center"/>
              <w:rPr>
                <w:i/>
                <w:sz w:val="12"/>
              </w:rPr>
            </w:pPr>
          </w:p>
        </w:tc>
        <w:tc>
          <w:tcPr>
            <w:tcW w:w="816" w:type="dxa"/>
            <w:gridSpan w:val="2"/>
            <w:tcMar>
              <w:top w:w="0" w:type="dxa"/>
              <w:left w:w="108" w:type="dxa"/>
              <w:bottom w:w="0" w:type="dxa"/>
              <w:right w:w="108" w:type="dxa"/>
            </w:tcMar>
            <w:hideMark/>
          </w:tcPr>
          <w:p w14:paraId="07193C67" w14:textId="77777777" w:rsidR="005C647B" w:rsidRPr="00A378A8" w:rsidRDefault="005C647B" w:rsidP="0098146F">
            <w:pPr>
              <w:jc w:val="center"/>
              <w:rPr>
                <w:i/>
                <w:iCs/>
                <w:sz w:val="12"/>
              </w:rPr>
            </w:pPr>
            <w:r w:rsidRPr="00A378A8">
              <w:rPr>
                <w:i/>
                <w:iCs/>
                <w:sz w:val="12"/>
              </w:rPr>
              <w:t>Код</w:t>
            </w:r>
          </w:p>
        </w:tc>
      </w:tr>
    </w:tbl>
    <w:p w14:paraId="1864A651" w14:textId="77777777" w:rsidR="005C647B" w:rsidRPr="00A378A8" w:rsidRDefault="005C647B" w:rsidP="005C647B"/>
    <w:tbl>
      <w:tblPr>
        <w:tblW w:w="10135"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68BB4A77" w14:textId="77777777" w:rsidTr="0098146F">
        <w:tc>
          <w:tcPr>
            <w:tcW w:w="2268" w:type="dxa"/>
            <w:hideMark/>
          </w:tcPr>
          <w:p w14:paraId="684D2B32" w14:textId="77777777" w:rsidR="005C647B" w:rsidRPr="00A378A8" w:rsidRDefault="005C647B" w:rsidP="0098146F">
            <w:pPr>
              <w:rPr>
                <w:sz w:val="16"/>
              </w:rPr>
            </w:pPr>
            <w:r w:rsidRPr="00A378A8">
              <w:rPr>
                <w:i/>
                <w:sz w:val="18"/>
              </w:rPr>
              <w:t>Получатель поручения:</w:t>
            </w:r>
          </w:p>
        </w:tc>
        <w:tc>
          <w:tcPr>
            <w:tcW w:w="284" w:type="dxa"/>
          </w:tcPr>
          <w:p w14:paraId="737EF8B9" w14:textId="77777777" w:rsidR="005C647B" w:rsidRPr="00A378A8" w:rsidRDefault="005C647B" w:rsidP="0098146F">
            <w:pPr>
              <w:jc w:val="center"/>
              <w:rPr>
                <w:b/>
              </w:rPr>
            </w:pPr>
          </w:p>
        </w:tc>
        <w:tc>
          <w:tcPr>
            <w:tcW w:w="284" w:type="dxa"/>
          </w:tcPr>
          <w:p w14:paraId="6918D00F" w14:textId="77777777" w:rsidR="005C647B" w:rsidRPr="00A378A8" w:rsidRDefault="005C647B" w:rsidP="0098146F">
            <w:pPr>
              <w:jc w:val="center"/>
              <w:rPr>
                <w:b/>
              </w:rPr>
            </w:pPr>
          </w:p>
        </w:tc>
        <w:tc>
          <w:tcPr>
            <w:tcW w:w="284" w:type="dxa"/>
          </w:tcPr>
          <w:p w14:paraId="77F2BD37" w14:textId="77777777" w:rsidR="005C647B" w:rsidRPr="00A378A8" w:rsidRDefault="005C647B" w:rsidP="0098146F">
            <w:pPr>
              <w:jc w:val="center"/>
              <w:rPr>
                <w:b/>
              </w:rPr>
            </w:pPr>
          </w:p>
        </w:tc>
        <w:tc>
          <w:tcPr>
            <w:tcW w:w="284" w:type="dxa"/>
          </w:tcPr>
          <w:p w14:paraId="3651EB28" w14:textId="77777777" w:rsidR="005C647B" w:rsidRPr="00A378A8" w:rsidRDefault="005C647B" w:rsidP="0098146F">
            <w:pPr>
              <w:jc w:val="center"/>
              <w:rPr>
                <w:b/>
              </w:rPr>
            </w:pPr>
          </w:p>
        </w:tc>
        <w:tc>
          <w:tcPr>
            <w:tcW w:w="284" w:type="dxa"/>
          </w:tcPr>
          <w:p w14:paraId="7FB720E3" w14:textId="77777777" w:rsidR="005C647B" w:rsidRPr="00A378A8" w:rsidRDefault="005C647B" w:rsidP="0098146F">
            <w:pPr>
              <w:jc w:val="center"/>
              <w:rPr>
                <w:b/>
              </w:rPr>
            </w:pPr>
          </w:p>
        </w:tc>
        <w:tc>
          <w:tcPr>
            <w:tcW w:w="284" w:type="dxa"/>
          </w:tcPr>
          <w:p w14:paraId="2F75AFFC" w14:textId="77777777" w:rsidR="005C647B" w:rsidRPr="00A378A8" w:rsidRDefault="005C647B" w:rsidP="0098146F">
            <w:pPr>
              <w:jc w:val="center"/>
              <w:rPr>
                <w:b/>
              </w:rPr>
            </w:pPr>
          </w:p>
        </w:tc>
        <w:tc>
          <w:tcPr>
            <w:tcW w:w="284" w:type="dxa"/>
          </w:tcPr>
          <w:p w14:paraId="50ED126A" w14:textId="77777777" w:rsidR="005C647B" w:rsidRPr="00A378A8" w:rsidRDefault="005C647B" w:rsidP="0098146F">
            <w:pPr>
              <w:jc w:val="center"/>
              <w:rPr>
                <w:b/>
              </w:rPr>
            </w:pPr>
          </w:p>
        </w:tc>
        <w:tc>
          <w:tcPr>
            <w:tcW w:w="284" w:type="dxa"/>
          </w:tcPr>
          <w:p w14:paraId="31E84B5E" w14:textId="77777777" w:rsidR="005C647B" w:rsidRPr="00A378A8" w:rsidRDefault="005C647B" w:rsidP="0098146F">
            <w:pPr>
              <w:jc w:val="center"/>
              <w:rPr>
                <w:b/>
              </w:rPr>
            </w:pPr>
          </w:p>
        </w:tc>
        <w:tc>
          <w:tcPr>
            <w:tcW w:w="284" w:type="dxa"/>
          </w:tcPr>
          <w:p w14:paraId="37A02D57" w14:textId="77777777" w:rsidR="005C647B" w:rsidRPr="00A378A8" w:rsidRDefault="005C647B" w:rsidP="0098146F">
            <w:pPr>
              <w:jc w:val="center"/>
              <w:rPr>
                <w:b/>
              </w:rPr>
            </w:pPr>
          </w:p>
        </w:tc>
        <w:tc>
          <w:tcPr>
            <w:tcW w:w="284" w:type="dxa"/>
          </w:tcPr>
          <w:p w14:paraId="16F8346E" w14:textId="77777777" w:rsidR="005C647B" w:rsidRPr="00A378A8" w:rsidRDefault="005C647B" w:rsidP="0098146F">
            <w:pPr>
              <w:jc w:val="center"/>
              <w:rPr>
                <w:b/>
              </w:rPr>
            </w:pPr>
          </w:p>
        </w:tc>
        <w:tc>
          <w:tcPr>
            <w:tcW w:w="284" w:type="dxa"/>
          </w:tcPr>
          <w:p w14:paraId="4B0020EC" w14:textId="77777777" w:rsidR="005C647B" w:rsidRPr="00A378A8" w:rsidRDefault="005C647B" w:rsidP="0098146F">
            <w:pPr>
              <w:jc w:val="center"/>
              <w:rPr>
                <w:b/>
              </w:rPr>
            </w:pPr>
          </w:p>
        </w:tc>
        <w:tc>
          <w:tcPr>
            <w:tcW w:w="284" w:type="dxa"/>
          </w:tcPr>
          <w:p w14:paraId="5EFBEA14" w14:textId="77777777" w:rsidR="005C647B" w:rsidRPr="00A378A8" w:rsidRDefault="005C647B" w:rsidP="0098146F">
            <w:pPr>
              <w:jc w:val="center"/>
              <w:rPr>
                <w:b/>
              </w:rPr>
            </w:pPr>
          </w:p>
        </w:tc>
        <w:tc>
          <w:tcPr>
            <w:tcW w:w="284" w:type="dxa"/>
          </w:tcPr>
          <w:p w14:paraId="014FF423" w14:textId="77777777" w:rsidR="005C647B" w:rsidRPr="00A378A8" w:rsidRDefault="005C647B" w:rsidP="0098146F">
            <w:pPr>
              <w:jc w:val="center"/>
              <w:rPr>
                <w:b/>
              </w:rPr>
            </w:pPr>
          </w:p>
        </w:tc>
        <w:tc>
          <w:tcPr>
            <w:tcW w:w="284" w:type="dxa"/>
          </w:tcPr>
          <w:p w14:paraId="73558148" w14:textId="77777777" w:rsidR="005C647B" w:rsidRPr="00A378A8" w:rsidRDefault="005C647B" w:rsidP="0098146F">
            <w:pPr>
              <w:jc w:val="center"/>
              <w:rPr>
                <w:b/>
              </w:rPr>
            </w:pPr>
          </w:p>
        </w:tc>
        <w:tc>
          <w:tcPr>
            <w:tcW w:w="3891" w:type="dxa"/>
          </w:tcPr>
          <w:p w14:paraId="324DAB8F" w14:textId="77777777" w:rsidR="005C647B" w:rsidRPr="00A378A8" w:rsidRDefault="005C647B" w:rsidP="0098146F">
            <w:pPr>
              <w:rPr>
                <w:sz w:val="16"/>
              </w:rPr>
            </w:pPr>
          </w:p>
        </w:tc>
      </w:tr>
      <w:tr w:rsidR="00B7093D" w:rsidRPr="00A378A8" w14:paraId="7DF371C6" w14:textId="77777777" w:rsidTr="0098146F">
        <w:tc>
          <w:tcPr>
            <w:tcW w:w="2268" w:type="dxa"/>
          </w:tcPr>
          <w:p w14:paraId="742495F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9908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F3A0F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735E0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0EA154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3EC7D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686544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A5C36AE"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EAA99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1E149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D3A35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42D733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A979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B03E93"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25D4AFF"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012D7F3" w14:textId="77777777" w:rsidR="005C647B" w:rsidRPr="00A378A8" w:rsidRDefault="005C647B" w:rsidP="0098146F">
            <w:pPr>
              <w:rPr>
                <w:sz w:val="6"/>
              </w:rPr>
            </w:pPr>
          </w:p>
        </w:tc>
      </w:tr>
      <w:tr w:rsidR="005C647B" w:rsidRPr="00A378A8" w14:paraId="4921700F" w14:textId="77777777" w:rsidTr="0098146F">
        <w:trPr>
          <w:cantSplit/>
        </w:trPr>
        <w:tc>
          <w:tcPr>
            <w:tcW w:w="2268" w:type="dxa"/>
          </w:tcPr>
          <w:p w14:paraId="7F60AA5E" w14:textId="77777777" w:rsidR="005C647B" w:rsidRPr="00A378A8" w:rsidRDefault="005C647B" w:rsidP="0098146F">
            <w:pPr>
              <w:rPr>
                <w:i/>
                <w:sz w:val="12"/>
              </w:rPr>
            </w:pPr>
          </w:p>
        </w:tc>
        <w:tc>
          <w:tcPr>
            <w:tcW w:w="3692" w:type="dxa"/>
            <w:gridSpan w:val="13"/>
            <w:hideMark/>
          </w:tcPr>
          <w:p w14:paraId="3A74D8A7" w14:textId="77777777" w:rsidR="005C647B" w:rsidRPr="00A378A8" w:rsidRDefault="005C647B" w:rsidP="0098146F">
            <w:pPr>
              <w:jc w:val="center"/>
              <w:rPr>
                <w:i/>
                <w:iCs/>
                <w:sz w:val="12"/>
              </w:rPr>
            </w:pPr>
            <w:r w:rsidRPr="00A378A8">
              <w:rPr>
                <w:i/>
                <w:iCs/>
                <w:sz w:val="12"/>
              </w:rPr>
              <w:t>Код анкеты</w:t>
            </w:r>
          </w:p>
        </w:tc>
        <w:tc>
          <w:tcPr>
            <w:tcW w:w="284" w:type="dxa"/>
          </w:tcPr>
          <w:p w14:paraId="2FA845ED" w14:textId="77777777" w:rsidR="005C647B" w:rsidRPr="00A378A8" w:rsidRDefault="005C647B" w:rsidP="0098146F">
            <w:pPr>
              <w:jc w:val="center"/>
              <w:rPr>
                <w:i/>
                <w:sz w:val="12"/>
              </w:rPr>
            </w:pPr>
          </w:p>
        </w:tc>
        <w:tc>
          <w:tcPr>
            <w:tcW w:w="3891" w:type="dxa"/>
            <w:hideMark/>
          </w:tcPr>
          <w:p w14:paraId="658F64F8" w14:textId="77777777" w:rsidR="005C647B" w:rsidRPr="00A378A8" w:rsidRDefault="005C647B" w:rsidP="0098146F">
            <w:pPr>
              <w:jc w:val="center"/>
              <w:rPr>
                <w:i/>
                <w:iCs/>
                <w:sz w:val="12"/>
              </w:rPr>
            </w:pPr>
            <w:r w:rsidRPr="00A378A8">
              <w:rPr>
                <w:i/>
                <w:iCs/>
                <w:sz w:val="12"/>
              </w:rPr>
              <w:t>Краткое наименование</w:t>
            </w:r>
          </w:p>
        </w:tc>
      </w:tr>
    </w:tbl>
    <w:p w14:paraId="22D4D3DB" w14:textId="77777777" w:rsidR="005C647B" w:rsidRPr="00A378A8" w:rsidRDefault="005C647B" w:rsidP="005C647B">
      <w:pPr>
        <w:ind w:right="850"/>
        <w:rPr>
          <w:noProof/>
          <w:sz w:val="14"/>
          <w:szCs w:val="14"/>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0B250E82" w14:textId="77777777" w:rsidTr="0098146F">
        <w:tc>
          <w:tcPr>
            <w:tcW w:w="2268" w:type="dxa"/>
            <w:hideMark/>
          </w:tcPr>
          <w:p w14:paraId="59D03B52" w14:textId="77777777" w:rsidR="005C647B" w:rsidRPr="00A378A8" w:rsidRDefault="005C647B" w:rsidP="0098146F">
            <w:pPr>
              <w:rPr>
                <w:sz w:val="16"/>
              </w:rPr>
            </w:pPr>
            <w:r w:rsidRPr="00A378A8">
              <w:rPr>
                <w:i/>
                <w:sz w:val="18"/>
              </w:rPr>
              <w:t>Инициатор поручения:</w:t>
            </w:r>
          </w:p>
        </w:tc>
        <w:tc>
          <w:tcPr>
            <w:tcW w:w="284" w:type="dxa"/>
          </w:tcPr>
          <w:p w14:paraId="24808C90" w14:textId="77777777" w:rsidR="005C647B" w:rsidRPr="00A378A8" w:rsidRDefault="005C647B" w:rsidP="0098146F">
            <w:pPr>
              <w:jc w:val="center"/>
              <w:rPr>
                <w:b/>
              </w:rPr>
            </w:pPr>
          </w:p>
        </w:tc>
        <w:tc>
          <w:tcPr>
            <w:tcW w:w="284" w:type="dxa"/>
          </w:tcPr>
          <w:p w14:paraId="729D26A2" w14:textId="77777777" w:rsidR="005C647B" w:rsidRPr="00A378A8" w:rsidRDefault="005C647B" w:rsidP="0098146F">
            <w:pPr>
              <w:jc w:val="center"/>
              <w:rPr>
                <w:b/>
              </w:rPr>
            </w:pPr>
          </w:p>
        </w:tc>
        <w:tc>
          <w:tcPr>
            <w:tcW w:w="284" w:type="dxa"/>
          </w:tcPr>
          <w:p w14:paraId="11E00925" w14:textId="77777777" w:rsidR="005C647B" w:rsidRPr="00A378A8" w:rsidRDefault="005C647B" w:rsidP="0098146F">
            <w:pPr>
              <w:jc w:val="center"/>
              <w:rPr>
                <w:b/>
              </w:rPr>
            </w:pPr>
          </w:p>
        </w:tc>
        <w:tc>
          <w:tcPr>
            <w:tcW w:w="284" w:type="dxa"/>
          </w:tcPr>
          <w:p w14:paraId="5ACB8052" w14:textId="77777777" w:rsidR="005C647B" w:rsidRPr="00A378A8" w:rsidRDefault="005C647B" w:rsidP="0098146F">
            <w:pPr>
              <w:jc w:val="center"/>
              <w:rPr>
                <w:b/>
              </w:rPr>
            </w:pPr>
          </w:p>
        </w:tc>
        <w:tc>
          <w:tcPr>
            <w:tcW w:w="284" w:type="dxa"/>
          </w:tcPr>
          <w:p w14:paraId="4C06A640" w14:textId="77777777" w:rsidR="005C647B" w:rsidRPr="00A378A8" w:rsidRDefault="005C647B" w:rsidP="0098146F">
            <w:pPr>
              <w:jc w:val="center"/>
              <w:rPr>
                <w:b/>
              </w:rPr>
            </w:pPr>
          </w:p>
        </w:tc>
        <w:tc>
          <w:tcPr>
            <w:tcW w:w="284" w:type="dxa"/>
          </w:tcPr>
          <w:p w14:paraId="3624C4A2" w14:textId="77777777" w:rsidR="005C647B" w:rsidRPr="00A378A8" w:rsidRDefault="005C647B" w:rsidP="0098146F">
            <w:pPr>
              <w:jc w:val="center"/>
              <w:rPr>
                <w:b/>
              </w:rPr>
            </w:pPr>
          </w:p>
        </w:tc>
        <w:tc>
          <w:tcPr>
            <w:tcW w:w="284" w:type="dxa"/>
          </w:tcPr>
          <w:p w14:paraId="3B985D75" w14:textId="77777777" w:rsidR="005C647B" w:rsidRPr="00A378A8" w:rsidRDefault="005C647B" w:rsidP="0098146F">
            <w:pPr>
              <w:jc w:val="center"/>
              <w:rPr>
                <w:b/>
              </w:rPr>
            </w:pPr>
          </w:p>
        </w:tc>
        <w:tc>
          <w:tcPr>
            <w:tcW w:w="284" w:type="dxa"/>
          </w:tcPr>
          <w:p w14:paraId="5F462CD7" w14:textId="77777777" w:rsidR="005C647B" w:rsidRPr="00A378A8" w:rsidRDefault="005C647B" w:rsidP="0098146F">
            <w:pPr>
              <w:jc w:val="center"/>
              <w:rPr>
                <w:b/>
              </w:rPr>
            </w:pPr>
          </w:p>
        </w:tc>
        <w:tc>
          <w:tcPr>
            <w:tcW w:w="284" w:type="dxa"/>
          </w:tcPr>
          <w:p w14:paraId="22331E0E" w14:textId="77777777" w:rsidR="005C647B" w:rsidRPr="00A378A8" w:rsidRDefault="005C647B" w:rsidP="0098146F">
            <w:pPr>
              <w:jc w:val="center"/>
              <w:rPr>
                <w:b/>
              </w:rPr>
            </w:pPr>
          </w:p>
        </w:tc>
        <w:tc>
          <w:tcPr>
            <w:tcW w:w="284" w:type="dxa"/>
          </w:tcPr>
          <w:p w14:paraId="1E14D2C9" w14:textId="77777777" w:rsidR="005C647B" w:rsidRPr="00A378A8" w:rsidRDefault="005C647B" w:rsidP="0098146F">
            <w:pPr>
              <w:jc w:val="center"/>
              <w:rPr>
                <w:b/>
              </w:rPr>
            </w:pPr>
          </w:p>
        </w:tc>
        <w:tc>
          <w:tcPr>
            <w:tcW w:w="284" w:type="dxa"/>
          </w:tcPr>
          <w:p w14:paraId="1FE71860" w14:textId="77777777" w:rsidR="005C647B" w:rsidRPr="00A378A8" w:rsidRDefault="005C647B" w:rsidP="0098146F">
            <w:pPr>
              <w:jc w:val="center"/>
              <w:rPr>
                <w:b/>
              </w:rPr>
            </w:pPr>
          </w:p>
        </w:tc>
        <w:tc>
          <w:tcPr>
            <w:tcW w:w="284" w:type="dxa"/>
          </w:tcPr>
          <w:p w14:paraId="7F9EECEB" w14:textId="77777777" w:rsidR="005C647B" w:rsidRPr="00A378A8" w:rsidRDefault="005C647B" w:rsidP="0098146F">
            <w:pPr>
              <w:jc w:val="center"/>
              <w:rPr>
                <w:b/>
              </w:rPr>
            </w:pPr>
          </w:p>
        </w:tc>
        <w:tc>
          <w:tcPr>
            <w:tcW w:w="284" w:type="dxa"/>
          </w:tcPr>
          <w:p w14:paraId="0EF3EF9B" w14:textId="77777777" w:rsidR="005C647B" w:rsidRPr="00A378A8" w:rsidRDefault="005C647B" w:rsidP="0098146F">
            <w:pPr>
              <w:jc w:val="center"/>
              <w:rPr>
                <w:b/>
              </w:rPr>
            </w:pPr>
          </w:p>
        </w:tc>
        <w:tc>
          <w:tcPr>
            <w:tcW w:w="284" w:type="dxa"/>
          </w:tcPr>
          <w:p w14:paraId="3F3BC714" w14:textId="77777777" w:rsidR="005C647B" w:rsidRPr="00A378A8" w:rsidRDefault="005C647B" w:rsidP="0098146F">
            <w:pPr>
              <w:jc w:val="center"/>
              <w:rPr>
                <w:b/>
              </w:rPr>
            </w:pPr>
          </w:p>
        </w:tc>
        <w:tc>
          <w:tcPr>
            <w:tcW w:w="3891" w:type="dxa"/>
          </w:tcPr>
          <w:p w14:paraId="735125D3" w14:textId="77777777" w:rsidR="005C647B" w:rsidRPr="00A378A8" w:rsidRDefault="005C647B" w:rsidP="0098146F">
            <w:pPr>
              <w:rPr>
                <w:sz w:val="16"/>
              </w:rPr>
            </w:pPr>
          </w:p>
        </w:tc>
      </w:tr>
      <w:tr w:rsidR="00B7093D" w:rsidRPr="00A378A8" w14:paraId="1C5B81C0" w14:textId="77777777" w:rsidTr="0098146F">
        <w:tc>
          <w:tcPr>
            <w:tcW w:w="2268" w:type="dxa"/>
          </w:tcPr>
          <w:p w14:paraId="27AA58A3"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D171CA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AB3691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FD4890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9A99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10B44C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59A6E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6509B7"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09329FD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62B370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EAD04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45DBD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F6D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00E0B"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A57A7AC"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5FC825B5" w14:textId="77777777" w:rsidR="005C647B" w:rsidRPr="00A378A8" w:rsidRDefault="005C647B" w:rsidP="0098146F">
            <w:pPr>
              <w:rPr>
                <w:sz w:val="6"/>
              </w:rPr>
            </w:pPr>
          </w:p>
        </w:tc>
      </w:tr>
      <w:tr w:rsidR="005C647B" w:rsidRPr="00A378A8" w14:paraId="0B90D999" w14:textId="77777777" w:rsidTr="0098146F">
        <w:trPr>
          <w:cantSplit/>
        </w:trPr>
        <w:tc>
          <w:tcPr>
            <w:tcW w:w="2268" w:type="dxa"/>
          </w:tcPr>
          <w:p w14:paraId="7D8D52ED" w14:textId="77777777" w:rsidR="005C647B" w:rsidRPr="00A378A8" w:rsidRDefault="005C647B" w:rsidP="0098146F">
            <w:pPr>
              <w:rPr>
                <w:i/>
                <w:sz w:val="12"/>
              </w:rPr>
            </w:pPr>
          </w:p>
        </w:tc>
        <w:tc>
          <w:tcPr>
            <w:tcW w:w="3692" w:type="dxa"/>
            <w:gridSpan w:val="13"/>
            <w:hideMark/>
          </w:tcPr>
          <w:p w14:paraId="31B3466F" w14:textId="77777777" w:rsidR="005C647B" w:rsidRPr="00A378A8" w:rsidRDefault="005C647B" w:rsidP="0098146F">
            <w:pPr>
              <w:jc w:val="center"/>
              <w:rPr>
                <w:i/>
                <w:iCs/>
                <w:sz w:val="12"/>
              </w:rPr>
            </w:pPr>
            <w:r w:rsidRPr="00A378A8">
              <w:rPr>
                <w:i/>
                <w:iCs/>
                <w:sz w:val="12"/>
              </w:rPr>
              <w:t>Код анкеты</w:t>
            </w:r>
          </w:p>
        </w:tc>
        <w:tc>
          <w:tcPr>
            <w:tcW w:w="284" w:type="dxa"/>
          </w:tcPr>
          <w:p w14:paraId="45A1DF60" w14:textId="77777777" w:rsidR="005C647B" w:rsidRPr="00A378A8" w:rsidRDefault="005C647B" w:rsidP="0098146F">
            <w:pPr>
              <w:jc w:val="center"/>
              <w:rPr>
                <w:i/>
                <w:sz w:val="12"/>
              </w:rPr>
            </w:pPr>
          </w:p>
        </w:tc>
        <w:tc>
          <w:tcPr>
            <w:tcW w:w="3891" w:type="dxa"/>
            <w:hideMark/>
          </w:tcPr>
          <w:p w14:paraId="6E03318D" w14:textId="77777777" w:rsidR="005C647B" w:rsidRPr="00A378A8" w:rsidRDefault="005C647B" w:rsidP="0098146F">
            <w:pPr>
              <w:jc w:val="center"/>
              <w:rPr>
                <w:i/>
                <w:iCs/>
                <w:sz w:val="12"/>
              </w:rPr>
            </w:pPr>
            <w:r w:rsidRPr="00A378A8">
              <w:rPr>
                <w:i/>
                <w:iCs/>
                <w:sz w:val="12"/>
              </w:rPr>
              <w:t>Краткое наименование</w:t>
            </w:r>
          </w:p>
        </w:tc>
      </w:tr>
    </w:tbl>
    <w:p w14:paraId="4EF8814C" w14:textId="77777777" w:rsidR="005C647B" w:rsidRPr="00A378A8" w:rsidRDefault="005C647B" w:rsidP="005C647B">
      <w:pPr>
        <w:rPr>
          <w:b/>
          <w:i/>
        </w:rPr>
      </w:pPr>
    </w:p>
    <w:p w14:paraId="2E851BB9" w14:textId="172BE152" w:rsidR="005C647B" w:rsidRPr="00A378A8" w:rsidRDefault="005C647B" w:rsidP="005C647B">
      <w:pPr>
        <w:jc w:val="center"/>
        <w:rPr>
          <w:b/>
          <w:i/>
        </w:rPr>
      </w:pPr>
      <w:r w:rsidRPr="00A378A8">
        <w:rPr>
          <w:b/>
          <w:i/>
          <w:sz w:val="20"/>
        </w:rPr>
        <w:t>Денежный компенсационный взнос</w:t>
      </w:r>
      <w:r w:rsidR="00976C27" w:rsidRPr="00A378A8">
        <w:rPr>
          <w:b/>
          <w:i/>
          <w:sz w:val="20"/>
        </w:rPr>
        <w:t xml:space="preserve"> / Маржинальный взнос</w:t>
      </w:r>
    </w:p>
    <w:p w14:paraId="43855D40"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2B005DD1" w14:textId="77777777" w:rsidTr="0098146F">
        <w:tc>
          <w:tcPr>
            <w:tcW w:w="2268" w:type="dxa"/>
            <w:hideMark/>
          </w:tcPr>
          <w:p w14:paraId="6E57404E" w14:textId="77777777" w:rsidR="005C647B" w:rsidRPr="00A378A8" w:rsidRDefault="005C647B" w:rsidP="0098146F">
            <w:pPr>
              <w:rPr>
                <w:sz w:val="16"/>
              </w:rPr>
            </w:pPr>
            <w:r w:rsidRPr="00A378A8">
              <w:rPr>
                <w:i/>
                <w:sz w:val="18"/>
              </w:rPr>
              <w:t>Регистрационный номер сделки:</w:t>
            </w:r>
          </w:p>
        </w:tc>
        <w:tc>
          <w:tcPr>
            <w:tcW w:w="3912" w:type="dxa"/>
          </w:tcPr>
          <w:p w14:paraId="244AEB4C" w14:textId="77777777" w:rsidR="005C647B" w:rsidRPr="00A378A8" w:rsidRDefault="005C647B" w:rsidP="0098146F">
            <w:pPr>
              <w:rPr>
                <w:sz w:val="6"/>
              </w:rPr>
            </w:pPr>
          </w:p>
          <w:p w14:paraId="693178EE" w14:textId="77777777" w:rsidR="005C647B" w:rsidRPr="00A378A8" w:rsidRDefault="005C647B" w:rsidP="0098146F">
            <w:pPr>
              <w:rPr>
                <w:sz w:val="6"/>
              </w:rPr>
            </w:pPr>
          </w:p>
          <w:p w14:paraId="29F936C0" w14:textId="77777777" w:rsidR="005C647B" w:rsidRPr="00A378A8" w:rsidRDefault="005C647B" w:rsidP="0098146F">
            <w:pPr>
              <w:rPr>
                <w:sz w:val="6"/>
              </w:rPr>
            </w:pPr>
          </w:p>
          <w:p w14:paraId="58B639FE" w14:textId="77777777" w:rsidR="005C647B" w:rsidRPr="00A378A8" w:rsidRDefault="005C647B" w:rsidP="0098146F">
            <w:pPr>
              <w:rPr>
                <w:sz w:val="6"/>
              </w:rPr>
            </w:pPr>
          </w:p>
          <w:p w14:paraId="61DBA1BC" w14:textId="77777777" w:rsidR="005C647B" w:rsidRPr="00A378A8" w:rsidRDefault="005C647B" w:rsidP="0098146F">
            <w:pPr>
              <w:rPr>
                <w:sz w:val="6"/>
              </w:rPr>
            </w:pPr>
          </w:p>
          <w:p w14:paraId="41D888AE"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C35249" w14:textId="77777777" w:rsidTr="0098146F">
        <w:trPr>
          <w:gridAfter w:val="1"/>
          <w:wAfter w:w="3912" w:type="dxa"/>
        </w:trPr>
        <w:tc>
          <w:tcPr>
            <w:tcW w:w="2268" w:type="dxa"/>
          </w:tcPr>
          <w:p w14:paraId="481BF643" w14:textId="77777777" w:rsidR="005C647B" w:rsidRPr="00A378A8" w:rsidRDefault="005C647B" w:rsidP="0098146F">
            <w:pPr>
              <w:rPr>
                <w:sz w:val="6"/>
              </w:rPr>
            </w:pPr>
          </w:p>
        </w:tc>
      </w:tr>
      <w:tr w:rsidR="005C647B" w:rsidRPr="00A378A8" w14:paraId="4574678F" w14:textId="77777777" w:rsidTr="0098146F">
        <w:trPr>
          <w:gridAfter w:val="1"/>
          <w:wAfter w:w="3912" w:type="dxa"/>
          <w:cantSplit/>
        </w:trPr>
        <w:tc>
          <w:tcPr>
            <w:tcW w:w="2268" w:type="dxa"/>
          </w:tcPr>
          <w:p w14:paraId="2738B494" w14:textId="77777777" w:rsidR="005C647B" w:rsidRPr="00A378A8" w:rsidRDefault="005C647B" w:rsidP="0098146F">
            <w:pPr>
              <w:rPr>
                <w:i/>
                <w:sz w:val="12"/>
              </w:rPr>
            </w:pPr>
          </w:p>
        </w:tc>
      </w:tr>
    </w:tbl>
    <w:p w14:paraId="1DB5B1F7" w14:textId="77777777" w:rsidR="005C647B" w:rsidRPr="00A378A8" w:rsidRDefault="005C647B" w:rsidP="005C647B">
      <w:pPr>
        <w:rPr>
          <w:b/>
          <w:i/>
        </w:rPr>
      </w:pPr>
    </w:p>
    <w:tbl>
      <w:tblPr>
        <w:tblW w:w="6180" w:type="dxa"/>
        <w:tblInd w:w="94" w:type="dxa"/>
        <w:tblLayout w:type="fixed"/>
        <w:tblLook w:val="04A0" w:firstRow="1" w:lastRow="0" w:firstColumn="1" w:lastColumn="0" w:noHBand="0" w:noVBand="1"/>
      </w:tblPr>
      <w:tblGrid>
        <w:gridCol w:w="2268"/>
        <w:gridCol w:w="3912"/>
      </w:tblGrid>
      <w:tr w:rsidR="00B7093D" w:rsidRPr="00A378A8" w14:paraId="00C5F20C" w14:textId="77777777" w:rsidTr="0098146F">
        <w:tc>
          <w:tcPr>
            <w:tcW w:w="2268" w:type="dxa"/>
            <w:hideMark/>
          </w:tcPr>
          <w:p w14:paraId="5E79227A" w14:textId="77777777" w:rsidR="005C647B" w:rsidRPr="00A378A8" w:rsidRDefault="005C647B" w:rsidP="0098146F">
            <w:pPr>
              <w:rPr>
                <w:sz w:val="16"/>
              </w:rPr>
            </w:pPr>
            <w:r w:rsidRPr="00A378A8">
              <w:rPr>
                <w:i/>
                <w:sz w:val="18"/>
              </w:rPr>
              <w:t>Референс обязательства:</w:t>
            </w:r>
          </w:p>
        </w:tc>
        <w:tc>
          <w:tcPr>
            <w:tcW w:w="3912" w:type="dxa"/>
          </w:tcPr>
          <w:p w14:paraId="682C82AD" w14:textId="77777777" w:rsidR="005C647B" w:rsidRPr="00A378A8" w:rsidRDefault="005C647B" w:rsidP="0098146F">
            <w:pPr>
              <w:rPr>
                <w:sz w:val="6"/>
              </w:rPr>
            </w:pPr>
          </w:p>
          <w:p w14:paraId="0E9E1752" w14:textId="77777777" w:rsidR="005C647B" w:rsidRPr="00A378A8" w:rsidRDefault="005C647B" w:rsidP="0098146F">
            <w:pPr>
              <w:rPr>
                <w:sz w:val="6"/>
              </w:rPr>
            </w:pPr>
          </w:p>
          <w:p w14:paraId="61F14A8D" w14:textId="77777777" w:rsidR="005C647B" w:rsidRPr="00A378A8" w:rsidRDefault="005C647B" w:rsidP="0098146F">
            <w:pPr>
              <w:rPr>
                <w:sz w:val="6"/>
              </w:rPr>
            </w:pPr>
            <w:r w:rsidRPr="00A378A8">
              <w:rPr>
                <w:sz w:val="6"/>
              </w:rPr>
              <w:t>_______________________________________________________________________________________________________________</w:t>
            </w:r>
          </w:p>
        </w:tc>
      </w:tr>
      <w:tr w:rsidR="00B7093D" w:rsidRPr="00A378A8" w14:paraId="6157BFD2" w14:textId="77777777" w:rsidTr="0098146F">
        <w:trPr>
          <w:gridAfter w:val="1"/>
          <w:wAfter w:w="3912" w:type="dxa"/>
        </w:trPr>
        <w:tc>
          <w:tcPr>
            <w:tcW w:w="2268" w:type="dxa"/>
          </w:tcPr>
          <w:p w14:paraId="44E35C46" w14:textId="77777777" w:rsidR="005C647B" w:rsidRPr="00A378A8" w:rsidRDefault="005C647B" w:rsidP="0098146F">
            <w:pPr>
              <w:rPr>
                <w:sz w:val="6"/>
              </w:rPr>
            </w:pPr>
          </w:p>
        </w:tc>
      </w:tr>
      <w:tr w:rsidR="005C647B" w:rsidRPr="00A378A8" w14:paraId="4972944B" w14:textId="77777777" w:rsidTr="0098146F">
        <w:trPr>
          <w:gridAfter w:val="1"/>
          <w:wAfter w:w="3912" w:type="dxa"/>
          <w:cantSplit/>
        </w:trPr>
        <w:tc>
          <w:tcPr>
            <w:tcW w:w="2268" w:type="dxa"/>
          </w:tcPr>
          <w:p w14:paraId="7E66D126" w14:textId="77777777" w:rsidR="005C647B" w:rsidRPr="00A378A8" w:rsidRDefault="005C647B" w:rsidP="0098146F">
            <w:pPr>
              <w:rPr>
                <w:i/>
                <w:sz w:val="12"/>
              </w:rPr>
            </w:pPr>
          </w:p>
        </w:tc>
      </w:tr>
    </w:tbl>
    <w:p w14:paraId="4BAFD3E4" w14:textId="77777777" w:rsidR="005C647B" w:rsidRPr="00A378A8" w:rsidRDefault="005C647B" w:rsidP="005C647B">
      <w:pPr>
        <w:rPr>
          <w:b/>
          <w:i/>
          <w:lang w:val="en-US"/>
        </w:rPr>
      </w:pPr>
    </w:p>
    <w:tbl>
      <w:tblPr>
        <w:tblW w:w="10135" w:type="dxa"/>
        <w:tblInd w:w="94"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891"/>
      </w:tblGrid>
      <w:tr w:rsidR="00B7093D" w:rsidRPr="00A378A8" w14:paraId="2FD883A7" w14:textId="77777777" w:rsidTr="0098146F">
        <w:tc>
          <w:tcPr>
            <w:tcW w:w="2268" w:type="dxa"/>
            <w:hideMark/>
          </w:tcPr>
          <w:p w14:paraId="3360B915" w14:textId="77777777" w:rsidR="005C647B" w:rsidRPr="00A378A8" w:rsidRDefault="005C647B" w:rsidP="0098146F">
            <w:pPr>
              <w:rPr>
                <w:sz w:val="16"/>
              </w:rPr>
            </w:pPr>
            <w:r w:rsidRPr="00A378A8">
              <w:rPr>
                <w:i/>
                <w:sz w:val="18"/>
              </w:rPr>
              <w:t>Сторона по обязательству:</w:t>
            </w:r>
          </w:p>
        </w:tc>
        <w:tc>
          <w:tcPr>
            <w:tcW w:w="284" w:type="dxa"/>
          </w:tcPr>
          <w:p w14:paraId="20A919A5" w14:textId="77777777" w:rsidR="005C647B" w:rsidRPr="00A378A8" w:rsidRDefault="005C647B" w:rsidP="0098146F">
            <w:pPr>
              <w:jc w:val="center"/>
              <w:rPr>
                <w:b/>
              </w:rPr>
            </w:pPr>
          </w:p>
        </w:tc>
        <w:tc>
          <w:tcPr>
            <w:tcW w:w="284" w:type="dxa"/>
          </w:tcPr>
          <w:p w14:paraId="12499F91" w14:textId="77777777" w:rsidR="005C647B" w:rsidRPr="00A378A8" w:rsidRDefault="005C647B" w:rsidP="0098146F">
            <w:pPr>
              <w:jc w:val="center"/>
              <w:rPr>
                <w:b/>
              </w:rPr>
            </w:pPr>
          </w:p>
        </w:tc>
        <w:tc>
          <w:tcPr>
            <w:tcW w:w="284" w:type="dxa"/>
          </w:tcPr>
          <w:p w14:paraId="2D7B423D" w14:textId="77777777" w:rsidR="005C647B" w:rsidRPr="00A378A8" w:rsidRDefault="005C647B" w:rsidP="0098146F">
            <w:pPr>
              <w:jc w:val="center"/>
              <w:rPr>
                <w:b/>
              </w:rPr>
            </w:pPr>
          </w:p>
        </w:tc>
        <w:tc>
          <w:tcPr>
            <w:tcW w:w="284" w:type="dxa"/>
          </w:tcPr>
          <w:p w14:paraId="6CA8D95A" w14:textId="77777777" w:rsidR="005C647B" w:rsidRPr="00A378A8" w:rsidRDefault="005C647B" w:rsidP="0098146F">
            <w:pPr>
              <w:jc w:val="center"/>
              <w:rPr>
                <w:b/>
              </w:rPr>
            </w:pPr>
          </w:p>
        </w:tc>
        <w:tc>
          <w:tcPr>
            <w:tcW w:w="284" w:type="dxa"/>
          </w:tcPr>
          <w:p w14:paraId="24A73E91" w14:textId="77777777" w:rsidR="005C647B" w:rsidRPr="00A378A8" w:rsidRDefault="005C647B" w:rsidP="0098146F">
            <w:pPr>
              <w:jc w:val="center"/>
              <w:rPr>
                <w:b/>
              </w:rPr>
            </w:pPr>
          </w:p>
        </w:tc>
        <w:tc>
          <w:tcPr>
            <w:tcW w:w="284" w:type="dxa"/>
          </w:tcPr>
          <w:p w14:paraId="3F1817AB" w14:textId="77777777" w:rsidR="005C647B" w:rsidRPr="00A378A8" w:rsidRDefault="005C647B" w:rsidP="0098146F">
            <w:pPr>
              <w:jc w:val="center"/>
              <w:rPr>
                <w:b/>
              </w:rPr>
            </w:pPr>
          </w:p>
        </w:tc>
        <w:tc>
          <w:tcPr>
            <w:tcW w:w="284" w:type="dxa"/>
          </w:tcPr>
          <w:p w14:paraId="1A50D08B" w14:textId="77777777" w:rsidR="005C647B" w:rsidRPr="00A378A8" w:rsidRDefault="005C647B" w:rsidP="0098146F">
            <w:pPr>
              <w:jc w:val="center"/>
              <w:rPr>
                <w:b/>
              </w:rPr>
            </w:pPr>
          </w:p>
        </w:tc>
        <w:tc>
          <w:tcPr>
            <w:tcW w:w="284" w:type="dxa"/>
          </w:tcPr>
          <w:p w14:paraId="295D1AAC" w14:textId="77777777" w:rsidR="005C647B" w:rsidRPr="00A378A8" w:rsidRDefault="005C647B" w:rsidP="0098146F">
            <w:pPr>
              <w:jc w:val="center"/>
              <w:rPr>
                <w:b/>
              </w:rPr>
            </w:pPr>
          </w:p>
        </w:tc>
        <w:tc>
          <w:tcPr>
            <w:tcW w:w="284" w:type="dxa"/>
          </w:tcPr>
          <w:p w14:paraId="73D4F878" w14:textId="77777777" w:rsidR="005C647B" w:rsidRPr="00A378A8" w:rsidRDefault="005C647B" w:rsidP="0098146F">
            <w:pPr>
              <w:jc w:val="center"/>
              <w:rPr>
                <w:b/>
              </w:rPr>
            </w:pPr>
          </w:p>
        </w:tc>
        <w:tc>
          <w:tcPr>
            <w:tcW w:w="284" w:type="dxa"/>
          </w:tcPr>
          <w:p w14:paraId="4C4D1871" w14:textId="77777777" w:rsidR="005C647B" w:rsidRPr="00A378A8" w:rsidRDefault="005C647B" w:rsidP="0098146F">
            <w:pPr>
              <w:jc w:val="center"/>
              <w:rPr>
                <w:b/>
              </w:rPr>
            </w:pPr>
          </w:p>
        </w:tc>
        <w:tc>
          <w:tcPr>
            <w:tcW w:w="284" w:type="dxa"/>
          </w:tcPr>
          <w:p w14:paraId="44AF82D7" w14:textId="77777777" w:rsidR="005C647B" w:rsidRPr="00A378A8" w:rsidRDefault="005C647B" w:rsidP="0098146F">
            <w:pPr>
              <w:jc w:val="center"/>
              <w:rPr>
                <w:b/>
              </w:rPr>
            </w:pPr>
          </w:p>
        </w:tc>
        <w:tc>
          <w:tcPr>
            <w:tcW w:w="284" w:type="dxa"/>
          </w:tcPr>
          <w:p w14:paraId="1C3B3924" w14:textId="77777777" w:rsidR="005C647B" w:rsidRPr="00A378A8" w:rsidRDefault="005C647B" w:rsidP="0098146F">
            <w:pPr>
              <w:jc w:val="center"/>
              <w:rPr>
                <w:b/>
              </w:rPr>
            </w:pPr>
          </w:p>
        </w:tc>
        <w:tc>
          <w:tcPr>
            <w:tcW w:w="284" w:type="dxa"/>
          </w:tcPr>
          <w:p w14:paraId="270BD50C" w14:textId="77777777" w:rsidR="005C647B" w:rsidRPr="00A378A8" w:rsidRDefault="005C647B" w:rsidP="0098146F">
            <w:pPr>
              <w:jc w:val="center"/>
              <w:rPr>
                <w:b/>
              </w:rPr>
            </w:pPr>
          </w:p>
        </w:tc>
        <w:tc>
          <w:tcPr>
            <w:tcW w:w="284" w:type="dxa"/>
          </w:tcPr>
          <w:p w14:paraId="0BF90554" w14:textId="77777777" w:rsidR="005C647B" w:rsidRPr="00A378A8" w:rsidRDefault="005C647B" w:rsidP="0098146F">
            <w:pPr>
              <w:jc w:val="center"/>
              <w:rPr>
                <w:b/>
              </w:rPr>
            </w:pPr>
          </w:p>
        </w:tc>
        <w:tc>
          <w:tcPr>
            <w:tcW w:w="3891" w:type="dxa"/>
          </w:tcPr>
          <w:p w14:paraId="6B4E246E" w14:textId="77777777" w:rsidR="005C647B" w:rsidRPr="00A378A8" w:rsidRDefault="005C647B" w:rsidP="0098146F">
            <w:pPr>
              <w:rPr>
                <w:sz w:val="16"/>
              </w:rPr>
            </w:pPr>
          </w:p>
        </w:tc>
      </w:tr>
      <w:tr w:rsidR="00B7093D" w:rsidRPr="00A378A8" w14:paraId="1D0915E2" w14:textId="77777777" w:rsidTr="0098146F">
        <w:tc>
          <w:tcPr>
            <w:tcW w:w="2268" w:type="dxa"/>
          </w:tcPr>
          <w:p w14:paraId="203F628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3AB3AC1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DE8A9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7668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E8E9E8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63E28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2F728B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E0F69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76145C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9BF3A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225B7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91AAE4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F9DBF4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BFD192"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6D7B284"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7BE8621E" w14:textId="77777777" w:rsidR="005C647B" w:rsidRPr="00A378A8" w:rsidRDefault="005C647B" w:rsidP="0098146F">
            <w:pPr>
              <w:rPr>
                <w:sz w:val="6"/>
              </w:rPr>
            </w:pPr>
          </w:p>
        </w:tc>
      </w:tr>
      <w:tr w:rsidR="00B7093D" w:rsidRPr="00A378A8" w14:paraId="6F6F4935" w14:textId="77777777" w:rsidTr="0098146F">
        <w:trPr>
          <w:cantSplit/>
        </w:trPr>
        <w:tc>
          <w:tcPr>
            <w:tcW w:w="2268" w:type="dxa"/>
          </w:tcPr>
          <w:p w14:paraId="009931AF" w14:textId="77777777" w:rsidR="005C647B" w:rsidRPr="00A378A8" w:rsidRDefault="005C647B" w:rsidP="0098146F">
            <w:pPr>
              <w:rPr>
                <w:i/>
                <w:sz w:val="12"/>
              </w:rPr>
            </w:pPr>
          </w:p>
        </w:tc>
        <w:tc>
          <w:tcPr>
            <w:tcW w:w="3692" w:type="dxa"/>
            <w:gridSpan w:val="13"/>
            <w:hideMark/>
          </w:tcPr>
          <w:p w14:paraId="1013AAFE" w14:textId="77777777" w:rsidR="005C647B" w:rsidRPr="00A378A8" w:rsidRDefault="005C647B" w:rsidP="0098146F">
            <w:pPr>
              <w:jc w:val="center"/>
              <w:rPr>
                <w:i/>
                <w:iCs/>
                <w:sz w:val="12"/>
              </w:rPr>
            </w:pPr>
            <w:r w:rsidRPr="00A378A8">
              <w:rPr>
                <w:i/>
                <w:iCs/>
                <w:sz w:val="12"/>
              </w:rPr>
              <w:t>Код анкеты</w:t>
            </w:r>
          </w:p>
        </w:tc>
        <w:tc>
          <w:tcPr>
            <w:tcW w:w="284" w:type="dxa"/>
          </w:tcPr>
          <w:p w14:paraId="5D939064" w14:textId="77777777" w:rsidR="005C647B" w:rsidRPr="00A378A8" w:rsidRDefault="005C647B" w:rsidP="0098146F">
            <w:pPr>
              <w:jc w:val="center"/>
              <w:rPr>
                <w:i/>
                <w:sz w:val="12"/>
              </w:rPr>
            </w:pPr>
          </w:p>
        </w:tc>
        <w:tc>
          <w:tcPr>
            <w:tcW w:w="3891" w:type="dxa"/>
            <w:hideMark/>
          </w:tcPr>
          <w:p w14:paraId="01172190"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059BD51B" w14:textId="77777777" w:rsidTr="0098146F">
        <w:tc>
          <w:tcPr>
            <w:tcW w:w="2268" w:type="dxa"/>
            <w:hideMark/>
          </w:tcPr>
          <w:p w14:paraId="1B58636E" w14:textId="77777777" w:rsidR="005C647B" w:rsidRPr="00A378A8" w:rsidRDefault="005C647B" w:rsidP="0098146F">
            <w:pPr>
              <w:rPr>
                <w:sz w:val="16"/>
              </w:rPr>
            </w:pPr>
            <w:r w:rsidRPr="00A378A8">
              <w:rPr>
                <w:i/>
                <w:sz w:val="18"/>
              </w:rPr>
              <w:t>Контрагент:</w:t>
            </w:r>
          </w:p>
        </w:tc>
        <w:tc>
          <w:tcPr>
            <w:tcW w:w="284" w:type="dxa"/>
          </w:tcPr>
          <w:p w14:paraId="28EB24A4" w14:textId="77777777" w:rsidR="005C647B" w:rsidRPr="00A378A8" w:rsidRDefault="005C647B" w:rsidP="0098146F">
            <w:pPr>
              <w:jc w:val="center"/>
              <w:rPr>
                <w:b/>
              </w:rPr>
            </w:pPr>
          </w:p>
        </w:tc>
        <w:tc>
          <w:tcPr>
            <w:tcW w:w="284" w:type="dxa"/>
          </w:tcPr>
          <w:p w14:paraId="5FE96B76" w14:textId="77777777" w:rsidR="005C647B" w:rsidRPr="00A378A8" w:rsidRDefault="005C647B" w:rsidP="0098146F">
            <w:pPr>
              <w:jc w:val="center"/>
              <w:rPr>
                <w:b/>
              </w:rPr>
            </w:pPr>
          </w:p>
        </w:tc>
        <w:tc>
          <w:tcPr>
            <w:tcW w:w="284" w:type="dxa"/>
          </w:tcPr>
          <w:p w14:paraId="18CC7D70" w14:textId="77777777" w:rsidR="005C647B" w:rsidRPr="00A378A8" w:rsidRDefault="005C647B" w:rsidP="0098146F">
            <w:pPr>
              <w:jc w:val="center"/>
              <w:rPr>
                <w:b/>
              </w:rPr>
            </w:pPr>
          </w:p>
        </w:tc>
        <w:tc>
          <w:tcPr>
            <w:tcW w:w="284" w:type="dxa"/>
          </w:tcPr>
          <w:p w14:paraId="77F4F6EB" w14:textId="77777777" w:rsidR="005C647B" w:rsidRPr="00A378A8" w:rsidRDefault="005C647B" w:rsidP="0098146F">
            <w:pPr>
              <w:jc w:val="center"/>
              <w:rPr>
                <w:b/>
              </w:rPr>
            </w:pPr>
          </w:p>
        </w:tc>
        <w:tc>
          <w:tcPr>
            <w:tcW w:w="284" w:type="dxa"/>
          </w:tcPr>
          <w:p w14:paraId="0BB18F48" w14:textId="77777777" w:rsidR="005C647B" w:rsidRPr="00A378A8" w:rsidRDefault="005C647B" w:rsidP="0098146F">
            <w:pPr>
              <w:jc w:val="center"/>
              <w:rPr>
                <w:b/>
              </w:rPr>
            </w:pPr>
          </w:p>
        </w:tc>
        <w:tc>
          <w:tcPr>
            <w:tcW w:w="284" w:type="dxa"/>
          </w:tcPr>
          <w:p w14:paraId="35D28503" w14:textId="77777777" w:rsidR="005C647B" w:rsidRPr="00A378A8" w:rsidRDefault="005C647B" w:rsidP="0098146F">
            <w:pPr>
              <w:jc w:val="center"/>
              <w:rPr>
                <w:b/>
              </w:rPr>
            </w:pPr>
          </w:p>
        </w:tc>
        <w:tc>
          <w:tcPr>
            <w:tcW w:w="284" w:type="dxa"/>
          </w:tcPr>
          <w:p w14:paraId="6845A558" w14:textId="77777777" w:rsidR="005C647B" w:rsidRPr="00A378A8" w:rsidRDefault="005C647B" w:rsidP="0098146F">
            <w:pPr>
              <w:jc w:val="center"/>
              <w:rPr>
                <w:b/>
              </w:rPr>
            </w:pPr>
          </w:p>
        </w:tc>
        <w:tc>
          <w:tcPr>
            <w:tcW w:w="284" w:type="dxa"/>
          </w:tcPr>
          <w:p w14:paraId="52E51854" w14:textId="77777777" w:rsidR="005C647B" w:rsidRPr="00A378A8" w:rsidRDefault="005C647B" w:rsidP="0098146F">
            <w:pPr>
              <w:jc w:val="center"/>
              <w:rPr>
                <w:b/>
              </w:rPr>
            </w:pPr>
          </w:p>
        </w:tc>
        <w:tc>
          <w:tcPr>
            <w:tcW w:w="284" w:type="dxa"/>
          </w:tcPr>
          <w:p w14:paraId="39E335EB" w14:textId="77777777" w:rsidR="005C647B" w:rsidRPr="00A378A8" w:rsidRDefault="005C647B" w:rsidP="0098146F">
            <w:pPr>
              <w:jc w:val="center"/>
              <w:rPr>
                <w:b/>
              </w:rPr>
            </w:pPr>
          </w:p>
        </w:tc>
        <w:tc>
          <w:tcPr>
            <w:tcW w:w="284" w:type="dxa"/>
          </w:tcPr>
          <w:p w14:paraId="5C984552" w14:textId="77777777" w:rsidR="005C647B" w:rsidRPr="00A378A8" w:rsidRDefault="005C647B" w:rsidP="0098146F">
            <w:pPr>
              <w:jc w:val="center"/>
              <w:rPr>
                <w:b/>
              </w:rPr>
            </w:pPr>
          </w:p>
        </w:tc>
        <w:tc>
          <w:tcPr>
            <w:tcW w:w="284" w:type="dxa"/>
          </w:tcPr>
          <w:p w14:paraId="58A84988" w14:textId="77777777" w:rsidR="005C647B" w:rsidRPr="00A378A8" w:rsidRDefault="005C647B" w:rsidP="0098146F">
            <w:pPr>
              <w:jc w:val="center"/>
              <w:rPr>
                <w:b/>
              </w:rPr>
            </w:pPr>
          </w:p>
        </w:tc>
        <w:tc>
          <w:tcPr>
            <w:tcW w:w="284" w:type="dxa"/>
          </w:tcPr>
          <w:p w14:paraId="4B19D214" w14:textId="77777777" w:rsidR="005C647B" w:rsidRPr="00A378A8" w:rsidRDefault="005C647B" w:rsidP="0098146F">
            <w:pPr>
              <w:jc w:val="center"/>
              <w:rPr>
                <w:b/>
              </w:rPr>
            </w:pPr>
          </w:p>
        </w:tc>
        <w:tc>
          <w:tcPr>
            <w:tcW w:w="284" w:type="dxa"/>
          </w:tcPr>
          <w:p w14:paraId="389D23C8" w14:textId="77777777" w:rsidR="005C647B" w:rsidRPr="00A378A8" w:rsidRDefault="005C647B" w:rsidP="0098146F">
            <w:pPr>
              <w:jc w:val="center"/>
              <w:rPr>
                <w:b/>
              </w:rPr>
            </w:pPr>
          </w:p>
        </w:tc>
        <w:tc>
          <w:tcPr>
            <w:tcW w:w="284" w:type="dxa"/>
          </w:tcPr>
          <w:p w14:paraId="7F727350" w14:textId="77777777" w:rsidR="005C647B" w:rsidRPr="00A378A8" w:rsidRDefault="005C647B" w:rsidP="0098146F">
            <w:pPr>
              <w:jc w:val="center"/>
              <w:rPr>
                <w:b/>
              </w:rPr>
            </w:pPr>
          </w:p>
        </w:tc>
        <w:tc>
          <w:tcPr>
            <w:tcW w:w="3891" w:type="dxa"/>
          </w:tcPr>
          <w:p w14:paraId="64BEC516" w14:textId="77777777" w:rsidR="005C647B" w:rsidRPr="00A378A8" w:rsidRDefault="005C647B" w:rsidP="0098146F">
            <w:pPr>
              <w:rPr>
                <w:sz w:val="16"/>
              </w:rPr>
            </w:pPr>
          </w:p>
        </w:tc>
      </w:tr>
      <w:tr w:rsidR="00B7093D" w:rsidRPr="00A378A8" w14:paraId="6E9226A7" w14:textId="77777777" w:rsidTr="0098146F">
        <w:tc>
          <w:tcPr>
            <w:tcW w:w="2268" w:type="dxa"/>
          </w:tcPr>
          <w:p w14:paraId="464B26CE"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4C1C76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0BC7A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DF826A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3F03A7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200115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7A536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306EE9"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651B9A1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EF4309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8F8D3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CD568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16E26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2F82C1C"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15C10BD6" w14:textId="77777777" w:rsidR="005C647B" w:rsidRPr="00A378A8" w:rsidRDefault="005C647B" w:rsidP="0098146F">
            <w:pPr>
              <w:jc w:val="center"/>
              <w:rPr>
                <w:b/>
                <w:sz w:val="6"/>
              </w:rPr>
            </w:pPr>
          </w:p>
        </w:tc>
        <w:tc>
          <w:tcPr>
            <w:tcW w:w="3891" w:type="dxa"/>
            <w:tcBorders>
              <w:top w:val="nil"/>
              <w:left w:val="nil"/>
              <w:bottom w:val="single" w:sz="4" w:space="0" w:color="auto"/>
              <w:right w:val="nil"/>
            </w:tcBorders>
          </w:tcPr>
          <w:p w14:paraId="29EFC62B" w14:textId="77777777" w:rsidR="005C647B" w:rsidRPr="00A378A8" w:rsidRDefault="005C647B" w:rsidP="0098146F">
            <w:pPr>
              <w:rPr>
                <w:sz w:val="6"/>
              </w:rPr>
            </w:pPr>
          </w:p>
        </w:tc>
      </w:tr>
      <w:tr w:rsidR="005C647B" w:rsidRPr="00A378A8" w14:paraId="1670EFD4" w14:textId="77777777" w:rsidTr="0098146F">
        <w:trPr>
          <w:cantSplit/>
        </w:trPr>
        <w:tc>
          <w:tcPr>
            <w:tcW w:w="2268" w:type="dxa"/>
          </w:tcPr>
          <w:p w14:paraId="77E1B5FF" w14:textId="77777777" w:rsidR="005C647B" w:rsidRPr="00A378A8" w:rsidRDefault="005C647B" w:rsidP="0098146F">
            <w:pPr>
              <w:rPr>
                <w:i/>
                <w:sz w:val="12"/>
              </w:rPr>
            </w:pPr>
          </w:p>
        </w:tc>
        <w:tc>
          <w:tcPr>
            <w:tcW w:w="3692" w:type="dxa"/>
            <w:gridSpan w:val="13"/>
            <w:hideMark/>
          </w:tcPr>
          <w:p w14:paraId="290FF60B" w14:textId="77777777" w:rsidR="005C647B" w:rsidRPr="00A378A8" w:rsidRDefault="005C647B" w:rsidP="0098146F">
            <w:pPr>
              <w:jc w:val="center"/>
              <w:rPr>
                <w:i/>
                <w:iCs/>
                <w:sz w:val="12"/>
              </w:rPr>
            </w:pPr>
            <w:r w:rsidRPr="00A378A8">
              <w:rPr>
                <w:i/>
                <w:iCs/>
                <w:sz w:val="12"/>
              </w:rPr>
              <w:t>Код анкеты</w:t>
            </w:r>
          </w:p>
        </w:tc>
        <w:tc>
          <w:tcPr>
            <w:tcW w:w="284" w:type="dxa"/>
          </w:tcPr>
          <w:p w14:paraId="645EC7F4" w14:textId="77777777" w:rsidR="005C647B" w:rsidRPr="00A378A8" w:rsidRDefault="005C647B" w:rsidP="0098146F">
            <w:pPr>
              <w:jc w:val="center"/>
              <w:rPr>
                <w:i/>
                <w:sz w:val="12"/>
              </w:rPr>
            </w:pPr>
          </w:p>
        </w:tc>
        <w:tc>
          <w:tcPr>
            <w:tcW w:w="3891" w:type="dxa"/>
            <w:hideMark/>
          </w:tcPr>
          <w:p w14:paraId="2329D22E" w14:textId="77777777" w:rsidR="005C647B" w:rsidRPr="00A378A8" w:rsidRDefault="005C647B" w:rsidP="0098146F">
            <w:pPr>
              <w:jc w:val="center"/>
              <w:rPr>
                <w:i/>
                <w:iCs/>
                <w:sz w:val="12"/>
              </w:rPr>
            </w:pPr>
            <w:r w:rsidRPr="00A378A8">
              <w:rPr>
                <w:i/>
                <w:iCs/>
                <w:sz w:val="12"/>
              </w:rPr>
              <w:t>Краткое наименование</w:t>
            </w:r>
          </w:p>
        </w:tc>
      </w:tr>
    </w:tbl>
    <w:p w14:paraId="05AD4593" w14:textId="77777777" w:rsidR="005C647B" w:rsidRPr="00A378A8" w:rsidRDefault="005C647B" w:rsidP="005C647B">
      <w:pPr>
        <w:ind w:right="850"/>
        <w:rPr>
          <w:noProof/>
          <w:sz w:val="16"/>
        </w:rPr>
      </w:pPr>
    </w:p>
    <w:p w14:paraId="6352DCA9" w14:textId="77777777" w:rsidR="005C647B" w:rsidRPr="00A378A8" w:rsidRDefault="005C647B" w:rsidP="005C647B">
      <w:pPr>
        <w:ind w:right="850"/>
        <w:rPr>
          <w:noProof/>
          <w:sz w:val="16"/>
        </w:rPr>
      </w:pPr>
    </w:p>
    <w:tbl>
      <w:tblPr>
        <w:tblW w:w="6159" w:type="dxa"/>
        <w:tblInd w:w="94" w:type="dxa"/>
        <w:tblLayout w:type="fixed"/>
        <w:tblLook w:val="04A0" w:firstRow="1" w:lastRow="0" w:firstColumn="1" w:lastColumn="0" w:noHBand="0" w:noVBand="1"/>
      </w:tblPr>
      <w:tblGrid>
        <w:gridCol w:w="2268"/>
        <w:gridCol w:w="3891"/>
      </w:tblGrid>
      <w:tr w:rsidR="00B7093D" w:rsidRPr="00A378A8" w14:paraId="04F85220" w14:textId="77777777" w:rsidTr="0098146F">
        <w:tc>
          <w:tcPr>
            <w:tcW w:w="2268" w:type="dxa"/>
            <w:hideMark/>
          </w:tcPr>
          <w:p w14:paraId="7CE82B70" w14:textId="77777777" w:rsidR="005C647B" w:rsidRPr="00A378A8" w:rsidRDefault="005C647B" w:rsidP="0098146F">
            <w:pPr>
              <w:rPr>
                <w:sz w:val="16"/>
              </w:rPr>
            </w:pPr>
            <w:r w:rsidRPr="00A378A8">
              <w:rPr>
                <w:i/>
                <w:sz w:val="18"/>
              </w:rPr>
              <w:t>Счет отправителя денежных средств:</w:t>
            </w:r>
          </w:p>
        </w:tc>
        <w:tc>
          <w:tcPr>
            <w:tcW w:w="3891" w:type="dxa"/>
          </w:tcPr>
          <w:p w14:paraId="71D7650A" w14:textId="77777777" w:rsidR="005C647B" w:rsidRPr="00A378A8" w:rsidRDefault="005C647B" w:rsidP="0098146F">
            <w:pPr>
              <w:rPr>
                <w:sz w:val="6"/>
              </w:rPr>
            </w:pPr>
          </w:p>
          <w:p w14:paraId="6F4C2C7D" w14:textId="77777777" w:rsidR="005C647B" w:rsidRPr="00A378A8" w:rsidRDefault="005C647B" w:rsidP="0098146F">
            <w:pPr>
              <w:rPr>
                <w:sz w:val="6"/>
              </w:rPr>
            </w:pPr>
          </w:p>
          <w:p w14:paraId="58539AFD" w14:textId="77777777" w:rsidR="005C647B" w:rsidRPr="00A378A8" w:rsidRDefault="005C647B" w:rsidP="0098146F">
            <w:pPr>
              <w:rPr>
                <w:sz w:val="6"/>
              </w:rPr>
            </w:pPr>
          </w:p>
          <w:p w14:paraId="1A6DC530" w14:textId="77777777" w:rsidR="005C647B" w:rsidRPr="00A378A8" w:rsidRDefault="005C647B" w:rsidP="0098146F">
            <w:pPr>
              <w:rPr>
                <w:sz w:val="6"/>
              </w:rPr>
            </w:pPr>
          </w:p>
          <w:p w14:paraId="00327DC9" w14:textId="77777777" w:rsidR="005C647B" w:rsidRPr="00A378A8" w:rsidRDefault="005C647B" w:rsidP="0098146F">
            <w:pPr>
              <w:rPr>
                <w:sz w:val="6"/>
              </w:rPr>
            </w:pPr>
          </w:p>
          <w:p w14:paraId="2C10361A"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7357F5A6" w14:textId="77777777" w:rsidTr="0098146F">
        <w:trPr>
          <w:gridAfter w:val="1"/>
          <w:wAfter w:w="3891" w:type="dxa"/>
        </w:trPr>
        <w:tc>
          <w:tcPr>
            <w:tcW w:w="2268" w:type="dxa"/>
          </w:tcPr>
          <w:p w14:paraId="45734CD9" w14:textId="77777777" w:rsidR="005C647B" w:rsidRPr="00A378A8" w:rsidRDefault="005C647B" w:rsidP="0098146F">
            <w:pPr>
              <w:rPr>
                <w:sz w:val="6"/>
              </w:rPr>
            </w:pPr>
          </w:p>
        </w:tc>
      </w:tr>
      <w:tr w:rsidR="00B7093D" w:rsidRPr="00A378A8" w14:paraId="5FDFA352" w14:textId="77777777" w:rsidTr="0098146F">
        <w:trPr>
          <w:gridAfter w:val="1"/>
          <w:wAfter w:w="3891" w:type="dxa"/>
          <w:cantSplit/>
        </w:trPr>
        <w:tc>
          <w:tcPr>
            <w:tcW w:w="2268" w:type="dxa"/>
          </w:tcPr>
          <w:p w14:paraId="1077D2D3" w14:textId="77777777" w:rsidR="005C647B" w:rsidRPr="00A378A8" w:rsidRDefault="005C647B" w:rsidP="0098146F">
            <w:pPr>
              <w:rPr>
                <w:i/>
                <w:sz w:val="12"/>
              </w:rPr>
            </w:pPr>
          </w:p>
        </w:tc>
      </w:tr>
      <w:tr w:rsidR="00B7093D" w:rsidRPr="00A378A8" w14:paraId="7BCED292" w14:textId="77777777" w:rsidTr="0098146F">
        <w:tc>
          <w:tcPr>
            <w:tcW w:w="2268" w:type="dxa"/>
            <w:hideMark/>
          </w:tcPr>
          <w:p w14:paraId="2189633F" w14:textId="77777777" w:rsidR="005C647B" w:rsidRPr="00A378A8" w:rsidRDefault="005C647B" w:rsidP="0098146F">
            <w:pPr>
              <w:rPr>
                <w:sz w:val="16"/>
              </w:rPr>
            </w:pPr>
            <w:r w:rsidRPr="00A378A8">
              <w:rPr>
                <w:i/>
                <w:sz w:val="18"/>
              </w:rPr>
              <w:t>BIC Банка отправителя:</w:t>
            </w:r>
          </w:p>
        </w:tc>
        <w:tc>
          <w:tcPr>
            <w:tcW w:w="3891" w:type="dxa"/>
          </w:tcPr>
          <w:p w14:paraId="2EB1354A" w14:textId="77777777" w:rsidR="005C647B" w:rsidRPr="00A378A8" w:rsidRDefault="005C647B" w:rsidP="0098146F">
            <w:pPr>
              <w:rPr>
                <w:sz w:val="6"/>
              </w:rPr>
            </w:pPr>
          </w:p>
          <w:p w14:paraId="5F5623B5" w14:textId="77777777" w:rsidR="005C647B" w:rsidRPr="00A378A8" w:rsidRDefault="005C647B" w:rsidP="0098146F">
            <w:pPr>
              <w:rPr>
                <w:sz w:val="6"/>
              </w:rPr>
            </w:pPr>
          </w:p>
          <w:p w14:paraId="06A4D011"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37D703CE" w14:textId="77777777" w:rsidTr="0098146F">
        <w:trPr>
          <w:gridAfter w:val="1"/>
          <w:wAfter w:w="3891" w:type="dxa"/>
        </w:trPr>
        <w:tc>
          <w:tcPr>
            <w:tcW w:w="2268" w:type="dxa"/>
          </w:tcPr>
          <w:p w14:paraId="4871264C" w14:textId="77777777" w:rsidR="005C647B" w:rsidRPr="00A378A8" w:rsidRDefault="005C647B" w:rsidP="0098146F">
            <w:pPr>
              <w:rPr>
                <w:sz w:val="6"/>
              </w:rPr>
            </w:pPr>
          </w:p>
        </w:tc>
      </w:tr>
      <w:tr w:rsidR="00B7093D" w:rsidRPr="00A378A8" w14:paraId="4ADF4052" w14:textId="77777777" w:rsidTr="0098146F">
        <w:trPr>
          <w:gridAfter w:val="1"/>
          <w:wAfter w:w="3891" w:type="dxa"/>
          <w:cantSplit/>
        </w:trPr>
        <w:tc>
          <w:tcPr>
            <w:tcW w:w="2268" w:type="dxa"/>
          </w:tcPr>
          <w:p w14:paraId="4EB9D9A4" w14:textId="77777777" w:rsidR="005C647B" w:rsidRPr="00A378A8" w:rsidRDefault="005C647B" w:rsidP="0098146F">
            <w:pPr>
              <w:rPr>
                <w:i/>
                <w:sz w:val="12"/>
              </w:rPr>
            </w:pPr>
          </w:p>
        </w:tc>
      </w:tr>
      <w:tr w:rsidR="00B7093D" w:rsidRPr="00A378A8" w14:paraId="75A41E92" w14:textId="77777777" w:rsidTr="0098146F">
        <w:tc>
          <w:tcPr>
            <w:tcW w:w="2268" w:type="dxa"/>
            <w:hideMark/>
          </w:tcPr>
          <w:p w14:paraId="71B35829" w14:textId="77777777" w:rsidR="005C647B" w:rsidRPr="00A378A8" w:rsidRDefault="005C647B" w:rsidP="0098146F">
            <w:pPr>
              <w:rPr>
                <w:sz w:val="16"/>
              </w:rPr>
            </w:pPr>
            <w:r w:rsidRPr="00A378A8">
              <w:rPr>
                <w:i/>
                <w:sz w:val="18"/>
              </w:rPr>
              <w:t>Валюта платежа:</w:t>
            </w:r>
          </w:p>
        </w:tc>
        <w:tc>
          <w:tcPr>
            <w:tcW w:w="3891" w:type="dxa"/>
          </w:tcPr>
          <w:p w14:paraId="084A1CF3" w14:textId="77777777" w:rsidR="005C647B" w:rsidRPr="00A378A8" w:rsidRDefault="005C647B" w:rsidP="0098146F">
            <w:pPr>
              <w:rPr>
                <w:sz w:val="6"/>
              </w:rPr>
            </w:pPr>
          </w:p>
          <w:p w14:paraId="1E455A17" w14:textId="77777777" w:rsidR="005C647B" w:rsidRPr="00A378A8" w:rsidRDefault="005C647B" w:rsidP="0098146F">
            <w:pPr>
              <w:rPr>
                <w:sz w:val="6"/>
              </w:rPr>
            </w:pPr>
          </w:p>
          <w:p w14:paraId="659DE697"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B7093D" w:rsidRPr="00A378A8" w14:paraId="0D2992DC" w14:textId="77777777" w:rsidTr="0098146F">
        <w:trPr>
          <w:gridAfter w:val="1"/>
          <w:wAfter w:w="3891" w:type="dxa"/>
        </w:trPr>
        <w:tc>
          <w:tcPr>
            <w:tcW w:w="2268" w:type="dxa"/>
          </w:tcPr>
          <w:p w14:paraId="3435C093" w14:textId="77777777" w:rsidR="005C647B" w:rsidRPr="00A378A8" w:rsidRDefault="005C647B" w:rsidP="0098146F">
            <w:pPr>
              <w:rPr>
                <w:sz w:val="6"/>
              </w:rPr>
            </w:pPr>
          </w:p>
        </w:tc>
      </w:tr>
      <w:tr w:rsidR="00B7093D" w:rsidRPr="00A378A8" w14:paraId="3601818C" w14:textId="77777777" w:rsidTr="0098146F">
        <w:trPr>
          <w:gridAfter w:val="1"/>
          <w:wAfter w:w="3891" w:type="dxa"/>
          <w:cantSplit/>
        </w:trPr>
        <w:tc>
          <w:tcPr>
            <w:tcW w:w="2268" w:type="dxa"/>
          </w:tcPr>
          <w:p w14:paraId="0EF3B207" w14:textId="77777777" w:rsidR="005C647B" w:rsidRPr="00A378A8" w:rsidRDefault="005C647B" w:rsidP="0098146F">
            <w:pPr>
              <w:rPr>
                <w:i/>
                <w:sz w:val="12"/>
              </w:rPr>
            </w:pPr>
          </w:p>
        </w:tc>
      </w:tr>
      <w:tr w:rsidR="00B7093D" w:rsidRPr="00A378A8" w14:paraId="76A14225" w14:textId="77777777" w:rsidTr="0098146F">
        <w:tc>
          <w:tcPr>
            <w:tcW w:w="2268" w:type="dxa"/>
            <w:hideMark/>
          </w:tcPr>
          <w:p w14:paraId="72D3AAE1" w14:textId="77777777" w:rsidR="005C647B" w:rsidRPr="00A378A8" w:rsidRDefault="005C647B" w:rsidP="0098146F">
            <w:pPr>
              <w:rPr>
                <w:sz w:val="16"/>
              </w:rPr>
            </w:pPr>
            <w:r w:rsidRPr="00A378A8">
              <w:rPr>
                <w:i/>
                <w:sz w:val="18"/>
              </w:rPr>
              <w:t>Сумма платежа:</w:t>
            </w:r>
          </w:p>
        </w:tc>
        <w:tc>
          <w:tcPr>
            <w:tcW w:w="3891" w:type="dxa"/>
          </w:tcPr>
          <w:p w14:paraId="3D4F5D78" w14:textId="77777777" w:rsidR="005C647B" w:rsidRPr="00A378A8" w:rsidRDefault="005C647B" w:rsidP="0098146F">
            <w:pPr>
              <w:rPr>
                <w:sz w:val="6"/>
              </w:rPr>
            </w:pPr>
          </w:p>
          <w:p w14:paraId="28C19571" w14:textId="77777777" w:rsidR="005C647B" w:rsidRPr="00A378A8" w:rsidRDefault="005C647B" w:rsidP="0098146F">
            <w:pPr>
              <w:rPr>
                <w:sz w:val="6"/>
              </w:rPr>
            </w:pPr>
          </w:p>
          <w:p w14:paraId="258EE984" w14:textId="77777777" w:rsidR="005C647B" w:rsidRPr="00A378A8" w:rsidRDefault="005C647B" w:rsidP="0098146F">
            <w:pPr>
              <w:rPr>
                <w:sz w:val="6"/>
              </w:rPr>
            </w:pPr>
            <w:r w:rsidRPr="00A378A8">
              <w:rPr>
                <w:sz w:val="6"/>
              </w:rPr>
              <w:t>________________________________________________________________________________________________________________</w:t>
            </w:r>
          </w:p>
        </w:tc>
      </w:tr>
      <w:tr w:rsidR="005C647B" w:rsidRPr="00A378A8" w14:paraId="1F205C0B" w14:textId="77777777" w:rsidTr="0098146F">
        <w:trPr>
          <w:gridAfter w:val="1"/>
          <w:wAfter w:w="3891" w:type="dxa"/>
        </w:trPr>
        <w:tc>
          <w:tcPr>
            <w:tcW w:w="2268" w:type="dxa"/>
          </w:tcPr>
          <w:p w14:paraId="23737370" w14:textId="77777777" w:rsidR="005C647B" w:rsidRPr="00A378A8" w:rsidRDefault="005C647B" w:rsidP="0098146F">
            <w:pPr>
              <w:rPr>
                <w:sz w:val="6"/>
              </w:rPr>
            </w:pPr>
          </w:p>
        </w:tc>
      </w:tr>
    </w:tbl>
    <w:p w14:paraId="3777C8FF" w14:textId="77777777" w:rsidR="005C647B" w:rsidRPr="00A378A8" w:rsidRDefault="005C647B" w:rsidP="005C647B">
      <w:pPr>
        <w:ind w:right="850"/>
        <w:rPr>
          <w:noProof/>
          <w:sz w:val="16"/>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6846EAA0" w14:textId="77777777" w:rsidTr="0098146F">
        <w:tc>
          <w:tcPr>
            <w:tcW w:w="3686" w:type="dxa"/>
            <w:gridSpan w:val="4"/>
          </w:tcPr>
          <w:p w14:paraId="09669E8E"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40DD5EBD" w14:textId="77777777" w:rsidR="005C647B" w:rsidRPr="00A378A8" w:rsidRDefault="005C647B" w:rsidP="0098146F">
            <w:pPr>
              <w:pStyle w:val="af7"/>
              <w:spacing w:after="0"/>
              <w:jc w:val="center"/>
              <w:rPr>
                <w:b/>
                <w:bCs/>
                <w:sz w:val="20"/>
              </w:rPr>
            </w:pPr>
          </w:p>
        </w:tc>
        <w:tc>
          <w:tcPr>
            <w:tcW w:w="476" w:type="dxa"/>
            <w:gridSpan w:val="3"/>
          </w:tcPr>
          <w:p w14:paraId="0788587F"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14B7BFD4" w14:textId="77777777" w:rsidR="005C647B" w:rsidRPr="00A378A8" w:rsidRDefault="005C647B" w:rsidP="0098146F">
            <w:pPr>
              <w:pStyle w:val="af7"/>
              <w:spacing w:after="0"/>
              <w:jc w:val="center"/>
              <w:rPr>
                <w:b/>
                <w:bCs/>
                <w:sz w:val="20"/>
              </w:rPr>
            </w:pPr>
          </w:p>
        </w:tc>
      </w:tr>
      <w:tr w:rsidR="00B7093D" w:rsidRPr="00A378A8" w14:paraId="7BEA76BF" w14:textId="77777777" w:rsidTr="0098146F">
        <w:tblPrEx>
          <w:tblCellMar>
            <w:left w:w="70" w:type="dxa"/>
            <w:right w:w="70" w:type="dxa"/>
          </w:tblCellMar>
        </w:tblPrEx>
        <w:tc>
          <w:tcPr>
            <w:tcW w:w="2410" w:type="dxa"/>
            <w:tcBorders>
              <w:bottom w:val="single" w:sz="6" w:space="0" w:color="auto"/>
            </w:tcBorders>
          </w:tcPr>
          <w:p w14:paraId="03A3E853" w14:textId="77777777" w:rsidR="005C647B" w:rsidRPr="00A378A8" w:rsidRDefault="005C647B" w:rsidP="0098146F">
            <w:pPr>
              <w:pStyle w:val="af7"/>
              <w:spacing w:after="0"/>
              <w:ind w:firstLine="425"/>
              <w:jc w:val="both"/>
              <w:rPr>
                <w:sz w:val="20"/>
                <w:lang w:val="en-US"/>
              </w:rPr>
            </w:pPr>
          </w:p>
        </w:tc>
        <w:tc>
          <w:tcPr>
            <w:tcW w:w="314" w:type="dxa"/>
          </w:tcPr>
          <w:p w14:paraId="421476B8"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261B3E06" w14:textId="77777777" w:rsidR="005C647B" w:rsidRPr="00A378A8" w:rsidRDefault="005C647B" w:rsidP="0098146F">
            <w:pPr>
              <w:pStyle w:val="af7"/>
              <w:spacing w:after="0"/>
              <w:ind w:firstLine="425"/>
              <w:jc w:val="both"/>
              <w:rPr>
                <w:sz w:val="20"/>
                <w:lang w:val="en-US"/>
              </w:rPr>
            </w:pPr>
          </w:p>
        </w:tc>
        <w:tc>
          <w:tcPr>
            <w:tcW w:w="1317" w:type="dxa"/>
            <w:gridSpan w:val="7"/>
          </w:tcPr>
          <w:p w14:paraId="7E272319"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3E7A7BC1" w14:textId="77777777" w:rsidR="005C647B" w:rsidRPr="00A378A8" w:rsidRDefault="005C647B" w:rsidP="0098146F">
            <w:pPr>
              <w:pStyle w:val="af7"/>
              <w:spacing w:after="0"/>
              <w:ind w:firstLine="425"/>
              <w:jc w:val="both"/>
              <w:rPr>
                <w:sz w:val="20"/>
                <w:lang w:val="en-US"/>
              </w:rPr>
            </w:pPr>
          </w:p>
        </w:tc>
      </w:tr>
      <w:tr w:rsidR="00B7093D" w:rsidRPr="00A378A8" w14:paraId="1202B6B9" w14:textId="77777777" w:rsidTr="0098146F">
        <w:tblPrEx>
          <w:tblCellMar>
            <w:left w:w="70" w:type="dxa"/>
            <w:right w:w="70" w:type="dxa"/>
          </w:tblCellMar>
        </w:tblPrEx>
        <w:tc>
          <w:tcPr>
            <w:tcW w:w="2410" w:type="dxa"/>
          </w:tcPr>
          <w:p w14:paraId="6CDA8335"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15E871FB" w14:textId="77777777" w:rsidR="005C647B" w:rsidRPr="00A378A8" w:rsidRDefault="005C647B" w:rsidP="0098146F">
            <w:pPr>
              <w:pStyle w:val="af7"/>
              <w:spacing w:after="0"/>
              <w:jc w:val="center"/>
              <w:rPr>
                <w:sz w:val="12"/>
                <w:szCs w:val="12"/>
              </w:rPr>
            </w:pPr>
          </w:p>
        </w:tc>
        <w:tc>
          <w:tcPr>
            <w:tcW w:w="3773" w:type="dxa"/>
            <w:gridSpan w:val="11"/>
          </w:tcPr>
          <w:p w14:paraId="1169690D"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3EFDA69" w14:textId="77777777" w:rsidR="005C647B" w:rsidRPr="00A378A8" w:rsidRDefault="005C647B" w:rsidP="0098146F">
            <w:pPr>
              <w:pStyle w:val="af7"/>
              <w:spacing w:after="0"/>
              <w:jc w:val="center"/>
              <w:rPr>
                <w:sz w:val="12"/>
                <w:szCs w:val="12"/>
              </w:rPr>
            </w:pPr>
          </w:p>
        </w:tc>
        <w:tc>
          <w:tcPr>
            <w:tcW w:w="1973" w:type="dxa"/>
            <w:gridSpan w:val="4"/>
          </w:tcPr>
          <w:p w14:paraId="739ABAF1"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5CF83A59" w14:textId="77777777" w:rsidTr="0098146F">
        <w:tblPrEx>
          <w:tblCellMar>
            <w:left w:w="70" w:type="dxa"/>
            <w:right w:w="70" w:type="dxa"/>
          </w:tblCellMar>
        </w:tblPrEx>
        <w:tc>
          <w:tcPr>
            <w:tcW w:w="2410" w:type="dxa"/>
          </w:tcPr>
          <w:p w14:paraId="0D28A4C3" w14:textId="77777777" w:rsidR="005C647B" w:rsidRPr="00A378A8" w:rsidRDefault="005C647B" w:rsidP="0098146F">
            <w:pPr>
              <w:pStyle w:val="af7"/>
              <w:spacing w:after="0"/>
              <w:ind w:firstLine="425"/>
              <w:jc w:val="both"/>
              <w:rPr>
                <w:sz w:val="20"/>
                <w:lang w:val="en-US"/>
              </w:rPr>
            </w:pPr>
          </w:p>
        </w:tc>
        <w:tc>
          <w:tcPr>
            <w:tcW w:w="314" w:type="dxa"/>
          </w:tcPr>
          <w:p w14:paraId="6B45803D" w14:textId="77777777" w:rsidR="005C647B" w:rsidRPr="00A378A8" w:rsidRDefault="005C647B" w:rsidP="0098146F">
            <w:pPr>
              <w:pStyle w:val="af7"/>
              <w:spacing w:after="0"/>
              <w:ind w:firstLine="425"/>
              <w:jc w:val="both"/>
              <w:rPr>
                <w:sz w:val="20"/>
                <w:lang w:val="en-US"/>
              </w:rPr>
            </w:pPr>
          </w:p>
        </w:tc>
        <w:tc>
          <w:tcPr>
            <w:tcW w:w="3773" w:type="dxa"/>
            <w:gridSpan w:val="11"/>
          </w:tcPr>
          <w:p w14:paraId="6455953A" w14:textId="77777777" w:rsidR="005C647B" w:rsidRPr="00A378A8" w:rsidRDefault="005C647B" w:rsidP="0098146F">
            <w:pPr>
              <w:pStyle w:val="af7"/>
              <w:spacing w:after="0"/>
              <w:ind w:firstLine="425"/>
              <w:jc w:val="both"/>
              <w:rPr>
                <w:sz w:val="20"/>
                <w:lang w:val="en-US"/>
              </w:rPr>
            </w:pPr>
          </w:p>
        </w:tc>
        <w:tc>
          <w:tcPr>
            <w:tcW w:w="1317" w:type="dxa"/>
            <w:gridSpan w:val="7"/>
          </w:tcPr>
          <w:p w14:paraId="424AAFA8"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64194DA" w14:textId="77777777" w:rsidR="005C647B" w:rsidRPr="00A378A8" w:rsidRDefault="005C647B" w:rsidP="0098146F">
            <w:pPr>
              <w:pStyle w:val="af7"/>
              <w:spacing w:after="0"/>
              <w:ind w:firstLine="425"/>
              <w:jc w:val="both"/>
              <w:rPr>
                <w:sz w:val="20"/>
                <w:lang w:val="en-US"/>
              </w:rPr>
            </w:pPr>
          </w:p>
        </w:tc>
      </w:tr>
      <w:tr w:rsidR="00B7093D" w:rsidRPr="00A378A8" w14:paraId="5F7F775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9E3494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37D15AB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8134909"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6E5A9B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43ACF4A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5D335BD9"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578D38" w14:textId="77777777" w:rsidR="005C647B" w:rsidRPr="00A378A8" w:rsidRDefault="005C647B" w:rsidP="0098146F">
            <w:pPr>
              <w:pStyle w:val="af7"/>
              <w:spacing w:after="0"/>
              <w:ind w:firstLine="425"/>
              <w:jc w:val="center"/>
              <w:rPr>
                <w:sz w:val="20"/>
                <w:lang w:val="en-US"/>
              </w:rPr>
            </w:pPr>
          </w:p>
        </w:tc>
      </w:tr>
      <w:tr w:rsidR="00B7093D" w:rsidRPr="00A378A8" w14:paraId="0ACF603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591C8E3"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4D4A552"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CD73A8B"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07EDB4CD"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53DC8D5"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6E4E5B3C"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4F0EEE0E" w14:textId="77777777" w:rsidR="005C647B" w:rsidRPr="00A378A8" w:rsidRDefault="005C647B" w:rsidP="0098146F">
            <w:pPr>
              <w:pStyle w:val="af7"/>
              <w:spacing w:after="0"/>
              <w:ind w:firstLine="425"/>
            </w:pPr>
          </w:p>
        </w:tc>
      </w:tr>
      <w:tr w:rsidR="00B7093D" w:rsidRPr="00A378A8" w14:paraId="5E5098E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0ABACC5"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50FECA3"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2EF618B6"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321EBC6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602DD344"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590EC579"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26BA90C5" w14:textId="77777777" w:rsidR="005C647B" w:rsidRPr="00A378A8" w:rsidRDefault="005C647B" w:rsidP="0098146F">
            <w:pPr>
              <w:pStyle w:val="af7"/>
              <w:spacing w:after="0"/>
              <w:ind w:firstLine="425"/>
            </w:pPr>
          </w:p>
        </w:tc>
      </w:tr>
      <w:tr w:rsidR="00B7093D" w:rsidRPr="00A378A8" w14:paraId="34EF7B11"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507A140"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20C1F65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4C13EBCD"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3349F7E8"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37B8505B" w14:textId="77777777" w:rsidR="005C647B" w:rsidRPr="00A378A8" w:rsidRDefault="005C647B" w:rsidP="0098146F">
            <w:pPr>
              <w:pStyle w:val="af7"/>
              <w:spacing w:after="0"/>
              <w:ind w:firstLine="425"/>
              <w:jc w:val="both"/>
              <w:rPr>
                <w:sz w:val="20"/>
                <w:lang w:val="en-US"/>
              </w:rPr>
            </w:pPr>
          </w:p>
        </w:tc>
      </w:tr>
      <w:tr w:rsidR="00B7093D" w:rsidRPr="00A378A8" w14:paraId="07E605F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2510401"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5913897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5D8E1BD5"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2FCEA6A7"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25DC1A34"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64272662"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1E7EF294"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072CCD31"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5CC897D5"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1675A7B7"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3AAFC915"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04C20DEA"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239C70F9"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43A6C551"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6FEC8B7D"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60B03D29" w14:textId="77777777" w:rsidR="005C647B" w:rsidRPr="00A378A8" w:rsidRDefault="005C647B" w:rsidP="0098146F">
            <w:pPr>
              <w:pStyle w:val="af7"/>
              <w:spacing w:before="80" w:after="0"/>
              <w:jc w:val="center"/>
              <w:rPr>
                <w:sz w:val="16"/>
                <w:szCs w:val="16"/>
              </w:rPr>
            </w:pPr>
          </w:p>
        </w:tc>
      </w:tr>
      <w:tr w:rsidR="005C647B" w:rsidRPr="00A378A8" w14:paraId="0FCB0F3C"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CF86B4C"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1391973"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36923EA0"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23793EB1"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7D66D979"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6DB1FA9B"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5FE7EBB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5F49C7FB"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2C89CA7E"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3D2A033D"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7C141CA0" w14:textId="77777777" w:rsidR="005C647B" w:rsidRPr="00A378A8" w:rsidRDefault="005C647B" w:rsidP="005C647B"/>
    <w:p w14:paraId="2A9B304B" w14:textId="0FAE9EA6" w:rsidR="004D25FC" w:rsidRPr="00A378A8" w:rsidRDefault="004D25FC">
      <w:r w:rsidRPr="00A378A8">
        <w:br w:type="page"/>
      </w:r>
    </w:p>
    <w:p w14:paraId="3908F343" w14:textId="77777777" w:rsidR="005C647B" w:rsidRPr="00A378A8" w:rsidRDefault="005C647B" w:rsidP="005C647B"/>
    <w:p w14:paraId="1E9884FD" w14:textId="77777777" w:rsidR="005C647B" w:rsidRPr="00A378A8" w:rsidRDefault="005C647B" w:rsidP="005C647B"/>
    <w:p w14:paraId="5C32AC49" w14:textId="77777777" w:rsidR="005C647B" w:rsidRPr="00A378A8" w:rsidRDefault="005C647B" w:rsidP="005C647B">
      <w:pPr>
        <w:pStyle w:val="13"/>
        <w:ind w:left="0"/>
        <w:jc w:val="both"/>
        <w:rPr>
          <w:caps/>
        </w:rPr>
      </w:pPr>
      <w:r w:rsidRPr="00A378A8">
        <w:t xml:space="preserve">7.1.  Правила заполнения поручения по форме </w:t>
      </w:r>
      <w:r w:rsidRPr="00A378A8">
        <w:rPr>
          <w:lang w:val="en-US"/>
        </w:rPr>
        <w:t>MF</w:t>
      </w:r>
      <w:r w:rsidRPr="00A378A8">
        <w:t>18</w:t>
      </w:r>
      <w:r w:rsidRPr="00A378A8">
        <w:rPr>
          <w:lang w:val="en-US"/>
        </w:rPr>
        <w:t>X</w:t>
      </w:r>
    </w:p>
    <w:p w14:paraId="1F084636" w14:textId="77777777" w:rsidR="005C647B" w:rsidRPr="00A378A8" w:rsidRDefault="005C647B" w:rsidP="005C647B">
      <w:pPr>
        <w:pStyle w:val="13"/>
        <w:tabs>
          <w:tab w:val="num" w:pos="0"/>
        </w:tabs>
        <w:spacing w:line="276" w:lineRule="auto"/>
        <w:ind w:left="896"/>
        <w:jc w:val="both"/>
        <w:rPr>
          <w:caps/>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946"/>
        <w:gridCol w:w="1559"/>
      </w:tblGrid>
      <w:tr w:rsidR="00B7093D" w:rsidRPr="00A378A8" w14:paraId="56A31511" w14:textId="77777777" w:rsidTr="0098146F">
        <w:trPr>
          <w:cantSplit/>
          <w:trHeight w:val="644"/>
          <w:tblHeader/>
        </w:trPr>
        <w:tc>
          <w:tcPr>
            <w:tcW w:w="2127" w:type="dxa"/>
            <w:vAlign w:val="center"/>
          </w:tcPr>
          <w:p w14:paraId="1B7A495B" w14:textId="77777777" w:rsidR="005C647B" w:rsidRPr="00A378A8" w:rsidRDefault="005C647B" w:rsidP="0098146F">
            <w:pPr>
              <w:jc w:val="center"/>
              <w:rPr>
                <w:b/>
                <w:sz w:val="22"/>
                <w:szCs w:val="22"/>
              </w:rPr>
            </w:pPr>
            <w:r w:rsidRPr="00A378A8">
              <w:rPr>
                <w:b/>
                <w:sz w:val="22"/>
                <w:szCs w:val="22"/>
              </w:rPr>
              <w:t>Наименование полей</w:t>
            </w:r>
          </w:p>
        </w:tc>
        <w:tc>
          <w:tcPr>
            <w:tcW w:w="6946" w:type="dxa"/>
            <w:vAlign w:val="center"/>
          </w:tcPr>
          <w:p w14:paraId="3D5CE354"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2F89DAFE"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E2BB6A6" w14:textId="77777777" w:rsidTr="0098146F">
        <w:trPr>
          <w:trHeight w:val="644"/>
        </w:trPr>
        <w:tc>
          <w:tcPr>
            <w:tcW w:w="2127" w:type="dxa"/>
            <w:tcBorders>
              <w:top w:val="single" w:sz="4" w:space="0" w:color="auto"/>
              <w:left w:val="single" w:sz="4" w:space="0" w:color="auto"/>
              <w:bottom w:val="single" w:sz="4" w:space="0" w:color="auto"/>
              <w:right w:val="single" w:sz="4" w:space="0" w:color="auto"/>
            </w:tcBorders>
            <w:vAlign w:val="center"/>
          </w:tcPr>
          <w:p w14:paraId="496C225D" w14:textId="77777777" w:rsidR="005C647B" w:rsidRPr="00A378A8" w:rsidRDefault="005C647B" w:rsidP="0098146F">
            <w:pPr>
              <w:jc w:val="both"/>
              <w:rPr>
                <w:i/>
                <w:sz w:val="22"/>
                <w:szCs w:val="22"/>
              </w:rPr>
            </w:pPr>
            <w:r w:rsidRPr="00A378A8">
              <w:rPr>
                <w:i/>
                <w:sz w:val="22"/>
                <w:szCs w:val="22"/>
              </w:rPr>
              <w:t>Операция</w:t>
            </w:r>
          </w:p>
        </w:tc>
        <w:tc>
          <w:tcPr>
            <w:tcW w:w="6946" w:type="dxa"/>
            <w:tcBorders>
              <w:top w:val="single" w:sz="4" w:space="0" w:color="auto"/>
              <w:left w:val="single" w:sz="4" w:space="0" w:color="auto"/>
              <w:bottom w:val="single" w:sz="4" w:space="0" w:color="auto"/>
              <w:right w:val="single" w:sz="4" w:space="0" w:color="auto"/>
            </w:tcBorders>
            <w:vAlign w:val="center"/>
          </w:tcPr>
          <w:p w14:paraId="546F26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4734FD1B" w14:textId="77777777" w:rsidR="005C647B" w:rsidRPr="00A378A8" w:rsidRDefault="005C647B" w:rsidP="0098146F">
            <w:pPr>
              <w:jc w:val="both"/>
              <w:rPr>
                <w:sz w:val="22"/>
                <w:szCs w:val="22"/>
              </w:rPr>
            </w:pPr>
            <w:r w:rsidRPr="00A378A8">
              <w:rPr>
                <w:sz w:val="22"/>
                <w:szCs w:val="22"/>
              </w:rPr>
              <w:t>18/</w:t>
            </w:r>
            <w:r w:rsidRPr="00A378A8">
              <w:rPr>
                <w:sz w:val="22"/>
                <w:szCs w:val="22"/>
                <w:lang w:val="en-US"/>
              </w:rPr>
              <w:t>X</w:t>
            </w:r>
            <w:r w:rsidRPr="00A378A8">
              <w:rPr>
                <w:sz w:val="22"/>
                <w:szCs w:val="22"/>
              </w:rPr>
              <w:t xml:space="preserve"> – «Денежный компенсационный взнос»</w:t>
            </w:r>
          </w:p>
        </w:tc>
        <w:tc>
          <w:tcPr>
            <w:tcW w:w="1559" w:type="dxa"/>
            <w:tcBorders>
              <w:top w:val="single" w:sz="4" w:space="0" w:color="auto"/>
              <w:left w:val="single" w:sz="4" w:space="0" w:color="auto"/>
              <w:bottom w:val="single" w:sz="4" w:space="0" w:color="auto"/>
              <w:right w:val="single" w:sz="4" w:space="0" w:color="auto"/>
            </w:tcBorders>
          </w:tcPr>
          <w:p w14:paraId="56DED8B0" w14:textId="77777777" w:rsidR="005C647B" w:rsidRPr="00A378A8" w:rsidRDefault="005C647B" w:rsidP="0098146F">
            <w:pPr>
              <w:jc w:val="center"/>
              <w:rPr>
                <w:b/>
                <w:sz w:val="22"/>
                <w:szCs w:val="22"/>
              </w:rPr>
            </w:pPr>
            <w:r w:rsidRPr="00A378A8">
              <w:rPr>
                <w:b/>
                <w:sz w:val="22"/>
                <w:szCs w:val="22"/>
              </w:rPr>
              <w:t>О</w:t>
            </w:r>
          </w:p>
        </w:tc>
      </w:tr>
      <w:tr w:rsidR="00B7093D" w:rsidRPr="00A378A8" w14:paraId="40998B06" w14:textId="77777777" w:rsidTr="0098146F">
        <w:trPr>
          <w:trHeight w:val="644"/>
        </w:trPr>
        <w:tc>
          <w:tcPr>
            <w:tcW w:w="2127" w:type="dxa"/>
            <w:vAlign w:val="center"/>
          </w:tcPr>
          <w:p w14:paraId="2E0AC88F" w14:textId="77777777" w:rsidR="005C647B" w:rsidRPr="00A378A8" w:rsidRDefault="005C647B" w:rsidP="0098146F">
            <w:pPr>
              <w:rPr>
                <w:i/>
                <w:sz w:val="22"/>
                <w:szCs w:val="22"/>
              </w:rPr>
            </w:pPr>
            <w:r w:rsidRPr="00A378A8">
              <w:rPr>
                <w:i/>
                <w:sz w:val="22"/>
                <w:szCs w:val="22"/>
              </w:rPr>
              <w:t>Регистрационный номер сделки</w:t>
            </w:r>
          </w:p>
        </w:tc>
        <w:tc>
          <w:tcPr>
            <w:tcW w:w="6946" w:type="dxa"/>
            <w:vAlign w:val="center"/>
          </w:tcPr>
          <w:p w14:paraId="6EBCF003" w14:textId="77777777" w:rsidR="005C647B" w:rsidRPr="00A378A8" w:rsidRDefault="005C647B" w:rsidP="0098146F">
            <w:pPr>
              <w:jc w:val="both"/>
              <w:rPr>
                <w:sz w:val="22"/>
                <w:szCs w:val="22"/>
              </w:rPr>
            </w:pPr>
            <w:r w:rsidRPr="00A378A8">
              <w:rPr>
                <w:sz w:val="22"/>
                <w:szCs w:val="22"/>
              </w:rPr>
              <w:t>Указывается регистрационный номер Сделки РЕПО (</w:t>
            </w:r>
            <w:r w:rsidRPr="00A378A8">
              <w:rPr>
                <w:i/>
                <w:sz w:val="22"/>
                <w:szCs w:val="22"/>
              </w:rPr>
              <w:t>не более 12 символов</w:t>
            </w:r>
            <w:r w:rsidRPr="00A378A8">
              <w:rPr>
                <w:sz w:val="22"/>
                <w:szCs w:val="22"/>
              </w:rPr>
              <w:t>), присваиваемый НРД при регистрации Сделки РЕПО в СУО НРД. Допустимо использовать только цифры.</w:t>
            </w:r>
          </w:p>
          <w:p w14:paraId="615089AA" w14:textId="77777777" w:rsidR="005C647B" w:rsidRPr="00A378A8" w:rsidRDefault="005C647B" w:rsidP="0098146F">
            <w:pPr>
              <w:jc w:val="both"/>
              <w:rPr>
                <w:b/>
                <w:sz w:val="22"/>
                <w:szCs w:val="22"/>
              </w:rPr>
            </w:pPr>
            <w:r w:rsidRPr="00A378A8">
              <w:rPr>
                <w:sz w:val="22"/>
                <w:szCs w:val="22"/>
              </w:rPr>
              <w:t>Указывается обязательно, если не заполнено поле «Референс обязательства».</w:t>
            </w:r>
          </w:p>
        </w:tc>
        <w:tc>
          <w:tcPr>
            <w:tcW w:w="1559" w:type="dxa"/>
          </w:tcPr>
          <w:p w14:paraId="69BE3238" w14:textId="77777777" w:rsidR="005C647B" w:rsidRPr="00A378A8" w:rsidRDefault="005C647B" w:rsidP="0098146F">
            <w:pPr>
              <w:jc w:val="center"/>
              <w:rPr>
                <w:b/>
                <w:sz w:val="22"/>
                <w:szCs w:val="22"/>
              </w:rPr>
            </w:pPr>
            <w:r w:rsidRPr="00A378A8">
              <w:rPr>
                <w:b/>
                <w:sz w:val="22"/>
                <w:szCs w:val="22"/>
              </w:rPr>
              <w:t>У</w:t>
            </w:r>
          </w:p>
        </w:tc>
      </w:tr>
      <w:tr w:rsidR="00B7093D" w:rsidRPr="00A378A8" w14:paraId="260478A7" w14:textId="77777777" w:rsidTr="0098146F">
        <w:trPr>
          <w:trHeight w:val="644"/>
        </w:trPr>
        <w:tc>
          <w:tcPr>
            <w:tcW w:w="2127" w:type="dxa"/>
            <w:vAlign w:val="center"/>
          </w:tcPr>
          <w:p w14:paraId="5D77489C" w14:textId="77777777" w:rsidR="005C647B" w:rsidRPr="00A378A8" w:rsidRDefault="005C647B" w:rsidP="0098146F">
            <w:pPr>
              <w:rPr>
                <w:i/>
                <w:sz w:val="22"/>
                <w:szCs w:val="22"/>
              </w:rPr>
            </w:pPr>
            <w:r w:rsidRPr="00A378A8">
              <w:rPr>
                <w:i/>
                <w:sz w:val="22"/>
                <w:szCs w:val="22"/>
              </w:rPr>
              <w:t>Сторона по обязательству</w:t>
            </w:r>
          </w:p>
        </w:tc>
        <w:tc>
          <w:tcPr>
            <w:tcW w:w="6946" w:type="dxa"/>
            <w:vAlign w:val="center"/>
          </w:tcPr>
          <w:p w14:paraId="442963EF"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 xml:space="preserve">инициатора Поручения. </w:t>
            </w:r>
          </w:p>
        </w:tc>
        <w:tc>
          <w:tcPr>
            <w:tcW w:w="1559" w:type="dxa"/>
          </w:tcPr>
          <w:p w14:paraId="02EBAACF" w14:textId="77777777" w:rsidR="005C647B" w:rsidRPr="00A378A8" w:rsidRDefault="005C647B" w:rsidP="0098146F">
            <w:pPr>
              <w:jc w:val="center"/>
              <w:rPr>
                <w:b/>
                <w:sz w:val="22"/>
                <w:szCs w:val="22"/>
              </w:rPr>
            </w:pPr>
            <w:r w:rsidRPr="00A378A8">
              <w:rPr>
                <w:b/>
                <w:sz w:val="22"/>
                <w:szCs w:val="22"/>
              </w:rPr>
              <w:t>О</w:t>
            </w:r>
          </w:p>
        </w:tc>
      </w:tr>
      <w:tr w:rsidR="00B7093D" w:rsidRPr="00A378A8" w14:paraId="66F25668" w14:textId="77777777" w:rsidTr="0098146F">
        <w:trPr>
          <w:cantSplit/>
          <w:trHeight w:val="520"/>
        </w:trPr>
        <w:tc>
          <w:tcPr>
            <w:tcW w:w="2127" w:type="dxa"/>
            <w:vAlign w:val="center"/>
          </w:tcPr>
          <w:p w14:paraId="14957404" w14:textId="77777777" w:rsidR="005C647B" w:rsidRPr="00A378A8" w:rsidRDefault="005C647B" w:rsidP="0098146F">
            <w:pPr>
              <w:rPr>
                <w:i/>
                <w:sz w:val="22"/>
                <w:szCs w:val="22"/>
              </w:rPr>
            </w:pPr>
            <w:r w:rsidRPr="00A378A8">
              <w:rPr>
                <w:i/>
                <w:sz w:val="22"/>
                <w:szCs w:val="22"/>
              </w:rPr>
              <w:t>Контрагент:</w:t>
            </w:r>
          </w:p>
        </w:tc>
        <w:tc>
          <w:tcPr>
            <w:tcW w:w="6946" w:type="dxa"/>
          </w:tcPr>
          <w:p w14:paraId="449083A9" w14:textId="77777777" w:rsidR="005C647B" w:rsidRPr="00A378A8" w:rsidRDefault="005C647B" w:rsidP="0098146F">
            <w:pPr>
              <w:jc w:val="both"/>
              <w:rPr>
                <w:sz w:val="22"/>
                <w:szCs w:val="22"/>
              </w:rPr>
            </w:pPr>
            <w:r w:rsidRPr="00A378A8">
              <w:rPr>
                <w:sz w:val="22"/>
                <w:szCs w:val="22"/>
              </w:rPr>
              <w:t xml:space="preserve">Указывается код анкеты участника клиринга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Контрагента по Сделке РЕПО.</w:t>
            </w:r>
          </w:p>
        </w:tc>
        <w:tc>
          <w:tcPr>
            <w:tcW w:w="1559" w:type="dxa"/>
          </w:tcPr>
          <w:p w14:paraId="7717CBCC" w14:textId="77777777" w:rsidR="005C647B" w:rsidRPr="00A378A8" w:rsidRDefault="005C647B" w:rsidP="0098146F">
            <w:pPr>
              <w:jc w:val="center"/>
              <w:rPr>
                <w:b/>
                <w:sz w:val="22"/>
                <w:szCs w:val="22"/>
              </w:rPr>
            </w:pPr>
            <w:r w:rsidRPr="00A378A8">
              <w:rPr>
                <w:b/>
                <w:sz w:val="22"/>
                <w:szCs w:val="22"/>
              </w:rPr>
              <w:t>О</w:t>
            </w:r>
          </w:p>
        </w:tc>
      </w:tr>
      <w:tr w:rsidR="00B7093D" w:rsidRPr="00A378A8" w14:paraId="0368E6A3" w14:textId="77777777" w:rsidTr="0098146F">
        <w:trPr>
          <w:trHeight w:val="644"/>
        </w:trPr>
        <w:tc>
          <w:tcPr>
            <w:tcW w:w="2127" w:type="dxa"/>
          </w:tcPr>
          <w:p w14:paraId="79E9B303" w14:textId="77777777" w:rsidR="005C647B" w:rsidRPr="00A378A8" w:rsidRDefault="005C647B" w:rsidP="0098146F">
            <w:pPr>
              <w:rPr>
                <w:i/>
                <w:sz w:val="22"/>
                <w:szCs w:val="22"/>
              </w:rPr>
            </w:pPr>
            <w:r w:rsidRPr="00A378A8">
              <w:rPr>
                <w:i/>
                <w:sz w:val="22"/>
                <w:szCs w:val="22"/>
              </w:rPr>
              <w:t>Счет отправителя денежных средств</w:t>
            </w:r>
          </w:p>
        </w:tc>
        <w:tc>
          <w:tcPr>
            <w:tcW w:w="6946" w:type="dxa"/>
            <w:vAlign w:val="center"/>
          </w:tcPr>
          <w:p w14:paraId="15857520" w14:textId="77777777" w:rsidR="005C647B" w:rsidRPr="00A378A8" w:rsidRDefault="005C647B" w:rsidP="0098146F">
            <w:pPr>
              <w:jc w:val="both"/>
              <w:rPr>
                <w:sz w:val="22"/>
                <w:szCs w:val="22"/>
              </w:rPr>
            </w:pPr>
            <w:r w:rsidRPr="00A378A8">
              <w:rPr>
                <w:sz w:val="22"/>
                <w:szCs w:val="22"/>
              </w:rPr>
              <w:t xml:space="preserve">Указывается номер банковского счета </w:t>
            </w:r>
            <w:r w:rsidRPr="00A378A8">
              <w:rPr>
                <w:i/>
                <w:sz w:val="22"/>
                <w:szCs w:val="22"/>
              </w:rPr>
              <w:t>(20 цифр</w:t>
            </w:r>
            <w:r w:rsidRPr="00A378A8">
              <w:rPr>
                <w:sz w:val="22"/>
                <w:szCs w:val="22"/>
              </w:rPr>
              <w:t>) для списания денежных средств для исполнения денежного компенсационного взноса.</w:t>
            </w:r>
          </w:p>
          <w:p w14:paraId="3BEB09FE" w14:textId="77777777" w:rsidR="005C647B" w:rsidRPr="00A378A8" w:rsidRDefault="005C647B" w:rsidP="0098146F">
            <w:pPr>
              <w:jc w:val="both"/>
              <w:rPr>
                <w:sz w:val="22"/>
                <w:szCs w:val="22"/>
              </w:rPr>
            </w:pPr>
            <w:r w:rsidRPr="00A378A8">
              <w:rPr>
                <w:sz w:val="22"/>
                <w:szCs w:val="22"/>
              </w:rPr>
              <w:t>Обязательно при заполнении поля «</w:t>
            </w:r>
            <w:r w:rsidRPr="00A378A8">
              <w:rPr>
                <w:sz w:val="22"/>
                <w:szCs w:val="22"/>
                <w:lang w:val="en-US"/>
              </w:rPr>
              <w:t>BIC</w:t>
            </w:r>
            <w:r w:rsidRPr="00A378A8">
              <w:rPr>
                <w:sz w:val="22"/>
                <w:szCs w:val="22"/>
              </w:rPr>
              <w:t xml:space="preserve"> Банка отправителя».</w:t>
            </w:r>
          </w:p>
          <w:p w14:paraId="42EB260C" w14:textId="124D8F0D" w:rsidR="005C647B" w:rsidRPr="00A378A8" w:rsidRDefault="005C647B" w:rsidP="0098146F">
            <w:pPr>
              <w:jc w:val="both"/>
              <w:rPr>
                <w:sz w:val="22"/>
                <w:szCs w:val="22"/>
              </w:rPr>
            </w:pPr>
            <w:r w:rsidRPr="00A378A8">
              <w:rPr>
                <w:sz w:val="22"/>
                <w:szCs w:val="22"/>
              </w:rPr>
              <w:t xml:space="preserve">Допускается указание номера торгового банковского счета, </w:t>
            </w:r>
            <w:r w:rsidR="00066066" w:rsidRPr="00A378A8">
              <w:rPr>
                <w:sz w:val="22"/>
                <w:szCs w:val="22"/>
              </w:rPr>
              <w:t xml:space="preserve">либо корреспондентского счета, открытого в Банке России, </w:t>
            </w:r>
            <w:r w:rsidRPr="00A378A8">
              <w:rPr>
                <w:sz w:val="22"/>
                <w:szCs w:val="22"/>
              </w:rPr>
              <w:t>зарегистрированного для исполнения обязательств, допущенных к клирингу НРД.</w:t>
            </w:r>
          </w:p>
          <w:p w14:paraId="521F6CDB" w14:textId="1C53A879" w:rsidR="005C647B" w:rsidRPr="00A378A8" w:rsidRDefault="005C647B" w:rsidP="0098146F">
            <w:pPr>
              <w:jc w:val="both"/>
              <w:rPr>
                <w:sz w:val="22"/>
                <w:szCs w:val="22"/>
              </w:rPr>
            </w:pPr>
            <w:r w:rsidRPr="00A378A8">
              <w:rPr>
                <w:sz w:val="22"/>
                <w:szCs w:val="22"/>
              </w:rPr>
              <w:t xml:space="preserve">Если поле не заполнено, списание денежных средств для исполнения денежного компенсационного взноса, указанного в действующем поручении осуществляется с торгового банковского счета, указанного в поручениях по форме </w:t>
            </w:r>
            <w:r w:rsidRPr="00A378A8">
              <w:rPr>
                <w:sz w:val="22"/>
                <w:szCs w:val="22"/>
                <w:lang w:val="en-US"/>
              </w:rPr>
              <w:t>MF</w:t>
            </w:r>
            <w:r w:rsidRPr="00A378A8">
              <w:rPr>
                <w:sz w:val="22"/>
                <w:szCs w:val="22"/>
              </w:rPr>
              <w:t xml:space="preserve">194 (Перечень </w:t>
            </w:r>
            <w:r w:rsidR="0087295F" w:rsidRPr="00A378A8">
              <w:rPr>
                <w:sz w:val="22"/>
                <w:szCs w:val="22"/>
              </w:rPr>
              <w:t xml:space="preserve">клиринговых </w:t>
            </w:r>
            <w:r w:rsidRPr="00A378A8">
              <w:rPr>
                <w:sz w:val="22"/>
                <w:szCs w:val="22"/>
              </w:rPr>
              <w:t>документов).</w:t>
            </w:r>
          </w:p>
        </w:tc>
        <w:tc>
          <w:tcPr>
            <w:tcW w:w="1559" w:type="dxa"/>
          </w:tcPr>
          <w:p w14:paraId="1A9FE6E0" w14:textId="77777777" w:rsidR="005C647B" w:rsidRPr="00A378A8" w:rsidRDefault="005C647B" w:rsidP="0098146F">
            <w:pPr>
              <w:jc w:val="center"/>
              <w:rPr>
                <w:b/>
                <w:sz w:val="22"/>
                <w:szCs w:val="22"/>
              </w:rPr>
            </w:pPr>
            <w:r w:rsidRPr="00A378A8">
              <w:rPr>
                <w:b/>
                <w:sz w:val="22"/>
                <w:szCs w:val="22"/>
              </w:rPr>
              <w:t>У</w:t>
            </w:r>
          </w:p>
        </w:tc>
      </w:tr>
      <w:tr w:rsidR="00B7093D" w:rsidRPr="00A378A8" w14:paraId="53E04020" w14:textId="77777777" w:rsidTr="0098146F">
        <w:trPr>
          <w:trHeight w:val="644"/>
        </w:trPr>
        <w:tc>
          <w:tcPr>
            <w:tcW w:w="2127" w:type="dxa"/>
            <w:vAlign w:val="center"/>
          </w:tcPr>
          <w:p w14:paraId="6A64A4B9" w14:textId="77777777" w:rsidR="005C647B" w:rsidRPr="00A378A8" w:rsidRDefault="005C647B" w:rsidP="0098146F">
            <w:pPr>
              <w:rPr>
                <w:i/>
                <w:sz w:val="22"/>
                <w:szCs w:val="22"/>
              </w:rPr>
            </w:pPr>
            <w:r w:rsidRPr="00A378A8">
              <w:rPr>
                <w:i/>
                <w:sz w:val="22"/>
                <w:szCs w:val="22"/>
                <w:lang w:val="en-US"/>
              </w:rPr>
              <w:t>BIC</w:t>
            </w:r>
            <w:r w:rsidRPr="00A378A8">
              <w:rPr>
                <w:i/>
                <w:sz w:val="22"/>
                <w:szCs w:val="22"/>
              </w:rPr>
              <w:t xml:space="preserve"> Банка отправителя</w:t>
            </w:r>
          </w:p>
        </w:tc>
        <w:tc>
          <w:tcPr>
            <w:tcW w:w="6946" w:type="dxa"/>
            <w:vAlign w:val="center"/>
          </w:tcPr>
          <w:p w14:paraId="32103F2D" w14:textId="77777777" w:rsidR="005C647B" w:rsidRPr="00A378A8" w:rsidRDefault="005C647B" w:rsidP="0098146F">
            <w:pPr>
              <w:pStyle w:val="ac"/>
              <w:ind w:left="0"/>
              <w:jc w:val="both"/>
              <w:rPr>
                <w:i/>
                <w:sz w:val="22"/>
                <w:szCs w:val="22"/>
              </w:rPr>
            </w:pPr>
            <w:r w:rsidRPr="00A378A8">
              <w:rPr>
                <w:sz w:val="22"/>
                <w:szCs w:val="22"/>
              </w:rPr>
              <w:t xml:space="preserve">Указывается </w:t>
            </w:r>
            <w:r w:rsidRPr="00A378A8">
              <w:rPr>
                <w:sz w:val="22"/>
                <w:szCs w:val="22"/>
                <w:lang w:val="en-US"/>
              </w:rPr>
              <w:t>SWIFT</w:t>
            </w:r>
            <w:r w:rsidRPr="00A378A8">
              <w:rPr>
                <w:sz w:val="22"/>
                <w:szCs w:val="22"/>
              </w:rPr>
              <w:t xml:space="preserve"> или </w:t>
            </w:r>
            <w:r w:rsidRPr="00A378A8">
              <w:rPr>
                <w:sz w:val="22"/>
                <w:szCs w:val="22"/>
                <w:lang w:val="en-US"/>
              </w:rPr>
              <w:t>BIC</w:t>
            </w:r>
            <w:r w:rsidRPr="00A378A8">
              <w:rPr>
                <w:sz w:val="22"/>
                <w:szCs w:val="22"/>
              </w:rPr>
              <w:t xml:space="preserve"> код НРД («</w:t>
            </w:r>
            <w:r w:rsidRPr="00A378A8">
              <w:rPr>
                <w:i/>
                <w:sz w:val="22"/>
                <w:szCs w:val="22"/>
              </w:rPr>
              <w:t>NADCRUMM» или «MICURUM0» или 044525505»)</w:t>
            </w:r>
          </w:p>
          <w:p w14:paraId="34545F64" w14:textId="77777777" w:rsidR="005C647B" w:rsidRPr="00A378A8" w:rsidRDefault="005C647B" w:rsidP="0098146F">
            <w:pPr>
              <w:jc w:val="both"/>
              <w:rPr>
                <w:sz w:val="22"/>
                <w:szCs w:val="22"/>
              </w:rPr>
            </w:pPr>
            <w:r w:rsidRPr="00A378A8">
              <w:rPr>
                <w:sz w:val="22"/>
                <w:szCs w:val="22"/>
              </w:rPr>
              <w:t>Обязательно при заполнении поля «Счет отправителя денежных средств».</w:t>
            </w:r>
          </w:p>
        </w:tc>
        <w:tc>
          <w:tcPr>
            <w:tcW w:w="1559" w:type="dxa"/>
          </w:tcPr>
          <w:p w14:paraId="23DC4217" w14:textId="77777777" w:rsidR="005C647B" w:rsidRPr="00A378A8" w:rsidRDefault="005C647B" w:rsidP="0098146F">
            <w:pPr>
              <w:jc w:val="center"/>
              <w:rPr>
                <w:b/>
                <w:sz w:val="22"/>
                <w:szCs w:val="22"/>
              </w:rPr>
            </w:pPr>
            <w:r w:rsidRPr="00A378A8">
              <w:rPr>
                <w:b/>
                <w:sz w:val="22"/>
                <w:szCs w:val="22"/>
              </w:rPr>
              <w:t>У</w:t>
            </w:r>
          </w:p>
        </w:tc>
      </w:tr>
      <w:tr w:rsidR="00B7093D" w:rsidRPr="00A378A8" w14:paraId="372A7DDF" w14:textId="77777777" w:rsidTr="0098146F">
        <w:trPr>
          <w:trHeight w:val="644"/>
        </w:trPr>
        <w:tc>
          <w:tcPr>
            <w:tcW w:w="2127" w:type="dxa"/>
            <w:vAlign w:val="center"/>
          </w:tcPr>
          <w:p w14:paraId="5D08E84F" w14:textId="77777777" w:rsidR="005C647B" w:rsidRPr="00A378A8" w:rsidRDefault="005C647B" w:rsidP="0098146F">
            <w:pPr>
              <w:rPr>
                <w:i/>
                <w:sz w:val="22"/>
                <w:szCs w:val="22"/>
              </w:rPr>
            </w:pPr>
            <w:r w:rsidRPr="00A378A8">
              <w:rPr>
                <w:i/>
                <w:sz w:val="22"/>
                <w:szCs w:val="22"/>
              </w:rPr>
              <w:t>Валюта платежа</w:t>
            </w:r>
          </w:p>
        </w:tc>
        <w:tc>
          <w:tcPr>
            <w:tcW w:w="6946" w:type="dxa"/>
            <w:vAlign w:val="center"/>
          </w:tcPr>
          <w:p w14:paraId="39C512FD" w14:textId="77777777" w:rsidR="005C647B" w:rsidRPr="00A378A8" w:rsidRDefault="005C647B" w:rsidP="0098146F">
            <w:pPr>
              <w:pStyle w:val="ac"/>
              <w:ind w:left="0"/>
              <w:jc w:val="both"/>
              <w:rPr>
                <w:sz w:val="22"/>
                <w:szCs w:val="22"/>
              </w:rPr>
            </w:pPr>
            <w:r w:rsidRPr="00A378A8">
              <w:rPr>
                <w:sz w:val="22"/>
                <w:szCs w:val="22"/>
              </w:rPr>
              <w:t>Указывается международный код валюты платежа. Валюта платежа должна соответствовать валюте Сделки РЕПО.</w:t>
            </w:r>
          </w:p>
          <w:p w14:paraId="58764A27"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«Сумма платежа»</w:t>
            </w:r>
          </w:p>
        </w:tc>
        <w:tc>
          <w:tcPr>
            <w:tcW w:w="1559" w:type="dxa"/>
          </w:tcPr>
          <w:p w14:paraId="4D0796A1" w14:textId="77777777" w:rsidR="005C647B" w:rsidRPr="00A378A8" w:rsidRDefault="005C647B" w:rsidP="0098146F">
            <w:pPr>
              <w:jc w:val="center"/>
              <w:rPr>
                <w:b/>
                <w:sz w:val="22"/>
                <w:szCs w:val="22"/>
              </w:rPr>
            </w:pPr>
            <w:r w:rsidRPr="00A378A8">
              <w:rPr>
                <w:b/>
                <w:sz w:val="22"/>
                <w:szCs w:val="22"/>
              </w:rPr>
              <w:t>У</w:t>
            </w:r>
          </w:p>
        </w:tc>
      </w:tr>
      <w:tr w:rsidR="00B7093D" w:rsidRPr="00A378A8" w14:paraId="1BACE415" w14:textId="77777777" w:rsidTr="0098146F">
        <w:trPr>
          <w:trHeight w:val="644"/>
        </w:trPr>
        <w:tc>
          <w:tcPr>
            <w:tcW w:w="2127" w:type="dxa"/>
            <w:vAlign w:val="center"/>
          </w:tcPr>
          <w:p w14:paraId="742BB69D" w14:textId="77777777" w:rsidR="005C647B" w:rsidRPr="00A378A8" w:rsidRDefault="005C647B" w:rsidP="0098146F">
            <w:pPr>
              <w:rPr>
                <w:i/>
                <w:sz w:val="22"/>
                <w:szCs w:val="22"/>
              </w:rPr>
            </w:pPr>
            <w:r w:rsidRPr="00A378A8">
              <w:rPr>
                <w:i/>
                <w:sz w:val="22"/>
                <w:szCs w:val="22"/>
              </w:rPr>
              <w:t>Сумма платежа</w:t>
            </w:r>
          </w:p>
        </w:tc>
        <w:tc>
          <w:tcPr>
            <w:tcW w:w="6946" w:type="dxa"/>
            <w:vAlign w:val="center"/>
          </w:tcPr>
          <w:p w14:paraId="4C09A6BC" w14:textId="6FFBD295" w:rsidR="005C647B" w:rsidRPr="00A378A8" w:rsidRDefault="005C647B" w:rsidP="0098146F">
            <w:pPr>
              <w:pStyle w:val="ac"/>
              <w:ind w:left="0"/>
              <w:jc w:val="both"/>
              <w:rPr>
                <w:sz w:val="22"/>
                <w:szCs w:val="22"/>
              </w:rPr>
            </w:pPr>
            <w:r w:rsidRPr="00A378A8">
              <w:rPr>
                <w:sz w:val="22"/>
                <w:szCs w:val="22"/>
              </w:rPr>
              <w:t>Указывается сумма денежного Компенсационного взноса</w:t>
            </w:r>
            <w:r w:rsidR="00976C27" w:rsidRPr="00A378A8">
              <w:rPr>
                <w:sz w:val="22"/>
                <w:szCs w:val="22"/>
              </w:rPr>
              <w:t>/ Маржинального взноса</w:t>
            </w:r>
            <w:r w:rsidRPr="00A378A8">
              <w:rPr>
                <w:sz w:val="22"/>
                <w:szCs w:val="22"/>
              </w:rPr>
              <w:t>. Исполнение поручения возможно только на полную сумму денежных средств, указанную в данном поле.</w:t>
            </w:r>
          </w:p>
          <w:p w14:paraId="294E6452" w14:textId="77777777" w:rsidR="005C647B" w:rsidRPr="00A378A8" w:rsidRDefault="005C647B" w:rsidP="0098146F">
            <w:pPr>
              <w:pStyle w:val="ac"/>
              <w:ind w:left="0"/>
              <w:jc w:val="both"/>
              <w:rPr>
                <w:sz w:val="22"/>
                <w:szCs w:val="22"/>
              </w:rPr>
            </w:pPr>
            <w:r w:rsidRPr="00A378A8">
              <w:rPr>
                <w:sz w:val="22"/>
                <w:szCs w:val="22"/>
              </w:rPr>
              <w:t>Обязательно при заполнении поля «Валюта платежа».</w:t>
            </w:r>
          </w:p>
          <w:p w14:paraId="3F6B7874" w14:textId="48ABA57E" w:rsidR="005C647B" w:rsidRPr="00A378A8" w:rsidRDefault="005C647B" w:rsidP="0098146F">
            <w:pPr>
              <w:pStyle w:val="ac"/>
              <w:ind w:left="0"/>
              <w:jc w:val="both"/>
              <w:rPr>
                <w:sz w:val="22"/>
                <w:szCs w:val="22"/>
              </w:rPr>
            </w:pPr>
            <w:r w:rsidRPr="00A378A8">
              <w:rPr>
                <w:sz w:val="22"/>
                <w:szCs w:val="22"/>
              </w:rPr>
              <w:t>При не заполнении данного поля денежный Компенсационный взнос</w:t>
            </w:r>
            <w:r w:rsidR="009A05CA" w:rsidRPr="00A378A8">
              <w:rPr>
                <w:sz w:val="22"/>
                <w:szCs w:val="22"/>
              </w:rPr>
              <w:t>/ Маржинальный взнос взимается</w:t>
            </w:r>
            <w:r w:rsidRPr="00A378A8">
              <w:rPr>
                <w:sz w:val="22"/>
                <w:szCs w:val="22"/>
              </w:rPr>
              <w:t xml:space="preserve"> исполняется на максимально возможную сумму с учетом наличия денежных средств на счете отправителя.</w:t>
            </w:r>
          </w:p>
        </w:tc>
        <w:tc>
          <w:tcPr>
            <w:tcW w:w="1559" w:type="dxa"/>
          </w:tcPr>
          <w:p w14:paraId="18F8CBBE" w14:textId="77777777" w:rsidR="005C647B" w:rsidRPr="00A378A8" w:rsidRDefault="005C647B" w:rsidP="0098146F">
            <w:pPr>
              <w:jc w:val="center"/>
              <w:rPr>
                <w:b/>
                <w:sz w:val="22"/>
                <w:szCs w:val="22"/>
              </w:rPr>
            </w:pPr>
            <w:r w:rsidRPr="00A378A8">
              <w:rPr>
                <w:b/>
                <w:sz w:val="22"/>
                <w:szCs w:val="22"/>
              </w:rPr>
              <w:t>У</w:t>
            </w:r>
          </w:p>
        </w:tc>
      </w:tr>
    </w:tbl>
    <w:p w14:paraId="52B6CBF9" w14:textId="77777777" w:rsidR="005C647B" w:rsidRPr="00A378A8" w:rsidRDefault="005C647B" w:rsidP="005C647B">
      <w:pPr>
        <w:jc w:val="both"/>
        <w:rPr>
          <w:sz w:val="22"/>
          <w:szCs w:val="22"/>
        </w:rPr>
      </w:pPr>
    </w:p>
    <w:p w14:paraId="49BC0133" w14:textId="77777777" w:rsidR="005C647B" w:rsidRPr="00A378A8" w:rsidRDefault="005C647B" w:rsidP="005C647B">
      <w:pPr>
        <w:rPr>
          <w:sz w:val="22"/>
          <w:szCs w:val="22"/>
        </w:rPr>
      </w:pPr>
      <w:r w:rsidRPr="00A378A8">
        <w:rPr>
          <w:sz w:val="22"/>
          <w:szCs w:val="22"/>
        </w:rPr>
        <w:br w:type="page"/>
      </w:r>
    </w:p>
    <w:p w14:paraId="4C86D107"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4" w:name="_Лимитная_карта_Кредитора_1"/>
      <w:bookmarkStart w:id="285" w:name="_Toc21014777"/>
      <w:bookmarkStart w:id="286" w:name="_Toc163829126"/>
      <w:bookmarkEnd w:id="284"/>
      <w:r w:rsidRPr="00A378A8">
        <w:rPr>
          <w:rStyle w:val="30"/>
          <w:rFonts w:ascii="Times New Roman" w:hAnsi="Times New Roman"/>
          <w:color w:val="auto"/>
        </w:rPr>
        <w:lastRenderedPageBreak/>
        <w:t>Лимитная карта Кредитора</w:t>
      </w:r>
      <w:bookmarkEnd w:id="285"/>
      <w:bookmarkEnd w:id="286"/>
    </w:p>
    <w:p w14:paraId="6B0DC8AA" w14:textId="77777777" w:rsidR="005C647B" w:rsidRPr="00A378A8" w:rsidRDefault="005C647B" w:rsidP="005C647B"/>
    <w:p w14:paraId="0AD81AC5" w14:textId="77777777" w:rsidR="005C647B" w:rsidRPr="00A378A8" w:rsidRDefault="005C647B" w:rsidP="005C647B"/>
    <w:p w14:paraId="1F87B888" w14:textId="77777777" w:rsidR="005C647B" w:rsidRPr="00A378A8" w:rsidRDefault="005C647B" w:rsidP="005C647B">
      <w:pPr>
        <w:jc w:val="right"/>
        <w:rPr>
          <w:rStyle w:val="af2"/>
          <w:rFonts w:eastAsia="Calibri"/>
          <w:b w:val="0"/>
          <w:sz w:val="20"/>
          <w:szCs w:val="20"/>
        </w:rPr>
      </w:pPr>
      <w:r w:rsidRPr="00A378A8">
        <w:rPr>
          <w:rStyle w:val="8pt02"/>
          <w:b/>
          <w:bCs/>
          <w:color w:val="auto"/>
          <w:sz w:val="20"/>
          <w:szCs w:val="20"/>
          <w:lang w:val="ru-RU"/>
        </w:rPr>
        <w:t xml:space="preserve">Форма </w:t>
      </w:r>
      <w:r w:rsidRPr="00A378A8">
        <w:rPr>
          <w:rStyle w:val="8pt02"/>
          <w:b/>
          <w:bCs/>
          <w:color w:val="auto"/>
          <w:sz w:val="20"/>
          <w:szCs w:val="20"/>
        </w:rPr>
        <w:t>MF</w:t>
      </w:r>
      <w:r w:rsidRPr="00A378A8">
        <w:rPr>
          <w:rStyle w:val="8pt02"/>
          <w:b/>
          <w:bCs/>
          <w:color w:val="auto"/>
          <w:sz w:val="20"/>
          <w:szCs w:val="20"/>
          <w:lang w:val="ru-RU"/>
        </w:rPr>
        <w:t>18</w:t>
      </w:r>
      <w:r w:rsidRPr="00A378A8">
        <w:rPr>
          <w:rStyle w:val="8pt02"/>
          <w:b/>
          <w:bCs/>
          <w:color w:val="auto"/>
          <w:sz w:val="20"/>
          <w:szCs w:val="20"/>
        </w:rPr>
        <w:t>Q</w:t>
      </w:r>
    </w:p>
    <w:p w14:paraId="34BEFF64" w14:textId="77777777" w:rsidR="005C647B" w:rsidRPr="00A378A8" w:rsidRDefault="005C647B" w:rsidP="005C647B">
      <w:pPr>
        <w:rPr>
          <w:b/>
        </w:rPr>
      </w:pPr>
    </w:p>
    <w:p w14:paraId="1E586BD5" w14:textId="77777777" w:rsidR="005C647B" w:rsidRPr="00A378A8" w:rsidRDefault="005C647B" w:rsidP="005C647B">
      <w:pPr>
        <w:jc w:val="center"/>
        <w:rPr>
          <w:b/>
        </w:rPr>
      </w:pPr>
    </w:p>
    <w:p w14:paraId="412D8F50" w14:textId="77777777" w:rsidR="005C647B" w:rsidRPr="00A378A8" w:rsidRDefault="005C647B" w:rsidP="005C647B">
      <w:pPr>
        <w:jc w:val="center"/>
        <w:rPr>
          <w:b/>
        </w:rPr>
      </w:pPr>
      <w:r w:rsidRPr="00A378A8">
        <w:rPr>
          <w:b/>
        </w:rPr>
        <w:t>ПОРУЧЕНИЕ № ___</w:t>
      </w:r>
    </w:p>
    <w:p w14:paraId="0BDFCE1A" w14:textId="77777777" w:rsidR="005C647B" w:rsidRPr="00A378A8" w:rsidRDefault="005C647B" w:rsidP="005C647B">
      <w:pPr>
        <w:jc w:val="center"/>
      </w:pPr>
      <w:r w:rsidRPr="00A378A8">
        <w:t>от «___» ____________ 20__ г.</w:t>
      </w:r>
    </w:p>
    <w:p w14:paraId="23F26D59" w14:textId="77777777" w:rsidR="005C647B" w:rsidRPr="00A378A8" w:rsidRDefault="005C647B" w:rsidP="005C647B">
      <w:pP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0E467875" w14:textId="77777777" w:rsidTr="0098146F">
        <w:trPr>
          <w:cantSplit/>
        </w:trPr>
        <w:tc>
          <w:tcPr>
            <w:tcW w:w="1526" w:type="dxa"/>
            <w:gridSpan w:val="2"/>
            <w:shd w:val="pct5" w:color="auto" w:fill="auto"/>
            <w:hideMark/>
          </w:tcPr>
          <w:p w14:paraId="2659C820" w14:textId="77777777" w:rsidR="005C647B" w:rsidRPr="00A378A8" w:rsidRDefault="005C647B" w:rsidP="0098146F">
            <w:pP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D5F3077" w14:textId="77777777" w:rsidR="005C647B" w:rsidRPr="00A378A8" w:rsidRDefault="005C647B" w:rsidP="0098146F"/>
        </w:tc>
        <w:tc>
          <w:tcPr>
            <w:tcW w:w="296" w:type="dxa"/>
            <w:gridSpan w:val="2"/>
          </w:tcPr>
          <w:p w14:paraId="27D331F4" w14:textId="77777777" w:rsidR="005C647B" w:rsidRPr="00A378A8" w:rsidRDefault="005C647B" w:rsidP="0098146F"/>
        </w:tc>
        <w:tc>
          <w:tcPr>
            <w:tcW w:w="810" w:type="dxa"/>
            <w:tcBorders>
              <w:top w:val="single" w:sz="6" w:space="0" w:color="auto"/>
              <w:left w:val="single" w:sz="6" w:space="0" w:color="auto"/>
              <w:bottom w:val="single" w:sz="6" w:space="0" w:color="auto"/>
              <w:right w:val="single" w:sz="6" w:space="0" w:color="auto"/>
            </w:tcBorders>
          </w:tcPr>
          <w:p w14:paraId="6C30269E" w14:textId="77777777" w:rsidR="005C647B" w:rsidRPr="00A378A8" w:rsidRDefault="005C647B" w:rsidP="0098146F">
            <w:pPr>
              <w:rPr>
                <w:b/>
              </w:rPr>
            </w:pPr>
          </w:p>
        </w:tc>
      </w:tr>
      <w:tr w:rsidR="00B7093D" w:rsidRPr="00A378A8" w14:paraId="19E757E0" w14:textId="77777777" w:rsidTr="0098146F">
        <w:trPr>
          <w:cantSplit/>
        </w:trPr>
        <w:tc>
          <w:tcPr>
            <w:tcW w:w="1526" w:type="dxa"/>
            <w:gridSpan w:val="2"/>
            <w:tcMar>
              <w:top w:w="0" w:type="dxa"/>
              <w:left w:w="108" w:type="dxa"/>
              <w:bottom w:w="0" w:type="dxa"/>
              <w:right w:w="108" w:type="dxa"/>
            </w:tcMar>
          </w:tcPr>
          <w:p w14:paraId="4087DA20"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36C7CB40" w14:textId="77777777" w:rsidR="005C647B" w:rsidRPr="00A378A8" w:rsidRDefault="005C647B" w:rsidP="0098146F">
            <w:pPr>
              <w:rPr>
                <w:i/>
                <w:iCs/>
                <w:sz w:val="12"/>
              </w:rPr>
            </w:pPr>
            <w:r w:rsidRPr="00A378A8">
              <w:rPr>
                <w:i/>
                <w:iCs/>
                <w:sz w:val="12"/>
              </w:rPr>
              <w:tab/>
            </w:r>
            <w:r w:rsidRPr="00A378A8">
              <w:rPr>
                <w:i/>
                <w:iCs/>
                <w:sz w:val="12"/>
              </w:rPr>
              <w:tab/>
            </w:r>
            <w:r w:rsidRPr="00A378A8">
              <w:rPr>
                <w:i/>
                <w:iCs/>
                <w:sz w:val="12"/>
              </w:rPr>
              <w:tab/>
            </w:r>
            <w:r w:rsidRPr="00A378A8">
              <w:rPr>
                <w:i/>
                <w:iCs/>
                <w:sz w:val="12"/>
              </w:rPr>
              <w:tab/>
              <w:t>Наименование</w:t>
            </w:r>
          </w:p>
        </w:tc>
        <w:tc>
          <w:tcPr>
            <w:tcW w:w="283" w:type="dxa"/>
            <w:tcMar>
              <w:top w:w="0" w:type="dxa"/>
              <w:left w:w="108" w:type="dxa"/>
              <w:bottom w:w="0" w:type="dxa"/>
              <w:right w:w="108" w:type="dxa"/>
            </w:tcMar>
          </w:tcPr>
          <w:p w14:paraId="29CD36FC" w14:textId="77777777" w:rsidR="005C647B" w:rsidRPr="00A378A8" w:rsidRDefault="005C647B" w:rsidP="0098146F">
            <w:pPr>
              <w:rPr>
                <w:i/>
                <w:sz w:val="12"/>
              </w:rPr>
            </w:pPr>
          </w:p>
        </w:tc>
        <w:tc>
          <w:tcPr>
            <w:tcW w:w="823" w:type="dxa"/>
            <w:gridSpan w:val="2"/>
            <w:tcMar>
              <w:top w:w="0" w:type="dxa"/>
              <w:left w:w="108" w:type="dxa"/>
              <w:bottom w:w="0" w:type="dxa"/>
              <w:right w:w="108" w:type="dxa"/>
            </w:tcMar>
            <w:hideMark/>
          </w:tcPr>
          <w:p w14:paraId="40C32821" w14:textId="77777777" w:rsidR="005C647B" w:rsidRPr="00A378A8" w:rsidRDefault="005C647B" w:rsidP="0098146F">
            <w:pPr>
              <w:rPr>
                <w:i/>
                <w:iCs/>
                <w:sz w:val="12"/>
              </w:rPr>
            </w:pPr>
            <w:r w:rsidRPr="00A378A8">
              <w:rPr>
                <w:i/>
                <w:iCs/>
                <w:sz w:val="12"/>
              </w:rPr>
              <w:t xml:space="preserve">      Код</w:t>
            </w:r>
          </w:p>
        </w:tc>
      </w:tr>
      <w:tr w:rsidR="00B7093D" w:rsidRPr="00A378A8" w14:paraId="5D4AF11C" w14:textId="77777777" w:rsidTr="0098146F">
        <w:tblPrEx>
          <w:tblCellMar>
            <w:left w:w="108" w:type="dxa"/>
            <w:right w:w="108" w:type="dxa"/>
          </w:tblCellMar>
        </w:tblPrEx>
        <w:trPr>
          <w:gridBefore w:val="1"/>
          <w:wBefore w:w="15" w:type="dxa"/>
        </w:trPr>
        <w:tc>
          <w:tcPr>
            <w:tcW w:w="2268" w:type="dxa"/>
            <w:gridSpan w:val="2"/>
            <w:hideMark/>
          </w:tcPr>
          <w:p w14:paraId="5B22F6B4" w14:textId="77777777" w:rsidR="005C647B" w:rsidRPr="00A378A8" w:rsidRDefault="005C647B" w:rsidP="0098146F">
            <w:pPr>
              <w:rPr>
                <w:sz w:val="16"/>
              </w:rPr>
            </w:pPr>
            <w:r w:rsidRPr="00A378A8">
              <w:rPr>
                <w:i/>
                <w:sz w:val="18"/>
              </w:rPr>
              <w:t>Получатель поручения:</w:t>
            </w:r>
          </w:p>
        </w:tc>
        <w:tc>
          <w:tcPr>
            <w:tcW w:w="284" w:type="dxa"/>
          </w:tcPr>
          <w:p w14:paraId="675F386C" w14:textId="77777777" w:rsidR="005C647B" w:rsidRPr="00A378A8" w:rsidRDefault="005C647B" w:rsidP="0098146F">
            <w:pPr>
              <w:rPr>
                <w:b/>
              </w:rPr>
            </w:pPr>
          </w:p>
        </w:tc>
        <w:tc>
          <w:tcPr>
            <w:tcW w:w="284" w:type="dxa"/>
          </w:tcPr>
          <w:p w14:paraId="4B0469B1" w14:textId="77777777" w:rsidR="005C647B" w:rsidRPr="00A378A8" w:rsidRDefault="005C647B" w:rsidP="0098146F">
            <w:pPr>
              <w:rPr>
                <w:b/>
              </w:rPr>
            </w:pPr>
          </w:p>
        </w:tc>
        <w:tc>
          <w:tcPr>
            <w:tcW w:w="284" w:type="dxa"/>
          </w:tcPr>
          <w:p w14:paraId="035778B5" w14:textId="77777777" w:rsidR="005C647B" w:rsidRPr="00A378A8" w:rsidRDefault="005C647B" w:rsidP="0098146F">
            <w:pPr>
              <w:rPr>
                <w:b/>
              </w:rPr>
            </w:pPr>
          </w:p>
        </w:tc>
        <w:tc>
          <w:tcPr>
            <w:tcW w:w="284" w:type="dxa"/>
          </w:tcPr>
          <w:p w14:paraId="4DBE5D38" w14:textId="77777777" w:rsidR="005C647B" w:rsidRPr="00A378A8" w:rsidRDefault="005C647B" w:rsidP="0098146F">
            <w:pPr>
              <w:rPr>
                <w:b/>
              </w:rPr>
            </w:pPr>
          </w:p>
        </w:tc>
        <w:tc>
          <w:tcPr>
            <w:tcW w:w="284" w:type="dxa"/>
          </w:tcPr>
          <w:p w14:paraId="1B0B004B" w14:textId="77777777" w:rsidR="005C647B" w:rsidRPr="00A378A8" w:rsidRDefault="005C647B" w:rsidP="0098146F">
            <w:pPr>
              <w:rPr>
                <w:b/>
              </w:rPr>
            </w:pPr>
          </w:p>
        </w:tc>
        <w:tc>
          <w:tcPr>
            <w:tcW w:w="284" w:type="dxa"/>
          </w:tcPr>
          <w:p w14:paraId="1016F3A6" w14:textId="77777777" w:rsidR="005C647B" w:rsidRPr="00A378A8" w:rsidRDefault="005C647B" w:rsidP="0098146F">
            <w:pPr>
              <w:rPr>
                <w:b/>
              </w:rPr>
            </w:pPr>
          </w:p>
        </w:tc>
        <w:tc>
          <w:tcPr>
            <w:tcW w:w="284" w:type="dxa"/>
          </w:tcPr>
          <w:p w14:paraId="5B8DD5D5" w14:textId="77777777" w:rsidR="005C647B" w:rsidRPr="00A378A8" w:rsidRDefault="005C647B" w:rsidP="0098146F">
            <w:pPr>
              <w:rPr>
                <w:b/>
              </w:rPr>
            </w:pPr>
          </w:p>
        </w:tc>
        <w:tc>
          <w:tcPr>
            <w:tcW w:w="284" w:type="dxa"/>
          </w:tcPr>
          <w:p w14:paraId="6B5144DC" w14:textId="77777777" w:rsidR="005C647B" w:rsidRPr="00A378A8" w:rsidRDefault="005C647B" w:rsidP="0098146F">
            <w:pPr>
              <w:rPr>
                <w:b/>
              </w:rPr>
            </w:pPr>
          </w:p>
        </w:tc>
        <w:tc>
          <w:tcPr>
            <w:tcW w:w="284" w:type="dxa"/>
          </w:tcPr>
          <w:p w14:paraId="27CBAF20" w14:textId="77777777" w:rsidR="005C647B" w:rsidRPr="00A378A8" w:rsidRDefault="005C647B" w:rsidP="0098146F">
            <w:pPr>
              <w:rPr>
                <w:b/>
              </w:rPr>
            </w:pPr>
          </w:p>
        </w:tc>
        <w:tc>
          <w:tcPr>
            <w:tcW w:w="284" w:type="dxa"/>
          </w:tcPr>
          <w:p w14:paraId="4C0A1433" w14:textId="77777777" w:rsidR="005C647B" w:rsidRPr="00A378A8" w:rsidRDefault="005C647B" w:rsidP="0098146F">
            <w:pPr>
              <w:rPr>
                <w:b/>
              </w:rPr>
            </w:pPr>
          </w:p>
        </w:tc>
        <w:tc>
          <w:tcPr>
            <w:tcW w:w="284" w:type="dxa"/>
          </w:tcPr>
          <w:p w14:paraId="39B5BD7F" w14:textId="77777777" w:rsidR="005C647B" w:rsidRPr="00A378A8" w:rsidRDefault="005C647B" w:rsidP="0098146F">
            <w:pPr>
              <w:rPr>
                <w:b/>
              </w:rPr>
            </w:pPr>
          </w:p>
        </w:tc>
        <w:tc>
          <w:tcPr>
            <w:tcW w:w="284" w:type="dxa"/>
          </w:tcPr>
          <w:p w14:paraId="0C338A3B" w14:textId="77777777" w:rsidR="005C647B" w:rsidRPr="00A378A8" w:rsidRDefault="005C647B" w:rsidP="0098146F">
            <w:pPr>
              <w:rPr>
                <w:b/>
              </w:rPr>
            </w:pPr>
          </w:p>
        </w:tc>
        <w:tc>
          <w:tcPr>
            <w:tcW w:w="284" w:type="dxa"/>
          </w:tcPr>
          <w:p w14:paraId="304AABC9" w14:textId="77777777" w:rsidR="005C647B" w:rsidRPr="00A378A8" w:rsidRDefault="005C647B" w:rsidP="0098146F">
            <w:pPr>
              <w:rPr>
                <w:b/>
              </w:rPr>
            </w:pPr>
          </w:p>
        </w:tc>
        <w:tc>
          <w:tcPr>
            <w:tcW w:w="284" w:type="dxa"/>
          </w:tcPr>
          <w:p w14:paraId="3BAD1A42" w14:textId="77777777" w:rsidR="005C647B" w:rsidRPr="00A378A8" w:rsidRDefault="005C647B" w:rsidP="0098146F">
            <w:pPr>
              <w:rPr>
                <w:b/>
              </w:rPr>
            </w:pPr>
          </w:p>
        </w:tc>
        <w:tc>
          <w:tcPr>
            <w:tcW w:w="3820" w:type="dxa"/>
            <w:gridSpan w:val="4"/>
          </w:tcPr>
          <w:p w14:paraId="7AD52074" w14:textId="77777777" w:rsidR="005C647B" w:rsidRPr="00A378A8" w:rsidRDefault="005C647B" w:rsidP="0098146F">
            <w:pPr>
              <w:rPr>
                <w:sz w:val="16"/>
              </w:rPr>
            </w:pPr>
          </w:p>
        </w:tc>
      </w:tr>
      <w:tr w:rsidR="00B7093D" w:rsidRPr="00A378A8" w14:paraId="7EF6847B" w14:textId="77777777" w:rsidTr="0098146F">
        <w:tblPrEx>
          <w:tblCellMar>
            <w:left w:w="108" w:type="dxa"/>
            <w:right w:w="108" w:type="dxa"/>
          </w:tblCellMar>
        </w:tblPrEx>
        <w:trPr>
          <w:gridBefore w:val="1"/>
          <w:wBefore w:w="15" w:type="dxa"/>
        </w:trPr>
        <w:tc>
          <w:tcPr>
            <w:tcW w:w="2268" w:type="dxa"/>
            <w:gridSpan w:val="2"/>
          </w:tcPr>
          <w:p w14:paraId="1F109976"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ADC18F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8B7629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E4D71E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C167B5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5876238"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5CFEA76"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62B531"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19CDEA4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0BA05DBD"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238CFE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8C021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294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1F0C162"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6C37C8D5"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3320735D" w14:textId="77777777" w:rsidR="005C647B" w:rsidRPr="00A378A8" w:rsidRDefault="005C647B" w:rsidP="0098146F">
            <w:pPr>
              <w:rPr>
                <w:sz w:val="6"/>
              </w:rPr>
            </w:pPr>
          </w:p>
        </w:tc>
      </w:tr>
      <w:tr w:rsidR="00B7093D" w:rsidRPr="00A378A8" w14:paraId="15DF024A" w14:textId="77777777" w:rsidTr="0098146F">
        <w:tblPrEx>
          <w:tblCellMar>
            <w:left w:w="108" w:type="dxa"/>
            <w:right w:w="108" w:type="dxa"/>
          </w:tblCellMar>
        </w:tblPrEx>
        <w:trPr>
          <w:gridBefore w:val="1"/>
          <w:wBefore w:w="15" w:type="dxa"/>
          <w:cantSplit/>
        </w:trPr>
        <w:tc>
          <w:tcPr>
            <w:tcW w:w="2268" w:type="dxa"/>
            <w:gridSpan w:val="2"/>
          </w:tcPr>
          <w:p w14:paraId="524570BF" w14:textId="77777777" w:rsidR="005C647B" w:rsidRPr="00A378A8" w:rsidRDefault="005C647B" w:rsidP="0098146F">
            <w:pPr>
              <w:rPr>
                <w:i/>
                <w:sz w:val="12"/>
              </w:rPr>
            </w:pPr>
          </w:p>
        </w:tc>
        <w:tc>
          <w:tcPr>
            <w:tcW w:w="3692" w:type="dxa"/>
            <w:gridSpan w:val="13"/>
            <w:hideMark/>
          </w:tcPr>
          <w:p w14:paraId="4D033836" w14:textId="77777777" w:rsidR="005C647B" w:rsidRPr="00A378A8" w:rsidRDefault="005C647B" w:rsidP="0098146F">
            <w:pPr>
              <w:rPr>
                <w:i/>
                <w:iCs/>
                <w:sz w:val="12"/>
              </w:rPr>
            </w:pPr>
            <w:r w:rsidRPr="00A378A8">
              <w:rPr>
                <w:i/>
                <w:iCs/>
                <w:sz w:val="12"/>
              </w:rPr>
              <w:tab/>
              <w:t>Код анкеты</w:t>
            </w:r>
          </w:p>
        </w:tc>
        <w:tc>
          <w:tcPr>
            <w:tcW w:w="284" w:type="dxa"/>
          </w:tcPr>
          <w:p w14:paraId="0F904DE1" w14:textId="77777777" w:rsidR="005C647B" w:rsidRPr="00A378A8" w:rsidRDefault="005C647B" w:rsidP="0098146F">
            <w:pPr>
              <w:rPr>
                <w:i/>
                <w:sz w:val="12"/>
              </w:rPr>
            </w:pPr>
          </w:p>
        </w:tc>
        <w:tc>
          <w:tcPr>
            <w:tcW w:w="3820" w:type="dxa"/>
            <w:gridSpan w:val="4"/>
            <w:hideMark/>
          </w:tcPr>
          <w:p w14:paraId="2E08778C" w14:textId="77777777" w:rsidR="005C647B" w:rsidRPr="00A378A8" w:rsidRDefault="005C647B" w:rsidP="0098146F">
            <w:pPr>
              <w:rPr>
                <w:i/>
                <w:iCs/>
                <w:sz w:val="12"/>
              </w:rPr>
            </w:pPr>
            <w:r w:rsidRPr="00A378A8">
              <w:rPr>
                <w:i/>
                <w:iCs/>
                <w:sz w:val="12"/>
              </w:rPr>
              <w:tab/>
              <w:t>Краткое наименование</w:t>
            </w:r>
          </w:p>
        </w:tc>
      </w:tr>
      <w:tr w:rsidR="00B7093D" w:rsidRPr="00A378A8" w14:paraId="011BA9E9" w14:textId="77777777" w:rsidTr="0098146F">
        <w:tblPrEx>
          <w:tblCellMar>
            <w:left w:w="108" w:type="dxa"/>
            <w:right w:w="108" w:type="dxa"/>
          </w:tblCellMar>
        </w:tblPrEx>
        <w:trPr>
          <w:gridBefore w:val="1"/>
          <w:wBefore w:w="15" w:type="dxa"/>
        </w:trPr>
        <w:tc>
          <w:tcPr>
            <w:tcW w:w="2268" w:type="dxa"/>
            <w:gridSpan w:val="2"/>
            <w:hideMark/>
          </w:tcPr>
          <w:p w14:paraId="27678EDA" w14:textId="77777777" w:rsidR="005C647B" w:rsidRPr="00A378A8" w:rsidRDefault="005C647B" w:rsidP="0098146F">
            <w:pPr>
              <w:rPr>
                <w:sz w:val="16"/>
              </w:rPr>
            </w:pPr>
            <w:r w:rsidRPr="00A378A8">
              <w:rPr>
                <w:i/>
                <w:sz w:val="18"/>
              </w:rPr>
              <w:t>Инициатор поручения:</w:t>
            </w:r>
          </w:p>
        </w:tc>
        <w:tc>
          <w:tcPr>
            <w:tcW w:w="284" w:type="dxa"/>
          </w:tcPr>
          <w:p w14:paraId="4ADFFCFD" w14:textId="77777777" w:rsidR="005C647B" w:rsidRPr="00A378A8" w:rsidRDefault="005C647B" w:rsidP="0098146F">
            <w:pPr>
              <w:rPr>
                <w:b/>
              </w:rPr>
            </w:pPr>
          </w:p>
        </w:tc>
        <w:tc>
          <w:tcPr>
            <w:tcW w:w="284" w:type="dxa"/>
          </w:tcPr>
          <w:p w14:paraId="0DF94DCE" w14:textId="77777777" w:rsidR="005C647B" w:rsidRPr="00A378A8" w:rsidRDefault="005C647B" w:rsidP="0098146F">
            <w:pPr>
              <w:rPr>
                <w:b/>
              </w:rPr>
            </w:pPr>
          </w:p>
        </w:tc>
        <w:tc>
          <w:tcPr>
            <w:tcW w:w="284" w:type="dxa"/>
          </w:tcPr>
          <w:p w14:paraId="302A8DC9" w14:textId="77777777" w:rsidR="005C647B" w:rsidRPr="00A378A8" w:rsidRDefault="005C647B" w:rsidP="0098146F">
            <w:pPr>
              <w:rPr>
                <w:b/>
              </w:rPr>
            </w:pPr>
          </w:p>
        </w:tc>
        <w:tc>
          <w:tcPr>
            <w:tcW w:w="284" w:type="dxa"/>
          </w:tcPr>
          <w:p w14:paraId="6B8E2977" w14:textId="77777777" w:rsidR="005C647B" w:rsidRPr="00A378A8" w:rsidRDefault="005C647B" w:rsidP="0098146F">
            <w:pPr>
              <w:rPr>
                <w:b/>
              </w:rPr>
            </w:pPr>
          </w:p>
        </w:tc>
        <w:tc>
          <w:tcPr>
            <w:tcW w:w="284" w:type="dxa"/>
          </w:tcPr>
          <w:p w14:paraId="47D9A514" w14:textId="77777777" w:rsidR="005C647B" w:rsidRPr="00A378A8" w:rsidRDefault="005C647B" w:rsidP="0098146F">
            <w:pPr>
              <w:rPr>
                <w:b/>
              </w:rPr>
            </w:pPr>
          </w:p>
        </w:tc>
        <w:tc>
          <w:tcPr>
            <w:tcW w:w="284" w:type="dxa"/>
          </w:tcPr>
          <w:p w14:paraId="039ECB02" w14:textId="77777777" w:rsidR="005C647B" w:rsidRPr="00A378A8" w:rsidRDefault="005C647B" w:rsidP="0098146F">
            <w:pPr>
              <w:rPr>
                <w:b/>
              </w:rPr>
            </w:pPr>
          </w:p>
        </w:tc>
        <w:tc>
          <w:tcPr>
            <w:tcW w:w="284" w:type="dxa"/>
          </w:tcPr>
          <w:p w14:paraId="7DDEBDED" w14:textId="77777777" w:rsidR="005C647B" w:rsidRPr="00A378A8" w:rsidRDefault="005C647B" w:rsidP="0098146F">
            <w:pPr>
              <w:rPr>
                <w:b/>
              </w:rPr>
            </w:pPr>
          </w:p>
        </w:tc>
        <w:tc>
          <w:tcPr>
            <w:tcW w:w="284" w:type="dxa"/>
          </w:tcPr>
          <w:p w14:paraId="652921C2" w14:textId="77777777" w:rsidR="005C647B" w:rsidRPr="00A378A8" w:rsidRDefault="005C647B" w:rsidP="0098146F">
            <w:pPr>
              <w:rPr>
                <w:b/>
              </w:rPr>
            </w:pPr>
          </w:p>
        </w:tc>
        <w:tc>
          <w:tcPr>
            <w:tcW w:w="284" w:type="dxa"/>
          </w:tcPr>
          <w:p w14:paraId="760108A2" w14:textId="77777777" w:rsidR="005C647B" w:rsidRPr="00A378A8" w:rsidRDefault="005C647B" w:rsidP="0098146F">
            <w:pPr>
              <w:rPr>
                <w:b/>
              </w:rPr>
            </w:pPr>
          </w:p>
        </w:tc>
        <w:tc>
          <w:tcPr>
            <w:tcW w:w="284" w:type="dxa"/>
          </w:tcPr>
          <w:p w14:paraId="20B5240B" w14:textId="77777777" w:rsidR="005C647B" w:rsidRPr="00A378A8" w:rsidRDefault="005C647B" w:rsidP="0098146F">
            <w:pPr>
              <w:rPr>
                <w:b/>
              </w:rPr>
            </w:pPr>
          </w:p>
        </w:tc>
        <w:tc>
          <w:tcPr>
            <w:tcW w:w="284" w:type="dxa"/>
          </w:tcPr>
          <w:p w14:paraId="603470C4" w14:textId="77777777" w:rsidR="005C647B" w:rsidRPr="00A378A8" w:rsidRDefault="005C647B" w:rsidP="0098146F">
            <w:pPr>
              <w:rPr>
                <w:b/>
              </w:rPr>
            </w:pPr>
          </w:p>
        </w:tc>
        <w:tc>
          <w:tcPr>
            <w:tcW w:w="284" w:type="dxa"/>
          </w:tcPr>
          <w:p w14:paraId="56D706F0" w14:textId="77777777" w:rsidR="005C647B" w:rsidRPr="00A378A8" w:rsidRDefault="005C647B" w:rsidP="0098146F">
            <w:pPr>
              <w:rPr>
                <w:b/>
              </w:rPr>
            </w:pPr>
          </w:p>
        </w:tc>
        <w:tc>
          <w:tcPr>
            <w:tcW w:w="284" w:type="dxa"/>
          </w:tcPr>
          <w:p w14:paraId="12320912" w14:textId="77777777" w:rsidR="005C647B" w:rsidRPr="00A378A8" w:rsidRDefault="005C647B" w:rsidP="0098146F">
            <w:pPr>
              <w:rPr>
                <w:b/>
              </w:rPr>
            </w:pPr>
          </w:p>
        </w:tc>
        <w:tc>
          <w:tcPr>
            <w:tcW w:w="284" w:type="dxa"/>
          </w:tcPr>
          <w:p w14:paraId="2492AFE3" w14:textId="77777777" w:rsidR="005C647B" w:rsidRPr="00A378A8" w:rsidRDefault="005C647B" w:rsidP="0098146F">
            <w:pPr>
              <w:rPr>
                <w:b/>
              </w:rPr>
            </w:pPr>
          </w:p>
        </w:tc>
        <w:tc>
          <w:tcPr>
            <w:tcW w:w="3820" w:type="dxa"/>
            <w:gridSpan w:val="4"/>
          </w:tcPr>
          <w:p w14:paraId="2A7261B8" w14:textId="77777777" w:rsidR="005C647B" w:rsidRPr="00A378A8" w:rsidRDefault="005C647B" w:rsidP="0098146F">
            <w:pPr>
              <w:rPr>
                <w:sz w:val="16"/>
              </w:rPr>
            </w:pPr>
          </w:p>
        </w:tc>
      </w:tr>
      <w:tr w:rsidR="00B7093D" w:rsidRPr="00A378A8" w14:paraId="06F5DE5A" w14:textId="77777777" w:rsidTr="0098146F">
        <w:tblPrEx>
          <w:tblCellMar>
            <w:left w:w="108" w:type="dxa"/>
            <w:right w:w="108" w:type="dxa"/>
          </w:tblCellMar>
        </w:tblPrEx>
        <w:trPr>
          <w:gridBefore w:val="1"/>
          <w:wBefore w:w="15" w:type="dxa"/>
        </w:trPr>
        <w:tc>
          <w:tcPr>
            <w:tcW w:w="2268" w:type="dxa"/>
            <w:gridSpan w:val="2"/>
          </w:tcPr>
          <w:p w14:paraId="1D520FD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03737F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16A402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342B01F0"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0F626C1"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2E39C0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78A4BC0C"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62CF15F0" w14:textId="77777777" w:rsidR="005C647B" w:rsidRPr="00A378A8" w:rsidRDefault="005C647B" w:rsidP="0098146F">
            <w:pPr>
              <w:rPr>
                <w:b/>
                <w:sz w:val="6"/>
              </w:rPr>
            </w:pPr>
          </w:p>
        </w:tc>
        <w:tc>
          <w:tcPr>
            <w:tcW w:w="284" w:type="dxa"/>
            <w:tcBorders>
              <w:top w:val="nil"/>
              <w:left w:val="single" w:sz="4" w:space="0" w:color="auto"/>
              <w:bottom w:val="nil"/>
              <w:right w:val="single" w:sz="4" w:space="0" w:color="auto"/>
            </w:tcBorders>
          </w:tcPr>
          <w:p w14:paraId="3D89828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5F60ABC3"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AAA3F52"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104BDA59"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9044C97" w14:textId="77777777" w:rsidR="005C647B" w:rsidRPr="00A378A8" w:rsidRDefault="005C647B" w:rsidP="0098146F">
            <w:pPr>
              <w:rPr>
                <w:b/>
                <w:sz w:val="6"/>
              </w:rPr>
            </w:pPr>
          </w:p>
        </w:tc>
        <w:tc>
          <w:tcPr>
            <w:tcW w:w="284" w:type="dxa"/>
            <w:tcBorders>
              <w:top w:val="nil"/>
              <w:left w:val="single" w:sz="4" w:space="0" w:color="auto"/>
              <w:bottom w:val="single" w:sz="4" w:space="0" w:color="auto"/>
              <w:right w:val="single" w:sz="4" w:space="0" w:color="auto"/>
            </w:tcBorders>
          </w:tcPr>
          <w:p w14:paraId="44FB28E7" w14:textId="77777777" w:rsidR="005C647B" w:rsidRPr="00A378A8" w:rsidRDefault="005C647B" w:rsidP="0098146F">
            <w:pPr>
              <w:rPr>
                <w:b/>
                <w:sz w:val="6"/>
              </w:rPr>
            </w:pPr>
          </w:p>
        </w:tc>
        <w:tc>
          <w:tcPr>
            <w:tcW w:w="284" w:type="dxa"/>
            <w:tcBorders>
              <w:top w:val="nil"/>
              <w:left w:val="single" w:sz="4" w:space="0" w:color="auto"/>
              <w:bottom w:val="nil"/>
              <w:right w:val="nil"/>
            </w:tcBorders>
          </w:tcPr>
          <w:p w14:paraId="725CFCE8" w14:textId="77777777" w:rsidR="005C647B" w:rsidRPr="00A378A8" w:rsidRDefault="005C647B" w:rsidP="0098146F">
            <w:pPr>
              <w:rPr>
                <w:b/>
                <w:sz w:val="6"/>
              </w:rPr>
            </w:pPr>
          </w:p>
        </w:tc>
        <w:tc>
          <w:tcPr>
            <w:tcW w:w="3820" w:type="dxa"/>
            <w:gridSpan w:val="4"/>
            <w:tcBorders>
              <w:top w:val="nil"/>
              <w:left w:val="nil"/>
              <w:bottom w:val="single" w:sz="4" w:space="0" w:color="auto"/>
              <w:right w:val="nil"/>
            </w:tcBorders>
          </w:tcPr>
          <w:p w14:paraId="745F4C0F" w14:textId="77777777" w:rsidR="005C647B" w:rsidRPr="00A378A8" w:rsidRDefault="005C647B" w:rsidP="0098146F">
            <w:pPr>
              <w:rPr>
                <w:sz w:val="6"/>
              </w:rPr>
            </w:pPr>
          </w:p>
        </w:tc>
      </w:tr>
      <w:tr w:rsidR="005C647B" w:rsidRPr="00A378A8" w14:paraId="43CE127B" w14:textId="77777777" w:rsidTr="0098146F">
        <w:tblPrEx>
          <w:tblCellMar>
            <w:left w:w="108" w:type="dxa"/>
            <w:right w:w="108" w:type="dxa"/>
          </w:tblCellMar>
        </w:tblPrEx>
        <w:trPr>
          <w:gridBefore w:val="1"/>
          <w:wBefore w:w="15" w:type="dxa"/>
          <w:cantSplit/>
        </w:trPr>
        <w:tc>
          <w:tcPr>
            <w:tcW w:w="2268" w:type="dxa"/>
            <w:gridSpan w:val="2"/>
          </w:tcPr>
          <w:p w14:paraId="215FE2C3" w14:textId="77777777" w:rsidR="005C647B" w:rsidRPr="00A378A8" w:rsidRDefault="005C647B" w:rsidP="0098146F">
            <w:pPr>
              <w:rPr>
                <w:i/>
                <w:sz w:val="12"/>
              </w:rPr>
            </w:pPr>
          </w:p>
        </w:tc>
        <w:tc>
          <w:tcPr>
            <w:tcW w:w="3692" w:type="dxa"/>
            <w:gridSpan w:val="13"/>
            <w:hideMark/>
          </w:tcPr>
          <w:p w14:paraId="768B11ED" w14:textId="77777777" w:rsidR="005C647B" w:rsidRPr="00A378A8" w:rsidRDefault="005C647B" w:rsidP="0098146F">
            <w:pPr>
              <w:rPr>
                <w:i/>
                <w:iCs/>
                <w:sz w:val="12"/>
              </w:rPr>
            </w:pPr>
            <w:r w:rsidRPr="00A378A8">
              <w:rPr>
                <w:i/>
                <w:iCs/>
                <w:sz w:val="12"/>
              </w:rPr>
              <w:tab/>
              <w:t>Код анкеты</w:t>
            </w:r>
          </w:p>
        </w:tc>
        <w:tc>
          <w:tcPr>
            <w:tcW w:w="284" w:type="dxa"/>
          </w:tcPr>
          <w:p w14:paraId="503BAF0D" w14:textId="77777777" w:rsidR="005C647B" w:rsidRPr="00A378A8" w:rsidRDefault="005C647B" w:rsidP="0098146F">
            <w:pPr>
              <w:rPr>
                <w:i/>
                <w:sz w:val="12"/>
              </w:rPr>
            </w:pPr>
          </w:p>
        </w:tc>
        <w:tc>
          <w:tcPr>
            <w:tcW w:w="3820" w:type="dxa"/>
            <w:gridSpan w:val="4"/>
            <w:hideMark/>
          </w:tcPr>
          <w:p w14:paraId="1CB76C9A" w14:textId="77777777" w:rsidR="005C647B" w:rsidRPr="00A378A8" w:rsidRDefault="005C647B" w:rsidP="0098146F">
            <w:pPr>
              <w:rPr>
                <w:i/>
                <w:iCs/>
                <w:sz w:val="12"/>
              </w:rPr>
            </w:pPr>
            <w:r w:rsidRPr="00A378A8">
              <w:rPr>
                <w:i/>
                <w:iCs/>
                <w:sz w:val="12"/>
              </w:rPr>
              <w:tab/>
              <w:t>Краткое наименование</w:t>
            </w:r>
          </w:p>
        </w:tc>
      </w:tr>
    </w:tbl>
    <w:p w14:paraId="53A7DDE9" w14:textId="77777777" w:rsidR="005C647B" w:rsidRPr="00A378A8" w:rsidRDefault="005C647B" w:rsidP="005C647B">
      <w:pPr>
        <w:rPr>
          <w:b/>
          <w:bC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58"/>
      </w:tblGrid>
      <w:tr w:rsidR="00B7093D" w:rsidRPr="00A378A8" w14:paraId="56AEA709" w14:textId="77777777" w:rsidTr="0098146F">
        <w:tc>
          <w:tcPr>
            <w:tcW w:w="2405" w:type="dxa"/>
            <w:shd w:val="clear" w:color="auto" w:fill="auto"/>
          </w:tcPr>
          <w:p w14:paraId="69F91CB1"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845" w:type="dxa"/>
            <w:shd w:val="clear" w:color="auto" w:fill="auto"/>
          </w:tcPr>
          <w:p w14:paraId="14CEA578" w14:textId="77777777" w:rsidR="005C647B" w:rsidRPr="00A378A8" w:rsidRDefault="005C647B" w:rsidP="0098146F">
            <w:pPr>
              <w:rPr>
                <w:rFonts w:eastAsia="Calibri"/>
                <w:i/>
                <w:sz w:val="18"/>
                <w:szCs w:val="22"/>
              </w:rPr>
            </w:pPr>
          </w:p>
        </w:tc>
      </w:tr>
      <w:tr w:rsidR="005C647B" w:rsidRPr="00A378A8" w14:paraId="6E338ECE" w14:textId="77777777" w:rsidTr="0098146F">
        <w:tc>
          <w:tcPr>
            <w:tcW w:w="2405" w:type="dxa"/>
            <w:shd w:val="clear" w:color="auto" w:fill="auto"/>
          </w:tcPr>
          <w:p w14:paraId="054AF830"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845" w:type="dxa"/>
            <w:shd w:val="clear" w:color="auto" w:fill="auto"/>
          </w:tcPr>
          <w:p w14:paraId="281FFCD7" w14:textId="77777777" w:rsidR="005C647B" w:rsidRPr="00A378A8" w:rsidRDefault="005C647B" w:rsidP="0098146F">
            <w:pPr>
              <w:rPr>
                <w:rFonts w:eastAsia="Calibri"/>
                <w:i/>
                <w:sz w:val="18"/>
                <w:szCs w:val="22"/>
              </w:rPr>
            </w:pPr>
          </w:p>
        </w:tc>
      </w:tr>
    </w:tbl>
    <w:p w14:paraId="4AFA78B6" w14:textId="77777777" w:rsidR="005C647B" w:rsidRPr="00A378A8" w:rsidRDefault="005C647B" w:rsidP="005C647B">
      <w:pPr>
        <w:rPr>
          <w:b/>
          <w:i/>
          <w:sz w:val="18"/>
        </w:rPr>
      </w:pPr>
    </w:p>
    <w:p w14:paraId="05F5ABF9" w14:textId="77777777" w:rsidR="005C647B" w:rsidRPr="00A378A8" w:rsidRDefault="005C647B" w:rsidP="005C647B">
      <w:pPr>
        <w:rPr>
          <w:b/>
          <w:i/>
          <w:sz w:val="18"/>
        </w:rPr>
      </w:pPr>
      <w:r w:rsidRPr="00A378A8">
        <w:rPr>
          <w:b/>
          <w:i/>
          <w:sz w:val="18"/>
        </w:rPr>
        <w:t>Разделы счетов депо: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5"/>
      </w:tblGrid>
      <w:tr w:rsidR="00B7093D" w:rsidRPr="00A378A8" w14:paraId="278C75AE" w14:textId="77777777" w:rsidTr="0098146F">
        <w:tc>
          <w:tcPr>
            <w:tcW w:w="833" w:type="pct"/>
            <w:shd w:val="clear" w:color="auto" w:fill="auto"/>
          </w:tcPr>
          <w:p w14:paraId="3CD3185E" w14:textId="77777777" w:rsidR="005C647B" w:rsidRPr="00A378A8" w:rsidRDefault="005C647B" w:rsidP="0098146F">
            <w:pPr>
              <w:rPr>
                <w:rFonts w:eastAsia="Calibri"/>
                <w:i/>
                <w:sz w:val="18"/>
                <w:szCs w:val="22"/>
              </w:rPr>
            </w:pPr>
            <w:r w:rsidRPr="00A378A8">
              <w:rPr>
                <w:rFonts w:eastAsia="Calibri"/>
                <w:i/>
                <w:sz w:val="18"/>
                <w:szCs w:val="22"/>
              </w:rPr>
              <w:t>Номер счета депо</w:t>
            </w:r>
          </w:p>
        </w:tc>
        <w:tc>
          <w:tcPr>
            <w:tcW w:w="833" w:type="pct"/>
            <w:shd w:val="clear" w:color="auto" w:fill="auto"/>
          </w:tcPr>
          <w:p w14:paraId="095AAEBC" w14:textId="77777777" w:rsidR="005C647B" w:rsidRPr="00A378A8" w:rsidRDefault="005C647B" w:rsidP="0098146F">
            <w:pPr>
              <w:rPr>
                <w:rFonts w:eastAsia="Calibri"/>
                <w:i/>
                <w:sz w:val="18"/>
                <w:szCs w:val="22"/>
              </w:rPr>
            </w:pPr>
            <w:r w:rsidRPr="00A378A8">
              <w:rPr>
                <w:rFonts w:eastAsia="Calibri"/>
                <w:i/>
                <w:sz w:val="18"/>
                <w:szCs w:val="22"/>
              </w:rPr>
              <w:t>Номер раздела счета депо</w:t>
            </w:r>
          </w:p>
        </w:tc>
        <w:tc>
          <w:tcPr>
            <w:tcW w:w="833" w:type="pct"/>
            <w:shd w:val="clear" w:color="auto" w:fill="auto"/>
          </w:tcPr>
          <w:p w14:paraId="76EE1AF1" w14:textId="77777777" w:rsidR="005C647B" w:rsidRPr="00A378A8" w:rsidRDefault="005C647B" w:rsidP="0098146F">
            <w:pPr>
              <w:rPr>
                <w:rFonts w:eastAsia="Calibri"/>
                <w:i/>
                <w:sz w:val="18"/>
                <w:szCs w:val="22"/>
              </w:rPr>
            </w:pPr>
            <w:r w:rsidRPr="00A378A8">
              <w:rPr>
                <w:rFonts w:eastAsia="Calibri"/>
                <w:i/>
                <w:sz w:val="18"/>
                <w:szCs w:val="22"/>
              </w:rPr>
              <w:t>Идентификатор раздела счетов депо</w:t>
            </w:r>
          </w:p>
        </w:tc>
      </w:tr>
      <w:tr w:rsidR="005C647B" w:rsidRPr="00A378A8" w14:paraId="6933DE0E" w14:textId="77777777" w:rsidTr="0098146F">
        <w:tc>
          <w:tcPr>
            <w:tcW w:w="833" w:type="pct"/>
            <w:shd w:val="clear" w:color="auto" w:fill="auto"/>
          </w:tcPr>
          <w:p w14:paraId="528B5DDD" w14:textId="77777777" w:rsidR="005C647B" w:rsidRPr="00A378A8" w:rsidRDefault="005C647B" w:rsidP="0098146F">
            <w:pPr>
              <w:rPr>
                <w:rFonts w:eastAsia="Calibri"/>
                <w:b/>
                <w:bCs/>
                <w:sz w:val="40"/>
                <w:szCs w:val="40"/>
              </w:rPr>
            </w:pPr>
          </w:p>
        </w:tc>
        <w:tc>
          <w:tcPr>
            <w:tcW w:w="833" w:type="pct"/>
            <w:shd w:val="clear" w:color="auto" w:fill="auto"/>
          </w:tcPr>
          <w:p w14:paraId="479CD654" w14:textId="77777777" w:rsidR="005C647B" w:rsidRPr="00A378A8" w:rsidRDefault="005C647B" w:rsidP="0098146F">
            <w:pPr>
              <w:rPr>
                <w:rFonts w:eastAsia="Calibri"/>
                <w:b/>
                <w:bCs/>
                <w:sz w:val="40"/>
                <w:szCs w:val="40"/>
              </w:rPr>
            </w:pPr>
          </w:p>
        </w:tc>
        <w:tc>
          <w:tcPr>
            <w:tcW w:w="833" w:type="pct"/>
            <w:shd w:val="clear" w:color="auto" w:fill="auto"/>
          </w:tcPr>
          <w:p w14:paraId="66D735B2" w14:textId="77777777" w:rsidR="005C647B" w:rsidRPr="00A378A8" w:rsidRDefault="005C647B" w:rsidP="0098146F">
            <w:pPr>
              <w:rPr>
                <w:rFonts w:eastAsia="Calibri"/>
                <w:b/>
                <w:bCs/>
                <w:sz w:val="40"/>
                <w:szCs w:val="40"/>
              </w:rPr>
            </w:pPr>
          </w:p>
        </w:tc>
      </w:tr>
    </w:tbl>
    <w:p w14:paraId="05DAAA9D" w14:textId="77777777" w:rsidR="005C647B" w:rsidRPr="00A378A8" w:rsidRDefault="005C647B" w:rsidP="005C647B">
      <w:pPr>
        <w:rPr>
          <w:b/>
          <w:i/>
          <w:sz w:val="18"/>
        </w:rPr>
      </w:pPr>
    </w:p>
    <w:p w14:paraId="30CFEF40" w14:textId="77777777" w:rsidR="005C647B" w:rsidRPr="00A378A8" w:rsidRDefault="005C647B" w:rsidP="005C647B">
      <w:pPr>
        <w:rPr>
          <w:b/>
          <w:i/>
          <w:sz w:val="18"/>
        </w:rPr>
      </w:pPr>
      <w:r w:rsidRPr="00A378A8">
        <w:rPr>
          <w:b/>
          <w:i/>
          <w:sz w:val="18"/>
        </w:rPr>
        <w:t>Требования к лимитам: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gridCol w:w="1653"/>
      </w:tblGrid>
      <w:tr w:rsidR="00B7093D" w:rsidRPr="00A378A8" w14:paraId="63E211F7" w14:textId="77777777" w:rsidTr="0098146F">
        <w:tc>
          <w:tcPr>
            <w:tcW w:w="833" w:type="pct"/>
            <w:shd w:val="clear" w:color="auto" w:fill="auto"/>
          </w:tcPr>
          <w:p w14:paraId="341A3627" w14:textId="77777777" w:rsidR="005C647B" w:rsidRPr="00A378A8" w:rsidRDefault="005C647B" w:rsidP="0098146F">
            <w:pPr>
              <w:rPr>
                <w:rFonts w:eastAsia="Calibri"/>
                <w:i/>
                <w:sz w:val="18"/>
                <w:szCs w:val="22"/>
              </w:rPr>
            </w:pPr>
            <w:r w:rsidRPr="00A378A8">
              <w:rPr>
                <w:rFonts w:eastAsia="Calibri"/>
                <w:i/>
                <w:sz w:val="18"/>
                <w:szCs w:val="22"/>
              </w:rPr>
              <w:t>Код ценной бумаги</w:t>
            </w:r>
          </w:p>
        </w:tc>
        <w:tc>
          <w:tcPr>
            <w:tcW w:w="833" w:type="pct"/>
            <w:shd w:val="clear" w:color="auto" w:fill="auto"/>
          </w:tcPr>
          <w:p w14:paraId="6C9C5014" w14:textId="77777777" w:rsidR="005C647B" w:rsidRPr="00A378A8" w:rsidRDefault="005C647B" w:rsidP="0098146F">
            <w:pPr>
              <w:rPr>
                <w:rFonts w:eastAsia="Calibri"/>
                <w:i/>
                <w:sz w:val="18"/>
                <w:szCs w:val="22"/>
              </w:rPr>
            </w:pPr>
            <w:r w:rsidRPr="00A378A8">
              <w:rPr>
                <w:rFonts w:eastAsia="Calibri"/>
                <w:i/>
                <w:sz w:val="18"/>
                <w:szCs w:val="22"/>
              </w:rPr>
              <w:t>Код эмитента</w:t>
            </w:r>
          </w:p>
        </w:tc>
        <w:tc>
          <w:tcPr>
            <w:tcW w:w="833" w:type="pct"/>
            <w:shd w:val="clear" w:color="auto" w:fill="auto"/>
          </w:tcPr>
          <w:p w14:paraId="43B90E45" w14:textId="77777777" w:rsidR="005C647B" w:rsidRPr="00A378A8" w:rsidRDefault="005C647B" w:rsidP="0098146F">
            <w:pPr>
              <w:rPr>
                <w:rFonts w:eastAsia="Calibri"/>
                <w:i/>
                <w:sz w:val="18"/>
                <w:szCs w:val="22"/>
              </w:rPr>
            </w:pPr>
            <w:r w:rsidRPr="00A378A8">
              <w:rPr>
                <w:rFonts w:eastAsia="Calibri"/>
                <w:i/>
                <w:sz w:val="18"/>
                <w:szCs w:val="22"/>
              </w:rPr>
              <w:t>Вид ценной бумаги</w:t>
            </w:r>
          </w:p>
        </w:tc>
        <w:tc>
          <w:tcPr>
            <w:tcW w:w="833" w:type="pct"/>
            <w:shd w:val="clear" w:color="auto" w:fill="auto"/>
          </w:tcPr>
          <w:p w14:paraId="2D654269"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33" w:type="pct"/>
            <w:shd w:val="clear" w:color="auto" w:fill="auto"/>
          </w:tcPr>
          <w:p w14:paraId="20B18BB7"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34" w:type="pct"/>
            <w:shd w:val="clear" w:color="auto" w:fill="auto"/>
          </w:tcPr>
          <w:p w14:paraId="5649AF97"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5C647B" w:rsidRPr="00A378A8" w14:paraId="6C746A5C" w14:textId="77777777" w:rsidTr="0098146F">
        <w:tc>
          <w:tcPr>
            <w:tcW w:w="833" w:type="pct"/>
            <w:shd w:val="clear" w:color="auto" w:fill="auto"/>
          </w:tcPr>
          <w:p w14:paraId="72D80FF6" w14:textId="77777777" w:rsidR="005C647B" w:rsidRPr="00A378A8" w:rsidRDefault="005C647B" w:rsidP="0098146F">
            <w:pPr>
              <w:rPr>
                <w:rFonts w:eastAsia="Calibri"/>
                <w:b/>
                <w:bCs/>
                <w:sz w:val="40"/>
                <w:szCs w:val="40"/>
              </w:rPr>
            </w:pPr>
          </w:p>
        </w:tc>
        <w:tc>
          <w:tcPr>
            <w:tcW w:w="833" w:type="pct"/>
            <w:shd w:val="clear" w:color="auto" w:fill="auto"/>
          </w:tcPr>
          <w:p w14:paraId="65E94B66" w14:textId="77777777" w:rsidR="005C647B" w:rsidRPr="00A378A8" w:rsidRDefault="005C647B" w:rsidP="0098146F">
            <w:pPr>
              <w:rPr>
                <w:rFonts w:eastAsia="Calibri"/>
                <w:b/>
                <w:bCs/>
                <w:sz w:val="40"/>
                <w:szCs w:val="40"/>
              </w:rPr>
            </w:pPr>
          </w:p>
        </w:tc>
        <w:tc>
          <w:tcPr>
            <w:tcW w:w="833" w:type="pct"/>
            <w:shd w:val="clear" w:color="auto" w:fill="auto"/>
          </w:tcPr>
          <w:p w14:paraId="41FE6BC9" w14:textId="77777777" w:rsidR="005C647B" w:rsidRPr="00A378A8" w:rsidRDefault="005C647B" w:rsidP="0098146F">
            <w:pPr>
              <w:rPr>
                <w:rFonts w:eastAsia="Calibri"/>
                <w:b/>
                <w:bCs/>
                <w:sz w:val="40"/>
                <w:szCs w:val="40"/>
              </w:rPr>
            </w:pPr>
          </w:p>
        </w:tc>
        <w:tc>
          <w:tcPr>
            <w:tcW w:w="833" w:type="pct"/>
            <w:shd w:val="clear" w:color="auto" w:fill="auto"/>
          </w:tcPr>
          <w:p w14:paraId="5879CECB" w14:textId="77777777" w:rsidR="005C647B" w:rsidRPr="00A378A8" w:rsidRDefault="005C647B" w:rsidP="0098146F">
            <w:pPr>
              <w:rPr>
                <w:rFonts w:eastAsia="Calibri"/>
                <w:b/>
                <w:bCs/>
                <w:sz w:val="40"/>
                <w:szCs w:val="40"/>
              </w:rPr>
            </w:pPr>
          </w:p>
        </w:tc>
        <w:tc>
          <w:tcPr>
            <w:tcW w:w="833" w:type="pct"/>
            <w:shd w:val="clear" w:color="auto" w:fill="auto"/>
          </w:tcPr>
          <w:p w14:paraId="53FF143E" w14:textId="77777777" w:rsidR="005C647B" w:rsidRPr="00A378A8" w:rsidRDefault="005C647B" w:rsidP="0098146F">
            <w:pPr>
              <w:rPr>
                <w:rFonts w:eastAsia="Calibri"/>
                <w:b/>
                <w:bCs/>
                <w:sz w:val="40"/>
                <w:szCs w:val="40"/>
              </w:rPr>
            </w:pPr>
          </w:p>
        </w:tc>
        <w:tc>
          <w:tcPr>
            <w:tcW w:w="834" w:type="pct"/>
            <w:shd w:val="clear" w:color="auto" w:fill="auto"/>
          </w:tcPr>
          <w:p w14:paraId="7BB867D6" w14:textId="77777777" w:rsidR="005C647B" w:rsidRPr="00A378A8" w:rsidRDefault="005C647B" w:rsidP="0098146F">
            <w:pPr>
              <w:rPr>
                <w:rFonts w:eastAsia="Calibri"/>
                <w:b/>
                <w:bCs/>
                <w:sz w:val="40"/>
                <w:szCs w:val="40"/>
              </w:rPr>
            </w:pPr>
          </w:p>
        </w:tc>
      </w:tr>
    </w:tbl>
    <w:p w14:paraId="492141BC" w14:textId="77777777" w:rsidR="005C647B" w:rsidRPr="00A378A8" w:rsidRDefault="005C647B" w:rsidP="005C647B">
      <w:pP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3D5ECFD9" w14:textId="77777777" w:rsidTr="0098146F">
        <w:tc>
          <w:tcPr>
            <w:tcW w:w="3686" w:type="dxa"/>
            <w:gridSpan w:val="4"/>
          </w:tcPr>
          <w:p w14:paraId="1BE39BF2" w14:textId="77777777" w:rsidR="005C647B" w:rsidRPr="00A378A8" w:rsidRDefault="005C647B" w:rsidP="0098146F">
            <w:pP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05E253CE" w14:textId="77777777" w:rsidR="005C647B" w:rsidRPr="00A378A8" w:rsidRDefault="005C647B" w:rsidP="0098146F">
            <w:pPr>
              <w:rPr>
                <w:b/>
                <w:bCs/>
                <w:sz w:val="20"/>
              </w:rPr>
            </w:pPr>
          </w:p>
        </w:tc>
        <w:tc>
          <w:tcPr>
            <w:tcW w:w="476" w:type="dxa"/>
            <w:gridSpan w:val="3"/>
          </w:tcPr>
          <w:p w14:paraId="56B5C4D9" w14:textId="77777777" w:rsidR="005C647B" w:rsidRPr="00A378A8" w:rsidRDefault="005C647B" w:rsidP="0098146F">
            <w:pPr>
              <w:rPr>
                <w:b/>
                <w:bCs/>
                <w:sz w:val="20"/>
              </w:rPr>
            </w:pPr>
            <w:r w:rsidRPr="00A378A8">
              <w:rPr>
                <w:b/>
                <w:bCs/>
                <w:sz w:val="20"/>
              </w:rPr>
              <w:t>по</w:t>
            </w:r>
          </w:p>
        </w:tc>
        <w:tc>
          <w:tcPr>
            <w:tcW w:w="2828" w:type="dxa"/>
            <w:gridSpan w:val="9"/>
            <w:tcBorders>
              <w:bottom w:val="single" w:sz="4" w:space="0" w:color="auto"/>
            </w:tcBorders>
          </w:tcPr>
          <w:p w14:paraId="164DAFD2" w14:textId="77777777" w:rsidR="005C647B" w:rsidRPr="00A378A8" w:rsidRDefault="005C647B" w:rsidP="0098146F">
            <w:pPr>
              <w:rPr>
                <w:b/>
                <w:bCs/>
                <w:sz w:val="20"/>
              </w:rPr>
            </w:pPr>
          </w:p>
        </w:tc>
      </w:tr>
      <w:tr w:rsidR="00B7093D" w:rsidRPr="00A378A8" w14:paraId="12AE5CCF" w14:textId="77777777" w:rsidTr="0098146F">
        <w:tblPrEx>
          <w:tblCellMar>
            <w:left w:w="70" w:type="dxa"/>
            <w:right w:w="70" w:type="dxa"/>
          </w:tblCellMar>
        </w:tblPrEx>
        <w:tc>
          <w:tcPr>
            <w:tcW w:w="2410" w:type="dxa"/>
            <w:tcBorders>
              <w:bottom w:val="single" w:sz="6" w:space="0" w:color="auto"/>
            </w:tcBorders>
          </w:tcPr>
          <w:p w14:paraId="79589963" w14:textId="77777777" w:rsidR="005C647B" w:rsidRPr="00A378A8" w:rsidRDefault="005C647B" w:rsidP="0098146F">
            <w:pPr>
              <w:rPr>
                <w:sz w:val="20"/>
                <w:lang w:val="en-US"/>
              </w:rPr>
            </w:pPr>
          </w:p>
        </w:tc>
        <w:tc>
          <w:tcPr>
            <w:tcW w:w="314" w:type="dxa"/>
          </w:tcPr>
          <w:p w14:paraId="570157D6" w14:textId="77777777" w:rsidR="005C647B" w:rsidRPr="00A378A8" w:rsidRDefault="005C647B" w:rsidP="0098146F">
            <w:pPr>
              <w:rPr>
                <w:sz w:val="20"/>
                <w:lang w:val="en-US"/>
              </w:rPr>
            </w:pPr>
          </w:p>
        </w:tc>
        <w:tc>
          <w:tcPr>
            <w:tcW w:w="3773" w:type="dxa"/>
            <w:gridSpan w:val="11"/>
            <w:tcBorders>
              <w:bottom w:val="single" w:sz="6" w:space="0" w:color="auto"/>
            </w:tcBorders>
          </w:tcPr>
          <w:p w14:paraId="699383BB" w14:textId="77777777" w:rsidR="005C647B" w:rsidRPr="00A378A8" w:rsidRDefault="005C647B" w:rsidP="0098146F">
            <w:pPr>
              <w:rPr>
                <w:sz w:val="20"/>
                <w:lang w:val="en-US"/>
              </w:rPr>
            </w:pPr>
          </w:p>
        </w:tc>
        <w:tc>
          <w:tcPr>
            <w:tcW w:w="1317" w:type="dxa"/>
            <w:gridSpan w:val="7"/>
          </w:tcPr>
          <w:p w14:paraId="5B3198B7" w14:textId="77777777" w:rsidR="005C647B" w:rsidRPr="00A378A8" w:rsidRDefault="005C647B" w:rsidP="0098146F">
            <w:pPr>
              <w:rPr>
                <w:sz w:val="20"/>
                <w:lang w:val="en-US"/>
              </w:rPr>
            </w:pPr>
          </w:p>
        </w:tc>
        <w:tc>
          <w:tcPr>
            <w:tcW w:w="1973" w:type="dxa"/>
            <w:gridSpan w:val="4"/>
            <w:tcBorders>
              <w:bottom w:val="single" w:sz="6" w:space="0" w:color="auto"/>
            </w:tcBorders>
          </w:tcPr>
          <w:p w14:paraId="18BC8105" w14:textId="77777777" w:rsidR="005C647B" w:rsidRPr="00A378A8" w:rsidRDefault="005C647B" w:rsidP="0098146F">
            <w:pPr>
              <w:rPr>
                <w:sz w:val="20"/>
                <w:lang w:val="en-US"/>
              </w:rPr>
            </w:pPr>
          </w:p>
        </w:tc>
      </w:tr>
      <w:tr w:rsidR="00B7093D" w:rsidRPr="00A378A8" w14:paraId="674DF593" w14:textId="77777777" w:rsidTr="0098146F">
        <w:tblPrEx>
          <w:tblCellMar>
            <w:left w:w="70" w:type="dxa"/>
            <w:right w:w="70" w:type="dxa"/>
          </w:tblCellMar>
        </w:tblPrEx>
        <w:tc>
          <w:tcPr>
            <w:tcW w:w="2410" w:type="dxa"/>
          </w:tcPr>
          <w:p w14:paraId="462B2952" w14:textId="77777777" w:rsidR="005C647B" w:rsidRPr="00A378A8" w:rsidRDefault="005C647B" w:rsidP="0098146F">
            <w:pPr>
              <w:jc w:val="center"/>
              <w:rPr>
                <w:sz w:val="12"/>
                <w:szCs w:val="12"/>
              </w:rPr>
            </w:pPr>
            <w:r w:rsidRPr="00A378A8">
              <w:rPr>
                <w:sz w:val="12"/>
                <w:szCs w:val="12"/>
              </w:rPr>
              <w:t>(должность)</w:t>
            </w:r>
          </w:p>
        </w:tc>
        <w:tc>
          <w:tcPr>
            <w:tcW w:w="314" w:type="dxa"/>
          </w:tcPr>
          <w:p w14:paraId="00DD0A81" w14:textId="77777777" w:rsidR="005C647B" w:rsidRPr="00A378A8" w:rsidRDefault="005C647B" w:rsidP="0098146F">
            <w:pPr>
              <w:rPr>
                <w:sz w:val="12"/>
                <w:szCs w:val="12"/>
              </w:rPr>
            </w:pPr>
          </w:p>
        </w:tc>
        <w:tc>
          <w:tcPr>
            <w:tcW w:w="3773" w:type="dxa"/>
            <w:gridSpan w:val="11"/>
          </w:tcPr>
          <w:p w14:paraId="3AE8B6ED" w14:textId="77777777" w:rsidR="005C647B" w:rsidRPr="00A378A8" w:rsidRDefault="005C647B" w:rsidP="0098146F">
            <w:pPr>
              <w:jc w:val="center"/>
              <w:rPr>
                <w:sz w:val="12"/>
                <w:szCs w:val="12"/>
              </w:rPr>
            </w:pPr>
            <w:r w:rsidRPr="00A378A8">
              <w:rPr>
                <w:sz w:val="12"/>
                <w:szCs w:val="12"/>
              </w:rPr>
              <w:t>(ФИО)</w:t>
            </w:r>
          </w:p>
        </w:tc>
        <w:tc>
          <w:tcPr>
            <w:tcW w:w="1317" w:type="dxa"/>
            <w:gridSpan w:val="7"/>
          </w:tcPr>
          <w:p w14:paraId="0CBE878E" w14:textId="77777777" w:rsidR="005C647B" w:rsidRPr="00A378A8" w:rsidRDefault="005C647B" w:rsidP="0098146F">
            <w:pPr>
              <w:rPr>
                <w:sz w:val="12"/>
                <w:szCs w:val="12"/>
              </w:rPr>
            </w:pPr>
          </w:p>
        </w:tc>
        <w:tc>
          <w:tcPr>
            <w:tcW w:w="1973" w:type="dxa"/>
            <w:gridSpan w:val="4"/>
          </w:tcPr>
          <w:p w14:paraId="04630F48" w14:textId="77777777" w:rsidR="005C647B" w:rsidRPr="00A378A8" w:rsidRDefault="005C647B" w:rsidP="0098146F">
            <w:pPr>
              <w:jc w:val="center"/>
              <w:rPr>
                <w:sz w:val="12"/>
                <w:szCs w:val="12"/>
              </w:rPr>
            </w:pPr>
            <w:r w:rsidRPr="00A378A8">
              <w:rPr>
                <w:sz w:val="12"/>
                <w:szCs w:val="12"/>
              </w:rPr>
              <w:t>(подпись)</w:t>
            </w:r>
          </w:p>
        </w:tc>
      </w:tr>
      <w:tr w:rsidR="00B7093D" w:rsidRPr="00A378A8" w14:paraId="6D76B242" w14:textId="77777777" w:rsidTr="0098146F">
        <w:tblPrEx>
          <w:tblCellMar>
            <w:left w:w="70" w:type="dxa"/>
            <w:right w:w="70" w:type="dxa"/>
          </w:tblCellMar>
        </w:tblPrEx>
        <w:tc>
          <w:tcPr>
            <w:tcW w:w="2410" w:type="dxa"/>
          </w:tcPr>
          <w:p w14:paraId="34D2FFFD" w14:textId="77777777" w:rsidR="005C647B" w:rsidRPr="00A378A8" w:rsidRDefault="005C647B" w:rsidP="0098146F">
            <w:pPr>
              <w:rPr>
                <w:sz w:val="20"/>
                <w:lang w:val="en-US"/>
              </w:rPr>
            </w:pPr>
          </w:p>
        </w:tc>
        <w:tc>
          <w:tcPr>
            <w:tcW w:w="314" w:type="dxa"/>
          </w:tcPr>
          <w:p w14:paraId="1DB362DB" w14:textId="77777777" w:rsidR="005C647B" w:rsidRPr="00A378A8" w:rsidRDefault="005C647B" w:rsidP="0098146F">
            <w:pPr>
              <w:rPr>
                <w:sz w:val="20"/>
                <w:lang w:val="en-US"/>
              </w:rPr>
            </w:pPr>
          </w:p>
        </w:tc>
        <w:tc>
          <w:tcPr>
            <w:tcW w:w="3773" w:type="dxa"/>
            <w:gridSpan w:val="11"/>
          </w:tcPr>
          <w:p w14:paraId="05E42C27" w14:textId="77777777" w:rsidR="005C647B" w:rsidRPr="00A378A8" w:rsidRDefault="005C647B" w:rsidP="0098146F">
            <w:pPr>
              <w:rPr>
                <w:sz w:val="20"/>
                <w:lang w:val="en-US"/>
              </w:rPr>
            </w:pPr>
          </w:p>
        </w:tc>
        <w:tc>
          <w:tcPr>
            <w:tcW w:w="1317" w:type="dxa"/>
            <w:gridSpan w:val="7"/>
          </w:tcPr>
          <w:p w14:paraId="1D7E7750" w14:textId="77777777" w:rsidR="005C647B" w:rsidRPr="00A378A8" w:rsidRDefault="005C647B" w:rsidP="0098146F">
            <w:pPr>
              <w:rPr>
                <w:sz w:val="20"/>
                <w:lang w:val="en-US"/>
              </w:rPr>
            </w:pPr>
            <w:r w:rsidRPr="00A378A8">
              <w:rPr>
                <w:sz w:val="20"/>
                <w:lang w:val="en-US"/>
              </w:rPr>
              <w:t>М.П.</w:t>
            </w:r>
          </w:p>
        </w:tc>
        <w:tc>
          <w:tcPr>
            <w:tcW w:w="1973" w:type="dxa"/>
            <w:gridSpan w:val="4"/>
          </w:tcPr>
          <w:p w14:paraId="17B3F2CF" w14:textId="77777777" w:rsidR="005C647B" w:rsidRPr="00A378A8" w:rsidRDefault="005C647B" w:rsidP="0098146F">
            <w:pPr>
              <w:rPr>
                <w:sz w:val="20"/>
                <w:lang w:val="en-US"/>
              </w:rPr>
            </w:pPr>
          </w:p>
        </w:tc>
      </w:tr>
      <w:tr w:rsidR="00B7093D" w:rsidRPr="00A378A8" w14:paraId="375D091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DA17D9E" w14:textId="77777777" w:rsidR="005C647B" w:rsidRPr="00A378A8" w:rsidRDefault="005C647B" w:rsidP="0098146F">
            <w:pPr>
              <w:rPr>
                <w:i/>
                <w:iCs/>
                <w:sz w:val="14"/>
                <w:szCs w:val="16"/>
              </w:rPr>
            </w:pPr>
            <w:r w:rsidRPr="00A378A8">
              <w:rPr>
                <w:i/>
                <w:iCs/>
                <w:sz w:val="14"/>
                <w:szCs w:val="16"/>
              </w:rPr>
              <w:t>Заполняется сотрудником Депозитария</w:t>
            </w:r>
          </w:p>
        </w:tc>
      </w:tr>
      <w:tr w:rsidR="00B7093D" w:rsidRPr="00A378A8" w14:paraId="6A188463"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7337AF9" w14:textId="77777777" w:rsidR="005C647B" w:rsidRPr="00A378A8" w:rsidRDefault="005C647B" w:rsidP="0098146F">
            <w:pPr>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5D01695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A330201"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31E09A36" w14:textId="77777777" w:rsidR="005C647B" w:rsidRPr="00A378A8" w:rsidRDefault="005C647B" w:rsidP="0098146F">
            <w:pPr>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088C5CA" w14:textId="77777777" w:rsidR="005C647B" w:rsidRPr="00A378A8" w:rsidRDefault="005C647B" w:rsidP="0098146F">
            <w:pPr>
              <w:rPr>
                <w:sz w:val="20"/>
                <w:lang w:val="en-US"/>
              </w:rPr>
            </w:pPr>
          </w:p>
        </w:tc>
      </w:tr>
      <w:tr w:rsidR="00B7093D" w:rsidRPr="00A378A8" w14:paraId="016A67EA"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99BB809" w14:textId="77777777" w:rsidR="005C647B" w:rsidRPr="00A378A8" w:rsidRDefault="005C647B" w:rsidP="0098146F">
            <w:pPr>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75F00496"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13ECEE19" w14:textId="77777777" w:rsidR="005C647B" w:rsidRPr="00A378A8" w:rsidRDefault="005C647B" w:rsidP="0098146F"/>
        </w:tc>
        <w:tc>
          <w:tcPr>
            <w:tcW w:w="2127" w:type="dxa"/>
            <w:gridSpan w:val="8"/>
            <w:tcBorders>
              <w:top w:val="nil"/>
              <w:left w:val="nil"/>
              <w:bottom w:val="nil"/>
              <w:right w:val="nil"/>
            </w:tcBorders>
            <w:vAlign w:val="bottom"/>
          </w:tcPr>
          <w:p w14:paraId="0376F573" w14:textId="77777777" w:rsidR="005C647B" w:rsidRPr="00A378A8" w:rsidRDefault="005C647B" w:rsidP="0098146F">
            <w:pPr>
              <w:rPr>
                <w:b/>
                <w:sz w:val="16"/>
                <w:szCs w:val="16"/>
              </w:rPr>
            </w:pPr>
          </w:p>
        </w:tc>
        <w:tc>
          <w:tcPr>
            <w:tcW w:w="335" w:type="dxa"/>
            <w:gridSpan w:val="3"/>
            <w:tcBorders>
              <w:top w:val="nil"/>
              <w:left w:val="nil"/>
              <w:bottom w:val="nil"/>
              <w:right w:val="nil"/>
            </w:tcBorders>
            <w:vAlign w:val="bottom"/>
          </w:tcPr>
          <w:p w14:paraId="05B2F162" w14:textId="77777777" w:rsidR="005C647B" w:rsidRPr="00A378A8" w:rsidRDefault="005C647B" w:rsidP="0098146F"/>
        </w:tc>
        <w:tc>
          <w:tcPr>
            <w:tcW w:w="1044" w:type="dxa"/>
            <w:gridSpan w:val="4"/>
            <w:tcBorders>
              <w:top w:val="nil"/>
              <w:left w:val="nil"/>
              <w:bottom w:val="nil"/>
              <w:right w:val="nil"/>
            </w:tcBorders>
            <w:vAlign w:val="bottom"/>
          </w:tcPr>
          <w:p w14:paraId="3CE2DD59" w14:textId="77777777" w:rsidR="005C647B" w:rsidRPr="00A378A8" w:rsidRDefault="005C647B" w:rsidP="0098146F"/>
        </w:tc>
        <w:tc>
          <w:tcPr>
            <w:tcW w:w="1227" w:type="dxa"/>
            <w:tcBorders>
              <w:top w:val="nil"/>
              <w:left w:val="nil"/>
              <w:bottom w:val="nil"/>
              <w:right w:val="nil"/>
            </w:tcBorders>
            <w:vAlign w:val="bottom"/>
          </w:tcPr>
          <w:p w14:paraId="66526144" w14:textId="77777777" w:rsidR="005C647B" w:rsidRPr="00A378A8" w:rsidRDefault="005C647B" w:rsidP="0098146F"/>
        </w:tc>
      </w:tr>
      <w:tr w:rsidR="00B7093D" w:rsidRPr="00A378A8" w14:paraId="02BA3A1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A21394C" w14:textId="77777777" w:rsidR="005C647B" w:rsidRPr="00A378A8" w:rsidRDefault="005C647B" w:rsidP="0098146F">
            <w:pPr>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17A008C8" w14:textId="77777777" w:rsidR="005C647B" w:rsidRPr="00A378A8" w:rsidRDefault="005C647B" w:rsidP="0098146F">
            <w:pPr>
              <w:rPr>
                <w:iCs/>
                <w:sz w:val="20"/>
                <w:lang w:val="en-US"/>
              </w:rPr>
            </w:pPr>
          </w:p>
        </w:tc>
        <w:tc>
          <w:tcPr>
            <w:tcW w:w="392" w:type="dxa"/>
            <w:gridSpan w:val="2"/>
            <w:tcBorders>
              <w:top w:val="nil"/>
              <w:bottom w:val="nil"/>
              <w:right w:val="nil"/>
            </w:tcBorders>
            <w:vAlign w:val="bottom"/>
          </w:tcPr>
          <w:p w14:paraId="717D9C5F" w14:textId="77777777" w:rsidR="005C647B" w:rsidRPr="00A378A8" w:rsidRDefault="005C647B" w:rsidP="0098146F"/>
        </w:tc>
        <w:tc>
          <w:tcPr>
            <w:tcW w:w="2127" w:type="dxa"/>
            <w:gridSpan w:val="8"/>
            <w:tcBorders>
              <w:top w:val="nil"/>
              <w:left w:val="nil"/>
              <w:bottom w:val="nil"/>
              <w:right w:val="nil"/>
            </w:tcBorders>
            <w:vAlign w:val="bottom"/>
          </w:tcPr>
          <w:p w14:paraId="7AE4DFCB" w14:textId="77777777" w:rsidR="005C647B" w:rsidRPr="00A378A8" w:rsidRDefault="005C647B" w:rsidP="0098146F">
            <w:pPr>
              <w:rPr>
                <w:sz w:val="16"/>
                <w:szCs w:val="16"/>
              </w:rPr>
            </w:pPr>
          </w:p>
        </w:tc>
        <w:tc>
          <w:tcPr>
            <w:tcW w:w="308" w:type="dxa"/>
            <w:gridSpan w:val="2"/>
            <w:tcBorders>
              <w:top w:val="nil"/>
              <w:left w:val="nil"/>
              <w:bottom w:val="nil"/>
              <w:right w:val="nil"/>
            </w:tcBorders>
            <w:vAlign w:val="bottom"/>
          </w:tcPr>
          <w:p w14:paraId="396A758B" w14:textId="77777777" w:rsidR="005C647B" w:rsidRPr="00A378A8" w:rsidRDefault="005C647B" w:rsidP="0098146F"/>
        </w:tc>
        <w:tc>
          <w:tcPr>
            <w:tcW w:w="957" w:type="dxa"/>
            <w:gridSpan w:val="3"/>
            <w:tcBorders>
              <w:top w:val="nil"/>
              <w:left w:val="nil"/>
              <w:bottom w:val="nil"/>
              <w:right w:val="nil"/>
            </w:tcBorders>
            <w:vAlign w:val="bottom"/>
          </w:tcPr>
          <w:p w14:paraId="442C26A5" w14:textId="77777777" w:rsidR="005C647B" w:rsidRPr="00A378A8" w:rsidRDefault="005C647B" w:rsidP="0098146F"/>
        </w:tc>
        <w:tc>
          <w:tcPr>
            <w:tcW w:w="1341" w:type="dxa"/>
            <w:gridSpan w:val="3"/>
            <w:tcBorders>
              <w:top w:val="nil"/>
              <w:left w:val="nil"/>
              <w:bottom w:val="nil"/>
              <w:right w:val="nil"/>
            </w:tcBorders>
            <w:vAlign w:val="bottom"/>
          </w:tcPr>
          <w:p w14:paraId="6CD356EA" w14:textId="77777777" w:rsidR="005C647B" w:rsidRPr="00A378A8" w:rsidRDefault="005C647B" w:rsidP="0098146F"/>
        </w:tc>
      </w:tr>
      <w:tr w:rsidR="00B7093D" w:rsidRPr="00A378A8" w14:paraId="277D6A1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D5300D6" w14:textId="77777777" w:rsidR="005C647B" w:rsidRPr="00A378A8" w:rsidRDefault="005C647B" w:rsidP="0098146F">
            <w:pPr>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453D6FB" w14:textId="77777777" w:rsidR="005C647B" w:rsidRPr="00A378A8" w:rsidRDefault="005C647B" w:rsidP="0098146F">
            <w:pPr>
              <w:rPr>
                <w:sz w:val="20"/>
                <w:lang w:val="en-US"/>
              </w:rPr>
            </w:pPr>
          </w:p>
        </w:tc>
        <w:tc>
          <w:tcPr>
            <w:tcW w:w="392" w:type="dxa"/>
            <w:gridSpan w:val="2"/>
            <w:tcBorders>
              <w:top w:val="nil"/>
              <w:left w:val="single" w:sz="4" w:space="0" w:color="auto"/>
              <w:bottom w:val="nil"/>
              <w:right w:val="nil"/>
            </w:tcBorders>
            <w:vAlign w:val="bottom"/>
          </w:tcPr>
          <w:p w14:paraId="0F6B1F5F" w14:textId="77777777" w:rsidR="005C647B" w:rsidRPr="00A378A8" w:rsidRDefault="005C647B" w:rsidP="0098146F">
            <w:pPr>
              <w:rPr>
                <w:b/>
                <w:sz w:val="18"/>
                <w:szCs w:val="18"/>
              </w:rPr>
            </w:pPr>
          </w:p>
        </w:tc>
        <w:tc>
          <w:tcPr>
            <w:tcW w:w="2127" w:type="dxa"/>
            <w:gridSpan w:val="8"/>
            <w:tcBorders>
              <w:top w:val="nil"/>
              <w:left w:val="nil"/>
              <w:bottom w:val="nil"/>
              <w:right w:val="nil"/>
            </w:tcBorders>
            <w:vAlign w:val="bottom"/>
          </w:tcPr>
          <w:p w14:paraId="1B9F3E3B" w14:textId="77777777" w:rsidR="005C647B" w:rsidRPr="00A378A8" w:rsidRDefault="005C647B" w:rsidP="0098146F">
            <w:pPr>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4723122F" w14:textId="77777777" w:rsidR="005C647B" w:rsidRPr="00A378A8" w:rsidRDefault="005C647B" w:rsidP="0098146F">
            <w:pPr>
              <w:rPr>
                <w:sz w:val="20"/>
                <w:lang w:val="en-US"/>
              </w:rPr>
            </w:pPr>
          </w:p>
        </w:tc>
      </w:tr>
      <w:tr w:rsidR="00B7093D" w:rsidRPr="00A378A8" w14:paraId="4392F35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15CE0F6" w14:textId="77777777" w:rsidR="005C647B" w:rsidRPr="00A378A8" w:rsidRDefault="005C647B" w:rsidP="0098146F">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332EEB99" w14:textId="77777777" w:rsidR="005C647B" w:rsidRPr="00A378A8" w:rsidRDefault="005C647B" w:rsidP="0098146F">
            <w:pPr>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2A112932" w14:textId="77777777" w:rsidR="005C647B" w:rsidRPr="00A378A8" w:rsidRDefault="005C647B" w:rsidP="0098146F">
            <w:pPr>
              <w:jc w:val="center"/>
              <w:rPr>
                <w:sz w:val="12"/>
                <w:szCs w:val="12"/>
              </w:rPr>
            </w:pPr>
          </w:p>
        </w:tc>
        <w:tc>
          <w:tcPr>
            <w:tcW w:w="2127" w:type="dxa"/>
            <w:gridSpan w:val="8"/>
            <w:tcBorders>
              <w:top w:val="nil"/>
              <w:left w:val="nil"/>
              <w:bottom w:val="single" w:sz="4" w:space="0" w:color="auto"/>
              <w:right w:val="nil"/>
            </w:tcBorders>
          </w:tcPr>
          <w:p w14:paraId="6F662A1E" w14:textId="77777777" w:rsidR="005C647B" w:rsidRPr="00A378A8" w:rsidRDefault="005C647B" w:rsidP="0098146F">
            <w:pPr>
              <w:jc w:val="center"/>
              <w:rPr>
                <w:b/>
                <w:sz w:val="16"/>
                <w:szCs w:val="16"/>
              </w:rPr>
            </w:pPr>
          </w:p>
        </w:tc>
        <w:tc>
          <w:tcPr>
            <w:tcW w:w="2606" w:type="dxa"/>
            <w:gridSpan w:val="8"/>
            <w:tcBorders>
              <w:top w:val="single" w:sz="4" w:space="0" w:color="auto"/>
              <w:left w:val="nil"/>
              <w:bottom w:val="single" w:sz="4" w:space="0" w:color="auto"/>
              <w:right w:val="nil"/>
            </w:tcBorders>
          </w:tcPr>
          <w:p w14:paraId="3D6AC1A0" w14:textId="77777777" w:rsidR="005C647B" w:rsidRPr="00A378A8" w:rsidRDefault="005C647B" w:rsidP="0098146F">
            <w:pPr>
              <w:jc w:val="center"/>
              <w:rPr>
                <w:sz w:val="12"/>
              </w:rPr>
            </w:pPr>
            <w:r w:rsidRPr="00A378A8">
              <w:rPr>
                <w:sz w:val="12"/>
              </w:rPr>
              <w:t>подпись</w:t>
            </w:r>
          </w:p>
        </w:tc>
      </w:tr>
      <w:tr w:rsidR="00B7093D" w:rsidRPr="00A378A8" w14:paraId="1C78537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778F0143" w14:textId="77777777" w:rsidR="005C647B" w:rsidRPr="00A378A8" w:rsidRDefault="005C647B" w:rsidP="0098146F">
            <w:pP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4430564F" w14:textId="77777777" w:rsidR="005C647B" w:rsidRPr="00A378A8" w:rsidRDefault="005C647B" w:rsidP="0098146F">
            <w:pPr>
              <w:rPr>
                <w:sz w:val="16"/>
                <w:szCs w:val="16"/>
              </w:rPr>
            </w:pPr>
          </w:p>
        </w:tc>
        <w:tc>
          <w:tcPr>
            <w:tcW w:w="812" w:type="dxa"/>
            <w:gridSpan w:val="2"/>
            <w:tcBorders>
              <w:top w:val="single" w:sz="4" w:space="0" w:color="auto"/>
              <w:left w:val="nil"/>
              <w:bottom w:val="nil"/>
              <w:right w:val="nil"/>
            </w:tcBorders>
            <w:vAlign w:val="center"/>
          </w:tcPr>
          <w:p w14:paraId="0D6BEEFE" w14:textId="77777777" w:rsidR="005C647B" w:rsidRPr="00A378A8" w:rsidRDefault="005C647B" w:rsidP="0098146F">
            <w:pP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00BC3508" w14:textId="77777777" w:rsidR="005C647B" w:rsidRPr="00A378A8" w:rsidRDefault="005C647B" w:rsidP="0098146F">
            <w:pP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4F4B3492" w14:textId="77777777" w:rsidR="005C647B" w:rsidRPr="00A378A8" w:rsidRDefault="005C647B" w:rsidP="0098146F">
            <w:pPr>
              <w:rPr>
                <w:sz w:val="16"/>
                <w:szCs w:val="16"/>
              </w:rPr>
            </w:pPr>
          </w:p>
        </w:tc>
        <w:tc>
          <w:tcPr>
            <w:tcW w:w="246" w:type="dxa"/>
            <w:tcBorders>
              <w:top w:val="single" w:sz="4" w:space="0" w:color="auto"/>
              <w:left w:val="nil"/>
              <w:bottom w:val="nil"/>
              <w:right w:val="nil"/>
            </w:tcBorders>
            <w:vAlign w:val="center"/>
          </w:tcPr>
          <w:p w14:paraId="132C9584" w14:textId="77777777" w:rsidR="005C647B" w:rsidRPr="00A378A8" w:rsidRDefault="005C647B" w:rsidP="0098146F">
            <w:pP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3070AB0B" w14:textId="77777777" w:rsidR="005C647B" w:rsidRPr="00A378A8" w:rsidRDefault="005C647B" w:rsidP="0098146F">
            <w:pPr>
              <w:rPr>
                <w:sz w:val="16"/>
                <w:szCs w:val="16"/>
              </w:rPr>
            </w:pPr>
          </w:p>
        </w:tc>
        <w:tc>
          <w:tcPr>
            <w:tcW w:w="737" w:type="dxa"/>
            <w:gridSpan w:val="3"/>
            <w:tcBorders>
              <w:top w:val="single" w:sz="4" w:space="0" w:color="auto"/>
              <w:left w:val="nil"/>
              <w:bottom w:val="nil"/>
              <w:right w:val="nil"/>
            </w:tcBorders>
            <w:vAlign w:val="center"/>
          </w:tcPr>
          <w:p w14:paraId="6D5E8069" w14:textId="77777777" w:rsidR="005C647B" w:rsidRPr="00A378A8" w:rsidRDefault="005C647B" w:rsidP="0098146F">
            <w:pPr>
              <w:rPr>
                <w:sz w:val="16"/>
                <w:szCs w:val="16"/>
              </w:rPr>
            </w:pPr>
          </w:p>
        </w:tc>
        <w:tc>
          <w:tcPr>
            <w:tcW w:w="1092" w:type="dxa"/>
            <w:gridSpan w:val="6"/>
            <w:tcBorders>
              <w:top w:val="single" w:sz="4" w:space="0" w:color="auto"/>
              <w:left w:val="nil"/>
              <w:bottom w:val="nil"/>
              <w:right w:val="nil"/>
            </w:tcBorders>
            <w:vAlign w:val="center"/>
          </w:tcPr>
          <w:p w14:paraId="5D713DEB" w14:textId="77777777" w:rsidR="005C647B" w:rsidRPr="00A378A8" w:rsidRDefault="005C647B" w:rsidP="0098146F">
            <w:pP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5C615149" w14:textId="77777777" w:rsidR="005C647B" w:rsidRPr="00A378A8" w:rsidRDefault="005C647B" w:rsidP="0098146F">
            <w:pPr>
              <w:rPr>
                <w:sz w:val="16"/>
                <w:szCs w:val="16"/>
              </w:rPr>
            </w:pPr>
          </w:p>
        </w:tc>
      </w:tr>
      <w:tr w:rsidR="005C647B" w:rsidRPr="00A378A8" w14:paraId="375515D4"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4F268599" w14:textId="77777777" w:rsidR="005C647B" w:rsidRPr="00A378A8" w:rsidRDefault="005C647B" w:rsidP="0098146F">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13E00D1C" w14:textId="77777777" w:rsidR="005C647B" w:rsidRPr="00A378A8" w:rsidRDefault="005C647B" w:rsidP="0098146F">
            <w:pPr>
              <w:jc w:val="center"/>
              <w:rPr>
                <w:sz w:val="16"/>
                <w:szCs w:val="16"/>
              </w:rPr>
            </w:pPr>
          </w:p>
        </w:tc>
        <w:tc>
          <w:tcPr>
            <w:tcW w:w="812" w:type="dxa"/>
            <w:gridSpan w:val="2"/>
            <w:tcBorders>
              <w:top w:val="nil"/>
              <w:left w:val="nil"/>
              <w:bottom w:val="double" w:sz="4" w:space="0" w:color="auto"/>
              <w:right w:val="nil"/>
            </w:tcBorders>
            <w:vAlign w:val="center"/>
          </w:tcPr>
          <w:p w14:paraId="1563AC70" w14:textId="77777777" w:rsidR="005C647B" w:rsidRPr="00A378A8" w:rsidRDefault="005C647B" w:rsidP="0098146F">
            <w:pPr>
              <w:jc w:val="center"/>
              <w:rPr>
                <w:sz w:val="16"/>
                <w:szCs w:val="16"/>
              </w:rPr>
            </w:pPr>
          </w:p>
        </w:tc>
        <w:tc>
          <w:tcPr>
            <w:tcW w:w="236" w:type="dxa"/>
            <w:gridSpan w:val="2"/>
            <w:tcBorders>
              <w:top w:val="nil"/>
              <w:left w:val="nil"/>
              <w:bottom w:val="double" w:sz="4" w:space="0" w:color="auto"/>
              <w:right w:val="nil"/>
            </w:tcBorders>
            <w:vAlign w:val="center"/>
          </w:tcPr>
          <w:p w14:paraId="2BDB002F" w14:textId="77777777" w:rsidR="005C647B" w:rsidRPr="00A378A8" w:rsidRDefault="005C647B" w:rsidP="0098146F">
            <w:pPr>
              <w:jc w:val="center"/>
              <w:rPr>
                <w:sz w:val="16"/>
                <w:szCs w:val="16"/>
              </w:rPr>
            </w:pPr>
          </w:p>
        </w:tc>
        <w:tc>
          <w:tcPr>
            <w:tcW w:w="526" w:type="dxa"/>
            <w:tcBorders>
              <w:top w:val="nil"/>
              <w:left w:val="nil"/>
              <w:bottom w:val="double" w:sz="4" w:space="0" w:color="auto"/>
              <w:right w:val="nil"/>
            </w:tcBorders>
            <w:vAlign w:val="center"/>
          </w:tcPr>
          <w:p w14:paraId="0BA2C718" w14:textId="77777777" w:rsidR="005C647B" w:rsidRPr="00A378A8" w:rsidRDefault="005C647B" w:rsidP="0098146F">
            <w:pPr>
              <w:jc w:val="center"/>
              <w:rPr>
                <w:sz w:val="16"/>
                <w:szCs w:val="16"/>
              </w:rPr>
            </w:pPr>
          </w:p>
        </w:tc>
        <w:tc>
          <w:tcPr>
            <w:tcW w:w="246" w:type="dxa"/>
            <w:tcBorders>
              <w:top w:val="nil"/>
              <w:left w:val="nil"/>
              <w:bottom w:val="double" w:sz="4" w:space="0" w:color="auto"/>
              <w:right w:val="nil"/>
            </w:tcBorders>
            <w:vAlign w:val="center"/>
          </w:tcPr>
          <w:p w14:paraId="7EBCAA26" w14:textId="77777777" w:rsidR="005C647B" w:rsidRPr="00A378A8" w:rsidRDefault="005C647B" w:rsidP="0098146F">
            <w:pPr>
              <w:jc w:val="center"/>
              <w:rPr>
                <w:sz w:val="16"/>
                <w:szCs w:val="16"/>
              </w:rPr>
            </w:pPr>
          </w:p>
        </w:tc>
        <w:tc>
          <w:tcPr>
            <w:tcW w:w="851" w:type="dxa"/>
            <w:gridSpan w:val="3"/>
            <w:tcBorders>
              <w:top w:val="nil"/>
              <w:left w:val="nil"/>
              <w:bottom w:val="double" w:sz="4" w:space="0" w:color="auto"/>
              <w:right w:val="nil"/>
            </w:tcBorders>
            <w:vAlign w:val="center"/>
          </w:tcPr>
          <w:p w14:paraId="26D86A1E" w14:textId="77777777" w:rsidR="005C647B" w:rsidRPr="00A378A8" w:rsidRDefault="005C647B" w:rsidP="0098146F">
            <w:pPr>
              <w:jc w:val="center"/>
              <w:rPr>
                <w:sz w:val="16"/>
                <w:szCs w:val="16"/>
              </w:rPr>
            </w:pPr>
          </w:p>
        </w:tc>
        <w:tc>
          <w:tcPr>
            <w:tcW w:w="758" w:type="dxa"/>
            <w:gridSpan w:val="4"/>
            <w:tcBorders>
              <w:top w:val="nil"/>
              <w:left w:val="nil"/>
              <w:bottom w:val="double" w:sz="4" w:space="0" w:color="auto"/>
              <w:right w:val="nil"/>
            </w:tcBorders>
            <w:vAlign w:val="center"/>
          </w:tcPr>
          <w:p w14:paraId="576BD38B" w14:textId="77777777" w:rsidR="005C647B" w:rsidRPr="00A378A8" w:rsidRDefault="005C647B" w:rsidP="0098146F">
            <w:pPr>
              <w:jc w:val="center"/>
              <w:rPr>
                <w:sz w:val="16"/>
                <w:szCs w:val="16"/>
              </w:rPr>
            </w:pPr>
          </w:p>
        </w:tc>
        <w:tc>
          <w:tcPr>
            <w:tcW w:w="1022" w:type="dxa"/>
            <w:gridSpan w:val="4"/>
            <w:tcBorders>
              <w:top w:val="nil"/>
              <w:left w:val="nil"/>
              <w:bottom w:val="double" w:sz="4" w:space="0" w:color="auto"/>
              <w:right w:val="nil"/>
            </w:tcBorders>
          </w:tcPr>
          <w:p w14:paraId="5E9F62BF" w14:textId="77777777" w:rsidR="005C647B" w:rsidRPr="00A378A8" w:rsidRDefault="005C647B" w:rsidP="0098146F">
            <w:pPr>
              <w:jc w:val="center"/>
              <w:rPr>
                <w:sz w:val="12"/>
                <w:szCs w:val="12"/>
              </w:rPr>
            </w:pPr>
          </w:p>
        </w:tc>
        <w:tc>
          <w:tcPr>
            <w:tcW w:w="1276" w:type="dxa"/>
            <w:gridSpan w:val="2"/>
            <w:tcBorders>
              <w:top w:val="nil"/>
              <w:left w:val="nil"/>
              <w:bottom w:val="double" w:sz="4" w:space="0" w:color="auto"/>
              <w:right w:val="nil"/>
            </w:tcBorders>
          </w:tcPr>
          <w:p w14:paraId="239C1EC4" w14:textId="77777777" w:rsidR="005C647B" w:rsidRPr="00A378A8" w:rsidRDefault="005C647B" w:rsidP="0098146F">
            <w:pPr>
              <w:jc w:val="center"/>
              <w:rPr>
                <w:sz w:val="12"/>
                <w:szCs w:val="12"/>
              </w:rPr>
            </w:pPr>
            <w:r w:rsidRPr="00A378A8">
              <w:rPr>
                <w:sz w:val="12"/>
                <w:szCs w:val="12"/>
              </w:rPr>
              <w:t>подпись</w:t>
            </w:r>
          </w:p>
        </w:tc>
      </w:tr>
    </w:tbl>
    <w:p w14:paraId="56332A93" w14:textId="77777777" w:rsidR="005C647B" w:rsidRPr="00A378A8" w:rsidRDefault="005C647B" w:rsidP="005C647B">
      <w:pPr>
        <w:rPr>
          <w:b/>
          <w:bCs/>
          <w:sz w:val="40"/>
          <w:szCs w:val="40"/>
        </w:rPr>
      </w:pPr>
    </w:p>
    <w:p w14:paraId="03F52AF7" w14:textId="77777777" w:rsidR="005C647B" w:rsidRPr="00A378A8" w:rsidRDefault="005C647B" w:rsidP="005C647B"/>
    <w:p w14:paraId="6F7DE5DF" w14:textId="77777777" w:rsidR="005C647B" w:rsidRPr="00A378A8" w:rsidRDefault="005C647B" w:rsidP="005C647B">
      <w:pPr>
        <w:pStyle w:val="13"/>
        <w:ind w:left="567" w:hanging="567"/>
        <w:jc w:val="both"/>
        <w:rPr>
          <w:caps/>
        </w:rPr>
      </w:pPr>
      <w:r w:rsidRPr="00A378A8">
        <w:br w:type="page"/>
      </w:r>
      <w:r w:rsidRPr="00A378A8">
        <w:lastRenderedPageBreak/>
        <w:t xml:space="preserve">8.1.  Правила заполнения поручения по форме </w:t>
      </w:r>
      <w:r w:rsidRPr="00A378A8">
        <w:rPr>
          <w:lang w:val="en-US"/>
        </w:rPr>
        <w:t>MF</w:t>
      </w:r>
      <w:r w:rsidRPr="00A378A8">
        <w:t>18</w:t>
      </w:r>
      <w:r w:rsidRPr="00A378A8">
        <w:rPr>
          <w:lang w:val="en-US"/>
        </w:rPr>
        <w:t>Q</w:t>
      </w: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6834"/>
        <w:gridCol w:w="1529"/>
      </w:tblGrid>
      <w:tr w:rsidR="00B7093D" w:rsidRPr="00A378A8" w14:paraId="607808C4" w14:textId="77777777" w:rsidTr="0098146F">
        <w:trPr>
          <w:cantSplit/>
          <w:trHeight w:val="644"/>
          <w:tblHeader/>
        </w:trPr>
        <w:tc>
          <w:tcPr>
            <w:tcW w:w="2269" w:type="dxa"/>
            <w:vAlign w:val="center"/>
          </w:tcPr>
          <w:p w14:paraId="4BE8994B" w14:textId="77777777" w:rsidR="005C647B" w:rsidRPr="00A378A8" w:rsidRDefault="005C647B" w:rsidP="0098146F">
            <w:pPr>
              <w:jc w:val="center"/>
              <w:rPr>
                <w:b/>
                <w:sz w:val="22"/>
                <w:szCs w:val="22"/>
              </w:rPr>
            </w:pPr>
            <w:r w:rsidRPr="00A378A8">
              <w:rPr>
                <w:b/>
                <w:sz w:val="22"/>
                <w:szCs w:val="22"/>
              </w:rPr>
              <w:t>Наименование полей</w:t>
            </w:r>
          </w:p>
        </w:tc>
        <w:tc>
          <w:tcPr>
            <w:tcW w:w="6834" w:type="dxa"/>
            <w:vAlign w:val="center"/>
          </w:tcPr>
          <w:p w14:paraId="354DA0B2" w14:textId="77777777" w:rsidR="005C647B" w:rsidRPr="00A378A8" w:rsidRDefault="005C647B" w:rsidP="0098146F">
            <w:pPr>
              <w:jc w:val="center"/>
              <w:rPr>
                <w:b/>
                <w:sz w:val="22"/>
                <w:szCs w:val="22"/>
              </w:rPr>
            </w:pPr>
            <w:r w:rsidRPr="00A378A8">
              <w:rPr>
                <w:b/>
                <w:sz w:val="22"/>
                <w:szCs w:val="22"/>
              </w:rPr>
              <w:t>Пояснения</w:t>
            </w:r>
          </w:p>
        </w:tc>
        <w:tc>
          <w:tcPr>
            <w:tcW w:w="1529" w:type="dxa"/>
          </w:tcPr>
          <w:p w14:paraId="7E1AAD51"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7BC4045" w14:textId="77777777" w:rsidTr="0098146F">
        <w:trPr>
          <w:trHeight w:val="644"/>
        </w:trPr>
        <w:tc>
          <w:tcPr>
            <w:tcW w:w="2269" w:type="dxa"/>
            <w:vAlign w:val="center"/>
          </w:tcPr>
          <w:p w14:paraId="77F52948" w14:textId="77777777" w:rsidR="005C647B" w:rsidRPr="00A378A8" w:rsidRDefault="005C647B" w:rsidP="0098146F">
            <w:pPr>
              <w:rPr>
                <w:i/>
                <w:sz w:val="22"/>
                <w:szCs w:val="22"/>
              </w:rPr>
            </w:pPr>
            <w:r w:rsidRPr="00A378A8">
              <w:rPr>
                <w:i/>
                <w:sz w:val="22"/>
                <w:szCs w:val="22"/>
              </w:rPr>
              <w:t>Операция</w:t>
            </w:r>
          </w:p>
        </w:tc>
        <w:tc>
          <w:tcPr>
            <w:tcW w:w="6834" w:type="dxa"/>
            <w:vAlign w:val="center"/>
          </w:tcPr>
          <w:p w14:paraId="133DA672"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3F271D7C" w14:textId="77777777" w:rsidR="005C647B" w:rsidRPr="00A378A8" w:rsidRDefault="005C647B" w:rsidP="0098146F">
            <w:pPr>
              <w:rPr>
                <w:b/>
                <w:sz w:val="22"/>
                <w:szCs w:val="22"/>
              </w:rPr>
            </w:pPr>
            <w:r w:rsidRPr="00A378A8">
              <w:rPr>
                <w:sz w:val="22"/>
                <w:szCs w:val="22"/>
              </w:rPr>
              <w:t>18/</w:t>
            </w:r>
            <w:r w:rsidRPr="00A378A8">
              <w:rPr>
                <w:sz w:val="22"/>
                <w:szCs w:val="22"/>
                <w:lang w:val="en-US"/>
              </w:rPr>
              <w:t>Q</w:t>
            </w:r>
            <w:r w:rsidRPr="00A378A8">
              <w:rPr>
                <w:sz w:val="22"/>
                <w:szCs w:val="22"/>
              </w:rPr>
              <w:t xml:space="preserve"> – «Изменение Лимитов концентрации ценных бумаг»</w:t>
            </w:r>
          </w:p>
        </w:tc>
        <w:tc>
          <w:tcPr>
            <w:tcW w:w="1529" w:type="dxa"/>
          </w:tcPr>
          <w:p w14:paraId="5AA2EF1E" w14:textId="77777777" w:rsidR="005C647B" w:rsidRPr="00A378A8" w:rsidRDefault="005C647B" w:rsidP="0098146F">
            <w:pPr>
              <w:jc w:val="center"/>
              <w:rPr>
                <w:b/>
                <w:sz w:val="22"/>
                <w:szCs w:val="22"/>
              </w:rPr>
            </w:pPr>
            <w:r w:rsidRPr="00A378A8">
              <w:rPr>
                <w:b/>
                <w:sz w:val="22"/>
                <w:szCs w:val="22"/>
              </w:rPr>
              <w:t>О</w:t>
            </w:r>
          </w:p>
        </w:tc>
      </w:tr>
      <w:tr w:rsidR="00B7093D" w:rsidRPr="00A378A8" w14:paraId="7CD3921A" w14:textId="77777777" w:rsidTr="0098146F">
        <w:trPr>
          <w:cantSplit/>
          <w:trHeight w:val="644"/>
          <w:tblHeader/>
        </w:trPr>
        <w:tc>
          <w:tcPr>
            <w:tcW w:w="2269" w:type="dxa"/>
            <w:vAlign w:val="center"/>
          </w:tcPr>
          <w:p w14:paraId="4BFA5FE5" w14:textId="77777777" w:rsidR="005C647B" w:rsidRPr="00A378A8" w:rsidRDefault="005C647B" w:rsidP="0098146F">
            <w:pPr>
              <w:rPr>
                <w:i/>
                <w:sz w:val="22"/>
                <w:szCs w:val="22"/>
              </w:rPr>
            </w:pPr>
            <w:r w:rsidRPr="00A378A8">
              <w:rPr>
                <w:i/>
                <w:sz w:val="22"/>
                <w:szCs w:val="22"/>
              </w:rPr>
              <w:t>Код лимитной карты*</w:t>
            </w:r>
          </w:p>
        </w:tc>
        <w:tc>
          <w:tcPr>
            <w:tcW w:w="6834" w:type="dxa"/>
            <w:vAlign w:val="center"/>
          </w:tcPr>
          <w:p w14:paraId="5F3DC34F" w14:textId="77777777" w:rsidR="005C647B" w:rsidRPr="00A378A8" w:rsidRDefault="005C647B" w:rsidP="0098146F">
            <w:pPr>
              <w:jc w:val="both"/>
              <w:rPr>
                <w:i/>
                <w:sz w:val="22"/>
                <w:szCs w:val="22"/>
              </w:rPr>
            </w:pPr>
            <w:r w:rsidRPr="00A378A8">
              <w:rPr>
                <w:sz w:val="22"/>
                <w:szCs w:val="22"/>
              </w:rPr>
              <w:t>Не заполняется при создании новой Лимитной карты. При изменении существующей Лимитной карты указывается ее код (</w:t>
            </w:r>
            <w:r w:rsidRPr="00A378A8">
              <w:rPr>
                <w:i/>
                <w:sz w:val="22"/>
                <w:szCs w:val="22"/>
              </w:rPr>
              <w:t>12 символов)</w:t>
            </w:r>
          </w:p>
        </w:tc>
        <w:tc>
          <w:tcPr>
            <w:tcW w:w="1529" w:type="dxa"/>
          </w:tcPr>
          <w:p w14:paraId="5F7A95D9" w14:textId="77777777" w:rsidR="005C647B" w:rsidRPr="00A378A8" w:rsidRDefault="005C647B" w:rsidP="0098146F">
            <w:pPr>
              <w:jc w:val="center"/>
              <w:rPr>
                <w:b/>
                <w:sz w:val="22"/>
                <w:szCs w:val="22"/>
              </w:rPr>
            </w:pPr>
            <w:r w:rsidRPr="00A378A8">
              <w:rPr>
                <w:b/>
                <w:sz w:val="22"/>
                <w:szCs w:val="22"/>
              </w:rPr>
              <w:t>У</w:t>
            </w:r>
          </w:p>
        </w:tc>
      </w:tr>
      <w:tr w:rsidR="00B7093D" w:rsidRPr="00A378A8" w14:paraId="6B6CB2E4" w14:textId="77777777" w:rsidTr="0098146F">
        <w:trPr>
          <w:trHeight w:val="644"/>
        </w:trPr>
        <w:tc>
          <w:tcPr>
            <w:tcW w:w="2269" w:type="dxa"/>
            <w:vAlign w:val="center"/>
          </w:tcPr>
          <w:p w14:paraId="5B98DB57" w14:textId="77777777" w:rsidR="005C647B" w:rsidRPr="00A378A8" w:rsidRDefault="005C647B" w:rsidP="0098146F">
            <w:pPr>
              <w:rPr>
                <w:i/>
                <w:sz w:val="22"/>
                <w:szCs w:val="22"/>
              </w:rPr>
            </w:pPr>
            <w:r w:rsidRPr="00A378A8">
              <w:rPr>
                <w:i/>
                <w:sz w:val="22"/>
                <w:szCs w:val="22"/>
              </w:rPr>
              <w:t>Название лимитной карты</w:t>
            </w:r>
          </w:p>
        </w:tc>
        <w:tc>
          <w:tcPr>
            <w:tcW w:w="6834" w:type="dxa"/>
            <w:vAlign w:val="center"/>
          </w:tcPr>
          <w:p w14:paraId="12238807" w14:textId="77777777" w:rsidR="005C647B" w:rsidRPr="00A378A8" w:rsidRDefault="005C647B" w:rsidP="0098146F">
            <w:pPr>
              <w:jc w:val="both"/>
              <w:rPr>
                <w:sz w:val="22"/>
                <w:szCs w:val="22"/>
              </w:rPr>
            </w:pPr>
            <w:r w:rsidRPr="00A378A8">
              <w:rPr>
                <w:sz w:val="22"/>
                <w:szCs w:val="22"/>
              </w:rPr>
              <w:t xml:space="preserve">Указывается наименование Лимитной карты </w:t>
            </w:r>
            <w:r w:rsidRPr="00A378A8">
              <w:rPr>
                <w:i/>
                <w:sz w:val="22"/>
                <w:szCs w:val="22"/>
              </w:rPr>
              <w:t>(не более 64 символов)</w:t>
            </w:r>
          </w:p>
        </w:tc>
        <w:tc>
          <w:tcPr>
            <w:tcW w:w="1529" w:type="dxa"/>
          </w:tcPr>
          <w:p w14:paraId="78262BD6" w14:textId="77777777" w:rsidR="005C647B" w:rsidRPr="00A378A8" w:rsidRDefault="005C647B" w:rsidP="0098146F">
            <w:pPr>
              <w:jc w:val="center"/>
              <w:rPr>
                <w:b/>
                <w:sz w:val="22"/>
                <w:szCs w:val="22"/>
              </w:rPr>
            </w:pPr>
            <w:r w:rsidRPr="00A378A8">
              <w:rPr>
                <w:b/>
                <w:sz w:val="22"/>
                <w:szCs w:val="22"/>
              </w:rPr>
              <w:t>Н</w:t>
            </w:r>
          </w:p>
        </w:tc>
      </w:tr>
      <w:tr w:rsidR="00B7093D" w:rsidRPr="00A378A8" w14:paraId="5E85C5FC" w14:textId="77777777" w:rsidTr="0098146F">
        <w:trPr>
          <w:trHeight w:val="644"/>
        </w:trPr>
        <w:tc>
          <w:tcPr>
            <w:tcW w:w="10632" w:type="dxa"/>
            <w:gridSpan w:val="3"/>
            <w:vAlign w:val="center"/>
          </w:tcPr>
          <w:p w14:paraId="4417C24C" w14:textId="77777777" w:rsidR="005C647B" w:rsidRPr="00A378A8" w:rsidRDefault="005C647B" w:rsidP="0098146F">
            <w:pPr>
              <w:rPr>
                <w:sz w:val="22"/>
                <w:szCs w:val="22"/>
              </w:rPr>
            </w:pPr>
            <w:r w:rsidRPr="00A378A8">
              <w:rPr>
                <w:sz w:val="22"/>
                <w:szCs w:val="22"/>
              </w:rPr>
              <w:t xml:space="preserve">* Если в поручении заполнено только поле </w:t>
            </w:r>
            <w:r w:rsidRPr="00A378A8">
              <w:rPr>
                <w:i/>
                <w:sz w:val="22"/>
                <w:szCs w:val="22"/>
              </w:rPr>
              <w:t xml:space="preserve">«Код лимитной карты», </w:t>
            </w:r>
            <w:r w:rsidRPr="00A378A8">
              <w:rPr>
                <w:sz w:val="22"/>
                <w:szCs w:val="22"/>
              </w:rPr>
              <w:t>а все остальные поля не заполнены, это означает, что данная Лимитная карта подлежит удалению.</w:t>
            </w:r>
          </w:p>
        </w:tc>
      </w:tr>
      <w:tr w:rsidR="00B7093D" w:rsidRPr="00A378A8" w14:paraId="0E118E53" w14:textId="77777777" w:rsidTr="0098146F">
        <w:trPr>
          <w:trHeight w:val="644"/>
        </w:trPr>
        <w:tc>
          <w:tcPr>
            <w:tcW w:w="2269" w:type="dxa"/>
            <w:vAlign w:val="center"/>
          </w:tcPr>
          <w:p w14:paraId="4D092F5C" w14:textId="77777777" w:rsidR="005C647B" w:rsidRPr="00A378A8" w:rsidRDefault="005C647B" w:rsidP="0098146F">
            <w:pPr>
              <w:rPr>
                <w:i/>
                <w:sz w:val="22"/>
                <w:szCs w:val="22"/>
              </w:rPr>
            </w:pPr>
            <w:r w:rsidRPr="00A378A8">
              <w:rPr>
                <w:i/>
                <w:sz w:val="22"/>
                <w:szCs w:val="22"/>
              </w:rPr>
              <w:t>Номер счет депо</w:t>
            </w:r>
          </w:p>
        </w:tc>
        <w:tc>
          <w:tcPr>
            <w:tcW w:w="6834" w:type="dxa"/>
            <w:vAlign w:val="center"/>
          </w:tcPr>
          <w:p w14:paraId="746ABBF4" w14:textId="77777777" w:rsidR="005C647B" w:rsidRPr="00A378A8" w:rsidRDefault="005C647B" w:rsidP="0098146F">
            <w:pPr>
              <w:jc w:val="both"/>
              <w:rPr>
                <w:sz w:val="22"/>
                <w:szCs w:val="22"/>
              </w:rPr>
            </w:pPr>
            <w:r w:rsidRPr="00A378A8">
              <w:rPr>
                <w:sz w:val="22"/>
                <w:szCs w:val="22"/>
              </w:rPr>
              <w:t>Указывается номер торгового счета депо, в отношении которого устанавливается Лимит концентрации ценных бумаг. Не заполняется при указании идентификатора раздела.</w:t>
            </w:r>
          </w:p>
        </w:tc>
        <w:tc>
          <w:tcPr>
            <w:tcW w:w="1529" w:type="dxa"/>
          </w:tcPr>
          <w:p w14:paraId="3DB9702F" w14:textId="77777777" w:rsidR="005C647B" w:rsidRPr="00A378A8" w:rsidRDefault="005C647B" w:rsidP="0098146F">
            <w:pPr>
              <w:jc w:val="center"/>
              <w:rPr>
                <w:b/>
                <w:sz w:val="22"/>
                <w:szCs w:val="22"/>
              </w:rPr>
            </w:pPr>
            <w:r w:rsidRPr="00A378A8">
              <w:rPr>
                <w:b/>
                <w:sz w:val="22"/>
                <w:szCs w:val="22"/>
              </w:rPr>
              <w:t>У</w:t>
            </w:r>
          </w:p>
        </w:tc>
      </w:tr>
      <w:tr w:rsidR="00B7093D" w:rsidRPr="00A378A8" w14:paraId="6A8EFF43" w14:textId="77777777" w:rsidTr="0098146F">
        <w:trPr>
          <w:trHeight w:val="644"/>
        </w:trPr>
        <w:tc>
          <w:tcPr>
            <w:tcW w:w="2269" w:type="dxa"/>
            <w:vAlign w:val="center"/>
          </w:tcPr>
          <w:p w14:paraId="528DB20F" w14:textId="77777777" w:rsidR="005C647B" w:rsidRPr="00A378A8" w:rsidRDefault="005C647B" w:rsidP="0098146F">
            <w:pPr>
              <w:rPr>
                <w:i/>
                <w:sz w:val="22"/>
                <w:szCs w:val="22"/>
              </w:rPr>
            </w:pPr>
            <w:r w:rsidRPr="00A378A8">
              <w:rPr>
                <w:i/>
                <w:sz w:val="22"/>
                <w:szCs w:val="22"/>
              </w:rPr>
              <w:t>Номер раздела счета депо</w:t>
            </w:r>
          </w:p>
        </w:tc>
        <w:tc>
          <w:tcPr>
            <w:tcW w:w="6834" w:type="dxa"/>
            <w:vAlign w:val="center"/>
          </w:tcPr>
          <w:p w14:paraId="20F4D439" w14:textId="77777777" w:rsidR="005C647B" w:rsidRPr="00A378A8" w:rsidRDefault="005C647B" w:rsidP="0098146F">
            <w:pPr>
              <w:jc w:val="both"/>
              <w:rPr>
                <w:sz w:val="22"/>
                <w:szCs w:val="22"/>
              </w:rPr>
            </w:pPr>
            <w:r w:rsidRPr="00A378A8">
              <w:rPr>
                <w:sz w:val="22"/>
                <w:szCs w:val="22"/>
              </w:rPr>
              <w:t>Указываются разделы торгового счета депо, в отношении которых устанавливается Лимит концентрации ценных бумаг. Не заполняется при указании идентификатора раздела.</w:t>
            </w:r>
          </w:p>
        </w:tc>
        <w:tc>
          <w:tcPr>
            <w:tcW w:w="1529" w:type="dxa"/>
          </w:tcPr>
          <w:p w14:paraId="6B7E6253" w14:textId="77777777" w:rsidR="005C647B" w:rsidRPr="00A378A8" w:rsidRDefault="005C647B" w:rsidP="0098146F">
            <w:pPr>
              <w:jc w:val="center"/>
              <w:rPr>
                <w:b/>
                <w:sz w:val="22"/>
                <w:szCs w:val="22"/>
              </w:rPr>
            </w:pPr>
            <w:r w:rsidRPr="00A378A8">
              <w:rPr>
                <w:b/>
                <w:sz w:val="22"/>
                <w:szCs w:val="22"/>
              </w:rPr>
              <w:t>У</w:t>
            </w:r>
          </w:p>
        </w:tc>
      </w:tr>
      <w:tr w:rsidR="00B7093D" w:rsidRPr="00A378A8" w14:paraId="5B762D95" w14:textId="77777777" w:rsidTr="0098146F">
        <w:trPr>
          <w:trHeight w:val="644"/>
        </w:trPr>
        <w:tc>
          <w:tcPr>
            <w:tcW w:w="2269" w:type="dxa"/>
            <w:vAlign w:val="center"/>
          </w:tcPr>
          <w:p w14:paraId="0AE3A9F3" w14:textId="77777777" w:rsidR="005C647B" w:rsidRPr="00A378A8" w:rsidRDefault="005C647B" w:rsidP="0098146F">
            <w:pPr>
              <w:rPr>
                <w:i/>
                <w:sz w:val="22"/>
                <w:szCs w:val="22"/>
              </w:rPr>
            </w:pPr>
            <w:r w:rsidRPr="00A378A8">
              <w:rPr>
                <w:i/>
                <w:sz w:val="22"/>
                <w:szCs w:val="22"/>
              </w:rPr>
              <w:t>Идентификатор раздела счета депо</w:t>
            </w:r>
          </w:p>
        </w:tc>
        <w:tc>
          <w:tcPr>
            <w:tcW w:w="6834" w:type="dxa"/>
            <w:vAlign w:val="center"/>
          </w:tcPr>
          <w:p w14:paraId="5AFB8560" w14:textId="77777777" w:rsidR="005C647B" w:rsidRPr="00A378A8" w:rsidRDefault="005C647B" w:rsidP="0098146F">
            <w:pPr>
              <w:jc w:val="both"/>
              <w:rPr>
                <w:sz w:val="22"/>
                <w:szCs w:val="22"/>
              </w:rPr>
            </w:pPr>
            <w:r w:rsidRPr="00A378A8">
              <w:rPr>
                <w:sz w:val="22"/>
                <w:szCs w:val="22"/>
              </w:rPr>
              <w:t>Указывается идентификаторы разделов счета депо, в отношении которых устанавливается Лимит концентрации ценных бумаг. Не заполняется при указании номеров счета депо и разделов счета депо.</w:t>
            </w:r>
          </w:p>
        </w:tc>
        <w:tc>
          <w:tcPr>
            <w:tcW w:w="1529" w:type="dxa"/>
          </w:tcPr>
          <w:p w14:paraId="7E389341" w14:textId="77777777" w:rsidR="005C647B" w:rsidRPr="00A378A8" w:rsidRDefault="005C647B" w:rsidP="0098146F">
            <w:pPr>
              <w:jc w:val="center"/>
              <w:rPr>
                <w:b/>
                <w:sz w:val="22"/>
                <w:szCs w:val="22"/>
              </w:rPr>
            </w:pPr>
            <w:r w:rsidRPr="00A378A8">
              <w:rPr>
                <w:b/>
                <w:sz w:val="22"/>
                <w:szCs w:val="22"/>
              </w:rPr>
              <w:t>У</w:t>
            </w:r>
          </w:p>
        </w:tc>
      </w:tr>
      <w:tr w:rsidR="00B7093D" w:rsidRPr="00A378A8" w14:paraId="76BAE27F" w14:textId="77777777" w:rsidTr="0098146F">
        <w:trPr>
          <w:trHeight w:val="996"/>
        </w:trPr>
        <w:tc>
          <w:tcPr>
            <w:tcW w:w="10632" w:type="dxa"/>
            <w:gridSpan w:val="3"/>
            <w:vAlign w:val="center"/>
          </w:tcPr>
          <w:p w14:paraId="5FBF8877" w14:textId="77777777" w:rsidR="005C647B" w:rsidRPr="00A378A8" w:rsidRDefault="005C647B" w:rsidP="0098146F">
            <w:pPr>
              <w:ind w:left="360"/>
              <w:rPr>
                <w:sz w:val="22"/>
                <w:szCs w:val="22"/>
              </w:rPr>
            </w:pPr>
            <w:r w:rsidRPr="00A378A8">
              <w:rPr>
                <w:sz w:val="22"/>
                <w:szCs w:val="22"/>
              </w:rPr>
              <w:t>Обязательно должна быть заполнена хотя бы одна из следующих комбинаций полей:</w:t>
            </w:r>
          </w:p>
          <w:p w14:paraId="51E3272E" w14:textId="77777777" w:rsidR="005C647B" w:rsidRPr="00A378A8" w:rsidRDefault="005C647B" w:rsidP="00B71FA3">
            <w:pPr>
              <w:numPr>
                <w:ilvl w:val="0"/>
                <w:numId w:val="24"/>
              </w:numPr>
              <w:rPr>
                <w:sz w:val="22"/>
                <w:szCs w:val="22"/>
              </w:rPr>
            </w:pPr>
            <w:r w:rsidRPr="00A378A8">
              <w:rPr>
                <w:sz w:val="22"/>
                <w:szCs w:val="22"/>
              </w:rPr>
              <w:t>Номер счета депо и раздел счета депо</w:t>
            </w:r>
          </w:p>
          <w:p w14:paraId="1262E369" w14:textId="77777777" w:rsidR="005C647B" w:rsidRPr="00A378A8" w:rsidRDefault="005C647B" w:rsidP="00B71FA3">
            <w:pPr>
              <w:numPr>
                <w:ilvl w:val="0"/>
                <w:numId w:val="24"/>
              </w:numPr>
              <w:rPr>
                <w:b/>
                <w:i/>
                <w:sz w:val="22"/>
                <w:szCs w:val="22"/>
              </w:rPr>
            </w:pPr>
            <w:r w:rsidRPr="00A378A8">
              <w:rPr>
                <w:sz w:val="22"/>
                <w:szCs w:val="22"/>
              </w:rPr>
              <w:t>Идентификатор раздела</w:t>
            </w:r>
          </w:p>
        </w:tc>
      </w:tr>
      <w:tr w:rsidR="00B7093D" w:rsidRPr="00A378A8" w14:paraId="055742CE" w14:textId="77777777" w:rsidTr="0098146F">
        <w:trPr>
          <w:trHeight w:val="415"/>
        </w:trPr>
        <w:tc>
          <w:tcPr>
            <w:tcW w:w="10632" w:type="dxa"/>
            <w:gridSpan w:val="3"/>
            <w:vAlign w:val="center"/>
          </w:tcPr>
          <w:p w14:paraId="7A901A8B" w14:textId="77777777" w:rsidR="005C647B" w:rsidRPr="00A378A8" w:rsidRDefault="005C647B" w:rsidP="0098146F">
            <w:pPr>
              <w:jc w:val="center"/>
              <w:rPr>
                <w:b/>
                <w:i/>
                <w:sz w:val="22"/>
                <w:szCs w:val="22"/>
              </w:rPr>
            </w:pPr>
            <w:r w:rsidRPr="00A378A8">
              <w:rPr>
                <w:b/>
                <w:i/>
                <w:sz w:val="22"/>
                <w:szCs w:val="22"/>
              </w:rPr>
              <w:t>Требования к лимитам</w:t>
            </w:r>
          </w:p>
        </w:tc>
      </w:tr>
      <w:tr w:rsidR="00B7093D" w:rsidRPr="00A378A8" w14:paraId="3C8D5C97" w14:textId="77777777" w:rsidTr="0098146F">
        <w:trPr>
          <w:trHeight w:val="644"/>
        </w:trPr>
        <w:tc>
          <w:tcPr>
            <w:tcW w:w="2269" w:type="dxa"/>
            <w:vAlign w:val="center"/>
          </w:tcPr>
          <w:p w14:paraId="7FAA997F" w14:textId="77777777" w:rsidR="005C647B" w:rsidRPr="00A378A8" w:rsidRDefault="005C647B" w:rsidP="0098146F">
            <w:pPr>
              <w:rPr>
                <w:i/>
                <w:sz w:val="22"/>
                <w:szCs w:val="22"/>
              </w:rPr>
            </w:pPr>
            <w:r w:rsidRPr="00A378A8">
              <w:rPr>
                <w:i/>
                <w:sz w:val="22"/>
                <w:szCs w:val="22"/>
              </w:rPr>
              <w:t>Код ценной бумаги</w:t>
            </w:r>
          </w:p>
        </w:tc>
        <w:tc>
          <w:tcPr>
            <w:tcW w:w="6834" w:type="dxa"/>
            <w:vAlign w:val="center"/>
          </w:tcPr>
          <w:p w14:paraId="4ECF93F9" w14:textId="77777777" w:rsidR="005C647B" w:rsidRPr="00A378A8" w:rsidRDefault="005C647B" w:rsidP="0098146F">
            <w:pPr>
              <w:jc w:val="both"/>
              <w:rPr>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r w:rsidRPr="00A378A8">
              <w:rPr>
                <w:sz w:val="22"/>
                <w:szCs w:val="22"/>
              </w:rPr>
              <w:t xml:space="preserve"> Не указывается при указании кода эмитента.</w:t>
            </w:r>
          </w:p>
        </w:tc>
        <w:tc>
          <w:tcPr>
            <w:tcW w:w="1529" w:type="dxa"/>
          </w:tcPr>
          <w:p w14:paraId="0C6C9499" w14:textId="77777777" w:rsidR="005C647B" w:rsidRPr="00A378A8" w:rsidRDefault="005C647B" w:rsidP="0098146F">
            <w:pPr>
              <w:jc w:val="center"/>
              <w:rPr>
                <w:b/>
                <w:sz w:val="22"/>
                <w:szCs w:val="22"/>
              </w:rPr>
            </w:pPr>
            <w:r w:rsidRPr="00A378A8">
              <w:rPr>
                <w:b/>
                <w:sz w:val="22"/>
                <w:szCs w:val="22"/>
              </w:rPr>
              <w:t>У</w:t>
            </w:r>
          </w:p>
        </w:tc>
      </w:tr>
      <w:tr w:rsidR="00B7093D" w:rsidRPr="00A378A8" w14:paraId="17CDC840" w14:textId="77777777" w:rsidTr="0098146F">
        <w:trPr>
          <w:trHeight w:val="644"/>
        </w:trPr>
        <w:tc>
          <w:tcPr>
            <w:tcW w:w="2269" w:type="dxa"/>
            <w:vAlign w:val="center"/>
          </w:tcPr>
          <w:p w14:paraId="1625F0BD" w14:textId="77777777" w:rsidR="005C647B" w:rsidRPr="00A378A8" w:rsidRDefault="005C647B" w:rsidP="0098146F">
            <w:pPr>
              <w:rPr>
                <w:i/>
                <w:sz w:val="22"/>
                <w:szCs w:val="22"/>
              </w:rPr>
            </w:pPr>
            <w:r w:rsidRPr="00A378A8">
              <w:rPr>
                <w:i/>
                <w:sz w:val="22"/>
                <w:szCs w:val="22"/>
              </w:rPr>
              <w:t>Код эмитента</w:t>
            </w:r>
          </w:p>
        </w:tc>
        <w:tc>
          <w:tcPr>
            <w:tcW w:w="6834" w:type="dxa"/>
            <w:vAlign w:val="center"/>
          </w:tcPr>
          <w:p w14:paraId="48913B02" w14:textId="77777777" w:rsidR="005C647B" w:rsidRPr="00A378A8" w:rsidRDefault="005C647B" w:rsidP="0098146F">
            <w:pPr>
              <w:jc w:val="both"/>
              <w:rPr>
                <w:sz w:val="22"/>
                <w:szCs w:val="22"/>
              </w:rPr>
            </w:pPr>
            <w:r w:rsidRPr="00A378A8">
              <w:rPr>
                <w:sz w:val="22"/>
                <w:szCs w:val="22"/>
              </w:rPr>
              <w:t xml:space="preserve">Указывается код эмитента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 xml:space="preserve">(не более 120 символов) </w:t>
            </w:r>
            <w:r w:rsidRPr="00A378A8">
              <w:rPr>
                <w:sz w:val="22"/>
                <w:szCs w:val="22"/>
              </w:rPr>
              <w:t>эмитента. Не указывается при указании кода ценной бумаги.</w:t>
            </w:r>
          </w:p>
        </w:tc>
        <w:tc>
          <w:tcPr>
            <w:tcW w:w="1529" w:type="dxa"/>
          </w:tcPr>
          <w:p w14:paraId="069185FC" w14:textId="77777777" w:rsidR="005C647B" w:rsidRPr="00A378A8" w:rsidRDefault="005C647B" w:rsidP="0098146F">
            <w:pPr>
              <w:jc w:val="center"/>
              <w:rPr>
                <w:b/>
                <w:sz w:val="22"/>
                <w:szCs w:val="22"/>
              </w:rPr>
            </w:pPr>
            <w:r w:rsidRPr="00A378A8">
              <w:rPr>
                <w:b/>
                <w:sz w:val="22"/>
                <w:szCs w:val="22"/>
              </w:rPr>
              <w:t>У</w:t>
            </w:r>
          </w:p>
        </w:tc>
      </w:tr>
      <w:tr w:rsidR="00B7093D" w:rsidRPr="00A378A8" w14:paraId="6C964090" w14:textId="77777777" w:rsidTr="0098146F">
        <w:trPr>
          <w:trHeight w:val="644"/>
        </w:trPr>
        <w:tc>
          <w:tcPr>
            <w:tcW w:w="2269" w:type="dxa"/>
            <w:vAlign w:val="center"/>
          </w:tcPr>
          <w:p w14:paraId="4C87FF77" w14:textId="77777777" w:rsidR="005C647B" w:rsidRPr="00A378A8" w:rsidRDefault="005C647B" w:rsidP="0098146F">
            <w:pPr>
              <w:rPr>
                <w:i/>
                <w:sz w:val="22"/>
                <w:szCs w:val="22"/>
              </w:rPr>
            </w:pPr>
            <w:r w:rsidRPr="00A378A8">
              <w:rPr>
                <w:i/>
                <w:sz w:val="22"/>
                <w:szCs w:val="22"/>
              </w:rPr>
              <w:t>Вид ценной бумаги</w:t>
            </w:r>
          </w:p>
        </w:tc>
        <w:tc>
          <w:tcPr>
            <w:tcW w:w="6834" w:type="dxa"/>
            <w:vAlign w:val="center"/>
          </w:tcPr>
          <w:p w14:paraId="18604542" w14:textId="77777777" w:rsidR="005C647B" w:rsidRPr="00A378A8" w:rsidRDefault="005C647B" w:rsidP="0098146F">
            <w:pPr>
              <w:jc w:val="both"/>
              <w:rPr>
                <w:sz w:val="22"/>
                <w:szCs w:val="22"/>
              </w:rPr>
            </w:pPr>
            <w:r w:rsidRPr="00A378A8">
              <w:rPr>
                <w:sz w:val="22"/>
                <w:szCs w:val="22"/>
              </w:rPr>
              <w:t xml:space="preserve">Указывается вид ценной бумаги </w:t>
            </w:r>
            <w:r w:rsidRPr="00A378A8">
              <w:rPr>
                <w:i/>
                <w:sz w:val="22"/>
                <w:szCs w:val="22"/>
              </w:rPr>
              <w:t>(12 символов).</w:t>
            </w:r>
            <w:r w:rsidRPr="00A378A8">
              <w:rPr>
                <w:sz w:val="22"/>
                <w:szCs w:val="22"/>
              </w:rPr>
              <w:t xml:space="preserve"> Допустимы следующие виды ценных бумаг:</w:t>
            </w:r>
          </w:p>
          <w:p w14:paraId="404DC453" w14:textId="3DFB63B6" w:rsidR="005C647B" w:rsidRPr="00A378A8" w:rsidRDefault="005C647B" w:rsidP="0098146F">
            <w:pPr>
              <w:jc w:val="both"/>
              <w:rPr>
                <w:sz w:val="22"/>
                <w:szCs w:val="22"/>
              </w:rPr>
            </w:pPr>
            <w:r w:rsidRPr="00A378A8">
              <w:rPr>
                <w:sz w:val="22"/>
                <w:szCs w:val="22"/>
                <w:lang w:val="en-US"/>
              </w:rPr>
              <w:t>BOND</w:t>
            </w:r>
            <w:r w:rsidRPr="00A378A8">
              <w:rPr>
                <w:sz w:val="22"/>
                <w:szCs w:val="22"/>
              </w:rPr>
              <w:t xml:space="preserve"> – облигации;</w:t>
            </w:r>
          </w:p>
          <w:p w14:paraId="02718BB5" w14:textId="77777777" w:rsidR="005C647B" w:rsidRPr="00A378A8" w:rsidRDefault="005C647B" w:rsidP="0098146F">
            <w:pPr>
              <w:jc w:val="both"/>
              <w:rPr>
                <w:sz w:val="22"/>
                <w:szCs w:val="22"/>
              </w:rPr>
            </w:pPr>
            <w:r w:rsidRPr="00A378A8">
              <w:rPr>
                <w:sz w:val="22"/>
                <w:szCs w:val="22"/>
                <w:lang w:val="en-US"/>
              </w:rPr>
              <w:t>SHAR</w:t>
            </w:r>
            <w:r w:rsidRPr="00A378A8">
              <w:rPr>
                <w:sz w:val="22"/>
                <w:szCs w:val="22"/>
              </w:rPr>
              <w:t xml:space="preserve"> – акции;</w:t>
            </w:r>
          </w:p>
          <w:p w14:paraId="59095347" w14:textId="77777777" w:rsidR="005C647B" w:rsidRPr="00A378A8" w:rsidRDefault="005C647B" w:rsidP="0098146F">
            <w:pPr>
              <w:jc w:val="both"/>
              <w:rPr>
                <w:sz w:val="22"/>
                <w:szCs w:val="22"/>
              </w:rPr>
            </w:pPr>
            <w:r w:rsidRPr="00A378A8">
              <w:rPr>
                <w:sz w:val="22"/>
                <w:szCs w:val="22"/>
                <w:lang w:val="en-US"/>
              </w:rPr>
              <w:t>RDRP</w:t>
            </w:r>
            <w:r w:rsidRPr="00A378A8">
              <w:rPr>
                <w:sz w:val="22"/>
                <w:szCs w:val="22"/>
              </w:rPr>
              <w:t xml:space="preserve"> – депозитарные расписки;</w:t>
            </w:r>
          </w:p>
          <w:p w14:paraId="55CCB14C" w14:textId="77777777" w:rsidR="005C647B" w:rsidRPr="00A378A8" w:rsidRDefault="005C647B" w:rsidP="0098146F">
            <w:pPr>
              <w:jc w:val="both"/>
              <w:rPr>
                <w:sz w:val="22"/>
                <w:szCs w:val="22"/>
              </w:rPr>
            </w:pPr>
            <w:r w:rsidRPr="00A378A8">
              <w:rPr>
                <w:sz w:val="22"/>
                <w:szCs w:val="22"/>
                <w:lang w:val="en-US"/>
              </w:rPr>
              <w:t>MFUN</w:t>
            </w:r>
            <w:r w:rsidRPr="00A378A8">
              <w:rPr>
                <w:sz w:val="22"/>
                <w:szCs w:val="22"/>
              </w:rPr>
              <w:t xml:space="preserve"> – паи.</w:t>
            </w:r>
          </w:p>
          <w:p w14:paraId="28BA8DAC" w14:textId="77777777" w:rsidR="005C647B" w:rsidRPr="00A378A8" w:rsidRDefault="005C647B" w:rsidP="0098146F">
            <w:pPr>
              <w:jc w:val="both"/>
              <w:rPr>
                <w:sz w:val="22"/>
                <w:szCs w:val="22"/>
              </w:rPr>
            </w:pPr>
            <w:r w:rsidRPr="00A378A8">
              <w:rPr>
                <w:sz w:val="22"/>
                <w:szCs w:val="22"/>
              </w:rPr>
              <w:t>Не указывается при указании кода ценной бумаги.</w:t>
            </w:r>
          </w:p>
          <w:p w14:paraId="17D9C9E4"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1922F178" w14:textId="77777777" w:rsidR="005C647B" w:rsidRPr="00A378A8" w:rsidRDefault="005C647B" w:rsidP="0098146F">
            <w:pPr>
              <w:jc w:val="center"/>
              <w:rPr>
                <w:b/>
                <w:sz w:val="22"/>
                <w:szCs w:val="22"/>
              </w:rPr>
            </w:pPr>
            <w:r w:rsidRPr="00A378A8">
              <w:rPr>
                <w:b/>
                <w:sz w:val="22"/>
                <w:szCs w:val="22"/>
              </w:rPr>
              <w:t>У</w:t>
            </w:r>
          </w:p>
        </w:tc>
      </w:tr>
      <w:tr w:rsidR="00B7093D" w:rsidRPr="00A378A8" w14:paraId="4AC91DE1" w14:textId="77777777" w:rsidTr="0098146F">
        <w:trPr>
          <w:trHeight w:val="644"/>
        </w:trPr>
        <w:tc>
          <w:tcPr>
            <w:tcW w:w="2269" w:type="dxa"/>
            <w:vAlign w:val="center"/>
          </w:tcPr>
          <w:p w14:paraId="5B37C873" w14:textId="77777777" w:rsidR="005C647B" w:rsidRPr="00A378A8" w:rsidRDefault="005C647B" w:rsidP="0098146F">
            <w:pPr>
              <w:rPr>
                <w:i/>
                <w:sz w:val="22"/>
                <w:szCs w:val="22"/>
              </w:rPr>
            </w:pPr>
            <w:r w:rsidRPr="00A378A8">
              <w:rPr>
                <w:i/>
                <w:sz w:val="22"/>
                <w:szCs w:val="22"/>
              </w:rPr>
              <w:t>Лимит в штуках</w:t>
            </w:r>
          </w:p>
        </w:tc>
        <w:tc>
          <w:tcPr>
            <w:tcW w:w="6834" w:type="dxa"/>
            <w:vAlign w:val="center"/>
          </w:tcPr>
          <w:p w14:paraId="0611D29A" w14:textId="77777777" w:rsidR="005C647B" w:rsidRPr="00A378A8" w:rsidRDefault="005C647B" w:rsidP="0098146F">
            <w:pPr>
              <w:jc w:val="both"/>
              <w:rPr>
                <w:sz w:val="22"/>
                <w:szCs w:val="22"/>
              </w:rPr>
            </w:pPr>
            <w:r w:rsidRPr="00A378A8">
              <w:rPr>
                <w:sz w:val="22"/>
                <w:szCs w:val="22"/>
              </w:rPr>
              <w:t xml:space="preserve">Указывается максимально возможное для перевода на указанный раздел счета депо (либо совокупность разделов счетов депо) количество Ценных бумаг, переданных Кредитору. </w:t>
            </w:r>
          </w:p>
          <w:p w14:paraId="74C903DB" w14:textId="702D11A2" w:rsidR="005C647B" w:rsidRPr="00A378A8" w:rsidRDefault="005C647B" w:rsidP="0098146F">
            <w:pPr>
              <w:jc w:val="both"/>
              <w:rPr>
                <w:sz w:val="22"/>
                <w:szCs w:val="22"/>
              </w:rPr>
            </w:pPr>
            <w:r w:rsidRPr="00A378A8">
              <w:rPr>
                <w:sz w:val="22"/>
                <w:szCs w:val="22"/>
              </w:rPr>
              <w:t>Не допустимо при указании кода эмитента.</w:t>
            </w:r>
          </w:p>
          <w:p w14:paraId="5EA5E550" w14:textId="0C0A6FDD" w:rsidR="005C647B" w:rsidRPr="00A378A8" w:rsidRDefault="005C647B" w:rsidP="0098146F">
            <w:pPr>
              <w:jc w:val="both"/>
              <w:rPr>
                <w:sz w:val="22"/>
                <w:szCs w:val="22"/>
              </w:rPr>
            </w:pPr>
            <w:r w:rsidRPr="00A378A8">
              <w:rPr>
                <w:sz w:val="22"/>
                <w:szCs w:val="22"/>
              </w:rPr>
              <w:t>Является обязательным, если поле «</w:t>
            </w:r>
            <w:r w:rsidRPr="00A378A8">
              <w:rPr>
                <w:i/>
                <w:sz w:val="22"/>
                <w:szCs w:val="22"/>
              </w:rPr>
              <w:t>Лимит в деньгах</w:t>
            </w:r>
            <w:r w:rsidRPr="00A378A8">
              <w:rPr>
                <w:sz w:val="22"/>
                <w:szCs w:val="22"/>
              </w:rPr>
              <w:t>» не заполнено.</w:t>
            </w:r>
          </w:p>
        </w:tc>
        <w:tc>
          <w:tcPr>
            <w:tcW w:w="1529" w:type="dxa"/>
          </w:tcPr>
          <w:p w14:paraId="1D5B188A" w14:textId="77777777" w:rsidR="005C647B" w:rsidRPr="00A378A8" w:rsidRDefault="005C647B" w:rsidP="0098146F">
            <w:pPr>
              <w:jc w:val="center"/>
              <w:rPr>
                <w:b/>
                <w:sz w:val="22"/>
                <w:szCs w:val="22"/>
              </w:rPr>
            </w:pPr>
            <w:r w:rsidRPr="00A378A8">
              <w:rPr>
                <w:b/>
                <w:sz w:val="22"/>
                <w:szCs w:val="22"/>
              </w:rPr>
              <w:t>У</w:t>
            </w:r>
          </w:p>
        </w:tc>
      </w:tr>
      <w:tr w:rsidR="00B7093D" w:rsidRPr="00A378A8" w14:paraId="6B242017" w14:textId="77777777" w:rsidTr="0098146F">
        <w:trPr>
          <w:trHeight w:val="644"/>
        </w:trPr>
        <w:tc>
          <w:tcPr>
            <w:tcW w:w="2269" w:type="dxa"/>
            <w:vAlign w:val="center"/>
          </w:tcPr>
          <w:p w14:paraId="208C1FF9" w14:textId="77777777" w:rsidR="005C647B" w:rsidRPr="00A378A8" w:rsidRDefault="005C647B" w:rsidP="0098146F">
            <w:pPr>
              <w:rPr>
                <w:i/>
                <w:sz w:val="22"/>
                <w:szCs w:val="22"/>
              </w:rPr>
            </w:pPr>
            <w:r w:rsidRPr="00A378A8">
              <w:rPr>
                <w:i/>
                <w:sz w:val="22"/>
                <w:szCs w:val="22"/>
              </w:rPr>
              <w:t>Лимит в деньгах</w:t>
            </w:r>
          </w:p>
        </w:tc>
        <w:tc>
          <w:tcPr>
            <w:tcW w:w="6834" w:type="dxa"/>
            <w:vAlign w:val="center"/>
          </w:tcPr>
          <w:p w14:paraId="3AB36820" w14:textId="07721614" w:rsidR="005C647B" w:rsidRPr="00A378A8" w:rsidRDefault="005C647B" w:rsidP="0098146F">
            <w:pPr>
              <w:jc w:val="both"/>
              <w:rPr>
                <w:sz w:val="22"/>
                <w:szCs w:val="22"/>
              </w:rPr>
            </w:pPr>
            <w:r w:rsidRPr="00A378A8">
              <w:rPr>
                <w:sz w:val="22"/>
                <w:szCs w:val="22"/>
              </w:rPr>
              <w:t>Указывается максимально возможная суммарная стоимость Ценных бумаг, переданных Кредитору, переводимых на указанный раздел счета депо (либо совокупность разделов счетов депо).</w:t>
            </w:r>
          </w:p>
          <w:p w14:paraId="0FAE7735" w14:textId="77777777" w:rsidR="005C647B" w:rsidRPr="00A378A8" w:rsidRDefault="005C647B" w:rsidP="0098146F">
            <w:pPr>
              <w:jc w:val="both"/>
              <w:rPr>
                <w:sz w:val="22"/>
                <w:szCs w:val="22"/>
              </w:rPr>
            </w:pPr>
            <w:r w:rsidRPr="00A378A8">
              <w:rPr>
                <w:sz w:val="22"/>
                <w:szCs w:val="22"/>
              </w:rPr>
              <w:t>Является обязательным при указании кода эмитента.</w:t>
            </w:r>
          </w:p>
        </w:tc>
        <w:tc>
          <w:tcPr>
            <w:tcW w:w="1529" w:type="dxa"/>
          </w:tcPr>
          <w:p w14:paraId="331FEF17" w14:textId="77777777" w:rsidR="005C647B" w:rsidRPr="00A378A8" w:rsidRDefault="005C647B" w:rsidP="0098146F">
            <w:pPr>
              <w:jc w:val="center"/>
              <w:rPr>
                <w:b/>
                <w:sz w:val="22"/>
                <w:szCs w:val="22"/>
              </w:rPr>
            </w:pPr>
            <w:r w:rsidRPr="00A378A8">
              <w:rPr>
                <w:b/>
                <w:sz w:val="22"/>
                <w:szCs w:val="22"/>
              </w:rPr>
              <w:t>У</w:t>
            </w:r>
          </w:p>
        </w:tc>
      </w:tr>
      <w:tr w:rsidR="00B7093D" w:rsidRPr="00A378A8" w14:paraId="7CB5D0B9" w14:textId="77777777" w:rsidTr="0098146F">
        <w:trPr>
          <w:trHeight w:val="644"/>
        </w:trPr>
        <w:tc>
          <w:tcPr>
            <w:tcW w:w="2269" w:type="dxa"/>
            <w:vAlign w:val="center"/>
          </w:tcPr>
          <w:p w14:paraId="63F01148" w14:textId="77777777" w:rsidR="005C647B" w:rsidRPr="00A378A8" w:rsidRDefault="005C647B" w:rsidP="0098146F">
            <w:pPr>
              <w:rPr>
                <w:i/>
                <w:sz w:val="22"/>
                <w:szCs w:val="22"/>
              </w:rPr>
            </w:pPr>
            <w:r w:rsidRPr="00A378A8">
              <w:rPr>
                <w:i/>
                <w:sz w:val="22"/>
                <w:szCs w:val="22"/>
              </w:rPr>
              <w:t>Валюта лимита</w:t>
            </w:r>
          </w:p>
        </w:tc>
        <w:tc>
          <w:tcPr>
            <w:tcW w:w="6834" w:type="dxa"/>
            <w:vAlign w:val="center"/>
          </w:tcPr>
          <w:p w14:paraId="0BD3EBF9" w14:textId="3EC5B7DC" w:rsidR="005C647B" w:rsidRPr="00A378A8" w:rsidRDefault="005C647B" w:rsidP="0098146F">
            <w:pPr>
              <w:jc w:val="both"/>
              <w:rPr>
                <w:sz w:val="22"/>
                <w:szCs w:val="22"/>
              </w:rPr>
            </w:pPr>
            <w:r w:rsidRPr="00A378A8">
              <w:rPr>
                <w:sz w:val="22"/>
                <w:szCs w:val="22"/>
              </w:rPr>
              <w:t>Указываются российские рубли. Обязательно при указании Лимита в денежном выражении.</w:t>
            </w:r>
          </w:p>
        </w:tc>
        <w:tc>
          <w:tcPr>
            <w:tcW w:w="1529" w:type="dxa"/>
          </w:tcPr>
          <w:p w14:paraId="5C1069C0" w14:textId="77777777" w:rsidR="005C647B" w:rsidRPr="00A378A8" w:rsidRDefault="005C647B" w:rsidP="0098146F">
            <w:pPr>
              <w:jc w:val="center"/>
              <w:rPr>
                <w:b/>
                <w:sz w:val="22"/>
                <w:szCs w:val="22"/>
              </w:rPr>
            </w:pPr>
            <w:r w:rsidRPr="00A378A8">
              <w:rPr>
                <w:b/>
                <w:sz w:val="22"/>
                <w:szCs w:val="22"/>
              </w:rPr>
              <w:t>У</w:t>
            </w:r>
          </w:p>
        </w:tc>
      </w:tr>
    </w:tbl>
    <w:p w14:paraId="66155193" w14:textId="430F24A2" w:rsidR="00E55106" w:rsidRPr="00A378A8" w:rsidRDefault="00E55106" w:rsidP="005C647B">
      <w:pPr>
        <w:spacing w:after="200"/>
        <w:jc w:val="both"/>
        <w:rPr>
          <w:sz w:val="22"/>
          <w:szCs w:val="22"/>
          <w:lang w:val="en-US"/>
        </w:rPr>
      </w:pPr>
    </w:p>
    <w:p w14:paraId="36FD3597" w14:textId="77777777" w:rsidR="00E55106" w:rsidRPr="00A378A8" w:rsidRDefault="00E55106">
      <w:pPr>
        <w:rPr>
          <w:sz w:val="22"/>
          <w:szCs w:val="22"/>
          <w:lang w:val="en-US"/>
        </w:rPr>
      </w:pPr>
      <w:r w:rsidRPr="00A378A8">
        <w:rPr>
          <w:sz w:val="22"/>
          <w:szCs w:val="22"/>
          <w:lang w:val="en-US"/>
        </w:rPr>
        <w:br w:type="page"/>
      </w:r>
    </w:p>
    <w:p w14:paraId="7100B43B" w14:textId="77777777" w:rsidR="005C647B" w:rsidRPr="00A378A8" w:rsidRDefault="005C647B" w:rsidP="005C647B">
      <w:pPr>
        <w:spacing w:after="200"/>
        <w:jc w:val="both"/>
        <w:rPr>
          <w:sz w:val="22"/>
          <w:szCs w:val="22"/>
          <w:lang w:val="en-US"/>
        </w:rPr>
      </w:pPr>
    </w:p>
    <w:p w14:paraId="5AE764B8" w14:textId="77777777" w:rsidR="005C647B" w:rsidRPr="00A378A8" w:rsidRDefault="005C647B" w:rsidP="005C647B">
      <w:pPr>
        <w:rPr>
          <w:sz w:val="20"/>
          <w:szCs w:val="20"/>
          <w:lang w:val="en-US"/>
        </w:rPr>
      </w:pPr>
    </w:p>
    <w:p w14:paraId="7A0FCB65"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287" w:name="_Поручение_на_передачу_1"/>
      <w:bookmarkStart w:id="288" w:name="_Toc21014778"/>
      <w:bookmarkStart w:id="289" w:name="_Toc163829127"/>
      <w:bookmarkEnd w:id="287"/>
      <w:r w:rsidRPr="00A378A8">
        <w:rPr>
          <w:rStyle w:val="30"/>
          <w:rFonts w:ascii="Times New Roman" w:hAnsi="Times New Roman"/>
          <w:color w:val="auto"/>
        </w:rPr>
        <w:t>Поручение на передачу цен по ценным бумагам</w:t>
      </w:r>
      <w:bookmarkEnd w:id="288"/>
      <w:bookmarkEnd w:id="289"/>
    </w:p>
    <w:p w14:paraId="4AFAD8C1" w14:textId="77777777" w:rsidR="005C647B" w:rsidRPr="00A378A8" w:rsidRDefault="005C647B" w:rsidP="005C647B"/>
    <w:p w14:paraId="145A2FB8" w14:textId="77777777" w:rsidR="005C647B" w:rsidRPr="00A378A8" w:rsidRDefault="005C647B" w:rsidP="005C647B"/>
    <w:p w14:paraId="62E563E2" w14:textId="77777777" w:rsidR="005C647B" w:rsidRPr="00A378A8" w:rsidRDefault="005C647B" w:rsidP="005C647B">
      <w:pPr>
        <w:jc w:val="right"/>
        <w:rPr>
          <w:rStyle w:val="8pt02"/>
          <w:b/>
          <w:color w:val="auto"/>
          <w:sz w:val="20"/>
          <w:szCs w:val="20"/>
          <w:lang w:val="ru-RU"/>
        </w:rPr>
      </w:pPr>
      <w:r w:rsidRPr="00A378A8">
        <w:rPr>
          <w:rStyle w:val="8pt02"/>
          <w:b/>
          <w:color w:val="auto"/>
          <w:sz w:val="20"/>
          <w:szCs w:val="20"/>
          <w:lang w:val="ru-RU"/>
        </w:rPr>
        <w:t xml:space="preserve">Форма </w:t>
      </w:r>
      <w:r w:rsidRPr="00A378A8">
        <w:rPr>
          <w:rStyle w:val="8pt02"/>
          <w:b/>
          <w:color w:val="auto"/>
          <w:sz w:val="20"/>
          <w:szCs w:val="20"/>
        </w:rPr>
        <w:t>MF</w:t>
      </w:r>
      <w:r w:rsidRPr="00A378A8">
        <w:rPr>
          <w:rStyle w:val="8pt02"/>
          <w:b/>
          <w:color w:val="auto"/>
          <w:sz w:val="20"/>
          <w:szCs w:val="20"/>
          <w:lang w:val="ru-RU"/>
        </w:rPr>
        <w:t>18</w:t>
      </w:r>
      <w:r w:rsidRPr="00A378A8">
        <w:rPr>
          <w:rStyle w:val="8pt02"/>
          <w:b/>
          <w:color w:val="auto"/>
          <w:sz w:val="20"/>
          <w:szCs w:val="20"/>
        </w:rPr>
        <w:t>VAL</w:t>
      </w:r>
    </w:p>
    <w:p w14:paraId="1535BE3B" w14:textId="77777777" w:rsidR="005C647B" w:rsidRPr="00A378A8" w:rsidRDefault="005C647B" w:rsidP="005C647B">
      <w:pPr>
        <w:rPr>
          <w:rFonts w:eastAsia="Calibri"/>
        </w:rPr>
      </w:pPr>
    </w:p>
    <w:p w14:paraId="49CF8AD7" w14:textId="77777777" w:rsidR="005C647B" w:rsidRPr="00A378A8" w:rsidRDefault="005C647B" w:rsidP="005C647B">
      <w:pPr>
        <w:jc w:val="center"/>
        <w:rPr>
          <w:rFonts w:eastAsia="Calibri"/>
        </w:rPr>
      </w:pPr>
    </w:p>
    <w:p w14:paraId="3A0E36CB" w14:textId="77777777" w:rsidR="005C647B" w:rsidRPr="00A378A8" w:rsidRDefault="005C647B" w:rsidP="005C647B">
      <w:pPr>
        <w:jc w:val="center"/>
        <w:rPr>
          <w:b/>
        </w:rPr>
      </w:pPr>
      <w:r w:rsidRPr="00A378A8">
        <w:rPr>
          <w:b/>
        </w:rPr>
        <w:t>ПОРУЧЕНИЕ № ___</w:t>
      </w:r>
    </w:p>
    <w:p w14:paraId="4E58D7AC" w14:textId="77777777" w:rsidR="005C647B" w:rsidRPr="00A378A8" w:rsidRDefault="005C647B" w:rsidP="005C647B">
      <w:pPr>
        <w:ind w:right="-2"/>
        <w:jc w:val="center"/>
      </w:pPr>
      <w:r w:rsidRPr="00A378A8">
        <w:t>от «___» ____________ 20__ г.</w:t>
      </w:r>
    </w:p>
    <w:p w14:paraId="4156B7BA" w14:textId="77777777" w:rsidR="005C647B" w:rsidRPr="00A378A8" w:rsidRDefault="005C647B" w:rsidP="005C647B">
      <w:pPr>
        <w:ind w:right="850"/>
        <w:jc w:val="center"/>
        <w:rPr>
          <w:noProof/>
        </w:rPr>
      </w:pPr>
    </w:p>
    <w:tbl>
      <w:tblPr>
        <w:tblW w:w="10079"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13"/>
        <w:gridCol w:w="810"/>
      </w:tblGrid>
      <w:tr w:rsidR="00B7093D" w:rsidRPr="00A378A8" w14:paraId="5E75C955" w14:textId="77777777" w:rsidTr="0098146F">
        <w:trPr>
          <w:cantSplit/>
        </w:trPr>
        <w:tc>
          <w:tcPr>
            <w:tcW w:w="1526" w:type="dxa"/>
            <w:gridSpan w:val="2"/>
            <w:shd w:val="pct5" w:color="auto" w:fill="auto"/>
            <w:hideMark/>
          </w:tcPr>
          <w:p w14:paraId="36D33708" w14:textId="77777777" w:rsidR="005C647B" w:rsidRPr="00A378A8" w:rsidRDefault="005C647B" w:rsidP="0098146F">
            <w:pPr>
              <w:jc w:val="center"/>
              <w:rPr>
                <w:b/>
                <w:i/>
                <w:sz w:val="22"/>
                <w:szCs w:val="22"/>
              </w:rPr>
            </w:pPr>
            <w:r w:rsidRPr="00A378A8">
              <w:rPr>
                <w:b/>
                <w:i/>
                <w:sz w:val="22"/>
                <w:szCs w:val="22"/>
              </w:rPr>
              <w:t>Операция</w:t>
            </w:r>
          </w:p>
        </w:tc>
        <w:tc>
          <w:tcPr>
            <w:tcW w:w="7447" w:type="dxa"/>
            <w:gridSpan w:val="16"/>
            <w:tcBorders>
              <w:top w:val="nil"/>
              <w:left w:val="nil"/>
              <w:bottom w:val="single" w:sz="4" w:space="0" w:color="auto"/>
              <w:right w:val="nil"/>
            </w:tcBorders>
            <w:shd w:val="pct5" w:color="auto" w:fill="auto"/>
          </w:tcPr>
          <w:p w14:paraId="5FF30D4A" w14:textId="77777777" w:rsidR="005C647B" w:rsidRPr="00A378A8" w:rsidRDefault="005C647B" w:rsidP="0098146F">
            <w:pPr>
              <w:ind w:left="-108" w:right="-108"/>
              <w:jc w:val="center"/>
            </w:pPr>
          </w:p>
        </w:tc>
        <w:tc>
          <w:tcPr>
            <w:tcW w:w="296" w:type="dxa"/>
            <w:gridSpan w:val="2"/>
          </w:tcPr>
          <w:p w14:paraId="0A51B27E" w14:textId="77777777" w:rsidR="005C647B" w:rsidRPr="00A378A8" w:rsidRDefault="005C647B" w:rsidP="0098146F">
            <w:pPr>
              <w:ind w:left="601"/>
            </w:pPr>
          </w:p>
        </w:tc>
        <w:tc>
          <w:tcPr>
            <w:tcW w:w="810" w:type="dxa"/>
            <w:tcBorders>
              <w:top w:val="single" w:sz="6" w:space="0" w:color="auto"/>
              <w:left w:val="single" w:sz="6" w:space="0" w:color="auto"/>
              <w:bottom w:val="single" w:sz="6" w:space="0" w:color="auto"/>
              <w:right w:val="single" w:sz="6" w:space="0" w:color="auto"/>
            </w:tcBorders>
          </w:tcPr>
          <w:p w14:paraId="7B3940BF" w14:textId="77777777" w:rsidR="005C647B" w:rsidRPr="00A378A8" w:rsidRDefault="005C647B" w:rsidP="0098146F">
            <w:pPr>
              <w:ind w:left="25"/>
              <w:jc w:val="center"/>
              <w:rPr>
                <w:b/>
              </w:rPr>
            </w:pPr>
          </w:p>
        </w:tc>
      </w:tr>
      <w:tr w:rsidR="00B7093D" w:rsidRPr="00A378A8" w14:paraId="3EEEE753" w14:textId="77777777" w:rsidTr="0098146F">
        <w:trPr>
          <w:cantSplit/>
        </w:trPr>
        <w:tc>
          <w:tcPr>
            <w:tcW w:w="1526" w:type="dxa"/>
            <w:gridSpan w:val="2"/>
            <w:tcMar>
              <w:top w:w="0" w:type="dxa"/>
              <w:left w:w="108" w:type="dxa"/>
              <w:bottom w:w="0" w:type="dxa"/>
              <w:right w:w="108" w:type="dxa"/>
            </w:tcMar>
          </w:tcPr>
          <w:p w14:paraId="67B9BC16" w14:textId="77777777" w:rsidR="005C647B" w:rsidRPr="00A378A8" w:rsidRDefault="005C647B" w:rsidP="0098146F">
            <w:pPr>
              <w:rPr>
                <w:sz w:val="12"/>
              </w:rPr>
            </w:pPr>
          </w:p>
        </w:tc>
        <w:tc>
          <w:tcPr>
            <w:tcW w:w="7447" w:type="dxa"/>
            <w:gridSpan w:val="16"/>
            <w:tcMar>
              <w:top w:w="0" w:type="dxa"/>
              <w:left w:w="108" w:type="dxa"/>
              <w:bottom w:w="0" w:type="dxa"/>
              <w:right w:w="108" w:type="dxa"/>
            </w:tcMar>
            <w:hideMark/>
          </w:tcPr>
          <w:p w14:paraId="5B717BA5" w14:textId="77777777" w:rsidR="005C647B" w:rsidRPr="00A378A8" w:rsidRDefault="005C647B" w:rsidP="0098146F">
            <w:pPr>
              <w:jc w:val="center"/>
              <w:rPr>
                <w:i/>
                <w:iCs/>
                <w:sz w:val="12"/>
              </w:rPr>
            </w:pPr>
            <w:r w:rsidRPr="00A378A8">
              <w:rPr>
                <w:i/>
                <w:iCs/>
                <w:sz w:val="12"/>
              </w:rPr>
              <w:t>Наименование</w:t>
            </w:r>
          </w:p>
        </w:tc>
        <w:tc>
          <w:tcPr>
            <w:tcW w:w="283" w:type="dxa"/>
            <w:tcMar>
              <w:top w:w="0" w:type="dxa"/>
              <w:left w:w="108" w:type="dxa"/>
              <w:bottom w:w="0" w:type="dxa"/>
              <w:right w:w="108" w:type="dxa"/>
            </w:tcMar>
          </w:tcPr>
          <w:p w14:paraId="2BA1591C" w14:textId="77777777" w:rsidR="005C647B" w:rsidRPr="00A378A8" w:rsidRDefault="005C647B" w:rsidP="0098146F">
            <w:pPr>
              <w:jc w:val="center"/>
              <w:rPr>
                <w:i/>
                <w:sz w:val="12"/>
              </w:rPr>
            </w:pPr>
          </w:p>
        </w:tc>
        <w:tc>
          <w:tcPr>
            <w:tcW w:w="823" w:type="dxa"/>
            <w:gridSpan w:val="2"/>
            <w:tcMar>
              <w:top w:w="0" w:type="dxa"/>
              <w:left w:w="108" w:type="dxa"/>
              <w:bottom w:w="0" w:type="dxa"/>
              <w:right w:w="108" w:type="dxa"/>
            </w:tcMar>
            <w:hideMark/>
          </w:tcPr>
          <w:p w14:paraId="67E45DC9" w14:textId="77777777" w:rsidR="005C647B" w:rsidRPr="00A378A8" w:rsidRDefault="005C647B" w:rsidP="0098146F">
            <w:pPr>
              <w:jc w:val="center"/>
              <w:rPr>
                <w:i/>
                <w:iCs/>
                <w:sz w:val="12"/>
              </w:rPr>
            </w:pPr>
            <w:r w:rsidRPr="00A378A8">
              <w:rPr>
                <w:i/>
                <w:iCs/>
                <w:sz w:val="12"/>
              </w:rPr>
              <w:t>Код</w:t>
            </w:r>
          </w:p>
        </w:tc>
      </w:tr>
      <w:tr w:rsidR="00B7093D" w:rsidRPr="00A378A8" w14:paraId="65A90E35" w14:textId="77777777" w:rsidTr="0098146F">
        <w:tblPrEx>
          <w:tblCellMar>
            <w:left w:w="108" w:type="dxa"/>
            <w:right w:w="108" w:type="dxa"/>
          </w:tblCellMar>
        </w:tblPrEx>
        <w:trPr>
          <w:gridBefore w:val="1"/>
          <w:wBefore w:w="15" w:type="dxa"/>
        </w:trPr>
        <w:tc>
          <w:tcPr>
            <w:tcW w:w="2268" w:type="dxa"/>
            <w:gridSpan w:val="2"/>
            <w:hideMark/>
          </w:tcPr>
          <w:p w14:paraId="6E2D25EE" w14:textId="77777777" w:rsidR="005C647B" w:rsidRPr="00A378A8" w:rsidRDefault="005C647B" w:rsidP="0098146F">
            <w:pPr>
              <w:rPr>
                <w:sz w:val="16"/>
              </w:rPr>
            </w:pPr>
            <w:r w:rsidRPr="00A378A8">
              <w:rPr>
                <w:i/>
                <w:sz w:val="18"/>
              </w:rPr>
              <w:t>Получатель поручения:</w:t>
            </w:r>
          </w:p>
        </w:tc>
        <w:tc>
          <w:tcPr>
            <w:tcW w:w="284" w:type="dxa"/>
          </w:tcPr>
          <w:p w14:paraId="5514FFF0" w14:textId="77777777" w:rsidR="005C647B" w:rsidRPr="00A378A8" w:rsidRDefault="005C647B" w:rsidP="0098146F">
            <w:pPr>
              <w:jc w:val="center"/>
              <w:rPr>
                <w:b/>
              </w:rPr>
            </w:pPr>
          </w:p>
        </w:tc>
        <w:tc>
          <w:tcPr>
            <w:tcW w:w="284" w:type="dxa"/>
          </w:tcPr>
          <w:p w14:paraId="21AB8A5B" w14:textId="77777777" w:rsidR="005C647B" w:rsidRPr="00A378A8" w:rsidRDefault="005C647B" w:rsidP="0098146F">
            <w:pPr>
              <w:jc w:val="center"/>
              <w:rPr>
                <w:b/>
              </w:rPr>
            </w:pPr>
          </w:p>
        </w:tc>
        <w:tc>
          <w:tcPr>
            <w:tcW w:w="284" w:type="dxa"/>
          </w:tcPr>
          <w:p w14:paraId="4CE79BAD" w14:textId="77777777" w:rsidR="005C647B" w:rsidRPr="00A378A8" w:rsidRDefault="005C647B" w:rsidP="0098146F">
            <w:pPr>
              <w:jc w:val="center"/>
              <w:rPr>
                <w:b/>
              </w:rPr>
            </w:pPr>
          </w:p>
        </w:tc>
        <w:tc>
          <w:tcPr>
            <w:tcW w:w="284" w:type="dxa"/>
          </w:tcPr>
          <w:p w14:paraId="6C4C14C9" w14:textId="77777777" w:rsidR="005C647B" w:rsidRPr="00A378A8" w:rsidRDefault="005C647B" w:rsidP="0098146F">
            <w:pPr>
              <w:jc w:val="center"/>
              <w:rPr>
                <w:b/>
              </w:rPr>
            </w:pPr>
          </w:p>
        </w:tc>
        <w:tc>
          <w:tcPr>
            <w:tcW w:w="284" w:type="dxa"/>
          </w:tcPr>
          <w:p w14:paraId="3DC65429" w14:textId="77777777" w:rsidR="005C647B" w:rsidRPr="00A378A8" w:rsidRDefault="005C647B" w:rsidP="0098146F">
            <w:pPr>
              <w:jc w:val="center"/>
              <w:rPr>
                <w:b/>
              </w:rPr>
            </w:pPr>
          </w:p>
        </w:tc>
        <w:tc>
          <w:tcPr>
            <w:tcW w:w="284" w:type="dxa"/>
          </w:tcPr>
          <w:p w14:paraId="7C978D85" w14:textId="77777777" w:rsidR="005C647B" w:rsidRPr="00A378A8" w:rsidRDefault="005C647B" w:rsidP="0098146F">
            <w:pPr>
              <w:jc w:val="center"/>
              <w:rPr>
                <w:b/>
              </w:rPr>
            </w:pPr>
          </w:p>
        </w:tc>
        <w:tc>
          <w:tcPr>
            <w:tcW w:w="284" w:type="dxa"/>
          </w:tcPr>
          <w:p w14:paraId="5D1D2558" w14:textId="77777777" w:rsidR="005C647B" w:rsidRPr="00A378A8" w:rsidRDefault="005C647B" w:rsidP="0098146F">
            <w:pPr>
              <w:jc w:val="center"/>
              <w:rPr>
                <w:b/>
              </w:rPr>
            </w:pPr>
          </w:p>
        </w:tc>
        <w:tc>
          <w:tcPr>
            <w:tcW w:w="284" w:type="dxa"/>
          </w:tcPr>
          <w:p w14:paraId="422E8EE4" w14:textId="77777777" w:rsidR="005C647B" w:rsidRPr="00A378A8" w:rsidRDefault="005C647B" w:rsidP="0098146F">
            <w:pPr>
              <w:jc w:val="center"/>
              <w:rPr>
                <w:b/>
              </w:rPr>
            </w:pPr>
          </w:p>
        </w:tc>
        <w:tc>
          <w:tcPr>
            <w:tcW w:w="284" w:type="dxa"/>
          </w:tcPr>
          <w:p w14:paraId="0F2C8637" w14:textId="77777777" w:rsidR="005C647B" w:rsidRPr="00A378A8" w:rsidRDefault="005C647B" w:rsidP="0098146F">
            <w:pPr>
              <w:jc w:val="center"/>
              <w:rPr>
                <w:b/>
              </w:rPr>
            </w:pPr>
          </w:p>
        </w:tc>
        <w:tc>
          <w:tcPr>
            <w:tcW w:w="284" w:type="dxa"/>
          </w:tcPr>
          <w:p w14:paraId="3A25A719" w14:textId="77777777" w:rsidR="005C647B" w:rsidRPr="00A378A8" w:rsidRDefault="005C647B" w:rsidP="0098146F">
            <w:pPr>
              <w:jc w:val="center"/>
              <w:rPr>
                <w:b/>
              </w:rPr>
            </w:pPr>
          </w:p>
        </w:tc>
        <w:tc>
          <w:tcPr>
            <w:tcW w:w="284" w:type="dxa"/>
          </w:tcPr>
          <w:p w14:paraId="51884FFC" w14:textId="77777777" w:rsidR="005C647B" w:rsidRPr="00A378A8" w:rsidRDefault="005C647B" w:rsidP="0098146F">
            <w:pPr>
              <w:jc w:val="center"/>
              <w:rPr>
                <w:b/>
              </w:rPr>
            </w:pPr>
          </w:p>
        </w:tc>
        <w:tc>
          <w:tcPr>
            <w:tcW w:w="284" w:type="dxa"/>
          </w:tcPr>
          <w:p w14:paraId="75715195" w14:textId="77777777" w:rsidR="005C647B" w:rsidRPr="00A378A8" w:rsidRDefault="005C647B" w:rsidP="0098146F">
            <w:pPr>
              <w:jc w:val="center"/>
              <w:rPr>
                <w:b/>
              </w:rPr>
            </w:pPr>
          </w:p>
        </w:tc>
        <w:tc>
          <w:tcPr>
            <w:tcW w:w="284" w:type="dxa"/>
          </w:tcPr>
          <w:p w14:paraId="1753B592" w14:textId="77777777" w:rsidR="005C647B" w:rsidRPr="00A378A8" w:rsidRDefault="005C647B" w:rsidP="0098146F">
            <w:pPr>
              <w:jc w:val="center"/>
              <w:rPr>
                <w:b/>
              </w:rPr>
            </w:pPr>
          </w:p>
        </w:tc>
        <w:tc>
          <w:tcPr>
            <w:tcW w:w="284" w:type="dxa"/>
          </w:tcPr>
          <w:p w14:paraId="01696002" w14:textId="77777777" w:rsidR="005C647B" w:rsidRPr="00A378A8" w:rsidRDefault="005C647B" w:rsidP="0098146F">
            <w:pPr>
              <w:jc w:val="center"/>
              <w:rPr>
                <w:b/>
              </w:rPr>
            </w:pPr>
          </w:p>
        </w:tc>
        <w:tc>
          <w:tcPr>
            <w:tcW w:w="3820" w:type="dxa"/>
            <w:gridSpan w:val="4"/>
          </w:tcPr>
          <w:p w14:paraId="4294E885" w14:textId="77777777" w:rsidR="005C647B" w:rsidRPr="00A378A8" w:rsidRDefault="005C647B" w:rsidP="0098146F">
            <w:pPr>
              <w:rPr>
                <w:sz w:val="16"/>
              </w:rPr>
            </w:pPr>
          </w:p>
        </w:tc>
      </w:tr>
      <w:tr w:rsidR="00B7093D" w:rsidRPr="00A378A8" w14:paraId="3A635364" w14:textId="77777777" w:rsidTr="0098146F">
        <w:tblPrEx>
          <w:tblCellMar>
            <w:left w:w="108" w:type="dxa"/>
            <w:right w:w="108" w:type="dxa"/>
          </w:tblCellMar>
        </w:tblPrEx>
        <w:trPr>
          <w:gridBefore w:val="1"/>
          <w:wBefore w:w="15" w:type="dxa"/>
        </w:trPr>
        <w:tc>
          <w:tcPr>
            <w:tcW w:w="2268" w:type="dxa"/>
            <w:gridSpan w:val="2"/>
          </w:tcPr>
          <w:p w14:paraId="2192EF08"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1CE8CF5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A66F06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A20A6C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AB35E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04094D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89A205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BD6B012"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62D994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2E5EF4F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BE97BD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7405FC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BA69D5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EE38B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0B01B958"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5C300CAE" w14:textId="77777777" w:rsidR="005C647B" w:rsidRPr="00A378A8" w:rsidRDefault="005C647B" w:rsidP="0098146F">
            <w:pPr>
              <w:rPr>
                <w:sz w:val="6"/>
              </w:rPr>
            </w:pPr>
          </w:p>
        </w:tc>
      </w:tr>
      <w:tr w:rsidR="00B7093D" w:rsidRPr="00A378A8" w14:paraId="4FE23321" w14:textId="77777777" w:rsidTr="0098146F">
        <w:tblPrEx>
          <w:tblCellMar>
            <w:left w:w="108" w:type="dxa"/>
            <w:right w:w="108" w:type="dxa"/>
          </w:tblCellMar>
        </w:tblPrEx>
        <w:trPr>
          <w:gridBefore w:val="1"/>
          <w:wBefore w:w="15" w:type="dxa"/>
          <w:cantSplit/>
        </w:trPr>
        <w:tc>
          <w:tcPr>
            <w:tcW w:w="2268" w:type="dxa"/>
            <w:gridSpan w:val="2"/>
          </w:tcPr>
          <w:p w14:paraId="0F82F78D" w14:textId="77777777" w:rsidR="005C647B" w:rsidRPr="00A378A8" w:rsidRDefault="005C647B" w:rsidP="0098146F">
            <w:pPr>
              <w:rPr>
                <w:i/>
                <w:sz w:val="12"/>
              </w:rPr>
            </w:pPr>
          </w:p>
        </w:tc>
        <w:tc>
          <w:tcPr>
            <w:tcW w:w="3692" w:type="dxa"/>
            <w:gridSpan w:val="13"/>
            <w:hideMark/>
          </w:tcPr>
          <w:p w14:paraId="2E5F95FE" w14:textId="77777777" w:rsidR="005C647B" w:rsidRPr="00A378A8" w:rsidRDefault="005C647B" w:rsidP="0098146F">
            <w:pPr>
              <w:jc w:val="center"/>
              <w:rPr>
                <w:i/>
                <w:iCs/>
                <w:sz w:val="12"/>
              </w:rPr>
            </w:pPr>
            <w:r w:rsidRPr="00A378A8">
              <w:rPr>
                <w:i/>
                <w:iCs/>
                <w:sz w:val="12"/>
              </w:rPr>
              <w:t>Код анкеты</w:t>
            </w:r>
          </w:p>
        </w:tc>
        <w:tc>
          <w:tcPr>
            <w:tcW w:w="284" w:type="dxa"/>
          </w:tcPr>
          <w:p w14:paraId="240A0CD6" w14:textId="77777777" w:rsidR="005C647B" w:rsidRPr="00A378A8" w:rsidRDefault="005C647B" w:rsidP="0098146F">
            <w:pPr>
              <w:jc w:val="center"/>
              <w:rPr>
                <w:i/>
                <w:sz w:val="12"/>
              </w:rPr>
            </w:pPr>
          </w:p>
        </w:tc>
        <w:tc>
          <w:tcPr>
            <w:tcW w:w="3820" w:type="dxa"/>
            <w:gridSpan w:val="4"/>
            <w:hideMark/>
          </w:tcPr>
          <w:p w14:paraId="309B463C" w14:textId="77777777" w:rsidR="005C647B" w:rsidRPr="00A378A8" w:rsidRDefault="005C647B" w:rsidP="0098146F">
            <w:pPr>
              <w:jc w:val="center"/>
              <w:rPr>
                <w:i/>
                <w:iCs/>
                <w:sz w:val="12"/>
              </w:rPr>
            </w:pPr>
            <w:r w:rsidRPr="00A378A8">
              <w:rPr>
                <w:i/>
                <w:iCs/>
                <w:sz w:val="12"/>
              </w:rPr>
              <w:t>Краткое наименование</w:t>
            </w:r>
          </w:p>
        </w:tc>
      </w:tr>
      <w:tr w:rsidR="00B7093D" w:rsidRPr="00A378A8" w14:paraId="3A3FEEF7" w14:textId="77777777" w:rsidTr="0098146F">
        <w:tblPrEx>
          <w:tblCellMar>
            <w:left w:w="108" w:type="dxa"/>
            <w:right w:w="108" w:type="dxa"/>
          </w:tblCellMar>
        </w:tblPrEx>
        <w:trPr>
          <w:gridBefore w:val="1"/>
          <w:wBefore w:w="15" w:type="dxa"/>
        </w:trPr>
        <w:tc>
          <w:tcPr>
            <w:tcW w:w="2268" w:type="dxa"/>
            <w:gridSpan w:val="2"/>
            <w:hideMark/>
          </w:tcPr>
          <w:p w14:paraId="33D04FD5" w14:textId="77777777" w:rsidR="005C647B" w:rsidRPr="00A378A8" w:rsidRDefault="005C647B" w:rsidP="0098146F">
            <w:pPr>
              <w:rPr>
                <w:sz w:val="16"/>
              </w:rPr>
            </w:pPr>
            <w:r w:rsidRPr="00A378A8">
              <w:rPr>
                <w:i/>
                <w:sz w:val="18"/>
              </w:rPr>
              <w:t>Инициатор поручения:</w:t>
            </w:r>
          </w:p>
        </w:tc>
        <w:tc>
          <w:tcPr>
            <w:tcW w:w="284" w:type="dxa"/>
          </w:tcPr>
          <w:p w14:paraId="599365DC" w14:textId="77777777" w:rsidR="005C647B" w:rsidRPr="00A378A8" w:rsidRDefault="005C647B" w:rsidP="0098146F">
            <w:pPr>
              <w:jc w:val="center"/>
              <w:rPr>
                <w:b/>
              </w:rPr>
            </w:pPr>
          </w:p>
        </w:tc>
        <w:tc>
          <w:tcPr>
            <w:tcW w:w="284" w:type="dxa"/>
          </w:tcPr>
          <w:p w14:paraId="06B78DB4" w14:textId="77777777" w:rsidR="005C647B" w:rsidRPr="00A378A8" w:rsidRDefault="005C647B" w:rsidP="0098146F">
            <w:pPr>
              <w:jc w:val="center"/>
              <w:rPr>
                <w:b/>
              </w:rPr>
            </w:pPr>
          </w:p>
        </w:tc>
        <w:tc>
          <w:tcPr>
            <w:tcW w:w="284" w:type="dxa"/>
          </w:tcPr>
          <w:p w14:paraId="4AC3F1A1" w14:textId="77777777" w:rsidR="005C647B" w:rsidRPr="00A378A8" w:rsidRDefault="005C647B" w:rsidP="0098146F">
            <w:pPr>
              <w:jc w:val="center"/>
              <w:rPr>
                <w:b/>
              </w:rPr>
            </w:pPr>
          </w:p>
        </w:tc>
        <w:tc>
          <w:tcPr>
            <w:tcW w:w="284" w:type="dxa"/>
          </w:tcPr>
          <w:p w14:paraId="5A199304" w14:textId="77777777" w:rsidR="005C647B" w:rsidRPr="00A378A8" w:rsidRDefault="005C647B" w:rsidP="0098146F">
            <w:pPr>
              <w:jc w:val="center"/>
              <w:rPr>
                <w:b/>
              </w:rPr>
            </w:pPr>
          </w:p>
        </w:tc>
        <w:tc>
          <w:tcPr>
            <w:tcW w:w="284" w:type="dxa"/>
          </w:tcPr>
          <w:p w14:paraId="2229DF04" w14:textId="77777777" w:rsidR="005C647B" w:rsidRPr="00A378A8" w:rsidRDefault="005C647B" w:rsidP="0098146F">
            <w:pPr>
              <w:jc w:val="center"/>
              <w:rPr>
                <w:b/>
              </w:rPr>
            </w:pPr>
          </w:p>
        </w:tc>
        <w:tc>
          <w:tcPr>
            <w:tcW w:w="284" w:type="dxa"/>
          </w:tcPr>
          <w:p w14:paraId="3B5D58C5" w14:textId="77777777" w:rsidR="005C647B" w:rsidRPr="00A378A8" w:rsidRDefault="005C647B" w:rsidP="0098146F">
            <w:pPr>
              <w:jc w:val="center"/>
              <w:rPr>
                <w:b/>
              </w:rPr>
            </w:pPr>
          </w:p>
        </w:tc>
        <w:tc>
          <w:tcPr>
            <w:tcW w:w="284" w:type="dxa"/>
          </w:tcPr>
          <w:p w14:paraId="07235FE0" w14:textId="77777777" w:rsidR="005C647B" w:rsidRPr="00A378A8" w:rsidRDefault="005C647B" w:rsidP="0098146F">
            <w:pPr>
              <w:jc w:val="center"/>
              <w:rPr>
                <w:b/>
              </w:rPr>
            </w:pPr>
          </w:p>
        </w:tc>
        <w:tc>
          <w:tcPr>
            <w:tcW w:w="284" w:type="dxa"/>
          </w:tcPr>
          <w:p w14:paraId="7321D3D6" w14:textId="77777777" w:rsidR="005C647B" w:rsidRPr="00A378A8" w:rsidRDefault="005C647B" w:rsidP="0098146F">
            <w:pPr>
              <w:jc w:val="center"/>
              <w:rPr>
                <w:b/>
              </w:rPr>
            </w:pPr>
          </w:p>
        </w:tc>
        <w:tc>
          <w:tcPr>
            <w:tcW w:w="284" w:type="dxa"/>
          </w:tcPr>
          <w:p w14:paraId="73C8B32C" w14:textId="77777777" w:rsidR="005C647B" w:rsidRPr="00A378A8" w:rsidRDefault="005C647B" w:rsidP="0098146F">
            <w:pPr>
              <w:jc w:val="center"/>
              <w:rPr>
                <w:b/>
              </w:rPr>
            </w:pPr>
          </w:p>
        </w:tc>
        <w:tc>
          <w:tcPr>
            <w:tcW w:w="284" w:type="dxa"/>
          </w:tcPr>
          <w:p w14:paraId="758E97B1" w14:textId="77777777" w:rsidR="005C647B" w:rsidRPr="00A378A8" w:rsidRDefault="005C647B" w:rsidP="0098146F">
            <w:pPr>
              <w:jc w:val="center"/>
              <w:rPr>
                <w:b/>
              </w:rPr>
            </w:pPr>
          </w:p>
        </w:tc>
        <w:tc>
          <w:tcPr>
            <w:tcW w:w="284" w:type="dxa"/>
          </w:tcPr>
          <w:p w14:paraId="7A5E531D" w14:textId="77777777" w:rsidR="005C647B" w:rsidRPr="00A378A8" w:rsidRDefault="005C647B" w:rsidP="0098146F">
            <w:pPr>
              <w:jc w:val="center"/>
              <w:rPr>
                <w:b/>
              </w:rPr>
            </w:pPr>
          </w:p>
        </w:tc>
        <w:tc>
          <w:tcPr>
            <w:tcW w:w="284" w:type="dxa"/>
          </w:tcPr>
          <w:p w14:paraId="0FA77C72" w14:textId="77777777" w:rsidR="005C647B" w:rsidRPr="00A378A8" w:rsidRDefault="005C647B" w:rsidP="0098146F">
            <w:pPr>
              <w:jc w:val="center"/>
              <w:rPr>
                <w:b/>
              </w:rPr>
            </w:pPr>
          </w:p>
        </w:tc>
        <w:tc>
          <w:tcPr>
            <w:tcW w:w="284" w:type="dxa"/>
          </w:tcPr>
          <w:p w14:paraId="275DCD19" w14:textId="77777777" w:rsidR="005C647B" w:rsidRPr="00A378A8" w:rsidRDefault="005C647B" w:rsidP="0098146F">
            <w:pPr>
              <w:jc w:val="center"/>
              <w:rPr>
                <w:b/>
              </w:rPr>
            </w:pPr>
          </w:p>
        </w:tc>
        <w:tc>
          <w:tcPr>
            <w:tcW w:w="284" w:type="dxa"/>
          </w:tcPr>
          <w:p w14:paraId="54920DF3" w14:textId="77777777" w:rsidR="005C647B" w:rsidRPr="00A378A8" w:rsidRDefault="005C647B" w:rsidP="0098146F">
            <w:pPr>
              <w:jc w:val="center"/>
              <w:rPr>
                <w:b/>
              </w:rPr>
            </w:pPr>
          </w:p>
        </w:tc>
        <w:tc>
          <w:tcPr>
            <w:tcW w:w="3820" w:type="dxa"/>
            <w:gridSpan w:val="4"/>
          </w:tcPr>
          <w:p w14:paraId="022E0344" w14:textId="77777777" w:rsidR="005C647B" w:rsidRPr="00A378A8" w:rsidRDefault="005C647B" w:rsidP="0098146F">
            <w:pPr>
              <w:rPr>
                <w:sz w:val="16"/>
              </w:rPr>
            </w:pPr>
          </w:p>
        </w:tc>
      </w:tr>
      <w:tr w:rsidR="00B7093D" w:rsidRPr="00A378A8" w14:paraId="56B7A00F" w14:textId="77777777" w:rsidTr="0098146F">
        <w:tblPrEx>
          <w:tblCellMar>
            <w:left w:w="108" w:type="dxa"/>
            <w:right w:w="108" w:type="dxa"/>
          </w:tblCellMar>
        </w:tblPrEx>
        <w:trPr>
          <w:gridBefore w:val="1"/>
          <w:wBefore w:w="15" w:type="dxa"/>
        </w:trPr>
        <w:tc>
          <w:tcPr>
            <w:tcW w:w="2268" w:type="dxa"/>
            <w:gridSpan w:val="2"/>
          </w:tcPr>
          <w:p w14:paraId="41BF5A77"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4FE64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E6E7AB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F67BC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9B8DB1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B9DCD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5A1BF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7F0AABB"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36D2780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353E2A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42A5A3D"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D493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12C72D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013D8E6D"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318D9E8D" w14:textId="77777777" w:rsidR="005C647B" w:rsidRPr="00A378A8" w:rsidRDefault="005C647B" w:rsidP="0098146F">
            <w:pPr>
              <w:jc w:val="center"/>
              <w:rPr>
                <w:b/>
                <w:sz w:val="6"/>
              </w:rPr>
            </w:pPr>
          </w:p>
        </w:tc>
        <w:tc>
          <w:tcPr>
            <w:tcW w:w="3820" w:type="dxa"/>
            <w:gridSpan w:val="4"/>
            <w:tcBorders>
              <w:top w:val="nil"/>
              <w:left w:val="nil"/>
              <w:bottom w:val="single" w:sz="4" w:space="0" w:color="auto"/>
              <w:right w:val="nil"/>
            </w:tcBorders>
          </w:tcPr>
          <w:p w14:paraId="21084E7C" w14:textId="77777777" w:rsidR="005C647B" w:rsidRPr="00A378A8" w:rsidRDefault="005C647B" w:rsidP="0098146F">
            <w:pPr>
              <w:rPr>
                <w:sz w:val="6"/>
              </w:rPr>
            </w:pPr>
          </w:p>
        </w:tc>
      </w:tr>
      <w:tr w:rsidR="005C647B" w:rsidRPr="00A378A8" w14:paraId="50AEA2BE" w14:textId="77777777" w:rsidTr="0098146F">
        <w:tblPrEx>
          <w:tblCellMar>
            <w:left w:w="108" w:type="dxa"/>
            <w:right w:w="108" w:type="dxa"/>
          </w:tblCellMar>
        </w:tblPrEx>
        <w:trPr>
          <w:gridBefore w:val="1"/>
          <w:wBefore w:w="15" w:type="dxa"/>
          <w:cantSplit/>
        </w:trPr>
        <w:tc>
          <w:tcPr>
            <w:tcW w:w="2268" w:type="dxa"/>
            <w:gridSpan w:val="2"/>
          </w:tcPr>
          <w:p w14:paraId="5D8439B3" w14:textId="77777777" w:rsidR="005C647B" w:rsidRPr="00A378A8" w:rsidRDefault="005C647B" w:rsidP="0098146F">
            <w:pPr>
              <w:rPr>
                <w:i/>
                <w:sz w:val="12"/>
              </w:rPr>
            </w:pPr>
          </w:p>
        </w:tc>
        <w:tc>
          <w:tcPr>
            <w:tcW w:w="3692" w:type="dxa"/>
            <w:gridSpan w:val="13"/>
            <w:hideMark/>
          </w:tcPr>
          <w:p w14:paraId="34A66CE2" w14:textId="77777777" w:rsidR="005C647B" w:rsidRPr="00A378A8" w:rsidRDefault="005C647B" w:rsidP="0098146F">
            <w:pPr>
              <w:jc w:val="center"/>
              <w:rPr>
                <w:i/>
                <w:iCs/>
                <w:sz w:val="12"/>
              </w:rPr>
            </w:pPr>
            <w:r w:rsidRPr="00A378A8">
              <w:rPr>
                <w:i/>
                <w:iCs/>
                <w:sz w:val="12"/>
              </w:rPr>
              <w:t>Код анкеты</w:t>
            </w:r>
          </w:p>
        </w:tc>
        <w:tc>
          <w:tcPr>
            <w:tcW w:w="284" w:type="dxa"/>
          </w:tcPr>
          <w:p w14:paraId="6FABE04F" w14:textId="77777777" w:rsidR="005C647B" w:rsidRPr="00A378A8" w:rsidRDefault="005C647B" w:rsidP="0098146F">
            <w:pPr>
              <w:jc w:val="center"/>
              <w:rPr>
                <w:i/>
                <w:sz w:val="12"/>
              </w:rPr>
            </w:pPr>
          </w:p>
        </w:tc>
        <w:tc>
          <w:tcPr>
            <w:tcW w:w="3820" w:type="dxa"/>
            <w:gridSpan w:val="4"/>
            <w:hideMark/>
          </w:tcPr>
          <w:p w14:paraId="2FC9181B" w14:textId="77777777" w:rsidR="005C647B" w:rsidRPr="00A378A8" w:rsidRDefault="005C647B" w:rsidP="0098146F">
            <w:pPr>
              <w:jc w:val="center"/>
              <w:rPr>
                <w:i/>
                <w:iCs/>
                <w:sz w:val="12"/>
              </w:rPr>
            </w:pPr>
            <w:r w:rsidRPr="00A378A8">
              <w:rPr>
                <w:i/>
                <w:iCs/>
                <w:sz w:val="12"/>
              </w:rPr>
              <w:t>Краткое наименование</w:t>
            </w:r>
          </w:p>
        </w:tc>
      </w:tr>
    </w:tbl>
    <w:p w14:paraId="56A6322E" w14:textId="77777777" w:rsidR="005C647B" w:rsidRPr="00A378A8" w:rsidRDefault="005C647B" w:rsidP="005C647B">
      <w:pPr>
        <w:jc w:val="center"/>
        <w:rPr>
          <w:b/>
          <w:bCs/>
          <w:sz w:val="40"/>
          <w:szCs w:val="40"/>
        </w:rPr>
      </w:pPr>
    </w:p>
    <w:p w14:paraId="40E002C6" w14:textId="77777777" w:rsidR="005C647B" w:rsidRPr="00A378A8" w:rsidRDefault="005C647B" w:rsidP="005C647B">
      <w:pPr>
        <w:rPr>
          <w:b/>
          <w:i/>
          <w:sz w:val="20"/>
        </w:rPr>
      </w:pPr>
      <w:r w:rsidRPr="00A378A8">
        <w:rPr>
          <w:b/>
          <w:i/>
          <w:sz w:val="18"/>
        </w:rPr>
        <w:t>Подписчики на цены</w:t>
      </w:r>
      <w:r w:rsidRPr="00A378A8">
        <w:rPr>
          <w:b/>
          <w:i/>
          <w:sz w:val="20"/>
        </w:rPr>
        <w:t>:</w:t>
      </w:r>
    </w:p>
    <w:tbl>
      <w:tblPr>
        <w:tblW w:w="41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5795"/>
      </w:tblGrid>
      <w:tr w:rsidR="00B7093D" w:rsidRPr="00A378A8" w14:paraId="52C79565" w14:textId="77777777" w:rsidTr="0098146F">
        <w:tc>
          <w:tcPr>
            <w:tcW w:w="1445" w:type="pct"/>
            <w:shd w:val="clear" w:color="auto" w:fill="auto"/>
          </w:tcPr>
          <w:p w14:paraId="6CD74DA1" w14:textId="77777777" w:rsidR="005C647B" w:rsidRPr="00A378A8" w:rsidRDefault="005C647B" w:rsidP="0098146F">
            <w:pPr>
              <w:rPr>
                <w:rFonts w:eastAsia="Calibri"/>
                <w:i/>
                <w:sz w:val="16"/>
                <w:szCs w:val="16"/>
              </w:rPr>
            </w:pPr>
            <w:r w:rsidRPr="00A378A8">
              <w:rPr>
                <w:rFonts w:eastAsia="Calibri"/>
                <w:i/>
                <w:sz w:val="16"/>
                <w:szCs w:val="16"/>
              </w:rPr>
              <w:t>Код депонента</w:t>
            </w:r>
          </w:p>
        </w:tc>
        <w:tc>
          <w:tcPr>
            <w:tcW w:w="3555" w:type="pct"/>
            <w:shd w:val="clear" w:color="auto" w:fill="auto"/>
          </w:tcPr>
          <w:p w14:paraId="1ACA0251"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депонента</w:t>
            </w:r>
          </w:p>
        </w:tc>
      </w:tr>
      <w:tr w:rsidR="005C647B" w:rsidRPr="00A378A8" w14:paraId="658F5447" w14:textId="77777777" w:rsidTr="0098146F">
        <w:tc>
          <w:tcPr>
            <w:tcW w:w="1445" w:type="pct"/>
            <w:shd w:val="clear" w:color="auto" w:fill="auto"/>
          </w:tcPr>
          <w:p w14:paraId="4DBB37D4" w14:textId="77777777" w:rsidR="005C647B" w:rsidRPr="00A378A8" w:rsidRDefault="005C647B" w:rsidP="0098146F">
            <w:pPr>
              <w:rPr>
                <w:rFonts w:eastAsia="Calibri"/>
                <w:i/>
                <w:sz w:val="18"/>
                <w:szCs w:val="22"/>
              </w:rPr>
            </w:pPr>
          </w:p>
        </w:tc>
        <w:tc>
          <w:tcPr>
            <w:tcW w:w="3555" w:type="pct"/>
            <w:shd w:val="clear" w:color="auto" w:fill="auto"/>
          </w:tcPr>
          <w:p w14:paraId="2259AEB0" w14:textId="77777777" w:rsidR="005C647B" w:rsidRPr="00A378A8" w:rsidRDefault="005C647B" w:rsidP="0098146F">
            <w:pPr>
              <w:rPr>
                <w:rFonts w:eastAsia="Calibri"/>
                <w:i/>
                <w:sz w:val="18"/>
                <w:szCs w:val="22"/>
              </w:rPr>
            </w:pPr>
          </w:p>
        </w:tc>
      </w:tr>
    </w:tbl>
    <w:p w14:paraId="46A1066D" w14:textId="77777777" w:rsidR="005C647B" w:rsidRPr="00A378A8" w:rsidRDefault="005C647B" w:rsidP="005C647B">
      <w:pPr>
        <w:rPr>
          <w:b/>
          <w:i/>
          <w:sz w:val="18"/>
        </w:rPr>
      </w:pPr>
    </w:p>
    <w:p w14:paraId="2A806D40" w14:textId="77777777" w:rsidR="005C647B" w:rsidRPr="00A378A8" w:rsidRDefault="005C647B" w:rsidP="005C647B">
      <w:pPr>
        <w:rPr>
          <w:b/>
          <w:i/>
          <w:sz w:val="18"/>
        </w:rPr>
      </w:pPr>
    </w:p>
    <w:p w14:paraId="1BEBE813" w14:textId="77777777" w:rsidR="005C647B" w:rsidRPr="00A378A8" w:rsidRDefault="005C647B" w:rsidP="005C647B">
      <w:pPr>
        <w:rPr>
          <w:b/>
          <w:i/>
          <w:sz w:val="18"/>
        </w:rPr>
      </w:pPr>
      <w:r w:rsidRPr="00A378A8">
        <w:rPr>
          <w:b/>
          <w:i/>
          <w:sz w:val="18"/>
        </w:rPr>
        <w:t>Рыночные цены для ценных бумаг:</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448"/>
        <w:gridCol w:w="2506"/>
        <w:gridCol w:w="2055"/>
        <w:gridCol w:w="1159"/>
        <w:gridCol w:w="858"/>
        <w:gridCol w:w="807"/>
      </w:tblGrid>
      <w:tr w:rsidR="00B7093D" w:rsidRPr="00A378A8" w14:paraId="3DC8EACB" w14:textId="77777777" w:rsidTr="0098146F">
        <w:tc>
          <w:tcPr>
            <w:tcW w:w="512" w:type="pct"/>
            <w:shd w:val="clear" w:color="auto" w:fill="auto"/>
          </w:tcPr>
          <w:p w14:paraId="4432E0BE" w14:textId="77777777" w:rsidR="005C647B" w:rsidRPr="00A378A8" w:rsidRDefault="005C647B" w:rsidP="0098146F">
            <w:pPr>
              <w:rPr>
                <w:rFonts w:eastAsia="Calibri"/>
                <w:i/>
                <w:sz w:val="14"/>
                <w:szCs w:val="22"/>
              </w:rPr>
            </w:pPr>
            <w:r w:rsidRPr="00A378A8">
              <w:rPr>
                <w:rFonts w:eastAsia="Calibri"/>
                <w:i/>
                <w:sz w:val="14"/>
                <w:szCs w:val="22"/>
              </w:rPr>
              <w:t>Код ценной бумаги</w:t>
            </w:r>
          </w:p>
        </w:tc>
        <w:tc>
          <w:tcPr>
            <w:tcW w:w="735" w:type="pct"/>
            <w:shd w:val="clear" w:color="auto" w:fill="auto"/>
          </w:tcPr>
          <w:p w14:paraId="554A29FE" w14:textId="1B83A89E" w:rsidR="005C647B" w:rsidRPr="00A378A8" w:rsidRDefault="00692A18" w:rsidP="00692A18">
            <w:pPr>
              <w:rPr>
                <w:rFonts w:eastAsia="Calibri"/>
                <w:i/>
                <w:sz w:val="14"/>
                <w:szCs w:val="22"/>
              </w:rPr>
            </w:pPr>
            <w:r w:rsidRPr="00A378A8">
              <w:rPr>
                <w:rFonts w:eastAsia="Calibri"/>
                <w:i/>
                <w:sz w:val="14"/>
                <w:szCs w:val="22"/>
              </w:rPr>
              <w:t>Р</w:t>
            </w:r>
            <w:r w:rsidR="005C647B" w:rsidRPr="00A378A8">
              <w:rPr>
                <w:rFonts w:eastAsia="Calibri"/>
                <w:i/>
                <w:sz w:val="14"/>
                <w:szCs w:val="22"/>
              </w:rPr>
              <w:t>ег</w:t>
            </w:r>
            <w:r w:rsidR="003A06BE" w:rsidRPr="00A378A8">
              <w:rPr>
                <w:rFonts w:eastAsia="Calibri"/>
                <w:i/>
                <w:sz w:val="14"/>
                <w:szCs w:val="22"/>
              </w:rPr>
              <w:t>истрационный</w:t>
            </w:r>
            <w:r w:rsidR="005C647B" w:rsidRPr="00A378A8">
              <w:rPr>
                <w:rFonts w:eastAsia="Calibri"/>
                <w:i/>
                <w:sz w:val="14"/>
                <w:szCs w:val="22"/>
              </w:rPr>
              <w:t xml:space="preserve"> номер</w:t>
            </w:r>
          </w:p>
        </w:tc>
        <w:tc>
          <w:tcPr>
            <w:tcW w:w="1273" w:type="pct"/>
            <w:shd w:val="clear" w:color="auto" w:fill="auto"/>
          </w:tcPr>
          <w:p w14:paraId="1939DB1B" w14:textId="77777777" w:rsidR="005C647B" w:rsidRPr="00A378A8" w:rsidRDefault="005C647B" w:rsidP="0098146F">
            <w:pPr>
              <w:rPr>
                <w:rFonts w:eastAsia="Calibri"/>
                <w:i/>
                <w:sz w:val="14"/>
                <w:szCs w:val="22"/>
              </w:rPr>
            </w:pPr>
            <w:r w:rsidRPr="00A378A8">
              <w:rPr>
                <w:rFonts w:eastAsia="Calibri"/>
                <w:i/>
                <w:sz w:val="16"/>
                <w:szCs w:val="22"/>
              </w:rPr>
              <w:t>Краткое наименование ц/б</w:t>
            </w:r>
          </w:p>
        </w:tc>
        <w:tc>
          <w:tcPr>
            <w:tcW w:w="1044" w:type="pct"/>
            <w:shd w:val="clear" w:color="auto" w:fill="auto"/>
          </w:tcPr>
          <w:p w14:paraId="5B974883" w14:textId="77777777" w:rsidR="005C647B" w:rsidRPr="00A378A8" w:rsidRDefault="005C647B" w:rsidP="0098146F">
            <w:pPr>
              <w:rPr>
                <w:rFonts w:eastAsia="Calibri"/>
                <w:i/>
                <w:sz w:val="14"/>
                <w:szCs w:val="22"/>
              </w:rPr>
            </w:pPr>
            <w:r w:rsidRPr="00A378A8">
              <w:rPr>
                <w:rFonts w:eastAsia="Calibri"/>
                <w:i/>
                <w:sz w:val="14"/>
                <w:szCs w:val="22"/>
              </w:rPr>
              <w:t>Рыночная цена</w:t>
            </w:r>
          </w:p>
        </w:tc>
        <w:tc>
          <w:tcPr>
            <w:tcW w:w="589" w:type="pct"/>
            <w:shd w:val="clear" w:color="auto" w:fill="auto"/>
          </w:tcPr>
          <w:p w14:paraId="55C5C226" w14:textId="77777777" w:rsidR="005C647B" w:rsidRPr="00A378A8" w:rsidRDefault="005C647B" w:rsidP="0098146F">
            <w:pPr>
              <w:rPr>
                <w:rFonts w:eastAsia="Calibri"/>
                <w:i/>
                <w:sz w:val="14"/>
                <w:szCs w:val="22"/>
              </w:rPr>
            </w:pPr>
            <w:r w:rsidRPr="00A378A8">
              <w:rPr>
                <w:rFonts w:eastAsia="Calibri"/>
                <w:i/>
                <w:sz w:val="14"/>
                <w:szCs w:val="22"/>
              </w:rPr>
              <w:t>Тип котировки</w:t>
            </w:r>
          </w:p>
        </w:tc>
        <w:tc>
          <w:tcPr>
            <w:tcW w:w="436" w:type="pct"/>
            <w:shd w:val="clear" w:color="auto" w:fill="auto"/>
          </w:tcPr>
          <w:p w14:paraId="1EB60F9D" w14:textId="77777777" w:rsidR="005C647B" w:rsidRPr="00A378A8" w:rsidRDefault="005C647B" w:rsidP="0098146F">
            <w:pPr>
              <w:rPr>
                <w:rFonts w:eastAsia="Calibri"/>
                <w:i/>
                <w:sz w:val="14"/>
                <w:szCs w:val="22"/>
              </w:rPr>
            </w:pPr>
            <w:r w:rsidRPr="00A378A8">
              <w:rPr>
                <w:rFonts w:eastAsia="Calibri"/>
                <w:i/>
                <w:sz w:val="14"/>
                <w:szCs w:val="22"/>
              </w:rPr>
              <w:t xml:space="preserve">Валюта цены / </w:t>
            </w:r>
          </w:p>
          <w:p w14:paraId="4981AB6A" w14:textId="77777777" w:rsidR="005C647B" w:rsidRPr="00A378A8" w:rsidRDefault="005C647B" w:rsidP="0098146F">
            <w:pPr>
              <w:rPr>
                <w:rFonts w:eastAsia="Calibri"/>
                <w:i/>
                <w:sz w:val="14"/>
                <w:szCs w:val="22"/>
              </w:rPr>
            </w:pPr>
            <w:r w:rsidRPr="00A378A8">
              <w:rPr>
                <w:rFonts w:eastAsia="Calibri"/>
                <w:i/>
                <w:sz w:val="14"/>
                <w:szCs w:val="22"/>
                <w:lang w:val="en-US"/>
              </w:rPr>
              <w:t>%</w:t>
            </w:r>
            <w:r w:rsidRPr="00A378A8">
              <w:rPr>
                <w:rFonts w:eastAsia="Calibri"/>
                <w:i/>
                <w:sz w:val="14"/>
                <w:szCs w:val="22"/>
              </w:rPr>
              <w:t xml:space="preserve"> от номинала</w:t>
            </w:r>
          </w:p>
        </w:tc>
        <w:tc>
          <w:tcPr>
            <w:tcW w:w="410" w:type="pct"/>
            <w:shd w:val="clear" w:color="auto" w:fill="auto"/>
          </w:tcPr>
          <w:p w14:paraId="0E99CFE3" w14:textId="77777777" w:rsidR="005C647B" w:rsidRPr="00A378A8" w:rsidRDefault="005C647B" w:rsidP="0098146F">
            <w:pPr>
              <w:rPr>
                <w:rFonts w:eastAsia="Calibri"/>
                <w:i/>
                <w:sz w:val="14"/>
                <w:szCs w:val="22"/>
              </w:rPr>
            </w:pPr>
            <w:r w:rsidRPr="00A378A8">
              <w:rPr>
                <w:rFonts w:eastAsia="Calibri"/>
                <w:i/>
                <w:sz w:val="14"/>
                <w:szCs w:val="22"/>
              </w:rPr>
              <w:t>Дата цены</w:t>
            </w:r>
          </w:p>
        </w:tc>
      </w:tr>
      <w:tr w:rsidR="005C647B" w:rsidRPr="00A378A8" w14:paraId="7EFD6298" w14:textId="77777777" w:rsidTr="0098146F">
        <w:tc>
          <w:tcPr>
            <w:tcW w:w="512" w:type="pct"/>
            <w:shd w:val="clear" w:color="auto" w:fill="auto"/>
          </w:tcPr>
          <w:p w14:paraId="5FE4317B" w14:textId="77777777" w:rsidR="005C647B" w:rsidRPr="00A378A8" w:rsidRDefault="005C647B" w:rsidP="0098146F">
            <w:pPr>
              <w:rPr>
                <w:rFonts w:eastAsia="Calibri"/>
                <w:bCs/>
                <w:sz w:val="32"/>
                <w:szCs w:val="40"/>
              </w:rPr>
            </w:pPr>
          </w:p>
        </w:tc>
        <w:tc>
          <w:tcPr>
            <w:tcW w:w="735" w:type="pct"/>
            <w:shd w:val="clear" w:color="auto" w:fill="auto"/>
          </w:tcPr>
          <w:p w14:paraId="504B1D51" w14:textId="77777777" w:rsidR="005C647B" w:rsidRPr="00A378A8" w:rsidRDefault="005C647B" w:rsidP="0098146F">
            <w:pPr>
              <w:rPr>
                <w:rFonts w:eastAsia="Calibri"/>
                <w:bCs/>
                <w:sz w:val="16"/>
                <w:szCs w:val="40"/>
              </w:rPr>
            </w:pPr>
          </w:p>
        </w:tc>
        <w:tc>
          <w:tcPr>
            <w:tcW w:w="1273" w:type="pct"/>
            <w:shd w:val="clear" w:color="auto" w:fill="auto"/>
          </w:tcPr>
          <w:p w14:paraId="6CB079E6" w14:textId="77777777" w:rsidR="005C647B" w:rsidRPr="00A378A8" w:rsidRDefault="005C647B" w:rsidP="0098146F">
            <w:pPr>
              <w:rPr>
                <w:rFonts w:eastAsia="Calibri"/>
                <w:bCs/>
                <w:sz w:val="16"/>
                <w:szCs w:val="40"/>
              </w:rPr>
            </w:pPr>
          </w:p>
        </w:tc>
        <w:tc>
          <w:tcPr>
            <w:tcW w:w="1044" w:type="pct"/>
            <w:shd w:val="clear" w:color="auto" w:fill="auto"/>
          </w:tcPr>
          <w:p w14:paraId="494165B7" w14:textId="77777777" w:rsidR="005C647B" w:rsidRPr="00A378A8" w:rsidRDefault="005C647B" w:rsidP="0098146F">
            <w:pPr>
              <w:rPr>
                <w:rFonts w:eastAsia="Calibri"/>
                <w:bCs/>
                <w:sz w:val="16"/>
                <w:szCs w:val="40"/>
              </w:rPr>
            </w:pPr>
          </w:p>
        </w:tc>
        <w:tc>
          <w:tcPr>
            <w:tcW w:w="589" w:type="pct"/>
            <w:shd w:val="clear" w:color="auto" w:fill="auto"/>
          </w:tcPr>
          <w:p w14:paraId="6CE7EC61" w14:textId="77777777" w:rsidR="005C647B" w:rsidRPr="00A378A8" w:rsidRDefault="005C647B" w:rsidP="0098146F">
            <w:pPr>
              <w:rPr>
                <w:rFonts w:eastAsia="Calibri"/>
                <w:bCs/>
                <w:sz w:val="16"/>
                <w:szCs w:val="40"/>
              </w:rPr>
            </w:pPr>
          </w:p>
        </w:tc>
        <w:tc>
          <w:tcPr>
            <w:tcW w:w="436" w:type="pct"/>
            <w:shd w:val="clear" w:color="auto" w:fill="auto"/>
          </w:tcPr>
          <w:p w14:paraId="18642958" w14:textId="77777777" w:rsidR="005C647B" w:rsidRPr="00A378A8" w:rsidRDefault="005C647B" w:rsidP="0098146F">
            <w:pPr>
              <w:rPr>
                <w:rFonts w:eastAsia="Calibri"/>
                <w:bCs/>
                <w:sz w:val="16"/>
                <w:szCs w:val="40"/>
              </w:rPr>
            </w:pPr>
          </w:p>
        </w:tc>
        <w:tc>
          <w:tcPr>
            <w:tcW w:w="410" w:type="pct"/>
            <w:shd w:val="clear" w:color="auto" w:fill="auto"/>
          </w:tcPr>
          <w:p w14:paraId="5592E238" w14:textId="77777777" w:rsidR="005C647B" w:rsidRPr="00A378A8" w:rsidRDefault="005C647B" w:rsidP="0098146F">
            <w:pPr>
              <w:rPr>
                <w:rFonts w:eastAsia="Calibri"/>
                <w:bCs/>
                <w:sz w:val="16"/>
                <w:szCs w:val="40"/>
              </w:rPr>
            </w:pPr>
          </w:p>
        </w:tc>
      </w:tr>
    </w:tbl>
    <w:p w14:paraId="59BC62C5" w14:textId="77777777" w:rsidR="005C647B" w:rsidRPr="00A378A8" w:rsidRDefault="005C647B" w:rsidP="005C647B">
      <w:pPr>
        <w:jc w:val="center"/>
        <w:rPr>
          <w:b/>
          <w:bCs/>
          <w:sz w:val="40"/>
          <w:szCs w:val="40"/>
        </w:rPr>
      </w:pPr>
    </w:p>
    <w:tbl>
      <w:tblPr>
        <w:tblW w:w="0" w:type="auto"/>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B7093D" w:rsidRPr="00A378A8" w14:paraId="0989E18C" w14:textId="77777777" w:rsidTr="0098146F">
        <w:tc>
          <w:tcPr>
            <w:tcW w:w="3686" w:type="dxa"/>
            <w:gridSpan w:val="4"/>
          </w:tcPr>
          <w:p w14:paraId="2B25FBA8" w14:textId="77777777" w:rsidR="005C647B" w:rsidRPr="00A378A8" w:rsidRDefault="005C647B" w:rsidP="0098146F">
            <w:pPr>
              <w:pStyle w:val="af7"/>
              <w:spacing w:after="0"/>
              <w:jc w:val="center"/>
              <w:rPr>
                <w:b/>
                <w:bCs/>
                <w:sz w:val="20"/>
              </w:rPr>
            </w:pPr>
            <w:r w:rsidRPr="00A378A8">
              <w:rPr>
                <w:b/>
                <w:bCs/>
                <w:sz w:val="20"/>
              </w:rPr>
              <w:t>Дата/период исполнения поручения с:</w:t>
            </w:r>
          </w:p>
        </w:tc>
        <w:tc>
          <w:tcPr>
            <w:tcW w:w="2797" w:type="dxa"/>
            <w:gridSpan w:val="8"/>
            <w:tcBorders>
              <w:bottom w:val="single" w:sz="4" w:space="0" w:color="auto"/>
            </w:tcBorders>
          </w:tcPr>
          <w:p w14:paraId="6B341892" w14:textId="77777777" w:rsidR="005C647B" w:rsidRPr="00A378A8" w:rsidRDefault="005C647B" w:rsidP="0098146F">
            <w:pPr>
              <w:pStyle w:val="af7"/>
              <w:spacing w:after="0"/>
              <w:jc w:val="center"/>
              <w:rPr>
                <w:b/>
                <w:bCs/>
                <w:sz w:val="20"/>
              </w:rPr>
            </w:pPr>
          </w:p>
        </w:tc>
        <w:tc>
          <w:tcPr>
            <w:tcW w:w="476" w:type="dxa"/>
            <w:gridSpan w:val="3"/>
          </w:tcPr>
          <w:p w14:paraId="489F9040" w14:textId="77777777" w:rsidR="005C647B" w:rsidRPr="00A378A8" w:rsidRDefault="005C647B" w:rsidP="0098146F">
            <w:pPr>
              <w:pStyle w:val="af7"/>
              <w:spacing w:after="0"/>
              <w:jc w:val="center"/>
              <w:rPr>
                <w:b/>
                <w:bCs/>
                <w:sz w:val="20"/>
              </w:rPr>
            </w:pPr>
            <w:r w:rsidRPr="00A378A8">
              <w:rPr>
                <w:b/>
                <w:bCs/>
                <w:sz w:val="20"/>
              </w:rPr>
              <w:t>по</w:t>
            </w:r>
          </w:p>
        </w:tc>
        <w:tc>
          <w:tcPr>
            <w:tcW w:w="2828" w:type="dxa"/>
            <w:gridSpan w:val="9"/>
            <w:tcBorders>
              <w:bottom w:val="single" w:sz="4" w:space="0" w:color="auto"/>
            </w:tcBorders>
          </w:tcPr>
          <w:p w14:paraId="2C6DC0CA" w14:textId="77777777" w:rsidR="005C647B" w:rsidRPr="00A378A8" w:rsidRDefault="005C647B" w:rsidP="0098146F">
            <w:pPr>
              <w:pStyle w:val="af7"/>
              <w:spacing w:after="0"/>
              <w:jc w:val="center"/>
              <w:rPr>
                <w:b/>
                <w:bCs/>
                <w:sz w:val="20"/>
              </w:rPr>
            </w:pPr>
          </w:p>
        </w:tc>
      </w:tr>
      <w:tr w:rsidR="00B7093D" w:rsidRPr="00A378A8" w14:paraId="6BC86999" w14:textId="77777777" w:rsidTr="0098146F">
        <w:tblPrEx>
          <w:tblCellMar>
            <w:left w:w="70" w:type="dxa"/>
            <w:right w:w="70" w:type="dxa"/>
          </w:tblCellMar>
        </w:tblPrEx>
        <w:tc>
          <w:tcPr>
            <w:tcW w:w="2410" w:type="dxa"/>
            <w:tcBorders>
              <w:bottom w:val="single" w:sz="6" w:space="0" w:color="auto"/>
            </w:tcBorders>
          </w:tcPr>
          <w:p w14:paraId="099E7B60" w14:textId="77777777" w:rsidR="005C647B" w:rsidRPr="00A378A8" w:rsidRDefault="005C647B" w:rsidP="0098146F">
            <w:pPr>
              <w:pStyle w:val="af7"/>
              <w:spacing w:after="0"/>
              <w:ind w:firstLine="425"/>
              <w:jc w:val="both"/>
              <w:rPr>
                <w:sz w:val="20"/>
                <w:lang w:val="en-US"/>
              </w:rPr>
            </w:pPr>
          </w:p>
        </w:tc>
        <w:tc>
          <w:tcPr>
            <w:tcW w:w="314" w:type="dxa"/>
          </w:tcPr>
          <w:p w14:paraId="1FEFB83E" w14:textId="77777777" w:rsidR="005C647B" w:rsidRPr="00A378A8" w:rsidRDefault="005C647B" w:rsidP="0098146F">
            <w:pPr>
              <w:pStyle w:val="af7"/>
              <w:spacing w:after="0"/>
              <w:ind w:firstLine="425"/>
              <w:jc w:val="both"/>
              <w:rPr>
                <w:sz w:val="20"/>
                <w:lang w:val="en-US"/>
              </w:rPr>
            </w:pPr>
          </w:p>
        </w:tc>
        <w:tc>
          <w:tcPr>
            <w:tcW w:w="3773" w:type="dxa"/>
            <w:gridSpan w:val="11"/>
            <w:tcBorders>
              <w:bottom w:val="single" w:sz="6" w:space="0" w:color="auto"/>
            </w:tcBorders>
          </w:tcPr>
          <w:p w14:paraId="4A7BD600" w14:textId="77777777" w:rsidR="005C647B" w:rsidRPr="00A378A8" w:rsidRDefault="005C647B" w:rsidP="0098146F">
            <w:pPr>
              <w:pStyle w:val="af7"/>
              <w:spacing w:after="0"/>
              <w:ind w:firstLine="425"/>
              <w:jc w:val="both"/>
              <w:rPr>
                <w:sz w:val="20"/>
                <w:lang w:val="en-US"/>
              </w:rPr>
            </w:pPr>
          </w:p>
        </w:tc>
        <w:tc>
          <w:tcPr>
            <w:tcW w:w="1317" w:type="dxa"/>
            <w:gridSpan w:val="7"/>
          </w:tcPr>
          <w:p w14:paraId="0BCD8FAD" w14:textId="77777777" w:rsidR="005C647B" w:rsidRPr="00A378A8" w:rsidRDefault="005C647B" w:rsidP="0098146F">
            <w:pPr>
              <w:pStyle w:val="af7"/>
              <w:spacing w:after="0"/>
              <w:ind w:firstLine="425"/>
              <w:jc w:val="both"/>
              <w:rPr>
                <w:sz w:val="20"/>
                <w:lang w:val="en-US"/>
              </w:rPr>
            </w:pPr>
          </w:p>
        </w:tc>
        <w:tc>
          <w:tcPr>
            <w:tcW w:w="1973" w:type="dxa"/>
            <w:gridSpan w:val="4"/>
            <w:tcBorders>
              <w:bottom w:val="single" w:sz="6" w:space="0" w:color="auto"/>
            </w:tcBorders>
          </w:tcPr>
          <w:p w14:paraId="680D92DF" w14:textId="77777777" w:rsidR="005C647B" w:rsidRPr="00A378A8" w:rsidRDefault="005C647B" w:rsidP="0098146F">
            <w:pPr>
              <w:pStyle w:val="af7"/>
              <w:spacing w:after="0"/>
              <w:ind w:firstLine="425"/>
              <w:jc w:val="both"/>
              <w:rPr>
                <w:sz w:val="20"/>
                <w:lang w:val="en-US"/>
              </w:rPr>
            </w:pPr>
          </w:p>
        </w:tc>
      </w:tr>
      <w:tr w:rsidR="00B7093D" w:rsidRPr="00A378A8" w14:paraId="0AB7A67B" w14:textId="77777777" w:rsidTr="0098146F">
        <w:tblPrEx>
          <w:tblCellMar>
            <w:left w:w="70" w:type="dxa"/>
            <w:right w:w="70" w:type="dxa"/>
          </w:tblCellMar>
        </w:tblPrEx>
        <w:tc>
          <w:tcPr>
            <w:tcW w:w="2410" w:type="dxa"/>
          </w:tcPr>
          <w:p w14:paraId="028804B4" w14:textId="77777777" w:rsidR="005C647B" w:rsidRPr="00A378A8" w:rsidRDefault="005C647B" w:rsidP="0098146F">
            <w:pPr>
              <w:pStyle w:val="af7"/>
              <w:spacing w:after="0"/>
              <w:jc w:val="center"/>
              <w:rPr>
                <w:sz w:val="12"/>
                <w:szCs w:val="12"/>
              </w:rPr>
            </w:pPr>
            <w:r w:rsidRPr="00A378A8">
              <w:rPr>
                <w:sz w:val="12"/>
                <w:szCs w:val="12"/>
              </w:rPr>
              <w:t>(должность)</w:t>
            </w:r>
          </w:p>
        </w:tc>
        <w:tc>
          <w:tcPr>
            <w:tcW w:w="314" w:type="dxa"/>
          </w:tcPr>
          <w:p w14:paraId="37291315" w14:textId="77777777" w:rsidR="005C647B" w:rsidRPr="00A378A8" w:rsidRDefault="005C647B" w:rsidP="0098146F">
            <w:pPr>
              <w:pStyle w:val="af7"/>
              <w:spacing w:after="0"/>
              <w:jc w:val="center"/>
              <w:rPr>
                <w:sz w:val="12"/>
                <w:szCs w:val="12"/>
              </w:rPr>
            </w:pPr>
          </w:p>
        </w:tc>
        <w:tc>
          <w:tcPr>
            <w:tcW w:w="3773" w:type="dxa"/>
            <w:gridSpan w:val="11"/>
          </w:tcPr>
          <w:p w14:paraId="3DCDCE1E" w14:textId="77777777" w:rsidR="005C647B" w:rsidRPr="00A378A8" w:rsidRDefault="005C647B" w:rsidP="0098146F">
            <w:pPr>
              <w:pStyle w:val="af7"/>
              <w:spacing w:after="0"/>
              <w:jc w:val="center"/>
              <w:rPr>
                <w:sz w:val="12"/>
                <w:szCs w:val="12"/>
              </w:rPr>
            </w:pPr>
            <w:r w:rsidRPr="00A378A8">
              <w:rPr>
                <w:sz w:val="12"/>
                <w:szCs w:val="12"/>
              </w:rPr>
              <w:t>(ФИО)</w:t>
            </w:r>
          </w:p>
        </w:tc>
        <w:tc>
          <w:tcPr>
            <w:tcW w:w="1317" w:type="dxa"/>
            <w:gridSpan w:val="7"/>
          </w:tcPr>
          <w:p w14:paraId="1B693C4D" w14:textId="77777777" w:rsidR="005C647B" w:rsidRPr="00A378A8" w:rsidRDefault="005C647B" w:rsidP="0098146F">
            <w:pPr>
              <w:pStyle w:val="af7"/>
              <w:spacing w:after="0"/>
              <w:jc w:val="center"/>
              <w:rPr>
                <w:sz w:val="12"/>
                <w:szCs w:val="12"/>
              </w:rPr>
            </w:pPr>
          </w:p>
        </w:tc>
        <w:tc>
          <w:tcPr>
            <w:tcW w:w="1973" w:type="dxa"/>
            <w:gridSpan w:val="4"/>
          </w:tcPr>
          <w:p w14:paraId="2F3B22ED" w14:textId="77777777" w:rsidR="005C647B" w:rsidRPr="00A378A8" w:rsidRDefault="005C647B" w:rsidP="0098146F">
            <w:pPr>
              <w:pStyle w:val="af7"/>
              <w:spacing w:after="0"/>
              <w:jc w:val="center"/>
              <w:rPr>
                <w:sz w:val="12"/>
                <w:szCs w:val="12"/>
              </w:rPr>
            </w:pPr>
            <w:r w:rsidRPr="00A378A8">
              <w:rPr>
                <w:sz w:val="12"/>
                <w:szCs w:val="12"/>
              </w:rPr>
              <w:t>(подпись)</w:t>
            </w:r>
          </w:p>
        </w:tc>
      </w:tr>
      <w:tr w:rsidR="00B7093D" w:rsidRPr="00A378A8" w14:paraId="354D6475" w14:textId="77777777" w:rsidTr="0098146F">
        <w:tblPrEx>
          <w:tblCellMar>
            <w:left w:w="70" w:type="dxa"/>
            <w:right w:w="70" w:type="dxa"/>
          </w:tblCellMar>
        </w:tblPrEx>
        <w:tc>
          <w:tcPr>
            <w:tcW w:w="2410" w:type="dxa"/>
          </w:tcPr>
          <w:p w14:paraId="427A81FE" w14:textId="77777777" w:rsidR="005C647B" w:rsidRPr="00A378A8" w:rsidRDefault="005C647B" w:rsidP="0098146F">
            <w:pPr>
              <w:pStyle w:val="af7"/>
              <w:spacing w:after="0"/>
              <w:ind w:firstLine="425"/>
              <w:jc w:val="both"/>
              <w:rPr>
                <w:sz w:val="20"/>
                <w:lang w:val="en-US"/>
              </w:rPr>
            </w:pPr>
          </w:p>
        </w:tc>
        <w:tc>
          <w:tcPr>
            <w:tcW w:w="314" w:type="dxa"/>
          </w:tcPr>
          <w:p w14:paraId="70D9C7C9" w14:textId="77777777" w:rsidR="005C647B" w:rsidRPr="00A378A8" w:rsidRDefault="005C647B" w:rsidP="0098146F">
            <w:pPr>
              <w:pStyle w:val="af7"/>
              <w:spacing w:after="0"/>
              <w:ind w:firstLine="425"/>
              <w:jc w:val="both"/>
              <w:rPr>
                <w:sz w:val="20"/>
                <w:lang w:val="en-US"/>
              </w:rPr>
            </w:pPr>
          </w:p>
        </w:tc>
        <w:tc>
          <w:tcPr>
            <w:tcW w:w="3773" w:type="dxa"/>
            <w:gridSpan w:val="11"/>
          </w:tcPr>
          <w:p w14:paraId="6DD2540A" w14:textId="77777777" w:rsidR="005C647B" w:rsidRPr="00A378A8" w:rsidRDefault="005C647B" w:rsidP="0098146F">
            <w:pPr>
              <w:pStyle w:val="af7"/>
              <w:spacing w:after="0"/>
              <w:ind w:firstLine="425"/>
              <w:jc w:val="both"/>
              <w:rPr>
                <w:sz w:val="20"/>
                <w:lang w:val="en-US"/>
              </w:rPr>
            </w:pPr>
          </w:p>
        </w:tc>
        <w:tc>
          <w:tcPr>
            <w:tcW w:w="1317" w:type="dxa"/>
            <w:gridSpan w:val="7"/>
          </w:tcPr>
          <w:p w14:paraId="38EF04BC" w14:textId="77777777" w:rsidR="005C647B" w:rsidRPr="00A378A8" w:rsidRDefault="005C647B" w:rsidP="0098146F">
            <w:pPr>
              <w:pStyle w:val="af7"/>
              <w:spacing w:after="0"/>
              <w:rPr>
                <w:sz w:val="20"/>
                <w:lang w:val="en-US"/>
              </w:rPr>
            </w:pPr>
            <w:r w:rsidRPr="00A378A8">
              <w:rPr>
                <w:sz w:val="20"/>
                <w:lang w:val="en-US"/>
              </w:rPr>
              <w:t>М.П.</w:t>
            </w:r>
          </w:p>
        </w:tc>
        <w:tc>
          <w:tcPr>
            <w:tcW w:w="1973" w:type="dxa"/>
            <w:gridSpan w:val="4"/>
          </w:tcPr>
          <w:p w14:paraId="449578F0" w14:textId="77777777" w:rsidR="005C647B" w:rsidRPr="00A378A8" w:rsidRDefault="005C647B" w:rsidP="0098146F">
            <w:pPr>
              <w:pStyle w:val="af7"/>
              <w:spacing w:after="0"/>
              <w:ind w:firstLine="425"/>
              <w:jc w:val="both"/>
              <w:rPr>
                <w:sz w:val="20"/>
                <w:lang w:val="en-US"/>
              </w:rPr>
            </w:pPr>
          </w:p>
        </w:tc>
      </w:tr>
      <w:tr w:rsidR="00B7093D" w:rsidRPr="00A378A8" w14:paraId="0E97F30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7513AB1A" w14:textId="77777777" w:rsidR="005C647B" w:rsidRPr="00A378A8" w:rsidRDefault="005C647B" w:rsidP="0098146F">
            <w:pPr>
              <w:pStyle w:val="af7"/>
              <w:spacing w:after="0"/>
              <w:jc w:val="center"/>
              <w:rPr>
                <w:i/>
                <w:iCs/>
                <w:sz w:val="14"/>
                <w:szCs w:val="16"/>
              </w:rPr>
            </w:pPr>
            <w:r w:rsidRPr="00A378A8">
              <w:rPr>
                <w:i/>
                <w:iCs/>
                <w:sz w:val="14"/>
                <w:szCs w:val="16"/>
              </w:rPr>
              <w:t>Заполняется сотрудником Депозитария</w:t>
            </w:r>
          </w:p>
        </w:tc>
      </w:tr>
      <w:tr w:rsidR="00B7093D" w:rsidRPr="00A378A8" w14:paraId="5CB1F0BB"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653A45D" w14:textId="77777777" w:rsidR="005C647B" w:rsidRPr="00A378A8" w:rsidRDefault="005C647B" w:rsidP="0098146F">
            <w:pPr>
              <w:pStyle w:val="af7"/>
              <w:spacing w:after="0"/>
              <w:rPr>
                <w:b/>
                <w:sz w:val="18"/>
                <w:szCs w:val="18"/>
              </w:rPr>
            </w:pPr>
            <w:r w:rsidRPr="00A378A8">
              <w:rPr>
                <w:b/>
                <w:sz w:val="18"/>
                <w:szCs w:val="18"/>
              </w:rPr>
              <w:t>Рег. номер поручения</w:t>
            </w:r>
          </w:p>
        </w:tc>
        <w:tc>
          <w:tcPr>
            <w:tcW w:w="2252" w:type="dxa"/>
            <w:gridSpan w:val="5"/>
            <w:tcBorders>
              <w:top w:val="nil"/>
              <w:left w:val="nil"/>
              <w:bottom w:val="single" w:sz="4" w:space="0" w:color="auto"/>
            </w:tcBorders>
            <w:vAlign w:val="bottom"/>
          </w:tcPr>
          <w:p w14:paraId="01D58CE8"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788B6357"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166EF041" w14:textId="77777777" w:rsidR="005C647B" w:rsidRPr="00A378A8" w:rsidRDefault="005C647B" w:rsidP="0098146F">
            <w:pPr>
              <w:pStyle w:val="af7"/>
              <w:spacing w:after="0"/>
              <w:rPr>
                <w:b/>
                <w:sz w:val="18"/>
                <w:szCs w:val="18"/>
              </w:rPr>
            </w:pPr>
            <w:r w:rsidRPr="00A378A8">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3903AA88" w14:textId="77777777" w:rsidR="005C647B" w:rsidRPr="00A378A8" w:rsidRDefault="005C647B" w:rsidP="0098146F">
            <w:pPr>
              <w:pStyle w:val="af7"/>
              <w:spacing w:after="0"/>
              <w:ind w:firstLine="425"/>
              <w:jc w:val="center"/>
              <w:rPr>
                <w:sz w:val="20"/>
                <w:lang w:val="en-US"/>
              </w:rPr>
            </w:pPr>
          </w:p>
        </w:tc>
      </w:tr>
      <w:tr w:rsidR="00B7093D" w:rsidRPr="00A378A8" w14:paraId="2EF548C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16D2128" w14:textId="77777777" w:rsidR="005C647B" w:rsidRPr="00A378A8" w:rsidRDefault="005C647B" w:rsidP="0098146F">
            <w:pPr>
              <w:pStyle w:val="af7"/>
              <w:spacing w:after="0"/>
              <w:rPr>
                <w:b/>
                <w:sz w:val="18"/>
                <w:szCs w:val="18"/>
              </w:rPr>
            </w:pPr>
            <w:r w:rsidRPr="00A378A8">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429DD299"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3BA513F8"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46FBE982" w14:textId="77777777" w:rsidR="005C647B" w:rsidRPr="00A378A8" w:rsidRDefault="005C647B" w:rsidP="0098146F">
            <w:pPr>
              <w:pStyle w:val="af7"/>
              <w:spacing w:after="0"/>
              <w:ind w:firstLine="425"/>
              <w:rPr>
                <w:b/>
                <w:sz w:val="16"/>
                <w:szCs w:val="16"/>
              </w:rPr>
            </w:pPr>
          </w:p>
        </w:tc>
        <w:tc>
          <w:tcPr>
            <w:tcW w:w="335" w:type="dxa"/>
            <w:gridSpan w:val="3"/>
            <w:tcBorders>
              <w:top w:val="nil"/>
              <w:left w:val="nil"/>
              <w:bottom w:val="nil"/>
              <w:right w:val="nil"/>
            </w:tcBorders>
            <w:vAlign w:val="bottom"/>
          </w:tcPr>
          <w:p w14:paraId="493A06F4" w14:textId="77777777" w:rsidR="005C647B" w:rsidRPr="00A378A8" w:rsidRDefault="005C647B" w:rsidP="0098146F">
            <w:pPr>
              <w:pStyle w:val="af7"/>
              <w:spacing w:after="0"/>
              <w:ind w:firstLine="425"/>
            </w:pPr>
          </w:p>
        </w:tc>
        <w:tc>
          <w:tcPr>
            <w:tcW w:w="1044" w:type="dxa"/>
            <w:gridSpan w:val="4"/>
            <w:tcBorders>
              <w:top w:val="nil"/>
              <w:left w:val="nil"/>
              <w:bottom w:val="nil"/>
              <w:right w:val="nil"/>
            </w:tcBorders>
            <w:vAlign w:val="bottom"/>
          </w:tcPr>
          <w:p w14:paraId="5229999A" w14:textId="77777777" w:rsidR="005C647B" w:rsidRPr="00A378A8" w:rsidRDefault="005C647B" w:rsidP="0098146F">
            <w:pPr>
              <w:pStyle w:val="af7"/>
              <w:spacing w:after="0"/>
              <w:ind w:firstLine="425"/>
            </w:pPr>
          </w:p>
        </w:tc>
        <w:tc>
          <w:tcPr>
            <w:tcW w:w="1227" w:type="dxa"/>
            <w:tcBorders>
              <w:top w:val="nil"/>
              <w:left w:val="nil"/>
              <w:bottom w:val="nil"/>
              <w:right w:val="nil"/>
            </w:tcBorders>
            <w:vAlign w:val="bottom"/>
          </w:tcPr>
          <w:p w14:paraId="20F6966B" w14:textId="77777777" w:rsidR="005C647B" w:rsidRPr="00A378A8" w:rsidRDefault="005C647B" w:rsidP="0098146F">
            <w:pPr>
              <w:pStyle w:val="af7"/>
              <w:spacing w:after="0"/>
              <w:ind w:firstLine="425"/>
            </w:pPr>
          </w:p>
        </w:tc>
      </w:tr>
      <w:tr w:rsidR="00B7093D" w:rsidRPr="00A378A8" w14:paraId="3BC03745"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12F7010C" w14:textId="77777777" w:rsidR="005C647B" w:rsidRPr="00A378A8" w:rsidRDefault="005C647B" w:rsidP="0098146F">
            <w:pPr>
              <w:pStyle w:val="af7"/>
              <w:spacing w:after="0"/>
              <w:rPr>
                <w:b/>
                <w:sz w:val="18"/>
                <w:szCs w:val="18"/>
              </w:rPr>
            </w:pPr>
            <w:r w:rsidRPr="00A378A8">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28EFE6A7" w14:textId="77777777" w:rsidR="005C647B" w:rsidRPr="00A378A8" w:rsidRDefault="005C647B" w:rsidP="0098146F">
            <w:pPr>
              <w:pStyle w:val="af7"/>
              <w:spacing w:after="0"/>
              <w:jc w:val="center"/>
              <w:rPr>
                <w:iCs/>
                <w:sz w:val="20"/>
                <w:lang w:val="en-US"/>
              </w:rPr>
            </w:pPr>
          </w:p>
        </w:tc>
        <w:tc>
          <w:tcPr>
            <w:tcW w:w="392" w:type="dxa"/>
            <w:gridSpan w:val="2"/>
            <w:tcBorders>
              <w:top w:val="nil"/>
              <w:bottom w:val="nil"/>
              <w:right w:val="nil"/>
            </w:tcBorders>
            <w:vAlign w:val="bottom"/>
          </w:tcPr>
          <w:p w14:paraId="16705E7A" w14:textId="77777777" w:rsidR="005C647B" w:rsidRPr="00A378A8" w:rsidRDefault="005C647B" w:rsidP="0098146F">
            <w:pPr>
              <w:pStyle w:val="af7"/>
              <w:spacing w:after="0"/>
              <w:ind w:firstLine="425"/>
            </w:pPr>
          </w:p>
        </w:tc>
        <w:tc>
          <w:tcPr>
            <w:tcW w:w="2127" w:type="dxa"/>
            <w:gridSpan w:val="8"/>
            <w:tcBorders>
              <w:top w:val="nil"/>
              <w:left w:val="nil"/>
              <w:bottom w:val="nil"/>
              <w:right w:val="nil"/>
            </w:tcBorders>
            <w:vAlign w:val="bottom"/>
          </w:tcPr>
          <w:p w14:paraId="6FE51E92" w14:textId="77777777" w:rsidR="005C647B" w:rsidRPr="00A378A8" w:rsidRDefault="005C647B" w:rsidP="0098146F">
            <w:pPr>
              <w:pStyle w:val="af7"/>
              <w:spacing w:after="0"/>
              <w:ind w:firstLine="425"/>
              <w:rPr>
                <w:sz w:val="16"/>
                <w:szCs w:val="16"/>
              </w:rPr>
            </w:pPr>
          </w:p>
        </w:tc>
        <w:tc>
          <w:tcPr>
            <w:tcW w:w="308" w:type="dxa"/>
            <w:gridSpan w:val="2"/>
            <w:tcBorders>
              <w:top w:val="nil"/>
              <w:left w:val="nil"/>
              <w:bottom w:val="nil"/>
              <w:right w:val="nil"/>
            </w:tcBorders>
            <w:vAlign w:val="bottom"/>
          </w:tcPr>
          <w:p w14:paraId="43D2C658" w14:textId="77777777" w:rsidR="005C647B" w:rsidRPr="00A378A8" w:rsidRDefault="005C647B" w:rsidP="0098146F">
            <w:pPr>
              <w:pStyle w:val="af7"/>
              <w:spacing w:after="0"/>
              <w:ind w:firstLine="425"/>
            </w:pPr>
          </w:p>
        </w:tc>
        <w:tc>
          <w:tcPr>
            <w:tcW w:w="957" w:type="dxa"/>
            <w:gridSpan w:val="3"/>
            <w:tcBorders>
              <w:top w:val="nil"/>
              <w:left w:val="nil"/>
              <w:bottom w:val="nil"/>
              <w:right w:val="nil"/>
            </w:tcBorders>
            <w:vAlign w:val="bottom"/>
          </w:tcPr>
          <w:p w14:paraId="080FE8D3" w14:textId="77777777" w:rsidR="005C647B" w:rsidRPr="00A378A8" w:rsidRDefault="005C647B" w:rsidP="0098146F">
            <w:pPr>
              <w:pStyle w:val="af7"/>
              <w:spacing w:after="0"/>
              <w:ind w:firstLine="425"/>
            </w:pPr>
          </w:p>
        </w:tc>
        <w:tc>
          <w:tcPr>
            <w:tcW w:w="1341" w:type="dxa"/>
            <w:gridSpan w:val="3"/>
            <w:tcBorders>
              <w:top w:val="nil"/>
              <w:left w:val="nil"/>
              <w:bottom w:val="nil"/>
              <w:right w:val="nil"/>
            </w:tcBorders>
            <w:vAlign w:val="bottom"/>
          </w:tcPr>
          <w:p w14:paraId="6563ABBC" w14:textId="77777777" w:rsidR="005C647B" w:rsidRPr="00A378A8" w:rsidRDefault="005C647B" w:rsidP="0098146F">
            <w:pPr>
              <w:pStyle w:val="af7"/>
              <w:spacing w:after="0"/>
              <w:ind w:firstLine="425"/>
            </w:pPr>
          </w:p>
        </w:tc>
      </w:tr>
      <w:tr w:rsidR="00B7093D" w:rsidRPr="00A378A8" w14:paraId="28929DFD"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8152217" w14:textId="77777777" w:rsidR="005C647B" w:rsidRPr="00A378A8" w:rsidRDefault="005C647B" w:rsidP="0098146F">
            <w:pPr>
              <w:pStyle w:val="af7"/>
              <w:spacing w:after="0"/>
              <w:rPr>
                <w:b/>
                <w:sz w:val="18"/>
                <w:szCs w:val="18"/>
              </w:rPr>
            </w:pPr>
            <w:r w:rsidRPr="00A378A8">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3DC9A5E5" w14:textId="77777777" w:rsidR="005C647B" w:rsidRPr="00A378A8" w:rsidRDefault="005C647B" w:rsidP="0098146F">
            <w:pPr>
              <w:pStyle w:val="af7"/>
              <w:spacing w:after="0"/>
              <w:ind w:firstLine="425"/>
              <w:jc w:val="both"/>
              <w:rPr>
                <w:sz w:val="20"/>
                <w:lang w:val="en-US"/>
              </w:rPr>
            </w:pPr>
          </w:p>
        </w:tc>
        <w:tc>
          <w:tcPr>
            <w:tcW w:w="392" w:type="dxa"/>
            <w:gridSpan w:val="2"/>
            <w:tcBorders>
              <w:top w:val="nil"/>
              <w:left w:val="single" w:sz="4" w:space="0" w:color="auto"/>
              <w:bottom w:val="nil"/>
              <w:right w:val="nil"/>
            </w:tcBorders>
            <w:vAlign w:val="bottom"/>
          </w:tcPr>
          <w:p w14:paraId="7BEE1E5A" w14:textId="77777777" w:rsidR="005C647B" w:rsidRPr="00A378A8" w:rsidRDefault="005C647B" w:rsidP="0098146F">
            <w:pPr>
              <w:pStyle w:val="af7"/>
              <w:spacing w:after="0"/>
              <w:rPr>
                <w:b/>
                <w:sz w:val="18"/>
                <w:szCs w:val="18"/>
              </w:rPr>
            </w:pPr>
          </w:p>
        </w:tc>
        <w:tc>
          <w:tcPr>
            <w:tcW w:w="2127" w:type="dxa"/>
            <w:gridSpan w:val="8"/>
            <w:tcBorders>
              <w:top w:val="nil"/>
              <w:left w:val="nil"/>
              <w:bottom w:val="nil"/>
              <w:right w:val="nil"/>
            </w:tcBorders>
            <w:vAlign w:val="bottom"/>
          </w:tcPr>
          <w:p w14:paraId="790F4C91" w14:textId="77777777" w:rsidR="005C647B" w:rsidRPr="00A378A8" w:rsidRDefault="005C647B" w:rsidP="0098146F">
            <w:pPr>
              <w:pStyle w:val="af7"/>
              <w:spacing w:after="0"/>
              <w:rPr>
                <w:b/>
                <w:sz w:val="18"/>
                <w:szCs w:val="18"/>
              </w:rPr>
            </w:pPr>
            <w:r w:rsidRPr="00A378A8">
              <w:rPr>
                <w:b/>
                <w:sz w:val="18"/>
                <w:szCs w:val="18"/>
              </w:rPr>
              <w:t>Оператор</w:t>
            </w:r>
          </w:p>
        </w:tc>
        <w:tc>
          <w:tcPr>
            <w:tcW w:w="2606" w:type="dxa"/>
            <w:gridSpan w:val="8"/>
            <w:tcBorders>
              <w:top w:val="nil"/>
              <w:left w:val="nil"/>
              <w:bottom w:val="single" w:sz="4" w:space="0" w:color="auto"/>
              <w:right w:val="nil"/>
            </w:tcBorders>
            <w:vAlign w:val="bottom"/>
          </w:tcPr>
          <w:p w14:paraId="5AF949D7" w14:textId="77777777" w:rsidR="005C647B" w:rsidRPr="00A378A8" w:rsidRDefault="005C647B" w:rsidP="0098146F">
            <w:pPr>
              <w:pStyle w:val="af7"/>
              <w:spacing w:after="0"/>
              <w:ind w:firstLine="425"/>
              <w:jc w:val="both"/>
              <w:rPr>
                <w:sz w:val="20"/>
                <w:lang w:val="en-US"/>
              </w:rPr>
            </w:pPr>
          </w:p>
        </w:tc>
      </w:tr>
      <w:tr w:rsidR="00B7093D" w:rsidRPr="00A378A8" w14:paraId="3220F466"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1BC3C76F" w14:textId="77777777" w:rsidR="005C647B" w:rsidRPr="00A378A8" w:rsidRDefault="005C647B" w:rsidP="0098146F">
            <w:pPr>
              <w:pStyle w:val="af7"/>
              <w:spacing w:after="0"/>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40C69C9B" w14:textId="77777777" w:rsidR="005C647B" w:rsidRPr="00A378A8" w:rsidRDefault="005C647B" w:rsidP="0098146F">
            <w:pPr>
              <w:pStyle w:val="af7"/>
              <w:spacing w:after="0"/>
              <w:jc w:val="center"/>
              <w:rPr>
                <w:sz w:val="12"/>
                <w:szCs w:val="12"/>
              </w:rPr>
            </w:pPr>
            <w:r w:rsidRPr="00A378A8">
              <w:rPr>
                <w:sz w:val="12"/>
                <w:szCs w:val="12"/>
              </w:rPr>
              <w:t>подпись</w:t>
            </w:r>
          </w:p>
        </w:tc>
        <w:tc>
          <w:tcPr>
            <w:tcW w:w="392" w:type="dxa"/>
            <w:gridSpan w:val="2"/>
            <w:tcBorders>
              <w:top w:val="nil"/>
              <w:left w:val="single" w:sz="4" w:space="0" w:color="auto"/>
              <w:bottom w:val="single" w:sz="4" w:space="0" w:color="auto"/>
              <w:right w:val="nil"/>
            </w:tcBorders>
          </w:tcPr>
          <w:p w14:paraId="1E72B164" w14:textId="77777777" w:rsidR="005C647B" w:rsidRPr="00A378A8" w:rsidRDefault="005C647B" w:rsidP="0098146F">
            <w:pPr>
              <w:pStyle w:val="af7"/>
              <w:spacing w:after="0"/>
              <w:jc w:val="center"/>
              <w:rPr>
                <w:sz w:val="12"/>
                <w:szCs w:val="12"/>
              </w:rPr>
            </w:pPr>
          </w:p>
        </w:tc>
        <w:tc>
          <w:tcPr>
            <w:tcW w:w="2127" w:type="dxa"/>
            <w:gridSpan w:val="8"/>
            <w:tcBorders>
              <w:top w:val="nil"/>
              <w:left w:val="nil"/>
              <w:bottom w:val="single" w:sz="4" w:space="0" w:color="auto"/>
              <w:right w:val="nil"/>
            </w:tcBorders>
          </w:tcPr>
          <w:p w14:paraId="310BFCF4" w14:textId="77777777" w:rsidR="005C647B" w:rsidRPr="00A378A8" w:rsidRDefault="005C647B" w:rsidP="0098146F">
            <w:pPr>
              <w:pStyle w:val="af7"/>
              <w:spacing w:after="0"/>
              <w:jc w:val="center"/>
              <w:rPr>
                <w:b/>
                <w:sz w:val="16"/>
                <w:szCs w:val="16"/>
              </w:rPr>
            </w:pPr>
          </w:p>
        </w:tc>
        <w:tc>
          <w:tcPr>
            <w:tcW w:w="2606" w:type="dxa"/>
            <w:gridSpan w:val="8"/>
            <w:tcBorders>
              <w:top w:val="single" w:sz="4" w:space="0" w:color="auto"/>
              <w:left w:val="nil"/>
              <w:bottom w:val="single" w:sz="4" w:space="0" w:color="auto"/>
              <w:right w:val="nil"/>
            </w:tcBorders>
          </w:tcPr>
          <w:p w14:paraId="33F3FC40" w14:textId="77777777" w:rsidR="005C647B" w:rsidRPr="00A378A8" w:rsidRDefault="005C647B" w:rsidP="0098146F">
            <w:pPr>
              <w:pStyle w:val="af7"/>
              <w:spacing w:after="0"/>
              <w:jc w:val="center"/>
              <w:rPr>
                <w:sz w:val="12"/>
              </w:rPr>
            </w:pPr>
            <w:r w:rsidRPr="00A378A8">
              <w:rPr>
                <w:sz w:val="12"/>
              </w:rPr>
              <w:t>подпись</w:t>
            </w:r>
          </w:p>
        </w:tc>
      </w:tr>
      <w:tr w:rsidR="00B7093D" w:rsidRPr="00A378A8" w14:paraId="30CED3DF"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354CBC08" w14:textId="77777777" w:rsidR="005C647B" w:rsidRPr="00A378A8" w:rsidRDefault="005C647B" w:rsidP="0098146F">
            <w:pPr>
              <w:pStyle w:val="af7"/>
              <w:spacing w:before="80" w:after="0"/>
              <w:jc w:val="center"/>
              <w:rPr>
                <w:sz w:val="16"/>
                <w:szCs w:val="16"/>
              </w:rPr>
            </w:pPr>
            <w:r w:rsidRPr="00A378A8">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5BD6439D" w14:textId="77777777" w:rsidR="005C647B" w:rsidRPr="00A378A8" w:rsidRDefault="005C647B" w:rsidP="0098146F">
            <w:pPr>
              <w:pStyle w:val="af7"/>
              <w:spacing w:before="80" w:after="0"/>
              <w:jc w:val="center"/>
              <w:rPr>
                <w:sz w:val="16"/>
                <w:szCs w:val="16"/>
              </w:rPr>
            </w:pPr>
          </w:p>
        </w:tc>
        <w:tc>
          <w:tcPr>
            <w:tcW w:w="812" w:type="dxa"/>
            <w:gridSpan w:val="2"/>
            <w:tcBorders>
              <w:top w:val="single" w:sz="4" w:space="0" w:color="auto"/>
              <w:left w:val="nil"/>
              <w:bottom w:val="nil"/>
              <w:right w:val="nil"/>
            </w:tcBorders>
            <w:vAlign w:val="center"/>
          </w:tcPr>
          <w:p w14:paraId="45ECCD87" w14:textId="77777777" w:rsidR="005C647B" w:rsidRPr="00A378A8" w:rsidRDefault="005C647B" w:rsidP="0098146F">
            <w:pPr>
              <w:pStyle w:val="af7"/>
              <w:spacing w:before="80" w:after="0"/>
              <w:jc w:val="center"/>
              <w:rPr>
                <w:sz w:val="16"/>
                <w:szCs w:val="16"/>
              </w:rPr>
            </w:pPr>
            <w:r w:rsidRPr="00A378A8">
              <w:rPr>
                <w:sz w:val="16"/>
                <w:szCs w:val="16"/>
              </w:rPr>
              <w:t>Дата:</w:t>
            </w:r>
          </w:p>
        </w:tc>
        <w:tc>
          <w:tcPr>
            <w:tcW w:w="236" w:type="dxa"/>
            <w:gridSpan w:val="2"/>
            <w:tcBorders>
              <w:top w:val="single" w:sz="4" w:space="0" w:color="auto"/>
              <w:left w:val="nil"/>
              <w:bottom w:val="nil"/>
              <w:right w:val="nil"/>
            </w:tcBorders>
            <w:vAlign w:val="center"/>
          </w:tcPr>
          <w:p w14:paraId="289598AC" w14:textId="77777777" w:rsidR="005C647B" w:rsidRPr="00A378A8" w:rsidRDefault="005C647B" w:rsidP="0098146F">
            <w:pPr>
              <w:pStyle w:val="af7"/>
              <w:spacing w:after="0"/>
              <w:jc w:val="center"/>
              <w:rPr>
                <w:iCs/>
                <w:sz w:val="16"/>
                <w:szCs w:val="16"/>
              </w:rPr>
            </w:pPr>
            <w:r w:rsidRPr="00A378A8">
              <w:rPr>
                <w:iCs/>
                <w:sz w:val="16"/>
                <w:szCs w:val="16"/>
              </w:rPr>
              <w:t>«</w:t>
            </w:r>
          </w:p>
        </w:tc>
        <w:tc>
          <w:tcPr>
            <w:tcW w:w="526" w:type="dxa"/>
            <w:tcBorders>
              <w:top w:val="single" w:sz="4" w:space="0" w:color="auto"/>
              <w:left w:val="nil"/>
              <w:bottom w:val="single" w:sz="4" w:space="0" w:color="auto"/>
              <w:right w:val="nil"/>
            </w:tcBorders>
            <w:vAlign w:val="center"/>
          </w:tcPr>
          <w:p w14:paraId="0E0ED627" w14:textId="77777777" w:rsidR="005C647B" w:rsidRPr="00A378A8" w:rsidRDefault="005C647B" w:rsidP="0098146F">
            <w:pPr>
              <w:pStyle w:val="af7"/>
              <w:spacing w:before="80" w:after="0"/>
              <w:jc w:val="center"/>
              <w:rPr>
                <w:sz w:val="16"/>
                <w:szCs w:val="16"/>
              </w:rPr>
            </w:pPr>
          </w:p>
        </w:tc>
        <w:tc>
          <w:tcPr>
            <w:tcW w:w="246" w:type="dxa"/>
            <w:tcBorders>
              <w:top w:val="single" w:sz="4" w:space="0" w:color="auto"/>
              <w:left w:val="nil"/>
              <w:bottom w:val="nil"/>
              <w:right w:val="nil"/>
            </w:tcBorders>
            <w:vAlign w:val="center"/>
          </w:tcPr>
          <w:p w14:paraId="6A3A5D93" w14:textId="77777777" w:rsidR="005C647B" w:rsidRPr="00A378A8" w:rsidRDefault="005C647B" w:rsidP="0098146F">
            <w:pPr>
              <w:pStyle w:val="af7"/>
              <w:spacing w:before="80" w:after="0"/>
              <w:jc w:val="center"/>
              <w:rPr>
                <w:sz w:val="16"/>
                <w:szCs w:val="16"/>
              </w:rPr>
            </w:pPr>
            <w:r w:rsidRPr="00A378A8">
              <w:rPr>
                <w:sz w:val="16"/>
                <w:szCs w:val="16"/>
              </w:rPr>
              <w:t>»</w:t>
            </w:r>
          </w:p>
        </w:tc>
        <w:tc>
          <w:tcPr>
            <w:tcW w:w="851" w:type="dxa"/>
            <w:gridSpan w:val="3"/>
            <w:tcBorders>
              <w:top w:val="single" w:sz="4" w:space="0" w:color="auto"/>
              <w:left w:val="nil"/>
              <w:bottom w:val="nil"/>
              <w:right w:val="nil"/>
            </w:tcBorders>
            <w:vAlign w:val="center"/>
          </w:tcPr>
          <w:p w14:paraId="5C24AE36" w14:textId="77777777" w:rsidR="005C647B" w:rsidRPr="00A378A8" w:rsidRDefault="005C647B" w:rsidP="0098146F">
            <w:pPr>
              <w:pStyle w:val="af7"/>
              <w:spacing w:before="80" w:after="0"/>
              <w:jc w:val="center"/>
              <w:rPr>
                <w:sz w:val="16"/>
                <w:szCs w:val="16"/>
              </w:rPr>
            </w:pPr>
          </w:p>
        </w:tc>
        <w:tc>
          <w:tcPr>
            <w:tcW w:w="737" w:type="dxa"/>
            <w:gridSpan w:val="3"/>
            <w:tcBorders>
              <w:top w:val="single" w:sz="4" w:space="0" w:color="auto"/>
              <w:left w:val="nil"/>
              <w:bottom w:val="nil"/>
              <w:right w:val="nil"/>
            </w:tcBorders>
            <w:vAlign w:val="center"/>
          </w:tcPr>
          <w:p w14:paraId="063C3758" w14:textId="77777777" w:rsidR="005C647B" w:rsidRPr="00A378A8" w:rsidRDefault="005C647B" w:rsidP="0098146F">
            <w:pPr>
              <w:pStyle w:val="af7"/>
              <w:spacing w:before="80" w:after="0"/>
              <w:jc w:val="center"/>
              <w:rPr>
                <w:sz w:val="16"/>
                <w:szCs w:val="16"/>
              </w:rPr>
            </w:pPr>
          </w:p>
        </w:tc>
        <w:tc>
          <w:tcPr>
            <w:tcW w:w="1092" w:type="dxa"/>
            <w:gridSpan w:val="6"/>
            <w:tcBorders>
              <w:top w:val="single" w:sz="4" w:space="0" w:color="auto"/>
              <w:left w:val="nil"/>
              <w:bottom w:val="nil"/>
              <w:right w:val="nil"/>
            </w:tcBorders>
            <w:vAlign w:val="center"/>
          </w:tcPr>
          <w:p w14:paraId="4F23E9C2" w14:textId="77777777" w:rsidR="005C647B" w:rsidRPr="00A378A8" w:rsidRDefault="005C647B" w:rsidP="0098146F">
            <w:pPr>
              <w:pStyle w:val="af7"/>
              <w:spacing w:before="80" w:after="0"/>
              <w:jc w:val="center"/>
              <w:rPr>
                <w:sz w:val="16"/>
                <w:szCs w:val="16"/>
              </w:rPr>
            </w:pPr>
            <w:r w:rsidRPr="00A378A8">
              <w:rPr>
                <w:sz w:val="16"/>
                <w:szCs w:val="16"/>
              </w:rPr>
              <w:t>Контролер:</w:t>
            </w:r>
          </w:p>
        </w:tc>
        <w:tc>
          <w:tcPr>
            <w:tcW w:w="1227" w:type="dxa"/>
            <w:tcBorders>
              <w:top w:val="single" w:sz="4" w:space="0" w:color="auto"/>
              <w:left w:val="nil"/>
              <w:bottom w:val="single" w:sz="4" w:space="0" w:color="auto"/>
              <w:right w:val="nil"/>
            </w:tcBorders>
            <w:vAlign w:val="center"/>
          </w:tcPr>
          <w:p w14:paraId="2FCB998F" w14:textId="77777777" w:rsidR="005C647B" w:rsidRPr="00A378A8" w:rsidRDefault="005C647B" w:rsidP="0098146F">
            <w:pPr>
              <w:pStyle w:val="af7"/>
              <w:spacing w:before="80" w:after="0"/>
              <w:jc w:val="center"/>
              <w:rPr>
                <w:sz w:val="16"/>
                <w:szCs w:val="16"/>
              </w:rPr>
            </w:pPr>
          </w:p>
        </w:tc>
      </w:tr>
      <w:tr w:rsidR="005C647B" w:rsidRPr="00A378A8" w14:paraId="52B8DDFE" w14:textId="77777777" w:rsidTr="00981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9A2F273" w14:textId="77777777" w:rsidR="005C647B" w:rsidRPr="00A378A8" w:rsidRDefault="005C647B" w:rsidP="0098146F">
            <w:pPr>
              <w:pStyle w:val="af7"/>
              <w:spacing w:after="0"/>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4B3BD07C" w14:textId="77777777" w:rsidR="005C647B" w:rsidRPr="00A378A8" w:rsidRDefault="005C647B" w:rsidP="0098146F">
            <w:pPr>
              <w:pStyle w:val="af7"/>
              <w:spacing w:after="0"/>
              <w:jc w:val="center"/>
              <w:rPr>
                <w:sz w:val="16"/>
                <w:szCs w:val="16"/>
              </w:rPr>
            </w:pPr>
          </w:p>
        </w:tc>
        <w:tc>
          <w:tcPr>
            <w:tcW w:w="812" w:type="dxa"/>
            <w:gridSpan w:val="2"/>
            <w:tcBorders>
              <w:top w:val="nil"/>
              <w:left w:val="nil"/>
              <w:bottom w:val="double" w:sz="4" w:space="0" w:color="auto"/>
              <w:right w:val="nil"/>
            </w:tcBorders>
            <w:vAlign w:val="center"/>
          </w:tcPr>
          <w:p w14:paraId="50BA136A" w14:textId="77777777" w:rsidR="005C647B" w:rsidRPr="00A378A8" w:rsidRDefault="005C647B" w:rsidP="0098146F">
            <w:pPr>
              <w:pStyle w:val="af7"/>
              <w:spacing w:after="0"/>
              <w:jc w:val="center"/>
              <w:rPr>
                <w:sz w:val="16"/>
                <w:szCs w:val="16"/>
              </w:rPr>
            </w:pPr>
          </w:p>
        </w:tc>
        <w:tc>
          <w:tcPr>
            <w:tcW w:w="236" w:type="dxa"/>
            <w:gridSpan w:val="2"/>
            <w:tcBorders>
              <w:top w:val="nil"/>
              <w:left w:val="nil"/>
              <w:bottom w:val="double" w:sz="4" w:space="0" w:color="auto"/>
              <w:right w:val="nil"/>
            </w:tcBorders>
            <w:vAlign w:val="center"/>
          </w:tcPr>
          <w:p w14:paraId="0D87B8B4" w14:textId="77777777" w:rsidR="005C647B" w:rsidRPr="00A378A8" w:rsidRDefault="005C647B" w:rsidP="0098146F">
            <w:pPr>
              <w:pStyle w:val="af7"/>
              <w:spacing w:after="0"/>
              <w:jc w:val="center"/>
              <w:rPr>
                <w:sz w:val="16"/>
                <w:szCs w:val="16"/>
              </w:rPr>
            </w:pPr>
          </w:p>
        </w:tc>
        <w:tc>
          <w:tcPr>
            <w:tcW w:w="526" w:type="dxa"/>
            <w:tcBorders>
              <w:top w:val="nil"/>
              <w:left w:val="nil"/>
              <w:bottom w:val="double" w:sz="4" w:space="0" w:color="auto"/>
              <w:right w:val="nil"/>
            </w:tcBorders>
            <w:vAlign w:val="center"/>
          </w:tcPr>
          <w:p w14:paraId="2AC59A26" w14:textId="77777777" w:rsidR="005C647B" w:rsidRPr="00A378A8" w:rsidRDefault="005C647B" w:rsidP="0098146F">
            <w:pPr>
              <w:pStyle w:val="af7"/>
              <w:spacing w:after="0"/>
              <w:jc w:val="center"/>
              <w:rPr>
                <w:sz w:val="16"/>
                <w:szCs w:val="16"/>
              </w:rPr>
            </w:pPr>
          </w:p>
        </w:tc>
        <w:tc>
          <w:tcPr>
            <w:tcW w:w="246" w:type="dxa"/>
            <w:tcBorders>
              <w:top w:val="nil"/>
              <w:left w:val="nil"/>
              <w:bottom w:val="double" w:sz="4" w:space="0" w:color="auto"/>
              <w:right w:val="nil"/>
            </w:tcBorders>
            <w:vAlign w:val="center"/>
          </w:tcPr>
          <w:p w14:paraId="79B76597" w14:textId="77777777" w:rsidR="005C647B" w:rsidRPr="00A378A8" w:rsidRDefault="005C647B" w:rsidP="0098146F">
            <w:pPr>
              <w:pStyle w:val="af7"/>
              <w:spacing w:after="0"/>
              <w:jc w:val="center"/>
              <w:rPr>
                <w:sz w:val="16"/>
                <w:szCs w:val="16"/>
              </w:rPr>
            </w:pPr>
          </w:p>
        </w:tc>
        <w:tc>
          <w:tcPr>
            <w:tcW w:w="851" w:type="dxa"/>
            <w:gridSpan w:val="3"/>
            <w:tcBorders>
              <w:top w:val="nil"/>
              <w:left w:val="nil"/>
              <w:bottom w:val="double" w:sz="4" w:space="0" w:color="auto"/>
              <w:right w:val="nil"/>
            </w:tcBorders>
            <w:vAlign w:val="center"/>
          </w:tcPr>
          <w:p w14:paraId="0BC13E21" w14:textId="77777777" w:rsidR="005C647B" w:rsidRPr="00A378A8" w:rsidRDefault="005C647B" w:rsidP="0098146F">
            <w:pPr>
              <w:pStyle w:val="af7"/>
              <w:spacing w:after="0"/>
              <w:jc w:val="center"/>
              <w:rPr>
                <w:sz w:val="16"/>
                <w:szCs w:val="16"/>
              </w:rPr>
            </w:pPr>
          </w:p>
        </w:tc>
        <w:tc>
          <w:tcPr>
            <w:tcW w:w="758" w:type="dxa"/>
            <w:gridSpan w:val="4"/>
            <w:tcBorders>
              <w:top w:val="nil"/>
              <w:left w:val="nil"/>
              <w:bottom w:val="double" w:sz="4" w:space="0" w:color="auto"/>
              <w:right w:val="nil"/>
            </w:tcBorders>
            <w:vAlign w:val="center"/>
          </w:tcPr>
          <w:p w14:paraId="0F793D9A" w14:textId="77777777" w:rsidR="005C647B" w:rsidRPr="00A378A8" w:rsidRDefault="005C647B" w:rsidP="0098146F">
            <w:pPr>
              <w:pStyle w:val="af7"/>
              <w:spacing w:after="0"/>
              <w:jc w:val="center"/>
              <w:rPr>
                <w:sz w:val="16"/>
                <w:szCs w:val="16"/>
              </w:rPr>
            </w:pPr>
          </w:p>
        </w:tc>
        <w:tc>
          <w:tcPr>
            <w:tcW w:w="1022" w:type="dxa"/>
            <w:gridSpan w:val="4"/>
            <w:tcBorders>
              <w:top w:val="nil"/>
              <w:left w:val="nil"/>
              <w:bottom w:val="double" w:sz="4" w:space="0" w:color="auto"/>
              <w:right w:val="nil"/>
            </w:tcBorders>
          </w:tcPr>
          <w:p w14:paraId="393CE69B" w14:textId="77777777" w:rsidR="005C647B" w:rsidRPr="00A378A8" w:rsidRDefault="005C647B" w:rsidP="0098146F">
            <w:pPr>
              <w:pStyle w:val="af7"/>
              <w:spacing w:after="0"/>
              <w:jc w:val="center"/>
              <w:rPr>
                <w:sz w:val="12"/>
                <w:szCs w:val="12"/>
              </w:rPr>
            </w:pPr>
          </w:p>
        </w:tc>
        <w:tc>
          <w:tcPr>
            <w:tcW w:w="1276" w:type="dxa"/>
            <w:gridSpan w:val="2"/>
            <w:tcBorders>
              <w:top w:val="nil"/>
              <w:left w:val="nil"/>
              <w:bottom w:val="double" w:sz="4" w:space="0" w:color="auto"/>
              <w:right w:val="nil"/>
            </w:tcBorders>
          </w:tcPr>
          <w:p w14:paraId="7067A1D8" w14:textId="77777777" w:rsidR="005C647B" w:rsidRPr="00A378A8" w:rsidRDefault="005C647B" w:rsidP="0098146F">
            <w:pPr>
              <w:pStyle w:val="af7"/>
              <w:spacing w:after="0"/>
              <w:jc w:val="center"/>
              <w:rPr>
                <w:sz w:val="12"/>
                <w:szCs w:val="12"/>
              </w:rPr>
            </w:pPr>
            <w:r w:rsidRPr="00A378A8">
              <w:rPr>
                <w:sz w:val="12"/>
                <w:szCs w:val="12"/>
              </w:rPr>
              <w:t>подпись</w:t>
            </w:r>
          </w:p>
        </w:tc>
      </w:tr>
    </w:tbl>
    <w:p w14:paraId="1929434D" w14:textId="77777777" w:rsidR="005C647B" w:rsidRPr="00A378A8" w:rsidRDefault="005C647B" w:rsidP="005C647B">
      <w:pPr>
        <w:jc w:val="center"/>
        <w:rPr>
          <w:b/>
          <w:bCs/>
          <w:sz w:val="40"/>
          <w:szCs w:val="40"/>
        </w:rPr>
      </w:pPr>
    </w:p>
    <w:p w14:paraId="5F079545" w14:textId="77777777" w:rsidR="005C647B" w:rsidRPr="00A378A8" w:rsidRDefault="005C647B" w:rsidP="005C647B">
      <w:pPr>
        <w:jc w:val="center"/>
        <w:rPr>
          <w:b/>
          <w:bCs/>
        </w:rPr>
      </w:pPr>
    </w:p>
    <w:p w14:paraId="40F67007" w14:textId="77777777" w:rsidR="005C647B" w:rsidRPr="00A378A8" w:rsidRDefault="005C647B" w:rsidP="005C647B">
      <w:pPr>
        <w:spacing w:after="200"/>
        <w:jc w:val="both"/>
        <w:rPr>
          <w:sz w:val="20"/>
          <w:szCs w:val="20"/>
          <w:lang w:val="en-US"/>
        </w:rPr>
      </w:pPr>
      <w:r w:rsidRPr="00A378A8">
        <w:br w:type="page"/>
      </w:r>
    </w:p>
    <w:p w14:paraId="49348EF7" w14:textId="77777777" w:rsidR="005C647B" w:rsidRPr="00A378A8" w:rsidRDefault="005C647B" w:rsidP="005D2C31">
      <w:pPr>
        <w:pStyle w:val="13"/>
        <w:numPr>
          <w:ilvl w:val="1"/>
          <w:numId w:val="53"/>
        </w:numPr>
        <w:jc w:val="both"/>
        <w:rPr>
          <w:caps/>
        </w:rPr>
      </w:pPr>
      <w:r w:rsidRPr="00A378A8">
        <w:lastRenderedPageBreak/>
        <w:t xml:space="preserve">Правила заполнения поручения по форме </w:t>
      </w:r>
      <w:r w:rsidRPr="00A378A8">
        <w:rPr>
          <w:lang w:val="en-US"/>
        </w:rPr>
        <w:t>MF</w:t>
      </w:r>
      <w:r w:rsidRPr="00A378A8">
        <w:t>18</w:t>
      </w:r>
      <w:r w:rsidRPr="00A378A8">
        <w:rPr>
          <w:lang w:val="en-US"/>
        </w:rPr>
        <w:t>VAL</w:t>
      </w:r>
    </w:p>
    <w:p w14:paraId="005D6C15" w14:textId="77777777" w:rsidR="005C647B" w:rsidRPr="00A378A8" w:rsidRDefault="005C647B" w:rsidP="005C647B">
      <w:pPr>
        <w:pStyle w:val="13"/>
        <w:spacing w:line="276" w:lineRule="auto"/>
        <w:ind w:left="896"/>
        <w:jc w:val="both"/>
        <w:rPr>
          <w:caps/>
        </w:rPr>
      </w:pPr>
    </w:p>
    <w:p w14:paraId="1B0806A5" w14:textId="77777777" w:rsidR="005C647B" w:rsidRPr="00A378A8" w:rsidRDefault="005C647B" w:rsidP="005C647B">
      <w:pPr>
        <w:pStyle w:val="13"/>
        <w:tabs>
          <w:tab w:val="num" w:pos="0"/>
        </w:tabs>
        <w:spacing w:line="276" w:lineRule="auto"/>
        <w:ind w:left="896"/>
        <w:jc w:val="both"/>
        <w:rPr>
          <w:caps/>
          <w:sz w:val="12"/>
          <w:szCs w:val="12"/>
        </w:rPr>
      </w:pPr>
    </w:p>
    <w:tbl>
      <w:tblPr>
        <w:tblW w:w="106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11"/>
        <w:gridCol w:w="6662"/>
        <w:gridCol w:w="1559"/>
      </w:tblGrid>
      <w:tr w:rsidR="00B7093D" w:rsidRPr="00A378A8" w14:paraId="60D87388" w14:textId="77777777" w:rsidTr="0098146F">
        <w:trPr>
          <w:cantSplit/>
          <w:trHeight w:val="644"/>
          <w:tblHeader/>
        </w:trPr>
        <w:tc>
          <w:tcPr>
            <w:tcW w:w="2411" w:type="dxa"/>
            <w:vAlign w:val="center"/>
          </w:tcPr>
          <w:p w14:paraId="1DF3B772" w14:textId="77777777" w:rsidR="005C647B" w:rsidRPr="00A378A8" w:rsidRDefault="005C647B" w:rsidP="0098146F">
            <w:pPr>
              <w:jc w:val="center"/>
              <w:rPr>
                <w:b/>
                <w:sz w:val="22"/>
                <w:szCs w:val="22"/>
              </w:rPr>
            </w:pPr>
            <w:r w:rsidRPr="00A378A8">
              <w:rPr>
                <w:b/>
                <w:sz w:val="22"/>
                <w:szCs w:val="22"/>
              </w:rPr>
              <w:t>Наименование полей</w:t>
            </w:r>
          </w:p>
        </w:tc>
        <w:tc>
          <w:tcPr>
            <w:tcW w:w="6662" w:type="dxa"/>
            <w:vAlign w:val="center"/>
          </w:tcPr>
          <w:p w14:paraId="29D14790" w14:textId="77777777" w:rsidR="005C647B" w:rsidRPr="00A378A8" w:rsidRDefault="005C647B" w:rsidP="0098146F">
            <w:pPr>
              <w:jc w:val="center"/>
              <w:rPr>
                <w:b/>
                <w:sz w:val="22"/>
                <w:szCs w:val="22"/>
              </w:rPr>
            </w:pPr>
            <w:r w:rsidRPr="00A378A8">
              <w:rPr>
                <w:b/>
                <w:sz w:val="22"/>
                <w:szCs w:val="22"/>
              </w:rPr>
              <w:t>Пояснения</w:t>
            </w:r>
          </w:p>
        </w:tc>
        <w:tc>
          <w:tcPr>
            <w:tcW w:w="1559" w:type="dxa"/>
          </w:tcPr>
          <w:p w14:paraId="5CB32D29" w14:textId="77777777" w:rsidR="005C647B" w:rsidRPr="00A378A8" w:rsidRDefault="005C647B" w:rsidP="0098146F">
            <w:pPr>
              <w:jc w:val="center"/>
              <w:rPr>
                <w:b/>
                <w:sz w:val="22"/>
                <w:szCs w:val="22"/>
              </w:rPr>
            </w:pPr>
            <w:r w:rsidRPr="00A378A8">
              <w:rPr>
                <w:b/>
                <w:sz w:val="22"/>
                <w:szCs w:val="22"/>
              </w:rPr>
              <w:t>Обязательность</w:t>
            </w:r>
          </w:p>
        </w:tc>
      </w:tr>
      <w:tr w:rsidR="00B7093D" w:rsidRPr="00A378A8" w14:paraId="300E3458" w14:textId="77777777" w:rsidTr="0098146F">
        <w:trPr>
          <w:cantSplit/>
          <w:trHeight w:val="644"/>
          <w:tblHeader/>
        </w:trPr>
        <w:tc>
          <w:tcPr>
            <w:tcW w:w="2411" w:type="dxa"/>
            <w:vAlign w:val="center"/>
          </w:tcPr>
          <w:p w14:paraId="6AD508FD" w14:textId="77777777" w:rsidR="005C647B" w:rsidRPr="00A378A8" w:rsidRDefault="005C647B" w:rsidP="0098146F">
            <w:pPr>
              <w:rPr>
                <w:i/>
                <w:sz w:val="22"/>
                <w:szCs w:val="22"/>
              </w:rPr>
            </w:pPr>
            <w:r w:rsidRPr="00A378A8">
              <w:rPr>
                <w:i/>
                <w:sz w:val="22"/>
                <w:szCs w:val="22"/>
              </w:rPr>
              <w:t>Операция</w:t>
            </w:r>
          </w:p>
        </w:tc>
        <w:tc>
          <w:tcPr>
            <w:tcW w:w="6662" w:type="dxa"/>
            <w:vAlign w:val="center"/>
          </w:tcPr>
          <w:p w14:paraId="09C6B0EC" w14:textId="77777777" w:rsidR="005C647B" w:rsidRPr="00A378A8" w:rsidRDefault="005C647B" w:rsidP="0098146F">
            <w:pPr>
              <w:jc w:val="both"/>
              <w:rPr>
                <w:sz w:val="22"/>
                <w:szCs w:val="22"/>
              </w:rPr>
            </w:pPr>
            <w:r w:rsidRPr="00A378A8">
              <w:rPr>
                <w:sz w:val="22"/>
                <w:szCs w:val="22"/>
              </w:rPr>
              <w:t>Указывается код и наименование операции:</w:t>
            </w:r>
          </w:p>
          <w:p w14:paraId="267E0D80" w14:textId="77777777" w:rsidR="005C647B" w:rsidRPr="00A378A8" w:rsidRDefault="005C647B" w:rsidP="0098146F">
            <w:pPr>
              <w:rPr>
                <w:b/>
                <w:sz w:val="22"/>
                <w:szCs w:val="22"/>
              </w:rPr>
            </w:pPr>
            <w:r w:rsidRPr="00A378A8">
              <w:rPr>
                <w:sz w:val="22"/>
                <w:szCs w:val="22"/>
              </w:rPr>
              <w:t>18/</w:t>
            </w:r>
            <w:r w:rsidRPr="00A378A8">
              <w:rPr>
                <w:sz w:val="22"/>
                <w:szCs w:val="22"/>
                <w:lang w:val="en-US"/>
              </w:rPr>
              <w:t>VAL</w:t>
            </w:r>
            <w:r w:rsidRPr="00A378A8">
              <w:rPr>
                <w:sz w:val="22"/>
                <w:szCs w:val="22"/>
              </w:rPr>
              <w:t xml:space="preserve"> – «Передача цен по ценным бумагам»</w:t>
            </w:r>
          </w:p>
        </w:tc>
        <w:tc>
          <w:tcPr>
            <w:tcW w:w="1559" w:type="dxa"/>
          </w:tcPr>
          <w:p w14:paraId="4CD8B114" w14:textId="77777777" w:rsidR="005C647B" w:rsidRPr="00A378A8" w:rsidRDefault="005C647B" w:rsidP="0098146F">
            <w:pPr>
              <w:jc w:val="center"/>
              <w:rPr>
                <w:b/>
                <w:sz w:val="22"/>
                <w:szCs w:val="22"/>
              </w:rPr>
            </w:pPr>
            <w:r w:rsidRPr="00A378A8">
              <w:rPr>
                <w:b/>
                <w:sz w:val="22"/>
                <w:szCs w:val="22"/>
              </w:rPr>
              <w:t>О</w:t>
            </w:r>
          </w:p>
        </w:tc>
      </w:tr>
      <w:tr w:rsidR="00B7093D" w:rsidRPr="00A378A8" w14:paraId="731D98A6" w14:textId="77777777" w:rsidTr="0098146F">
        <w:trPr>
          <w:cantSplit/>
          <w:trHeight w:val="587"/>
          <w:tblHeader/>
        </w:trPr>
        <w:tc>
          <w:tcPr>
            <w:tcW w:w="9073" w:type="dxa"/>
            <w:gridSpan w:val="2"/>
            <w:vAlign w:val="center"/>
          </w:tcPr>
          <w:p w14:paraId="2BFAD2E9" w14:textId="77777777" w:rsidR="005C647B" w:rsidRPr="00A378A8" w:rsidRDefault="005C647B" w:rsidP="0098146F">
            <w:pPr>
              <w:jc w:val="center"/>
              <w:rPr>
                <w:b/>
                <w:sz w:val="22"/>
                <w:szCs w:val="22"/>
              </w:rPr>
            </w:pPr>
            <w:r w:rsidRPr="00A378A8">
              <w:rPr>
                <w:b/>
                <w:i/>
                <w:sz w:val="22"/>
                <w:szCs w:val="22"/>
              </w:rPr>
              <w:t>Подписчики на цены*</w:t>
            </w:r>
          </w:p>
        </w:tc>
        <w:tc>
          <w:tcPr>
            <w:tcW w:w="1559" w:type="dxa"/>
            <w:vAlign w:val="center"/>
          </w:tcPr>
          <w:p w14:paraId="5079FE4C" w14:textId="77777777" w:rsidR="005C647B" w:rsidRPr="00A378A8" w:rsidRDefault="005C647B" w:rsidP="0098146F">
            <w:pPr>
              <w:jc w:val="center"/>
              <w:rPr>
                <w:b/>
                <w:sz w:val="22"/>
                <w:szCs w:val="22"/>
              </w:rPr>
            </w:pPr>
            <w:r w:rsidRPr="00A378A8">
              <w:rPr>
                <w:b/>
                <w:sz w:val="22"/>
                <w:szCs w:val="22"/>
              </w:rPr>
              <w:t>Н</w:t>
            </w:r>
          </w:p>
        </w:tc>
      </w:tr>
      <w:tr w:rsidR="00B7093D" w:rsidRPr="00A378A8" w14:paraId="2D4463E7" w14:textId="77777777" w:rsidTr="0098146F">
        <w:trPr>
          <w:cantSplit/>
          <w:trHeight w:val="644"/>
          <w:tblHeader/>
        </w:trPr>
        <w:tc>
          <w:tcPr>
            <w:tcW w:w="2411" w:type="dxa"/>
            <w:vAlign w:val="center"/>
          </w:tcPr>
          <w:p w14:paraId="51761FD9" w14:textId="77777777" w:rsidR="005C647B" w:rsidRPr="00A378A8" w:rsidRDefault="005C647B" w:rsidP="0098146F">
            <w:pPr>
              <w:rPr>
                <w:i/>
                <w:sz w:val="22"/>
                <w:szCs w:val="22"/>
              </w:rPr>
            </w:pPr>
            <w:r w:rsidRPr="00A378A8">
              <w:rPr>
                <w:i/>
                <w:sz w:val="22"/>
                <w:szCs w:val="22"/>
              </w:rPr>
              <w:t>Код депонента</w:t>
            </w:r>
          </w:p>
        </w:tc>
        <w:tc>
          <w:tcPr>
            <w:tcW w:w="6662" w:type="dxa"/>
            <w:vMerge w:val="restart"/>
            <w:vAlign w:val="center"/>
          </w:tcPr>
          <w:p w14:paraId="3BB0B84D" w14:textId="77777777" w:rsidR="005C647B" w:rsidRPr="00A378A8" w:rsidRDefault="005C647B" w:rsidP="0098146F">
            <w:pPr>
              <w:jc w:val="both"/>
              <w:rPr>
                <w:b/>
                <w:sz w:val="22"/>
                <w:szCs w:val="22"/>
              </w:rPr>
            </w:pPr>
            <w:r w:rsidRPr="00A378A8">
              <w:rPr>
                <w:sz w:val="22"/>
                <w:szCs w:val="22"/>
              </w:rPr>
              <w:t xml:space="preserve">Указывается код анкеты </w:t>
            </w:r>
            <w:r w:rsidRPr="00A378A8">
              <w:rPr>
                <w:i/>
                <w:sz w:val="22"/>
                <w:szCs w:val="22"/>
              </w:rPr>
              <w:t xml:space="preserve">(12 символов) </w:t>
            </w:r>
            <w:r w:rsidRPr="00A378A8">
              <w:rPr>
                <w:sz w:val="22"/>
                <w:szCs w:val="22"/>
              </w:rPr>
              <w:t xml:space="preserve">и краткое наименование </w:t>
            </w:r>
            <w:r w:rsidRPr="00A378A8">
              <w:rPr>
                <w:i/>
                <w:sz w:val="22"/>
                <w:szCs w:val="22"/>
              </w:rPr>
              <w:t>(не более 120 символов)</w:t>
            </w:r>
            <w:r w:rsidRPr="00A378A8">
              <w:rPr>
                <w:sz w:val="22"/>
                <w:szCs w:val="22"/>
              </w:rPr>
              <w:t xml:space="preserve"> участника клиринга, которому инициатором поручения дано право применения цен.</w:t>
            </w:r>
          </w:p>
        </w:tc>
        <w:tc>
          <w:tcPr>
            <w:tcW w:w="1559" w:type="dxa"/>
            <w:vAlign w:val="center"/>
          </w:tcPr>
          <w:p w14:paraId="059B2E1B" w14:textId="77777777" w:rsidR="005C647B" w:rsidRPr="00A378A8" w:rsidRDefault="005C647B" w:rsidP="0098146F">
            <w:pPr>
              <w:jc w:val="center"/>
              <w:rPr>
                <w:b/>
                <w:sz w:val="22"/>
                <w:szCs w:val="22"/>
              </w:rPr>
            </w:pPr>
            <w:r w:rsidRPr="00A378A8">
              <w:rPr>
                <w:b/>
                <w:sz w:val="22"/>
                <w:szCs w:val="22"/>
              </w:rPr>
              <w:t>О</w:t>
            </w:r>
          </w:p>
        </w:tc>
      </w:tr>
      <w:tr w:rsidR="00B7093D" w:rsidRPr="00A378A8" w14:paraId="444540B0" w14:textId="77777777" w:rsidTr="0098146F">
        <w:trPr>
          <w:cantSplit/>
          <w:trHeight w:val="644"/>
          <w:tblHeader/>
        </w:trPr>
        <w:tc>
          <w:tcPr>
            <w:tcW w:w="2411" w:type="dxa"/>
            <w:vAlign w:val="center"/>
          </w:tcPr>
          <w:p w14:paraId="33B96132" w14:textId="77777777" w:rsidR="005C647B" w:rsidRPr="00A378A8" w:rsidRDefault="005C647B" w:rsidP="0098146F">
            <w:pPr>
              <w:rPr>
                <w:i/>
                <w:sz w:val="22"/>
                <w:szCs w:val="22"/>
              </w:rPr>
            </w:pPr>
            <w:r w:rsidRPr="00A378A8">
              <w:rPr>
                <w:i/>
                <w:sz w:val="22"/>
                <w:szCs w:val="22"/>
              </w:rPr>
              <w:t>Наименование депонента</w:t>
            </w:r>
          </w:p>
        </w:tc>
        <w:tc>
          <w:tcPr>
            <w:tcW w:w="6662" w:type="dxa"/>
            <w:vMerge/>
            <w:vAlign w:val="center"/>
          </w:tcPr>
          <w:p w14:paraId="69D2918E" w14:textId="77777777" w:rsidR="005C647B" w:rsidRPr="00A378A8" w:rsidRDefault="005C647B" w:rsidP="0098146F">
            <w:pPr>
              <w:jc w:val="center"/>
              <w:rPr>
                <w:b/>
                <w:sz w:val="22"/>
                <w:szCs w:val="22"/>
              </w:rPr>
            </w:pPr>
          </w:p>
        </w:tc>
        <w:tc>
          <w:tcPr>
            <w:tcW w:w="1559" w:type="dxa"/>
            <w:vAlign w:val="center"/>
          </w:tcPr>
          <w:p w14:paraId="4E26DEFC" w14:textId="77777777" w:rsidR="005C647B" w:rsidRPr="00A378A8" w:rsidRDefault="005C647B" w:rsidP="0098146F">
            <w:pPr>
              <w:jc w:val="center"/>
              <w:rPr>
                <w:b/>
                <w:sz w:val="22"/>
                <w:szCs w:val="22"/>
              </w:rPr>
            </w:pPr>
            <w:r w:rsidRPr="00A378A8">
              <w:rPr>
                <w:b/>
                <w:sz w:val="22"/>
                <w:szCs w:val="22"/>
              </w:rPr>
              <w:t>О</w:t>
            </w:r>
          </w:p>
        </w:tc>
      </w:tr>
      <w:tr w:rsidR="00B7093D" w:rsidRPr="00A378A8" w14:paraId="30E0A307" w14:textId="77777777" w:rsidTr="0098146F">
        <w:trPr>
          <w:cantSplit/>
          <w:trHeight w:val="644"/>
          <w:tblHeader/>
        </w:trPr>
        <w:tc>
          <w:tcPr>
            <w:tcW w:w="9073" w:type="dxa"/>
            <w:gridSpan w:val="2"/>
            <w:vAlign w:val="center"/>
          </w:tcPr>
          <w:p w14:paraId="2FCF834B" w14:textId="77777777" w:rsidR="005C647B" w:rsidRPr="00A378A8" w:rsidRDefault="005C647B" w:rsidP="0098146F">
            <w:pPr>
              <w:tabs>
                <w:tab w:val="left" w:pos="35"/>
              </w:tabs>
              <w:jc w:val="both"/>
              <w:rPr>
                <w:sz w:val="22"/>
                <w:szCs w:val="22"/>
              </w:rPr>
            </w:pPr>
            <w:r w:rsidRPr="00A378A8">
              <w:rPr>
                <w:sz w:val="22"/>
                <w:szCs w:val="22"/>
              </w:rPr>
              <w:t>При подаче поручения с незаполненным блоком список подписчиков, установленный предыдущими поручениями, аннулируется.</w:t>
            </w:r>
          </w:p>
          <w:p w14:paraId="46ECA88A" w14:textId="77777777" w:rsidR="005C647B" w:rsidRPr="00A378A8" w:rsidRDefault="005C647B" w:rsidP="0098146F">
            <w:pPr>
              <w:tabs>
                <w:tab w:val="left" w:pos="35"/>
              </w:tabs>
              <w:jc w:val="both"/>
              <w:rPr>
                <w:sz w:val="22"/>
                <w:szCs w:val="22"/>
              </w:rPr>
            </w:pPr>
            <w:r w:rsidRPr="00A378A8">
              <w:rPr>
                <w:sz w:val="22"/>
                <w:szCs w:val="22"/>
              </w:rPr>
              <w:t>При подаче поручения с заполненным блоком из списка подписчиков исключаются участники клиринга, не вошедшие в список в данном поручении.</w:t>
            </w:r>
          </w:p>
          <w:p w14:paraId="000A9D3D" w14:textId="77777777" w:rsidR="005C647B" w:rsidRPr="00A378A8" w:rsidRDefault="005C647B" w:rsidP="0098146F">
            <w:pPr>
              <w:tabs>
                <w:tab w:val="left" w:pos="35"/>
              </w:tabs>
              <w:jc w:val="both"/>
              <w:rPr>
                <w:sz w:val="22"/>
                <w:szCs w:val="22"/>
              </w:rPr>
            </w:pPr>
            <w:r w:rsidRPr="00A378A8">
              <w:rPr>
                <w:sz w:val="22"/>
                <w:szCs w:val="22"/>
              </w:rPr>
              <w:t>При исключении блока из поручения список подписчиков не изменяется.</w:t>
            </w:r>
          </w:p>
        </w:tc>
        <w:tc>
          <w:tcPr>
            <w:tcW w:w="1559" w:type="dxa"/>
            <w:vAlign w:val="center"/>
          </w:tcPr>
          <w:p w14:paraId="323EDE3D" w14:textId="77777777" w:rsidR="005C647B" w:rsidRPr="00A378A8" w:rsidRDefault="005C647B" w:rsidP="0098146F">
            <w:pPr>
              <w:jc w:val="center"/>
              <w:rPr>
                <w:b/>
                <w:sz w:val="22"/>
                <w:szCs w:val="22"/>
              </w:rPr>
            </w:pPr>
          </w:p>
        </w:tc>
      </w:tr>
      <w:tr w:rsidR="00B7093D" w:rsidRPr="00A378A8" w14:paraId="31DFA511" w14:textId="77777777" w:rsidTr="0098146F">
        <w:trPr>
          <w:cantSplit/>
          <w:trHeight w:val="547"/>
          <w:tblHeader/>
        </w:trPr>
        <w:tc>
          <w:tcPr>
            <w:tcW w:w="9073" w:type="dxa"/>
            <w:gridSpan w:val="2"/>
            <w:vAlign w:val="center"/>
          </w:tcPr>
          <w:p w14:paraId="34DB14FE" w14:textId="77777777" w:rsidR="005C647B" w:rsidRPr="00A378A8" w:rsidRDefault="005C647B" w:rsidP="0098146F">
            <w:pPr>
              <w:jc w:val="center"/>
              <w:rPr>
                <w:b/>
                <w:i/>
                <w:sz w:val="22"/>
                <w:szCs w:val="22"/>
              </w:rPr>
            </w:pPr>
            <w:r w:rsidRPr="00A378A8">
              <w:rPr>
                <w:b/>
                <w:i/>
                <w:sz w:val="22"/>
                <w:szCs w:val="22"/>
              </w:rPr>
              <w:t>Цены по ценным бумагам*</w:t>
            </w:r>
          </w:p>
        </w:tc>
        <w:tc>
          <w:tcPr>
            <w:tcW w:w="1559" w:type="dxa"/>
            <w:vAlign w:val="center"/>
          </w:tcPr>
          <w:p w14:paraId="53C118C2" w14:textId="77777777" w:rsidR="005C647B" w:rsidRPr="00A378A8" w:rsidRDefault="005C647B" w:rsidP="0098146F">
            <w:pPr>
              <w:jc w:val="center"/>
              <w:rPr>
                <w:b/>
                <w:sz w:val="22"/>
                <w:szCs w:val="22"/>
              </w:rPr>
            </w:pPr>
            <w:r w:rsidRPr="00A378A8">
              <w:rPr>
                <w:b/>
                <w:sz w:val="22"/>
                <w:szCs w:val="22"/>
              </w:rPr>
              <w:t>Н</w:t>
            </w:r>
          </w:p>
        </w:tc>
      </w:tr>
      <w:tr w:rsidR="00B7093D" w:rsidRPr="00A378A8" w14:paraId="5FF15563" w14:textId="77777777" w:rsidTr="0098146F">
        <w:trPr>
          <w:cantSplit/>
          <w:trHeight w:val="644"/>
          <w:tblHeader/>
        </w:trPr>
        <w:tc>
          <w:tcPr>
            <w:tcW w:w="2411" w:type="dxa"/>
            <w:vAlign w:val="center"/>
          </w:tcPr>
          <w:p w14:paraId="6BCC47CD" w14:textId="77777777" w:rsidR="005C647B" w:rsidRPr="00A378A8" w:rsidRDefault="005C647B" w:rsidP="0098146F">
            <w:pPr>
              <w:jc w:val="both"/>
              <w:rPr>
                <w:i/>
                <w:sz w:val="22"/>
                <w:szCs w:val="22"/>
              </w:rPr>
            </w:pPr>
            <w:r w:rsidRPr="00A378A8">
              <w:rPr>
                <w:i/>
                <w:sz w:val="22"/>
                <w:szCs w:val="22"/>
              </w:rPr>
              <w:t>Код ценной бумаги</w:t>
            </w:r>
          </w:p>
        </w:tc>
        <w:tc>
          <w:tcPr>
            <w:tcW w:w="6662" w:type="dxa"/>
            <w:vAlign w:val="center"/>
          </w:tcPr>
          <w:p w14:paraId="16EB8062" w14:textId="77777777" w:rsidR="005C647B" w:rsidRPr="00A378A8" w:rsidRDefault="005C647B" w:rsidP="0098146F">
            <w:pPr>
              <w:jc w:val="both"/>
              <w:rPr>
                <w:b/>
                <w:sz w:val="22"/>
                <w:szCs w:val="22"/>
              </w:rPr>
            </w:pPr>
            <w:r w:rsidRPr="00A378A8">
              <w:rPr>
                <w:sz w:val="22"/>
                <w:szCs w:val="22"/>
              </w:rPr>
              <w:t xml:space="preserve">Указывается депозитарный код ценной бумаги </w:t>
            </w:r>
            <w:r w:rsidRPr="00A378A8">
              <w:rPr>
                <w:i/>
                <w:sz w:val="22"/>
                <w:szCs w:val="22"/>
              </w:rPr>
              <w:t xml:space="preserve">(12 символов) </w:t>
            </w:r>
            <w:r w:rsidRPr="00A378A8">
              <w:rPr>
                <w:sz w:val="22"/>
                <w:szCs w:val="22"/>
              </w:rPr>
              <w:t xml:space="preserve">и ее краткое наименование </w:t>
            </w:r>
            <w:r w:rsidRPr="00A378A8">
              <w:rPr>
                <w:i/>
                <w:sz w:val="22"/>
                <w:szCs w:val="22"/>
              </w:rPr>
              <w:t>(не более 120 символов).</w:t>
            </w:r>
          </w:p>
        </w:tc>
        <w:tc>
          <w:tcPr>
            <w:tcW w:w="1559" w:type="dxa"/>
            <w:vAlign w:val="center"/>
          </w:tcPr>
          <w:p w14:paraId="63A8DB48" w14:textId="77777777" w:rsidR="005C647B" w:rsidRPr="00A378A8" w:rsidRDefault="005C647B" w:rsidP="0098146F">
            <w:pPr>
              <w:jc w:val="center"/>
              <w:rPr>
                <w:b/>
                <w:sz w:val="22"/>
                <w:szCs w:val="22"/>
              </w:rPr>
            </w:pPr>
            <w:r w:rsidRPr="00A378A8">
              <w:rPr>
                <w:b/>
                <w:sz w:val="22"/>
                <w:szCs w:val="22"/>
              </w:rPr>
              <w:t>О</w:t>
            </w:r>
          </w:p>
        </w:tc>
      </w:tr>
      <w:tr w:rsidR="00B7093D" w:rsidRPr="00A378A8" w14:paraId="2985B054" w14:textId="77777777" w:rsidTr="0098146F">
        <w:trPr>
          <w:cantSplit/>
          <w:trHeight w:val="644"/>
          <w:tblHeader/>
        </w:trPr>
        <w:tc>
          <w:tcPr>
            <w:tcW w:w="2411" w:type="dxa"/>
            <w:vAlign w:val="center"/>
          </w:tcPr>
          <w:p w14:paraId="486596F3" w14:textId="77777777" w:rsidR="005C647B" w:rsidRPr="00A378A8" w:rsidRDefault="005C647B" w:rsidP="0098146F">
            <w:pPr>
              <w:jc w:val="both"/>
              <w:rPr>
                <w:i/>
                <w:sz w:val="22"/>
                <w:szCs w:val="22"/>
              </w:rPr>
            </w:pPr>
            <w:r w:rsidRPr="00A378A8">
              <w:rPr>
                <w:i/>
                <w:sz w:val="22"/>
                <w:szCs w:val="22"/>
              </w:rPr>
              <w:t>Рыночная цена</w:t>
            </w:r>
          </w:p>
        </w:tc>
        <w:tc>
          <w:tcPr>
            <w:tcW w:w="6662" w:type="dxa"/>
            <w:vAlign w:val="center"/>
          </w:tcPr>
          <w:p w14:paraId="7C5CB5E6" w14:textId="77777777" w:rsidR="005C647B" w:rsidRPr="00A378A8" w:rsidRDefault="005C647B" w:rsidP="0098146F">
            <w:pPr>
              <w:jc w:val="both"/>
              <w:rPr>
                <w:sz w:val="22"/>
                <w:szCs w:val="22"/>
              </w:rPr>
            </w:pPr>
            <w:r w:rsidRPr="00A378A8">
              <w:rPr>
                <w:sz w:val="22"/>
                <w:szCs w:val="22"/>
              </w:rPr>
              <w:t>Указывается цена ценной бумаги. Для облигаций возможно указание цены в процентах от номинальной стоимости ценной бумаги. В этом случае в поле «</w:t>
            </w:r>
            <w:r w:rsidRPr="00A378A8">
              <w:rPr>
                <w:i/>
                <w:sz w:val="22"/>
                <w:szCs w:val="22"/>
              </w:rPr>
              <w:t>Валюта цены</w:t>
            </w:r>
            <w:r w:rsidRPr="00A378A8">
              <w:rPr>
                <w:sz w:val="22"/>
                <w:szCs w:val="22"/>
              </w:rPr>
              <w:t xml:space="preserve">» указывается код </w:t>
            </w:r>
            <w:r w:rsidRPr="00A378A8">
              <w:rPr>
                <w:sz w:val="22"/>
                <w:szCs w:val="22"/>
                <w:lang w:val="en-US"/>
              </w:rPr>
              <w:t>PRC</w:t>
            </w:r>
            <w:r w:rsidRPr="00A378A8">
              <w:rPr>
                <w:sz w:val="22"/>
                <w:szCs w:val="22"/>
              </w:rPr>
              <w:t>. Цена купонных облигаций указывается без учета НКД.</w:t>
            </w:r>
          </w:p>
        </w:tc>
        <w:tc>
          <w:tcPr>
            <w:tcW w:w="1559" w:type="dxa"/>
            <w:vAlign w:val="center"/>
          </w:tcPr>
          <w:p w14:paraId="0BBB3FA7" w14:textId="77777777" w:rsidR="005C647B" w:rsidRPr="00A378A8" w:rsidRDefault="005C647B" w:rsidP="0098146F">
            <w:pPr>
              <w:jc w:val="center"/>
              <w:rPr>
                <w:b/>
                <w:sz w:val="22"/>
                <w:szCs w:val="22"/>
              </w:rPr>
            </w:pPr>
            <w:r w:rsidRPr="00A378A8">
              <w:rPr>
                <w:b/>
                <w:sz w:val="22"/>
                <w:szCs w:val="22"/>
              </w:rPr>
              <w:t>О</w:t>
            </w:r>
          </w:p>
        </w:tc>
      </w:tr>
      <w:tr w:rsidR="00B7093D" w:rsidRPr="00A378A8" w14:paraId="189ADB5F" w14:textId="77777777" w:rsidTr="0098146F">
        <w:trPr>
          <w:cantSplit/>
          <w:trHeight w:val="644"/>
          <w:tblHeader/>
        </w:trPr>
        <w:tc>
          <w:tcPr>
            <w:tcW w:w="2411" w:type="dxa"/>
            <w:vAlign w:val="center"/>
          </w:tcPr>
          <w:p w14:paraId="08CA4502" w14:textId="77777777" w:rsidR="005C647B" w:rsidRPr="00A378A8" w:rsidRDefault="005C647B" w:rsidP="0098146F">
            <w:pPr>
              <w:jc w:val="both"/>
              <w:rPr>
                <w:i/>
                <w:sz w:val="22"/>
                <w:szCs w:val="22"/>
              </w:rPr>
            </w:pPr>
            <w:r w:rsidRPr="00A378A8">
              <w:rPr>
                <w:i/>
                <w:sz w:val="22"/>
                <w:szCs w:val="22"/>
              </w:rPr>
              <w:t>Тип котировки</w:t>
            </w:r>
          </w:p>
        </w:tc>
        <w:tc>
          <w:tcPr>
            <w:tcW w:w="6662" w:type="dxa"/>
            <w:vAlign w:val="center"/>
          </w:tcPr>
          <w:p w14:paraId="52C623EF" w14:textId="77777777" w:rsidR="005C647B" w:rsidRPr="00A378A8" w:rsidRDefault="005C647B" w:rsidP="0098146F">
            <w:pPr>
              <w:jc w:val="both"/>
              <w:rPr>
                <w:sz w:val="22"/>
                <w:szCs w:val="22"/>
              </w:rPr>
            </w:pPr>
            <w:r w:rsidRPr="00A378A8">
              <w:rPr>
                <w:sz w:val="22"/>
                <w:szCs w:val="22"/>
              </w:rPr>
              <w:t>Указывается код котировки для указанной ценной бумаги.</w:t>
            </w:r>
          </w:p>
        </w:tc>
        <w:tc>
          <w:tcPr>
            <w:tcW w:w="1559" w:type="dxa"/>
            <w:vAlign w:val="center"/>
          </w:tcPr>
          <w:p w14:paraId="165D693C" w14:textId="77777777" w:rsidR="005C647B" w:rsidRPr="00A378A8" w:rsidRDefault="005C647B" w:rsidP="0098146F">
            <w:pPr>
              <w:jc w:val="center"/>
              <w:rPr>
                <w:b/>
                <w:sz w:val="22"/>
                <w:szCs w:val="22"/>
              </w:rPr>
            </w:pPr>
            <w:r w:rsidRPr="00A378A8">
              <w:rPr>
                <w:b/>
                <w:sz w:val="22"/>
                <w:szCs w:val="22"/>
              </w:rPr>
              <w:t>О</w:t>
            </w:r>
          </w:p>
        </w:tc>
      </w:tr>
      <w:tr w:rsidR="00B7093D" w:rsidRPr="00A378A8" w14:paraId="416C9CF0" w14:textId="77777777" w:rsidTr="0098146F">
        <w:trPr>
          <w:cantSplit/>
          <w:trHeight w:val="644"/>
          <w:tblHeader/>
        </w:trPr>
        <w:tc>
          <w:tcPr>
            <w:tcW w:w="2411" w:type="dxa"/>
            <w:vAlign w:val="center"/>
          </w:tcPr>
          <w:p w14:paraId="07DE8450" w14:textId="77777777" w:rsidR="005C647B" w:rsidRPr="00A378A8" w:rsidRDefault="005C647B" w:rsidP="0098146F">
            <w:pPr>
              <w:jc w:val="both"/>
              <w:rPr>
                <w:i/>
                <w:sz w:val="22"/>
                <w:szCs w:val="22"/>
              </w:rPr>
            </w:pPr>
            <w:r w:rsidRPr="00A378A8">
              <w:rPr>
                <w:i/>
                <w:sz w:val="22"/>
                <w:szCs w:val="22"/>
              </w:rPr>
              <w:t>Валюта цены</w:t>
            </w:r>
          </w:p>
        </w:tc>
        <w:tc>
          <w:tcPr>
            <w:tcW w:w="6662" w:type="dxa"/>
            <w:vAlign w:val="center"/>
          </w:tcPr>
          <w:p w14:paraId="7E869865" w14:textId="77777777" w:rsidR="005C647B" w:rsidRPr="00A378A8" w:rsidRDefault="005C647B" w:rsidP="0098146F">
            <w:pPr>
              <w:jc w:val="both"/>
              <w:rPr>
                <w:sz w:val="22"/>
                <w:szCs w:val="22"/>
              </w:rPr>
            </w:pPr>
            <w:r w:rsidRPr="00A378A8">
              <w:rPr>
                <w:sz w:val="22"/>
                <w:szCs w:val="22"/>
              </w:rPr>
              <w:t>Указывается код валюты по международной классификации. При установлении в поле «</w:t>
            </w:r>
            <w:r w:rsidRPr="00A378A8">
              <w:rPr>
                <w:i/>
                <w:sz w:val="22"/>
                <w:szCs w:val="22"/>
              </w:rPr>
              <w:t>Рыночная цена</w:t>
            </w:r>
            <w:r w:rsidRPr="00A378A8">
              <w:rPr>
                <w:sz w:val="22"/>
                <w:szCs w:val="22"/>
              </w:rPr>
              <w:t xml:space="preserve">» цены облигации в процентах от ее номинальной стоимости указывается код </w:t>
            </w:r>
            <w:r w:rsidRPr="00A378A8">
              <w:rPr>
                <w:sz w:val="22"/>
                <w:szCs w:val="22"/>
                <w:lang w:val="en-US"/>
              </w:rPr>
              <w:t>PRC</w:t>
            </w:r>
            <w:r w:rsidRPr="00A378A8">
              <w:rPr>
                <w:sz w:val="22"/>
                <w:szCs w:val="22"/>
              </w:rPr>
              <w:t>.</w:t>
            </w:r>
          </w:p>
        </w:tc>
        <w:tc>
          <w:tcPr>
            <w:tcW w:w="1559" w:type="dxa"/>
            <w:vAlign w:val="center"/>
          </w:tcPr>
          <w:p w14:paraId="0C9168C2" w14:textId="77777777" w:rsidR="005C647B" w:rsidRPr="00A378A8" w:rsidRDefault="005C647B" w:rsidP="0098146F">
            <w:pPr>
              <w:jc w:val="center"/>
              <w:rPr>
                <w:b/>
                <w:sz w:val="22"/>
                <w:szCs w:val="22"/>
              </w:rPr>
            </w:pPr>
            <w:r w:rsidRPr="00A378A8">
              <w:rPr>
                <w:b/>
                <w:sz w:val="22"/>
                <w:szCs w:val="22"/>
              </w:rPr>
              <w:t>О</w:t>
            </w:r>
          </w:p>
        </w:tc>
      </w:tr>
      <w:tr w:rsidR="00B7093D" w:rsidRPr="00A378A8" w14:paraId="7D3C8091" w14:textId="77777777" w:rsidTr="0098146F">
        <w:trPr>
          <w:cantSplit/>
          <w:trHeight w:val="644"/>
          <w:tblHeader/>
        </w:trPr>
        <w:tc>
          <w:tcPr>
            <w:tcW w:w="2411" w:type="dxa"/>
            <w:vAlign w:val="center"/>
          </w:tcPr>
          <w:p w14:paraId="7ECD8172" w14:textId="77777777" w:rsidR="005C647B" w:rsidRPr="00A378A8" w:rsidRDefault="005C647B" w:rsidP="0098146F">
            <w:pPr>
              <w:jc w:val="both"/>
              <w:rPr>
                <w:i/>
                <w:sz w:val="22"/>
                <w:szCs w:val="22"/>
              </w:rPr>
            </w:pPr>
            <w:r w:rsidRPr="00A378A8">
              <w:rPr>
                <w:i/>
                <w:sz w:val="22"/>
                <w:szCs w:val="22"/>
              </w:rPr>
              <w:t>Дата цены</w:t>
            </w:r>
          </w:p>
        </w:tc>
        <w:tc>
          <w:tcPr>
            <w:tcW w:w="6662" w:type="dxa"/>
            <w:vAlign w:val="center"/>
          </w:tcPr>
          <w:p w14:paraId="2CEBDF96" w14:textId="77777777" w:rsidR="005C647B" w:rsidRPr="00A378A8" w:rsidRDefault="005C647B" w:rsidP="0098146F">
            <w:pPr>
              <w:jc w:val="both"/>
              <w:rPr>
                <w:sz w:val="22"/>
                <w:szCs w:val="22"/>
              </w:rPr>
            </w:pPr>
            <w:r w:rsidRPr="00A378A8">
              <w:rPr>
                <w:sz w:val="22"/>
                <w:szCs w:val="22"/>
              </w:rPr>
              <w:t>Указывается дата, в которую должна использоваться указанная цена ценной бумаги.</w:t>
            </w:r>
          </w:p>
        </w:tc>
        <w:tc>
          <w:tcPr>
            <w:tcW w:w="1559" w:type="dxa"/>
            <w:vAlign w:val="center"/>
          </w:tcPr>
          <w:p w14:paraId="6FED49FE" w14:textId="77777777" w:rsidR="005C647B" w:rsidRPr="00A378A8" w:rsidRDefault="005C647B" w:rsidP="0098146F">
            <w:pPr>
              <w:jc w:val="center"/>
              <w:rPr>
                <w:b/>
                <w:sz w:val="22"/>
                <w:szCs w:val="22"/>
              </w:rPr>
            </w:pPr>
            <w:r w:rsidRPr="00A378A8">
              <w:rPr>
                <w:b/>
                <w:sz w:val="22"/>
                <w:szCs w:val="22"/>
              </w:rPr>
              <w:t>О</w:t>
            </w:r>
          </w:p>
        </w:tc>
      </w:tr>
    </w:tbl>
    <w:p w14:paraId="151D3F14" w14:textId="77777777" w:rsidR="005C647B" w:rsidRPr="00A378A8" w:rsidRDefault="005C647B" w:rsidP="005C647B">
      <w:pPr>
        <w:jc w:val="both"/>
        <w:rPr>
          <w:sz w:val="22"/>
          <w:szCs w:val="22"/>
        </w:rPr>
      </w:pPr>
    </w:p>
    <w:p w14:paraId="1E09943F" w14:textId="77777777" w:rsidR="005C647B" w:rsidRPr="00A378A8" w:rsidRDefault="005C647B" w:rsidP="005C647B">
      <w:pPr>
        <w:spacing w:after="120"/>
        <w:ind w:left="142" w:hanging="142"/>
        <w:jc w:val="both"/>
        <w:rPr>
          <w:sz w:val="22"/>
          <w:szCs w:val="22"/>
        </w:rPr>
      </w:pPr>
      <w:r w:rsidRPr="00A378A8">
        <w:rPr>
          <w:sz w:val="22"/>
          <w:szCs w:val="22"/>
        </w:rPr>
        <w:t>* В поручении обязательно должен быть заполнен хотя бы один из двух блоков повторяющихся полей.</w:t>
      </w:r>
    </w:p>
    <w:p w14:paraId="7088EE47" w14:textId="77777777" w:rsidR="005C647B" w:rsidRPr="00A378A8" w:rsidRDefault="005C647B" w:rsidP="005C647B">
      <w:pPr>
        <w:spacing w:after="120"/>
        <w:jc w:val="both"/>
      </w:pPr>
    </w:p>
    <w:p w14:paraId="502A1F3D" w14:textId="77777777" w:rsidR="005C647B" w:rsidRPr="00A378A8" w:rsidRDefault="005C647B" w:rsidP="005C647B">
      <w:pPr>
        <w:spacing w:after="120"/>
        <w:jc w:val="both"/>
      </w:pPr>
    </w:p>
    <w:p w14:paraId="7AFD5454" w14:textId="77777777" w:rsidR="005C647B" w:rsidRPr="00A378A8" w:rsidRDefault="005C647B" w:rsidP="005C647B">
      <w:pPr>
        <w:spacing w:after="120"/>
        <w:jc w:val="both"/>
      </w:pPr>
    </w:p>
    <w:p w14:paraId="63990D4E" w14:textId="77777777" w:rsidR="005C647B" w:rsidRPr="00A378A8" w:rsidRDefault="005C647B" w:rsidP="005C647B">
      <w:pPr>
        <w:spacing w:after="200"/>
        <w:jc w:val="both"/>
      </w:pPr>
      <w:r w:rsidRPr="00A378A8">
        <w:t xml:space="preserve">Спецификации поручений </w:t>
      </w:r>
      <w:r w:rsidRPr="00A378A8">
        <w:rPr>
          <w:lang w:val="en-US"/>
        </w:rPr>
        <w:t>MF</w:t>
      </w:r>
      <w:r w:rsidRPr="00A378A8">
        <w:t>18</w:t>
      </w:r>
      <w:r w:rsidRPr="00A378A8">
        <w:rPr>
          <w:lang w:val="en-US"/>
        </w:rPr>
        <w:t>M</w:t>
      </w:r>
      <w:r w:rsidRPr="00A378A8">
        <w:t xml:space="preserve">, </w:t>
      </w:r>
      <w:r w:rsidRPr="00A378A8">
        <w:rPr>
          <w:lang w:val="en-US"/>
        </w:rPr>
        <w:t>MF</w:t>
      </w:r>
      <w:r w:rsidRPr="00A378A8">
        <w:t>18</w:t>
      </w:r>
      <w:r w:rsidRPr="00A378A8">
        <w:rPr>
          <w:lang w:val="en-US"/>
        </w:rPr>
        <w:t>P</w:t>
      </w:r>
      <w:r w:rsidRPr="00A378A8">
        <w:t xml:space="preserve">, </w:t>
      </w:r>
      <w:r w:rsidRPr="00A378A8">
        <w:rPr>
          <w:lang w:val="en-US"/>
        </w:rPr>
        <w:t>MF</w:t>
      </w:r>
      <w:r w:rsidRPr="00A378A8">
        <w:t>18</w:t>
      </w:r>
      <w:r w:rsidRPr="00A378A8">
        <w:rPr>
          <w:lang w:val="en-US"/>
        </w:rPr>
        <w:t>C</w:t>
      </w:r>
      <w:r w:rsidRPr="00A378A8">
        <w:t xml:space="preserve">, </w:t>
      </w:r>
      <w:r w:rsidRPr="00A378A8">
        <w:rPr>
          <w:lang w:val="en-US"/>
        </w:rPr>
        <w:t>MF</w:t>
      </w:r>
      <w:r w:rsidRPr="00A378A8">
        <w:t>18</w:t>
      </w:r>
      <w:r w:rsidRPr="00A378A8">
        <w:rPr>
          <w:lang w:val="en-US"/>
        </w:rPr>
        <w:t>B</w:t>
      </w:r>
      <w:r w:rsidRPr="00A378A8">
        <w:t xml:space="preserve">, </w:t>
      </w:r>
      <w:r w:rsidRPr="00A378A8">
        <w:rPr>
          <w:lang w:val="en-US"/>
        </w:rPr>
        <w:t>MF</w:t>
      </w:r>
      <w:r w:rsidRPr="00A378A8">
        <w:t>18</w:t>
      </w:r>
      <w:r w:rsidRPr="00A378A8">
        <w:rPr>
          <w:lang w:val="en-US"/>
        </w:rPr>
        <w:t>G</w:t>
      </w:r>
      <w:r w:rsidRPr="00A378A8">
        <w:t xml:space="preserve">, </w:t>
      </w:r>
      <w:r w:rsidRPr="00A378A8">
        <w:rPr>
          <w:lang w:val="en-US"/>
        </w:rPr>
        <w:t>MF</w:t>
      </w:r>
      <w:r w:rsidRPr="00A378A8">
        <w:t>18</w:t>
      </w:r>
      <w:r w:rsidRPr="00A378A8">
        <w:rPr>
          <w:lang w:val="en-US"/>
        </w:rPr>
        <w:t>X</w:t>
      </w:r>
      <w:r w:rsidRPr="00A378A8">
        <w:t xml:space="preserve">, </w:t>
      </w:r>
      <w:r w:rsidRPr="00A378A8">
        <w:rPr>
          <w:lang w:val="en-US"/>
        </w:rPr>
        <w:t>MF</w:t>
      </w:r>
      <w:r w:rsidRPr="00A378A8">
        <w:t>18</w:t>
      </w:r>
      <w:r w:rsidRPr="00A378A8">
        <w:rPr>
          <w:lang w:val="en-US"/>
        </w:rPr>
        <w:t>Q</w:t>
      </w:r>
      <w:r w:rsidRPr="00A378A8">
        <w:t xml:space="preserve">, </w:t>
      </w:r>
      <w:r w:rsidRPr="00A378A8">
        <w:rPr>
          <w:lang w:val="en-US"/>
        </w:rPr>
        <w:t>MF</w:t>
      </w:r>
      <w:r w:rsidRPr="00A378A8">
        <w:t>18</w:t>
      </w:r>
      <w:r w:rsidRPr="00A378A8">
        <w:rPr>
          <w:lang w:val="en-US"/>
        </w:rPr>
        <w:t>VAL</w:t>
      </w:r>
      <w:r w:rsidRPr="00A378A8">
        <w:t xml:space="preserve"> в электронном виде приведены в Правилах ЭДО НРД.</w:t>
      </w:r>
    </w:p>
    <w:p w14:paraId="01A04DAB" w14:textId="77777777" w:rsidR="005C647B" w:rsidRPr="00A378A8" w:rsidRDefault="005C647B" w:rsidP="005C647B">
      <w:r w:rsidRPr="00A378A8">
        <w:rPr>
          <w:caps/>
        </w:rPr>
        <w:br w:type="page"/>
      </w:r>
      <w:r w:rsidRPr="00A378A8" w:rsidDel="00A040E4">
        <w:rPr>
          <w:sz w:val="22"/>
          <w:szCs w:val="22"/>
        </w:rPr>
        <w:lastRenderedPageBreak/>
        <w:t xml:space="preserve"> </w:t>
      </w:r>
    </w:p>
    <w:p w14:paraId="7DD054E9" w14:textId="1287EBD5" w:rsidR="005C647B" w:rsidRPr="00A378A8" w:rsidRDefault="005C647B" w:rsidP="00B71FA3">
      <w:pPr>
        <w:pStyle w:val="3"/>
        <w:numPr>
          <w:ilvl w:val="3"/>
          <w:numId w:val="26"/>
        </w:numPr>
        <w:ind w:left="567" w:hanging="567"/>
        <w:rPr>
          <w:rStyle w:val="30"/>
          <w:rFonts w:ascii="Times New Roman" w:hAnsi="Times New Roman"/>
          <w:color w:val="auto"/>
        </w:rPr>
      </w:pPr>
      <w:bookmarkStart w:id="290" w:name="_Отчет_о_регистрации/изменении_1"/>
      <w:bookmarkStart w:id="291" w:name="_Toc21014779"/>
      <w:bookmarkStart w:id="292" w:name="_Toc163829128"/>
      <w:bookmarkEnd w:id="290"/>
      <w:r w:rsidRPr="00A378A8">
        <w:rPr>
          <w:rStyle w:val="30"/>
          <w:rFonts w:ascii="Times New Roman" w:hAnsi="Times New Roman"/>
          <w:color w:val="auto"/>
        </w:rPr>
        <w:t>Отчет о регистрации/изменении и</w:t>
      </w:r>
      <w:r w:rsidR="00390F8C" w:rsidRPr="00A378A8">
        <w:rPr>
          <w:rStyle w:val="30"/>
          <w:rFonts w:ascii="Times New Roman" w:hAnsi="Times New Roman"/>
          <w:color w:val="auto"/>
        </w:rPr>
        <w:t>ли</w:t>
      </w:r>
      <w:r w:rsidRPr="00A378A8">
        <w:rPr>
          <w:rStyle w:val="30"/>
          <w:rFonts w:ascii="Times New Roman" w:hAnsi="Times New Roman"/>
          <w:color w:val="auto"/>
        </w:rPr>
        <w:t xml:space="preserve"> прекращении учета обязательств по Сделке</w:t>
      </w:r>
      <w:bookmarkEnd w:id="291"/>
      <w:r w:rsidRPr="00A378A8">
        <w:rPr>
          <w:rStyle w:val="30"/>
          <w:rFonts w:ascii="Times New Roman" w:hAnsi="Times New Roman"/>
          <w:color w:val="auto"/>
        </w:rPr>
        <w:t xml:space="preserve"> РЕПО</w:t>
      </w:r>
      <w:bookmarkEnd w:id="292"/>
    </w:p>
    <w:p w14:paraId="3C566CE7" w14:textId="77777777" w:rsidR="005C647B" w:rsidRPr="00A378A8" w:rsidRDefault="005C647B" w:rsidP="005C647B">
      <w:pPr>
        <w:pStyle w:val="aff8"/>
        <w:keepNext/>
        <w:jc w:val="right"/>
        <w:rPr>
          <w:b/>
          <w:lang w:val="ru-RU"/>
        </w:rPr>
      </w:pPr>
    </w:p>
    <w:p w14:paraId="5A9C9B7B" w14:textId="77777777" w:rsidR="005C647B" w:rsidRPr="00A378A8" w:rsidRDefault="005C647B" w:rsidP="005C647B">
      <w:pPr>
        <w:jc w:val="right"/>
        <w:rPr>
          <w:b/>
          <w:sz w:val="20"/>
          <w:szCs w:val="20"/>
        </w:rPr>
      </w:pPr>
      <w:r w:rsidRPr="00A378A8">
        <w:rPr>
          <w:b/>
          <w:sz w:val="20"/>
          <w:szCs w:val="20"/>
        </w:rPr>
        <w:t>Форма MS018</w:t>
      </w:r>
    </w:p>
    <w:p w14:paraId="4505950D" w14:textId="77777777" w:rsidR="005C647B" w:rsidRPr="00A378A8" w:rsidRDefault="005C647B" w:rsidP="005C647B">
      <w:pPr>
        <w:jc w:val="center"/>
        <w:rPr>
          <w:b/>
        </w:rPr>
      </w:pPr>
    </w:p>
    <w:p w14:paraId="0233E5A0" w14:textId="77777777" w:rsidR="005C647B" w:rsidRPr="00A378A8" w:rsidRDefault="005C647B" w:rsidP="005C647B">
      <w:pPr>
        <w:jc w:val="center"/>
        <w:rPr>
          <w:b/>
        </w:rPr>
      </w:pPr>
      <w:r w:rsidRPr="00A378A8">
        <w:rPr>
          <w:b/>
        </w:rPr>
        <w:t>ОТЧЕТ/ВЫПИСКА  № ___</w:t>
      </w:r>
    </w:p>
    <w:p w14:paraId="1BFCCCB2" w14:textId="77777777" w:rsidR="005C647B" w:rsidRPr="00A378A8" w:rsidRDefault="005C647B" w:rsidP="005C647B">
      <w:pPr>
        <w:jc w:val="center"/>
        <w:rPr>
          <w:b/>
        </w:rPr>
      </w:pPr>
      <w:r w:rsidRPr="00A378A8">
        <w:rPr>
          <w:b/>
          <w:sz w:val="22"/>
          <w:szCs w:val="22"/>
        </w:rPr>
        <w:t>от «___» ____________ 201_ г.</w:t>
      </w:r>
      <w:r w:rsidRPr="00A378A8">
        <w:rPr>
          <w:b/>
        </w:rPr>
        <w:t xml:space="preserve">  &lt;</w:t>
      </w:r>
      <w:r w:rsidRPr="00A378A8">
        <w:rPr>
          <w:sz w:val="18"/>
        </w:rPr>
        <w:t>время составления отчета</w:t>
      </w:r>
      <w:r w:rsidRPr="00A378A8">
        <w:rPr>
          <w:b/>
        </w:rPr>
        <w:t>&gt;</w:t>
      </w:r>
    </w:p>
    <w:p w14:paraId="4C458A87" w14:textId="77777777" w:rsidR="005C647B" w:rsidRPr="00A378A8" w:rsidRDefault="005C647B" w:rsidP="005C647B">
      <w:pPr>
        <w:jc w:val="center"/>
        <w:rPr>
          <w:b/>
        </w:rPr>
      </w:pPr>
    </w:p>
    <w:p w14:paraId="22E040ED" w14:textId="77777777" w:rsidR="005C647B" w:rsidRPr="00A378A8" w:rsidRDefault="005C647B" w:rsidP="005C647B">
      <w:pPr>
        <w:ind w:right="850"/>
        <w:jc w:val="center"/>
        <w:rPr>
          <w:sz w:val="10"/>
        </w:rPr>
      </w:pPr>
    </w:p>
    <w:tbl>
      <w:tblPr>
        <w:tblW w:w="10773" w:type="dxa"/>
        <w:tblInd w:w="-602" w:type="dxa"/>
        <w:tblLayout w:type="fixed"/>
        <w:tblCellMar>
          <w:left w:w="107" w:type="dxa"/>
          <w:right w:w="107" w:type="dxa"/>
        </w:tblCellMar>
        <w:tblLook w:val="0000" w:firstRow="0" w:lastRow="0" w:firstColumn="0" w:lastColumn="0" w:noHBand="0" w:noVBand="0"/>
      </w:tblPr>
      <w:tblGrid>
        <w:gridCol w:w="2268"/>
        <w:gridCol w:w="7371"/>
        <w:gridCol w:w="331"/>
        <w:gridCol w:w="74"/>
        <w:gridCol w:w="729"/>
      </w:tblGrid>
      <w:tr w:rsidR="00B7093D" w:rsidRPr="00A378A8" w14:paraId="645FC1B1" w14:textId="77777777" w:rsidTr="0098146F">
        <w:trPr>
          <w:cantSplit/>
        </w:trPr>
        <w:tc>
          <w:tcPr>
            <w:tcW w:w="2268" w:type="dxa"/>
            <w:shd w:val="pct5" w:color="auto" w:fill="auto"/>
          </w:tcPr>
          <w:p w14:paraId="10277C72" w14:textId="77777777" w:rsidR="005C647B" w:rsidRPr="00A378A8" w:rsidRDefault="005C647B" w:rsidP="0098146F">
            <w:pPr>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55DDEBAB" w14:textId="77777777" w:rsidR="005C647B" w:rsidRPr="00A378A8" w:rsidRDefault="005C647B" w:rsidP="0098146F">
            <w:pPr>
              <w:ind w:left="-108" w:right="-108"/>
              <w:jc w:val="center"/>
            </w:pPr>
          </w:p>
        </w:tc>
        <w:tc>
          <w:tcPr>
            <w:tcW w:w="331" w:type="dxa"/>
          </w:tcPr>
          <w:p w14:paraId="3DA6D92F" w14:textId="77777777" w:rsidR="005C647B" w:rsidRPr="00A378A8" w:rsidRDefault="005C647B" w:rsidP="0098146F">
            <w:pPr>
              <w:ind w:left="601"/>
            </w:pPr>
          </w:p>
        </w:tc>
        <w:tc>
          <w:tcPr>
            <w:tcW w:w="803" w:type="dxa"/>
            <w:gridSpan w:val="2"/>
            <w:tcBorders>
              <w:top w:val="single" w:sz="6" w:space="0" w:color="auto"/>
              <w:left w:val="single" w:sz="6" w:space="0" w:color="auto"/>
              <w:bottom w:val="single" w:sz="6" w:space="0" w:color="auto"/>
              <w:right w:val="single" w:sz="6" w:space="0" w:color="auto"/>
            </w:tcBorders>
          </w:tcPr>
          <w:p w14:paraId="44E6C6A7" w14:textId="77777777" w:rsidR="005C647B" w:rsidRPr="00A378A8" w:rsidRDefault="005C647B" w:rsidP="0098146F">
            <w:pPr>
              <w:ind w:left="25"/>
              <w:jc w:val="center"/>
              <w:rPr>
                <w:b/>
              </w:rPr>
            </w:pPr>
          </w:p>
        </w:tc>
      </w:tr>
      <w:tr w:rsidR="00B7093D" w:rsidRPr="00A378A8" w14:paraId="727258BB" w14:textId="77777777" w:rsidTr="0098146F">
        <w:tblPrEx>
          <w:tblCellMar>
            <w:left w:w="108" w:type="dxa"/>
            <w:right w:w="108" w:type="dxa"/>
          </w:tblCellMar>
        </w:tblPrEx>
        <w:tc>
          <w:tcPr>
            <w:tcW w:w="2268" w:type="dxa"/>
          </w:tcPr>
          <w:p w14:paraId="48969903" w14:textId="77777777" w:rsidR="005C647B" w:rsidRPr="00A378A8" w:rsidRDefault="005C647B" w:rsidP="0098146F">
            <w:pPr>
              <w:rPr>
                <w:sz w:val="12"/>
              </w:rPr>
            </w:pPr>
          </w:p>
        </w:tc>
        <w:tc>
          <w:tcPr>
            <w:tcW w:w="7776" w:type="dxa"/>
            <w:gridSpan w:val="3"/>
          </w:tcPr>
          <w:p w14:paraId="5478EFA4" w14:textId="77777777" w:rsidR="005C647B" w:rsidRPr="00A378A8" w:rsidRDefault="005C647B" w:rsidP="0098146F">
            <w:pPr>
              <w:jc w:val="center"/>
              <w:rPr>
                <w:i/>
                <w:sz w:val="12"/>
              </w:rPr>
            </w:pPr>
            <w:r w:rsidRPr="00A378A8">
              <w:rPr>
                <w:i/>
                <w:sz w:val="12"/>
              </w:rPr>
              <w:t>Наименование</w:t>
            </w:r>
          </w:p>
        </w:tc>
        <w:tc>
          <w:tcPr>
            <w:tcW w:w="729" w:type="dxa"/>
          </w:tcPr>
          <w:p w14:paraId="3E8E4177" w14:textId="77777777" w:rsidR="005C647B" w:rsidRPr="00A378A8" w:rsidRDefault="005C647B" w:rsidP="0098146F">
            <w:pPr>
              <w:jc w:val="center"/>
              <w:rPr>
                <w:i/>
                <w:sz w:val="12"/>
              </w:rPr>
            </w:pPr>
            <w:r w:rsidRPr="00A378A8">
              <w:rPr>
                <w:i/>
                <w:sz w:val="12"/>
              </w:rPr>
              <w:t>Код</w:t>
            </w:r>
          </w:p>
        </w:tc>
      </w:tr>
    </w:tbl>
    <w:p w14:paraId="27C2EA5B" w14:textId="77777777" w:rsidR="005C647B" w:rsidRPr="00A378A8" w:rsidRDefault="005C647B" w:rsidP="005C647B">
      <w:pPr>
        <w:rPr>
          <w:sz w:val="12"/>
          <w:szCs w:val="12"/>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6355BC62" w14:textId="77777777" w:rsidTr="0098146F">
        <w:tc>
          <w:tcPr>
            <w:tcW w:w="2268" w:type="dxa"/>
          </w:tcPr>
          <w:p w14:paraId="7BA5789A" w14:textId="77777777" w:rsidR="005C647B" w:rsidRPr="00A378A8" w:rsidRDefault="005C647B" w:rsidP="0098146F">
            <w:pPr>
              <w:rPr>
                <w:sz w:val="16"/>
                <w:lang w:val="en-US"/>
              </w:rPr>
            </w:pPr>
            <w:r w:rsidRPr="00A378A8">
              <w:rPr>
                <w:i/>
                <w:sz w:val="18"/>
              </w:rPr>
              <w:t>Отправитель отчета</w:t>
            </w:r>
          </w:p>
        </w:tc>
        <w:tc>
          <w:tcPr>
            <w:tcW w:w="284" w:type="dxa"/>
          </w:tcPr>
          <w:p w14:paraId="16109A18" w14:textId="77777777" w:rsidR="005C647B" w:rsidRPr="00A378A8" w:rsidRDefault="005C647B" w:rsidP="0098146F">
            <w:pPr>
              <w:jc w:val="center"/>
              <w:rPr>
                <w:b/>
              </w:rPr>
            </w:pPr>
          </w:p>
        </w:tc>
        <w:tc>
          <w:tcPr>
            <w:tcW w:w="284" w:type="dxa"/>
          </w:tcPr>
          <w:p w14:paraId="15F43ECC" w14:textId="77777777" w:rsidR="005C647B" w:rsidRPr="00A378A8" w:rsidRDefault="005C647B" w:rsidP="0098146F">
            <w:pPr>
              <w:jc w:val="center"/>
              <w:rPr>
                <w:b/>
              </w:rPr>
            </w:pPr>
          </w:p>
        </w:tc>
        <w:tc>
          <w:tcPr>
            <w:tcW w:w="284" w:type="dxa"/>
          </w:tcPr>
          <w:p w14:paraId="5619D4CD" w14:textId="77777777" w:rsidR="005C647B" w:rsidRPr="00A378A8" w:rsidRDefault="005C647B" w:rsidP="0098146F">
            <w:pPr>
              <w:jc w:val="center"/>
              <w:rPr>
                <w:b/>
              </w:rPr>
            </w:pPr>
          </w:p>
        </w:tc>
        <w:tc>
          <w:tcPr>
            <w:tcW w:w="284" w:type="dxa"/>
          </w:tcPr>
          <w:p w14:paraId="38059B42" w14:textId="77777777" w:rsidR="005C647B" w:rsidRPr="00A378A8" w:rsidRDefault="005C647B" w:rsidP="0098146F">
            <w:pPr>
              <w:jc w:val="center"/>
              <w:rPr>
                <w:b/>
              </w:rPr>
            </w:pPr>
          </w:p>
        </w:tc>
        <w:tc>
          <w:tcPr>
            <w:tcW w:w="284" w:type="dxa"/>
          </w:tcPr>
          <w:p w14:paraId="4A220433" w14:textId="77777777" w:rsidR="005C647B" w:rsidRPr="00A378A8" w:rsidRDefault="005C647B" w:rsidP="0098146F">
            <w:pPr>
              <w:jc w:val="center"/>
              <w:rPr>
                <w:b/>
              </w:rPr>
            </w:pPr>
          </w:p>
        </w:tc>
        <w:tc>
          <w:tcPr>
            <w:tcW w:w="284" w:type="dxa"/>
          </w:tcPr>
          <w:p w14:paraId="1607EE79" w14:textId="77777777" w:rsidR="005C647B" w:rsidRPr="00A378A8" w:rsidRDefault="005C647B" w:rsidP="0098146F">
            <w:pPr>
              <w:jc w:val="center"/>
              <w:rPr>
                <w:b/>
              </w:rPr>
            </w:pPr>
          </w:p>
        </w:tc>
        <w:tc>
          <w:tcPr>
            <w:tcW w:w="284" w:type="dxa"/>
          </w:tcPr>
          <w:p w14:paraId="4954588C" w14:textId="77777777" w:rsidR="005C647B" w:rsidRPr="00A378A8" w:rsidRDefault="005C647B" w:rsidP="0098146F">
            <w:pPr>
              <w:jc w:val="center"/>
              <w:rPr>
                <w:b/>
              </w:rPr>
            </w:pPr>
          </w:p>
        </w:tc>
        <w:tc>
          <w:tcPr>
            <w:tcW w:w="284" w:type="dxa"/>
          </w:tcPr>
          <w:p w14:paraId="43D5BC5D" w14:textId="77777777" w:rsidR="005C647B" w:rsidRPr="00A378A8" w:rsidRDefault="005C647B" w:rsidP="0098146F">
            <w:pPr>
              <w:jc w:val="center"/>
              <w:rPr>
                <w:b/>
              </w:rPr>
            </w:pPr>
          </w:p>
        </w:tc>
        <w:tc>
          <w:tcPr>
            <w:tcW w:w="284" w:type="dxa"/>
          </w:tcPr>
          <w:p w14:paraId="79A81CE4" w14:textId="77777777" w:rsidR="005C647B" w:rsidRPr="00A378A8" w:rsidRDefault="005C647B" w:rsidP="0098146F">
            <w:pPr>
              <w:jc w:val="center"/>
              <w:rPr>
                <w:b/>
              </w:rPr>
            </w:pPr>
          </w:p>
        </w:tc>
        <w:tc>
          <w:tcPr>
            <w:tcW w:w="284" w:type="dxa"/>
          </w:tcPr>
          <w:p w14:paraId="41694041" w14:textId="77777777" w:rsidR="005C647B" w:rsidRPr="00A378A8" w:rsidRDefault="005C647B" w:rsidP="0098146F">
            <w:pPr>
              <w:jc w:val="center"/>
              <w:rPr>
                <w:b/>
              </w:rPr>
            </w:pPr>
          </w:p>
        </w:tc>
        <w:tc>
          <w:tcPr>
            <w:tcW w:w="284" w:type="dxa"/>
          </w:tcPr>
          <w:p w14:paraId="7DD2C6F7" w14:textId="77777777" w:rsidR="005C647B" w:rsidRPr="00A378A8" w:rsidRDefault="005C647B" w:rsidP="0098146F">
            <w:pPr>
              <w:jc w:val="center"/>
              <w:rPr>
                <w:b/>
              </w:rPr>
            </w:pPr>
          </w:p>
        </w:tc>
        <w:tc>
          <w:tcPr>
            <w:tcW w:w="284" w:type="dxa"/>
          </w:tcPr>
          <w:p w14:paraId="1A27EB44" w14:textId="77777777" w:rsidR="005C647B" w:rsidRPr="00A378A8" w:rsidRDefault="005C647B" w:rsidP="0098146F">
            <w:pPr>
              <w:jc w:val="center"/>
              <w:rPr>
                <w:b/>
              </w:rPr>
            </w:pPr>
          </w:p>
        </w:tc>
        <w:tc>
          <w:tcPr>
            <w:tcW w:w="284" w:type="dxa"/>
          </w:tcPr>
          <w:p w14:paraId="08795B29" w14:textId="77777777" w:rsidR="005C647B" w:rsidRPr="00A378A8" w:rsidRDefault="005C647B" w:rsidP="0098146F">
            <w:pPr>
              <w:jc w:val="center"/>
              <w:rPr>
                <w:b/>
              </w:rPr>
            </w:pPr>
          </w:p>
        </w:tc>
        <w:tc>
          <w:tcPr>
            <w:tcW w:w="284" w:type="dxa"/>
          </w:tcPr>
          <w:p w14:paraId="32AAE400" w14:textId="77777777" w:rsidR="005C647B" w:rsidRPr="00A378A8" w:rsidRDefault="005C647B" w:rsidP="0098146F">
            <w:pPr>
              <w:jc w:val="center"/>
              <w:rPr>
                <w:b/>
              </w:rPr>
            </w:pPr>
          </w:p>
        </w:tc>
        <w:tc>
          <w:tcPr>
            <w:tcW w:w="4529" w:type="dxa"/>
          </w:tcPr>
          <w:p w14:paraId="60F99F00" w14:textId="77777777" w:rsidR="005C647B" w:rsidRPr="00A378A8" w:rsidRDefault="005C647B" w:rsidP="0098146F">
            <w:pPr>
              <w:rPr>
                <w:sz w:val="16"/>
              </w:rPr>
            </w:pPr>
          </w:p>
        </w:tc>
      </w:tr>
      <w:tr w:rsidR="00B7093D" w:rsidRPr="00A378A8" w14:paraId="52305F10" w14:textId="77777777" w:rsidTr="0098146F">
        <w:tc>
          <w:tcPr>
            <w:tcW w:w="2268" w:type="dxa"/>
          </w:tcPr>
          <w:p w14:paraId="6B28DF5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0C90A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162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3BC9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0A6E79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E0F6A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247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B21DEB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D6B04D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A5F3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249E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589E05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57101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B4676A2" w14:textId="77777777" w:rsidR="005C647B" w:rsidRPr="00A378A8" w:rsidRDefault="005C647B" w:rsidP="0098146F">
            <w:pPr>
              <w:jc w:val="center"/>
              <w:rPr>
                <w:b/>
                <w:sz w:val="6"/>
              </w:rPr>
            </w:pPr>
          </w:p>
        </w:tc>
        <w:tc>
          <w:tcPr>
            <w:tcW w:w="284" w:type="dxa"/>
            <w:tcBorders>
              <w:left w:val="single" w:sz="4" w:space="0" w:color="auto"/>
            </w:tcBorders>
          </w:tcPr>
          <w:p w14:paraId="6941FE8A" w14:textId="77777777" w:rsidR="005C647B" w:rsidRPr="00A378A8" w:rsidRDefault="005C647B" w:rsidP="0098146F">
            <w:pPr>
              <w:jc w:val="center"/>
              <w:rPr>
                <w:b/>
                <w:sz w:val="6"/>
              </w:rPr>
            </w:pPr>
          </w:p>
        </w:tc>
        <w:tc>
          <w:tcPr>
            <w:tcW w:w="4529" w:type="dxa"/>
            <w:tcBorders>
              <w:bottom w:val="single" w:sz="4" w:space="0" w:color="auto"/>
            </w:tcBorders>
          </w:tcPr>
          <w:p w14:paraId="23CEDE3C" w14:textId="77777777" w:rsidR="005C647B" w:rsidRPr="00A378A8" w:rsidRDefault="005C647B" w:rsidP="0098146F">
            <w:pPr>
              <w:rPr>
                <w:sz w:val="6"/>
              </w:rPr>
            </w:pPr>
          </w:p>
        </w:tc>
      </w:tr>
      <w:tr w:rsidR="00B7093D" w:rsidRPr="00A378A8" w14:paraId="75535714" w14:textId="77777777" w:rsidTr="0098146F">
        <w:trPr>
          <w:cantSplit/>
        </w:trPr>
        <w:tc>
          <w:tcPr>
            <w:tcW w:w="2268" w:type="dxa"/>
          </w:tcPr>
          <w:p w14:paraId="24BBDCA7" w14:textId="77777777" w:rsidR="005C647B" w:rsidRPr="00A378A8" w:rsidRDefault="005C647B" w:rsidP="0098146F">
            <w:pPr>
              <w:rPr>
                <w:i/>
                <w:sz w:val="12"/>
              </w:rPr>
            </w:pPr>
          </w:p>
        </w:tc>
        <w:tc>
          <w:tcPr>
            <w:tcW w:w="3692" w:type="dxa"/>
            <w:gridSpan w:val="13"/>
          </w:tcPr>
          <w:p w14:paraId="560CC576"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4300350E" w14:textId="77777777" w:rsidR="005C647B" w:rsidRPr="00A378A8" w:rsidRDefault="005C647B" w:rsidP="0098146F">
            <w:pPr>
              <w:jc w:val="center"/>
              <w:rPr>
                <w:b/>
                <w:i/>
                <w:sz w:val="12"/>
              </w:rPr>
            </w:pPr>
          </w:p>
        </w:tc>
        <w:tc>
          <w:tcPr>
            <w:tcW w:w="4529" w:type="dxa"/>
          </w:tcPr>
          <w:p w14:paraId="7A003738" w14:textId="77777777" w:rsidR="005C647B" w:rsidRPr="00A378A8" w:rsidRDefault="005C647B" w:rsidP="0098146F">
            <w:pPr>
              <w:jc w:val="center"/>
              <w:rPr>
                <w:i/>
                <w:sz w:val="12"/>
              </w:rPr>
            </w:pPr>
            <w:r w:rsidRPr="00A378A8">
              <w:rPr>
                <w:i/>
                <w:sz w:val="12"/>
              </w:rPr>
              <w:t>Краткое наименование</w:t>
            </w:r>
          </w:p>
        </w:tc>
      </w:tr>
    </w:tbl>
    <w:p w14:paraId="19407E4C" w14:textId="77777777" w:rsidR="005C647B" w:rsidRPr="00A378A8" w:rsidRDefault="005C647B" w:rsidP="005C647B">
      <w:pPr>
        <w:rPr>
          <w:sz w:val="8"/>
          <w:szCs w:val="8"/>
          <w:lang w:val="en-US"/>
        </w:rPr>
      </w:pPr>
    </w:p>
    <w:tbl>
      <w:tblPr>
        <w:tblW w:w="10773" w:type="dxa"/>
        <w:tblInd w:w="-601"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3DBD70D5" w14:textId="77777777" w:rsidTr="0098146F">
        <w:tc>
          <w:tcPr>
            <w:tcW w:w="2268" w:type="dxa"/>
          </w:tcPr>
          <w:p w14:paraId="5A39EFF7" w14:textId="77777777" w:rsidR="005C647B" w:rsidRPr="00A378A8" w:rsidRDefault="005C647B" w:rsidP="0098146F">
            <w:pPr>
              <w:rPr>
                <w:sz w:val="16"/>
                <w:lang w:val="en-US"/>
              </w:rPr>
            </w:pPr>
            <w:r w:rsidRPr="00A378A8">
              <w:rPr>
                <w:i/>
                <w:sz w:val="18"/>
              </w:rPr>
              <w:t>Получатель отчета</w:t>
            </w:r>
          </w:p>
        </w:tc>
        <w:tc>
          <w:tcPr>
            <w:tcW w:w="284" w:type="dxa"/>
          </w:tcPr>
          <w:p w14:paraId="7BB7C612" w14:textId="77777777" w:rsidR="005C647B" w:rsidRPr="00A378A8" w:rsidRDefault="005C647B" w:rsidP="0098146F">
            <w:pPr>
              <w:jc w:val="center"/>
              <w:rPr>
                <w:b/>
              </w:rPr>
            </w:pPr>
          </w:p>
        </w:tc>
        <w:tc>
          <w:tcPr>
            <w:tcW w:w="284" w:type="dxa"/>
          </w:tcPr>
          <w:p w14:paraId="54369D98" w14:textId="77777777" w:rsidR="005C647B" w:rsidRPr="00A378A8" w:rsidRDefault="005C647B" w:rsidP="0098146F">
            <w:pPr>
              <w:jc w:val="center"/>
              <w:rPr>
                <w:b/>
              </w:rPr>
            </w:pPr>
          </w:p>
        </w:tc>
        <w:tc>
          <w:tcPr>
            <w:tcW w:w="284" w:type="dxa"/>
          </w:tcPr>
          <w:p w14:paraId="4E48B034" w14:textId="77777777" w:rsidR="005C647B" w:rsidRPr="00A378A8" w:rsidRDefault="005C647B" w:rsidP="0098146F">
            <w:pPr>
              <w:jc w:val="center"/>
              <w:rPr>
                <w:b/>
              </w:rPr>
            </w:pPr>
          </w:p>
        </w:tc>
        <w:tc>
          <w:tcPr>
            <w:tcW w:w="284" w:type="dxa"/>
          </w:tcPr>
          <w:p w14:paraId="559C8884" w14:textId="77777777" w:rsidR="005C647B" w:rsidRPr="00A378A8" w:rsidRDefault="005C647B" w:rsidP="0098146F">
            <w:pPr>
              <w:jc w:val="center"/>
              <w:rPr>
                <w:b/>
              </w:rPr>
            </w:pPr>
          </w:p>
        </w:tc>
        <w:tc>
          <w:tcPr>
            <w:tcW w:w="284" w:type="dxa"/>
          </w:tcPr>
          <w:p w14:paraId="712E10AF" w14:textId="77777777" w:rsidR="005C647B" w:rsidRPr="00A378A8" w:rsidRDefault="005C647B" w:rsidP="0098146F">
            <w:pPr>
              <w:jc w:val="center"/>
              <w:rPr>
                <w:b/>
              </w:rPr>
            </w:pPr>
          </w:p>
        </w:tc>
        <w:tc>
          <w:tcPr>
            <w:tcW w:w="284" w:type="dxa"/>
          </w:tcPr>
          <w:p w14:paraId="0F42F686" w14:textId="77777777" w:rsidR="005C647B" w:rsidRPr="00A378A8" w:rsidRDefault="005C647B" w:rsidP="0098146F">
            <w:pPr>
              <w:jc w:val="center"/>
              <w:rPr>
                <w:b/>
              </w:rPr>
            </w:pPr>
          </w:p>
        </w:tc>
        <w:tc>
          <w:tcPr>
            <w:tcW w:w="284" w:type="dxa"/>
          </w:tcPr>
          <w:p w14:paraId="16F82A5B" w14:textId="77777777" w:rsidR="005C647B" w:rsidRPr="00A378A8" w:rsidRDefault="005C647B" w:rsidP="0098146F">
            <w:pPr>
              <w:jc w:val="center"/>
              <w:rPr>
                <w:b/>
              </w:rPr>
            </w:pPr>
          </w:p>
        </w:tc>
        <w:tc>
          <w:tcPr>
            <w:tcW w:w="284" w:type="dxa"/>
          </w:tcPr>
          <w:p w14:paraId="497D96F6" w14:textId="77777777" w:rsidR="005C647B" w:rsidRPr="00A378A8" w:rsidRDefault="005C647B" w:rsidP="0098146F">
            <w:pPr>
              <w:jc w:val="center"/>
              <w:rPr>
                <w:b/>
              </w:rPr>
            </w:pPr>
          </w:p>
        </w:tc>
        <w:tc>
          <w:tcPr>
            <w:tcW w:w="284" w:type="dxa"/>
          </w:tcPr>
          <w:p w14:paraId="72153428" w14:textId="77777777" w:rsidR="005C647B" w:rsidRPr="00A378A8" w:rsidRDefault="005C647B" w:rsidP="0098146F">
            <w:pPr>
              <w:jc w:val="center"/>
              <w:rPr>
                <w:b/>
              </w:rPr>
            </w:pPr>
          </w:p>
        </w:tc>
        <w:tc>
          <w:tcPr>
            <w:tcW w:w="284" w:type="dxa"/>
          </w:tcPr>
          <w:p w14:paraId="327EC5BD" w14:textId="77777777" w:rsidR="005C647B" w:rsidRPr="00A378A8" w:rsidRDefault="005C647B" w:rsidP="0098146F">
            <w:pPr>
              <w:jc w:val="center"/>
              <w:rPr>
                <w:b/>
              </w:rPr>
            </w:pPr>
          </w:p>
        </w:tc>
        <w:tc>
          <w:tcPr>
            <w:tcW w:w="284" w:type="dxa"/>
          </w:tcPr>
          <w:p w14:paraId="4474AA05" w14:textId="77777777" w:rsidR="005C647B" w:rsidRPr="00A378A8" w:rsidRDefault="005C647B" w:rsidP="0098146F">
            <w:pPr>
              <w:jc w:val="center"/>
              <w:rPr>
                <w:b/>
              </w:rPr>
            </w:pPr>
          </w:p>
        </w:tc>
        <w:tc>
          <w:tcPr>
            <w:tcW w:w="284" w:type="dxa"/>
          </w:tcPr>
          <w:p w14:paraId="4AAB4ACC" w14:textId="77777777" w:rsidR="005C647B" w:rsidRPr="00A378A8" w:rsidRDefault="005C647B" w:rsidP="0098146F">
            <w:pPr>
              <w:jc w:val="center"/>
              <w:rPr>
                <w:b/>
              </w:rPr>
            </w:pPr>
          </w:p>
        </w:tc>
        <w:tc>
          <w:tcPr>
            <w:tcW w:w="284" w:type="dxa"/>
          </w:tcPr>
          <w:p w14:paraId="28614ACE" w14:textId="77777777" w:rsidR="005C647B" w:rsidRPr="00A378A8" w:rsidRDefault="005C647B" w:rsidP="0098146F">
            <w:pPr>
              <w:jc w:val="center"/>
              <w:rPr>
                <w:b/>
              </w:rPr>
            </w:pPr>
          </w:p>
        </w:tc>
        <w:tc>
          <w:tcPr>
            <w:tcW w:w="284" w:type="dxa"/>
          </w:tcPr>
          <w:p w14:paraId="377F7A62" w14:textId="77777777" w:rsidR="005C647B" w:rsidRPr="00A378A8" w:rsidRDefault="005C647B" w:rsidP="0098146F">
            <w:pPr>
              <w:jc w:val="center"/>
              <w:rPr>
                <w:b/>
              </w:rPr>
            </w:pPr>
          </w:p>
        </w:tc>
        <w:tc>
          <w:tcPr>
            <w:tcW w:w="4529" w:type="dxa"/>
          </w:tcPr>
          <w:p w14:paraId="3086C843" w14:textId="77777777" w:rsidR="005C647B" w:rsidRPr="00A378A8" w:rsidRDefault="005C647B" w:rsidP="0098146F">
            <w:pPr>
              <w:rPr>
                <w:sz w:val="16"/>
              </w:rPr>
            </w:pPr>
          </w:p>
        </w:tc>
      </w:tr>
      <w:tr w:rsidR="00B7093D" w:rsidRPr="00A378A8" w14:paraId="4C1E769A" w14:textId="77777777" w:rsidTr="0098146F">
        <w:tc>
          <w:tcPr>
            <w:tcW w:w="2268" w:type="dxa"/>
          </w:tcPr>
          <w:p w14:paraId="279E619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21298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808E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E730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43F35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D98A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D64E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98274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6273D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7A18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1BB5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72155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DE7C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6655A66" w14:textId="77777777" w:rsidR="005C647B" w:rsidRPr="00A378A8" w:rsidRDefault="005C647B" w:rsidP="0098146F">
            <w:pPr>
              <w:jc w:val="center"/>
              <w:rPr>
                <w:b/>
                <w:sz w:val="6"/>
              </w:rPr>
            </w:pPr>
          </w:p>
        </w:tc>
        <w:tc>
          <w:tcPr>
            <w:tcW w:w="284" w:type="dxa"/>
            <w:tcBorders>
              <w:left w:val="single" w:sz="4" w:space="0" w:color="auto"/>
            </w:tcBorders>
          </w:tcPr>
          <w:p w14:paraId="1949C3D0" w14:textId="77777777" w:rsidR="005C647B" w:rsidRPr="00A378A8" w:rsidRDefault="005C647B" w:rsidP="0098146F">
            <w:pPr>
              <w:jc w:val="center"/>
              <w:rPr>
                <w:b/>
                <w:sz w:val="6"/>
              </w:rPr>
            </w:pPr>
          </w:p>
        </w:tc>
        <w:tc>
          <w:tcPr>
            <w:tcW w:w="4529" w:type="dxa"/>
            <w:tcBorders>
              <w:bottom w:val="single" w:sz="4" w:space="0" w:color="auto"/>
            </w:tcBorders>
          </w:tcPr>
          <w:p w14:paraId="3DE9C45A" w14:textId="77777777" w:rsidR="005C647B" w:rsidRPr="00A378A8" w:rsidRDefault="005C647B" w:rsidP="0098146F">
            <w:pPr>
              <w:rPr>
                <w:sz w:val="6"/>
              </w:rPr>
            </w:pPr>
          </w:p>
        </w:tc>
      </w:tr>
      <w:tr w:rsidR="00B7093D" w:rsidRPr="00A378A8" w14:paraId="7B3B4CB8" w14:textId="77777777" w:rsidTr="0098146F">
        <w:trPr>
          <w:cantSplit/>
        </w:trPr>
        <w:tc>
          <w:tcPr>
            <w:tcW w:w="2268" w:type="dxa"/>
          </w:tcPr>
          <w:p w14:paraId="47B8DDD8" w14:textId="77777777" w:rsidR="005C647B" w:rsidRPr="00A378A8" w:rsidRDefault="005C647B" w:rsidP="0098146F">
            <w:pPr>
              <w:rPr>
                <w:i/>
                <w:sz w:val="12"/>
              </w:rPr>
            </w:pPr>
          </w:p>
        </w:tc>
        <w:tc>
          <w:tcPr>
            <w:tcW w:w="3692" w:type="dxa"/>
            <w:gridSpan w:val="13"/>
          </w:tcPr>
          <w:p w14:paraId="1A23708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CA0A257" w14:textId="77777777" w:rsidR="005C647B" w:rsidRPr="00A378A8" w:rsidRDefault="005C647B" w:rsidP="0098146F">
            <w:pPr>
              <w:jc w:val="center"/>
              <w:rPr>
                <w:b/>
                <w:i/>
                <w:sz w:val="12"/>
              </w:rPr>
            </w:pPr>
          </w:p>
        </w:tc>
        <w:tc>
          <w:tcPr>
            <w:tcW w:w="4529" w:type="dxa"/>
          </w:tcPr>
          <w:p w14:paraId="1980BF65" w14:textId="77777777" w:rsidR="005C647B" w:rsidRPr="00A378A8" w:rsidRDefault="005C647B" w:rsidP="0098146F">
            <w:pPr>
              <w:jc w:val="center"/>
              <w:rPr>
                <w:i/>
                <w:sz w:val="12"/>
              </w:rPr>
            </w:pPr>
            <w:r w:rsidRPr="00A378A8">
              <w:rPr>
                <w:i/>
                <w:sz w:val="12"/>
              </w:rPr>
              <w:t>Краткое наименование</w:t>
            </w:r>
          </w:p>
        </w:tc>
      </w:tr>
    </w:tbl>
    <w:p w14:paraId="2CFB368A" w14:textId="77777777" w:rsidR="005C647B" w:rsidRPr="00A378A8" w:rsidRDefault="005C647B" w:rsidP="005C647B">
      <w:pPr>
        <w:ind w:right="850"/>
        <w:rPr>
          <w:sz w:val="8"/>
          <w:szCs w:val="8"/>
        </w:rPr>
      </w:pPr>
    </w:p>
    <w:tbl>
      <w:tblPr>
        <w:tblW w:w="10773" w:type="dxa"/>
        <w:tblInd w:w="-601" w:type="dxa"/>
        <w:tblLayout w:type="fixed"/>
        <w:tblLook w:val="0000" w:firstRow="0" w:lastRow="0" w:firstColumn="0" w:lastColumn="0" w:noHBand="0" w:noVBand="0"/>
      </w:tblPr>
      <w:tblGrid>
        <w:gridCol w:w="2263"/>
        <w:gridCol w:w="283"/>
        <w:gridCol w:w="13"/>
        <w:gridCol w:w="270"/>
        <w:gridCol w:w="28"/>
        <w:gridCol w:w="170"/>
        <w:gridCol w:w="86"/>
        <w:gridCol w:w="198"/>
        <w:gridCol w:w="86"/>
        <w:gridCol w:w="198"/>
        <w:gridCol w:w="86"/>
        <w:gridCol w:w="198"/>
        <w:gridCol w:w="86"/>
        <w:gridCol w:w="198"/>
        <w:gridCol w:w="86"/>
        <w:gridCol w:w="198"/>
        <w:gridCol w:w="86"/>
        <w:gridCol w:w="198"/>
        <w:gridCol w:w="86"/>
        <w:gridCol w:w="198"/>
        <w:gridCol w:w="86"/>
        <w:gridCol w:w="148"/>
        <w:gridCol w:w="136"/>
        <w:gridCol w:w="148"/>
        <w:gridCol w:w="141"/>
        <w:gridCol w:w="143"/>
        <w:gridCol w:w="141"/>
        <w:gridCol w:w="143"/>
        <w:gridCol w:w="141"/>
        <w:gridCol w:w="143"/>
        <w:gridCol w:w="141"/>
        <w:gridCol w:w="143"/>
        <w:gridCol w:w="175"/>
        <w:gridCol w:w="284"/>
        <w:gridCol w:w="284"/>
        <w:gridCol w:w="284"/>
        <w:gridCol w:w="238"/>
        <w:gridCol w:w="288"/>
        <w:gridCol w:w="283"/>
        <w:gridCol w:w="284"/>
        <w:gridCol w:w="283"/>
        <w:gridCol w:w="284"/>
        <w:gridCol w:w="283"/>
        <w:gridCol w:w="284"/>
        <w:gridCol w:w="283"/>
        <w:gridCol w:w="567"/>
      </w:tblGrid>
      <w:tr w:rsidR="00B7093D" w:rsidRPr="00A378A8" w14:paraId="19E3E45F" w14:textId="77777777" w:rsidTr="0098146F">
        <w:tc>
          <w:tcPr>
            <w:tcW w:w="2263" w:type="dxa"/>
          </w:tcPr>
          <w:p w14:paraId="3C68242D" w14:textId="77777777" w:rsidR="005C647B" w:rsidRPr="00A378A8" w:rsidRDefault="005C647B" w:rsidP="0098146F">
            <w:pPr>
              <w:rPr>
                <w:sz w:val="16"/>
                <w:lang w:val="en-US"/>
              </w:rPr>
            </w:pPr>
            <w:r w:rsidRPr="00A378A8">
              <w:rPr>
                <w:i/>
                <w:sz w:val="18"/>
              </w:rPr>
              <w:t>Инициатор поручения</w:t>
            </w:r>
          </w:p>
        </w:tc>
        <w:tc>
          <w:tcPr>
            <w:tcW w:w="283" w:type="dxa"/>
          </w:tcPr>
          <w:p w14:paraId="0240963D" w14:textId="77777777" w:rsidR="005C647B" w:rsidRPr="00A378A8" w:rsidRDefault="005C647B" w:rsidP="0098146F">
            <w:pPr>
              <w:jc w:val="center"/>
              <w:rPr>
                <w:b/>
              </w:rPr>
            </w:pPr>
          </w:p>
        </w:tc>
        <w:tc>
          <w:tcPr>
            <w:tcW w:w="283" w:type="dxa"/>
            <w:gridSpan w:val="2"/>
          </w:tcPr>
          <w:p w14:paraId="02D04502" w14:textId="77777777" w:rsidR="005C647B" w:rsidRPr="00A378A8" w:rsidRDefault="005C647B" w:rsidP="0098146F">
            <w:pPr>
              <w:jc w:val="center"/>
              <w:rPr>
                <w:b/>
              </w:rPr>
            </w:pPr>
          </w:p>
        </w:tc>
        <w:tc>
          <w:tcPr>
            <w:tcW w:w="284" w:type="dxa"/>
            <w:gridSpan w:val="3"/>
          </w:tcPr>
          <w:p w14:paraId="0AF3FC9A" w14:textId="77777777" w:rsidR="005C647B" w:rsidRPr="00A378A8" w:rsidRDefault="005C647B" w:rsidP="0098146F">
            <w:pPr>
              <w:jc w:val="center"/>
              <w:rPr>
                <w:b/>
              </w:rPr>
            </w:pPr>
          </w:p>
        </w:tc>
        <w:tc>
          <w:tcPr>
            <w:tcW w:w="284" w:type="dxa"/>
            <w:gridSpan w:val="2"/>
          </w:tcPr>
          <w:p w14:paraId="4D2E6420" w14:textId="77777777" w:rsidR="005C647B" w:rsidRPr="00A378A8" w:rsidRDefault="005C647B" w:rsidP="0098146F">
            <w:pPr>
              <w:jc w:val="center"/>
              <w:rPr>
                <w:b/>
              </w:rPr>
            </w:pPr>
          </w:p>
        </w:tc>
        <w:tc>
          <w:tcPr>
            <w:tcW w:w="284" w:type="dxa"/>
            <w:gridSpan w:val="2"/>
          </w:tcPr>
          <w:p w14:paraId="07C3FD15" w14:textId="77777777" w:rsidR="005C647B" w:rsidRPr="00A378A8" w:rsidRDefault="005C647B" w:rsidP="0098146F">
            <w:pPr>
              <w:jc w:val="center"/>
              <w:rPr>
                <w:b/>
              </w:rPr>
            </w:pPr>
          </w:p>
        </w:tc>
        <w:tc>
          <w:tcPr>
            <w:tcW w:w="284" w:type="dxa"/>
            <w:gridSpan w:val="2"/>
          </w:tcPr>
          <w:p w14:paraId="04D0CDA6" w14:textId="77777777" w:rsidR="005C647B" w:rsidRPr="00A378A8" w:rsidRDefault="005C647B" w:rsidP="0098146F">
            <w:pPr>
              <w:jc w:val="center"/>
              <w:rPr>
                <w:b/>
              </w:rPr>
            </w:pPr>
          </w:p>
        </w:tc>
        <w:tc>
          <w:tcPr>
            <w:tcW w:w="284" w:type="dxa"/>
            <w:gridSpan w:val="2"/>
          </w:tcPr>
          <w:p w14:paraId="596E0390" w14:textId="77777777" w:rsidR="005C647B" w:rsidRPr="00A378A8" w:rsidRDefault="005C647B" w:rsidP="0098146F">
            <w:pPr>
              <w:jc w:val="center"/>
              <w:rPr>
                <w:b/>
              </w:rPr>
            </w:pPr>
          </w:p>
        </w:tc>
        <w:tc>
          <w:tcPr>
            <w:tcW w:w="284" w:type="dxa"/>
            <w:gridSpan w:val="2"/>
          </w:tcPr>
          <w:p w14:paraId="6C8B963C" w14:textId="77777777" w:rsidR="005C647B" w:rsidRPr="00A378A8" w:rsidRDefault="005C647B" w:rsidP="0098146F">
            <w:pPr>
              <w:jc w:val="center"/>
              <w:rPr>
                <w:b/>
              </w:rPr>
            </w:pPr>
          </w:p>
        </w:tc>
        <w:tc>
          <w:tcPr>
            <w:tcW w:w="284" w:type="dxa"/>
            <w:gridSpan w:val="2"/>
          </w:tcPr>
          <w:p w14:paraId="420F5D5B" w14:textId="77777777" w:rsidR="005C647B" w:rsidRPr="00A378A8" w:rsidRDefault="005C647B" w:rsidP="0098146F">
            <w:pPr>
              <w:jc w:val="center"/>
              <w:rPr>
                <w:b/>
              </w:rPr>
            </w:pPr>
          </w:p>
        </w:tc>
        <w:tc>
          <w:tcPr>
            <w:tcW w:w="284" w:type="dxa"/>
            <w:gridSpan w:val="2"/>
          </w:tcPr>
          <w:p w14:paraId="627D32B7" w14:textId="77777777" w:rsidR="005C647B" w:rsidRPr="00A378A8" w:rsidRDefault="005C647B" w:rsidP="0098146F">
            <w:pPr>
              <w:jc w:val="center"/>
              <w:rPr>
                <w:b/>
              </w:rPr>
            </w:pPr>
          </w:p>
        </w:tc>
        <w:tc>
          <w:tcPr>
            <w:tcW w:w="284" w:type="dxa"/>
            <w:gridSpan w:val="2"/>
          </w:tcPr>
          <w:p w14:paraId="780F7B55" w14:textId="77777777" w:rsidR="005C647B" w:rsidRPr="00A378A8" w:rsidRDefault="005C647B" w:rsidP="0098146F">
            <w:pPr>
              <w:jc w:val="center"/>
              <w:rPr>
                <w:b/>
              </w:rPr>
            </w:pPr>
          </w:p>
        </w:tc>
        <w:tc>
          <w:tcPr>
            <w:tcW w:w="289" w:type="dxa"/>
            <w:gridSpan w:val="2"/>
          </w:tcPr>
          <w:p w14:paraId="04FB5874" w14:textId="77777777" w:rsidR="005C647B" w:rsidRPr="00A378A8" w:rsidRDefault="005C647B" w:rsidP="0098146F">
            <w:pPr>
              <w:jc w:val="center"/>
              <w:rPr>
                <w:b/>
              </w:rPr>
            </w:pPr>
          </w:p>
        </w:tc>
        <w:tc>
          <w:tcPr>
            <w:tcW w:w="284" w:type="dxa"/>
            <w:gridSpan w:val="2"/>
          </w:tcPr>
          <w:p w14:paraId="397D1543" w14:textId="77777777" w:rsidR="005C647B" w:rsidRPr="00A378A8" w:rsidRDefault="005C647B" w:rsidP="0098146F">
            <w:pPr>
              <w:jc w:val="center"/>
              <w:rPr>
                <w:b/>
              </w:rPr>
            </w:pPr>
          </w:p>
        </w:tc>
        <w:tc>
          <w:tcPr>
            <w:tcW w:w="284" w:type="dxa"/>
            <w:gridSpan w:val="2"/>
          </w:tcPr>
          <w:p w14:paraId="0EA56AE2" w14:textId="77777777" w:rsidR="005C647B" w:rsidRPr="00A378A8" w:rsidRDefault="005C647B" w:rsidP="0098146F">
            <w:pPr>
              <w:jc w:val="center"/>
              <w:rPr>
                <w:b/>
              </w:rPr>
            </w:pPr>
          </w:p>
        </w:tc>
        <w:tc>
          <w:tcPr>
            <w:tcW w:w="4531" w:type="dxa"/>
            <w:gridSpan w:val="17"/>
          </w:tcPr>
          <w:p w14:paraId="7B0214C6" w14:textId="77777777" w:rsidR="005C647B" w:rsidRPr="00A378A8" w:rsidRDefault="005C647B" w:rsidP="0098146F">
            <w:pPr>
              <w:rPr>
                <w:sz w:val="16"/>
              </w:rPr>
            </w:pPr>
          </w:p>
        </w:tc>
      </w:tr>
      <w:tr w:rsidR="00B7093D" w:rsidRPr="00A378A8" w14:paraId="0F6AEAC3" w14:textId="77777777" w:rsidTr="0098146F">
        <w:tc>
          <w:tcPr>
            <w:tcW w:w="2263" w:type="dxa"/>
          </w:tcPr>
          <w:p w14:paraId="56BCCE7A"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244A007A"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46012036"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43D93E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960E2E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EDC92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149D19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F9E565"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58E22A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77B11C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765817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C249669"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42AB0E5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52E5EB" w14:textId="77777777" w:rsidR="005C647B" w:rsidRPr="00A378A8" w:rsidRDefault="005C647B" w:rsidP="0098146F">
            <w:pPr>
              <w:jc w:val="center"/>
              <w:rPr>
                <w:b/>
                <w:sz w:val="6"/>
              </w:rPr>
            </w:pPr>
          </w:p>
        </w:tc>
        <w:tc>
          <w:tcPr>
            <w:tcW w:w="284" w:type="dxa"/>
            <w:gridSpan w:val="2"/>
            <w:tcBorders>
              <w:left w:val="single" w:sz="4" w:space="0" w:color="auto"/>
            </w:tcBorders>
          </w:tcPr>
          <w:p w14:paraId="024B43F0" w14:textId="77777777" w:rsidR="005C647B" w:rsidRPr="00A378A8" w:rsidRDefault="005C647B" w:rsidP="0098146F">
            <w:pPr>
              <w:jc w:val="center"/>
              <w:rPr>
                <w:b/>
                <w:sz w:val="6"/>
              </w:rPr>
            </w:pPr>
          </w:p>
        </w:tc>
        <w:tc>
          <w:tcPr>
            <w:tcW w:w="4531" w:type="dxa"/>
            <w:gridSpan w:val="17"/>
            <w:tcBorders>
              <w:bottom w:val="single" w:sz="4" w:space="0" w:color="auto"/>
            </w:tcBorders>
          </w:tcPr>
          <w:p w14:paraId="1C7A0051" w14:textId="77777777" w:rsidR="005C647B" w:rsidRPr="00A378A8" w:rsidRDefault="005C647B" w:rsidP="0098146F">
            <w:pPr>
              <w:rPr>
                <w:sz w:val="6"/>
              </w:rPr>
            </w:pPr>
          </w:p>
        </w:tc>
      </w:tr>
      <w:tr w:rsidR="00B7093D" w:rsidRPr="00A378A8" w14:paraId="35D61559" w14:textId="77777777" w:rsidTr="0098146F">
        <w:trPr>
          <w:cantSplit/>
        </w:trPr>
        <w:tc>
          <w:tcPr>
            <w:tcW w:w="2263" w:type="dxa"/>
          </w:tcPr>
          <w:p w14:paraId="13BD0253" w14:textId="77777777" w:rsidR="005C647B" w:rsidRPr="00A378A8" w:rsidRDefault="005C647B" w:rsidP="0098146F">
            <w:pPr>
              <w:rPr>
                <w:i/>
                <w:sz w:val="12"/>
              </w:rPr>
            </w:pPr>
          </w:p>
        </w:tc>
        <w:tc>
          <w:tcPr>
            <w:tcW w:w="3695" w:type="dxa"/>
            <w:gridSpan w:val="26"/>
          </w:tcPr>
          <w:p w14:paraId="550EE891"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37FCE848" w14:textId="77777777" w:rsidR="005C647B" w:rsidRPr="00A378A8" w:rsidRDefault="005C647B" w:rsidP="0098146F">
            <w:pPr>
              <w:jc w:val="center"/>
              <w:rPr>
                <w:b/>
                <w:i/>
                <w:sz w:val="12"/>
              </w:rPr>
            </w:pPr>
          </w:p>
        </w:tc>
        <w:tc>
          <w:tcPr>
            <w:tcW w:w="4531" w:type="dxa"/>
            <w:gridSpan w:val="17"/>
          </w:tcPr>
          <w:p w14:paraId="7C67D151"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04FF68C" w14:textId="77777777" w:rsidTr="0098146F">
        <w:tc>
          <w:tcPr>
            <w:tcW w:w="2263" w:type="dxa"/>
          </w:tcPr>
          <w:p w14:paraId="70FDDA29" w14:textId="77777777" w:rsidR="005C647B" w:rsidRPr="00A378A8" w:rsidRDefault="005C647B" w:rsidP="0098146F">
            <w:pPr>
              <w:rPr>
                <w:sz w:val="16"/>
              </w:rPr>
            </w:pPr>
            <w:r w:rsidRPr="00A378A8">
              <w:rPr>
                <w:i/>
                <w:sz w:val="18"/>
              </w:rPr>
              <w:t>Сторона по обязательству</w:t>
            </w:r>
          </w:p>
        </w:tc>
        <w:tc>
          <w:tcPr>
            <w:tcW w:w="283" w:type="dxa"/>
          </w:tcPr>
          <w:p w14:paraId="55A74723" w14:textId="77777777" w:rsidR="005C647B" w:rsidRPr="00A378A8" w:rsidRDefault="005C647B" w:rsidP="0098146F">
            <w:pPr>
              <w:jc w:val="center"/>
              <w:rPr>
                <w:b/>
              </w:rPr>
            </w:pPr>
          </w:p>
        </w:tc>
        <w:tc>
          <w:tcPr>
            <w:tcW w:w="283" w:type="dxa"/>
            <w:gridSpan w:val="2"/>
          </w:tcPr>
          <w:p w14:paraId="0D60E774" w14:textId="77777777" w:rsidR="005C647B" w:rsidRPr="00A378A8" w:rsidRDefault="005C647B" w:rsidP="0098146F">
            <w:pPr>
              <w:jc w:val="center"/>
              <w:rPr>
                <w:b/>
              </w:rPr>
            </w:pPr>
          </w:p>
        </w:tc>
        <w:tc>
          <w:tcPr>
            <w:tcW w:w="284" w:type="dxa"/>
            <w:gridSpan w:val="3"/>
          </w:tcPr>
          <w:p w14:paraId="599C0988" w14:textId="77777777" w:rsidR="005C647B" w:rsidRPr="00A378A8" w:rsidRDefault="005C647B" w:rsidP="0098146F">
            <w:pPr>
              <w:jc w:val="center"/>
              <w:rPr>
                <w:b/>
              </w:rPr>
            </w:pPr>
          </w:p>
        </w:tc>
        <w:tc>
          <w:tcPr>
            <w:tcW w:w="284" w:type="dxa"/>
            <w:gridSpan w:val="2"/>
          </w:tcPr>
          <w:p w14:paraId="52268FAE" w14:textId="77777777" w:rsidR="005C647B" w:rsidRPr="00A378A8" w:rsidRDefault="005C647B" w:rsidP="0098146F">
            <w:pPr>
              <w:jc w:val="center"/>
              <w:rPr>
                <w:b/>
              </w:rPr>
            </w:pPr>
          </w:p>
        </w:tc>
        <w:tc>
          <w:tcPr>
            <w:tcW w:w="284" w:type="dxa"/>
            <w:gridSpan w:val="2"/>
          </w:tcPr>
          <w:p w14:paraId="2C62E7EB" w14:textId="77777777" w:rsidR="005C647B" w:rsidRPr="00A378A8" w:rsidRDefault="005C647B" w:rsidP="0098146F">
            <w:pPr>
              <w:jc w:val="center"/>
              <w:rPr>
                <w:b/>
              </w:rPr>
            </w:pPr>
          </w:p>
        </w:tc>
        <w:tc>
          <w:tcPr>
            <w:tcW w:w="284" w:type="dxa"/>
            <w:gridSpan w:val="2"/>
          </w:tcPr>
          <w:p w14:paraId="6967F6D0" w14:textId="77777777" w:rsidR="005C647B" w:rsidRPr="00A378A8" w:rsidRDefault="005C647B" w:rsidP="0098146F">
            <w:pPr>
              <w:jc w:val="center"/>
              <w:rPr>
                <w:b/>
              </w:rPr>
            </w:pPr>
          </w:p>
        </w:tc>
        <w:tc>
          <w:tcPr>
            <w:tcW w:w="284" w:type="dxa"/>
            <w:gridSpan w:val="2"/>
          </w:tcPr>
          <w:p w14:paraId="54747E99" w14:textId="77777777" w:rsidR="005C647B" w:rsidRPr="00A378A8" w:rsidRDefault="005C647B" w:rsidP="0098146F">
            <w:pPr>
              <w:jc w:val="center"/>
              <w:rPr>
                <w:b/>
              </w:rPr>
            </w:pPr>
          </w:p>
        </w:tc>
        <w:tc>
          <w:tcPr>
            <w:tcW w:w="284" w:type="dxa"/>
            <w:gridSpan w:val="2"/>
          </w:tcPr>
          <w:p w14:paraId="1429A926" w14:textId="77777777" w:rsidR="005C647B" w:rsidRPr="00A378A8" w:rsidRDefault="005C647B" w:rsidP="0098146F">
            <w:pPr>
              <w:jc w:val="center"/>
              <w:rPr>
                <w:b/>
              </w:rPr>
            </w:pPr>
          </w:p>
        </w:tc>
        <w:tc>
          <w:tcPr>
            <w:tcW w:w="284" w:type="dxa"/>
            <w:gridSpan w:val="2"/>
          </w:tcPr>
          <w:p w14:paraId="1D4ACA0F" w14:textId="77777777" w:rsidR="005C647B" w:rsidRPr="00A378A8" w:rsidRDefault="005C647B" w:rsidP="0098146F">
            <w:pPr>
              <w:jc w:val="center"/>
              <w:rPr>
                <w:b/>
              </w:rPr>
            </w:pPr>
          </w:p>
        </w:tc>
        <w:tc>
          <w:tcPr>
            <w:tcW w:w="284" w:type="dxa"/>
            <w:gridSpan w:val="2"/>
          </w:tcPr>
          <w:p w14:paraId="59365E37" w14:textId="77777777" w:rsidR="005C647B" w:rsidRPr="00A378A8" w:rsidRDefault="005C647B" w:rsidP="0098146F">
            <w:pPr>
              <w:jc w:val="center"/>
              <w:rPr>
                <w:b/>
              </w:rPr>
            </w:pPr>
          </w:p>
        </w:tc>
        <w:tc>
          <w:tcPr>
            <w:tcW w:w="284" w:type="dxa"/>
            <w:gridSpan w:val="2"/>
          </w:tcPr>
          <w:p w14:paraId="15C949BC" w14:textId="77777777" w:rsidR="005C647B" w:rsidRPr="00A378A8" w:rsidRDefault="005C647B" w:rsidP="0098146F">
            <w:pPr>
              <w:jc w:val="center"/>
              <w:rPr>
                <w:b/>
              </w:rPr>
            </w:pPr>
          </w:p>
        </w:tc>
        <w:tc>
          <w:tcPr>
            <w:tcW w:w="289" w:type="dxa"/>
            <w:gridSpan w:val="2"/>
          </w:tcPr>
          <w:p w14:paraId="661E7E65" w14:textId="77777777" w:rsidR="005C647B" w:rsidRPr="00A378A8" w:rsidRDefault="005C647B" w:rsidP="0098146F">
            <w:pPr>
              <w:jc w:val="center"/>
              <w:rPr>
                <w:b/>
              </w:rPr>
            </w:pPr>
          </w:p>
        </w:tc>
        <w:tc>
          <w:tcPr>
            <w:tcW w:w="284" w:type="dxa"/>
            <w:gridSpan w:val="2"/>
          </w:tcPr>
          <w:p w14:paraId="3AE3E55F" w14:textId="77777777" w:rsidR="005C647B" w:rsidRPr="00A378A8" w:rsidRDefault="005C647B" w:rsidP="0098146F">
            <w:pPr>
              <w:jc w:val="center"/>
              <w:rPr>
                <w:b/>
              </w:rPr>
            </w:pPr>
          </w:p>
        </w:tc>
        <w:tc>
          <w:tcPr>
            <w:tcW w:w="284" w:type="dxa"/>
            <w:gridSpan w:val="2"/>
          </w:tcPr>
          <w:p w14:paraId="53E350F1" w14:textId="77777777" w:rsidR="005C647B" w:rsidRPr="00A378A8" w:rsidRDefault="005C647B" w:rsidP="0098146F">
            <w:pPr>
              <w:jc w:val="center"/>
              <w:rPr>
                <w:b/>
              </w:rPr>
            </w:pPr>
          </w:p>
        </w:tc>
        <w:tc>
          <w:tcPr>
            <w:tcW w:w="4531" w:type="dxa"/>
            <w:gridSpan w:val="17"/>
          </w:tcPr>
          <w:p w14:paraId="52A508D0" w14:textId="77777777" w:rsidR="005C647B" w:rsidRPr="00A378A8" w:rsidRDefault="005C647B" w:rsidP="0098146F">
            <w:pPr>
              <w:rPr>
                <w:sz w:val="16"/>
              </w:rPr>
            </w:pPr>
          </w:p>
        </w:tc>
      </w:tr>
      <w:tr w:rsidR="00B7093D" w:rsidRPr="00A378A8" w14:paraId="31B55CB8" w14:textId="77777777" w:rsidTr="0098146F">
        <w:tc>
          <w:tcPr>
            <w:tcW w:w="2263" w:type="dxa"/>
          </w:tcPr>
          <w:p w14:paraId="36B20A50"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67427467"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7B788F5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5B2033C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7044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EE5A0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00425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1FECDBD"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727B15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8CB1CB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31A591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D8F723"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228DD8A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6BD3777" w14:textId="77777777" w:rsidR="005C647B" w:rsidRPr="00A378A8" w:rsidRDefault="005C647B" w:rsidP="0098146F">
            <w:pPr>
              <w:jc w:val="center"/>
              <w:rPr>
                <w:b/>
                <w:sz w:val="6"/>
              </w:rPr>
            </w:pPr>
          </w:p>
        </w:tc>
        <w:tc>
          <w:tcPr>
            <w:tcW w:w="284" w:type="dxa"/>
            <w:gridSpan w:val="2"/>
            <w:tcBorders>
              <w:left w:val="single" w:sz="4" w:space="0" w:color="auto"/>
            </w:tcBorders>
          </w:tcPr>
          <w:p w14:paraId="14059DEF" w14:textId="77777777" w:rsidR="005C647B" w:rsidRPr="00A378A8" w:rsidRDefault="005C647B" w:rsidP="0098146F">
            <w:pPr>
              <w:jc w:val="center"/>
              <w:rPr>
                <w:b/>
                <w:sz w:val="6"/>
              </w:rPr>
            </w:pPr>
          </w:p>
        </w:tc>
        <w:tc>
          <w:tcPr>
            <w:tcW w:w="4531" w:type="dxa"/>
            <w:gridSpan w:val="17"/>
            <w:tcBorders>
              <w:bottom w:val="single" w:sz="4" w:space="0" w:color="auto"/>
            </w:tcBorders>
          </w:tcPr>
          <w:p w14:paraId="36889B2A" w14:textId="77777777" w:rsidR="005C647B" w:rsidRPr="00A378A8" w:rsidRDefault="005C647B" w:rsidP="0098146F">
            <w:pPr>
              <w:rPr>
                <w:sz w:val="6"/>
              </w:rPr>
            </w:pPr>
          </w:p>
        </w:tc>
      </w:tr>
      <w:tr w:rsidR="00B7093D" w:rsidRPr="00A378A8" w14:paraId="28F74157" w14:textId="77777777" w:rsidTr="0098146F">
        <w:trPr>
          <w:cantSplit/>
          <w:trHeight w:val="163"/>
        </w:trPr>
        <w:tc>
          <w:tcPr>
            <w:tcW w:w="2263" w:type="dxa"/>
          </w:tcPr>
          <w:p w14:paraId="15B2DD1B" w14:textId="77777777" w:rsidR="005C647B" w:rsidRPr="00A378A8" w:rsidRDefault="005C647B" w:rsidP="0098146F">
            <w:pPr>
              <w:rPr>
                <w:i/>
                <w:sz w:val="12"/>
              </w:rPr>
            </w:pPr>
          </w:p>
        </w:tc>
        <w:tc>
          <w:tcPr>
            <w:tcW w:w="3695" w:type="dxa"/>
            <w:gridSpan w:val="26"/>
          </w:tcPr>
          <w:p w14:paraId="09D91B9F"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690548D3" w14:textId="77777777" w:rsidR="005C647B" w:rsidRPr="00A378A8" w:rsidRDefault="005C647B" w:rsidP="0098146F">
            <w:pPr>
              <w:jc w:val="center"/>
              <w:rPr>
                <w:b/>
                <w:i/>
                <w:sz w:val="12"/>
              </w:rPr>
            </w:pPr>
          </w:p>
        </w:tc>
        <w:tc>
          <w:tcPr>
            <w:tcW w:w="4531" w:type="dxa"/>
            <w:gridSpan w:val="17"/>
          </w:tcPr>
          <w:p w14:paraId="0AC7AAF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C35F39B" w14:textId="77777777" w:rsidTr="0098146F">
        <w:tc>
          <w:tcPr>
            <w:tcW w:w="2263" w:type="dxa"/>
          </w:tcPr>
          <w:p w14:paraId="30927E7F" w14:textId="77777777" w:rsidR="005C647B" w:rsidRPr="00A378A8" w:rsidRDefault="005C647B" w:rsidP="0098146F">
            <w:pPr>
              <w:rPr>
                <w:sz w:val="16"/>
              </w:rPr>
            </w:pPr>
            <w:r w:rsidRPr="00A378A8">
              <w:rPr>
                <w:i/>
                <w:sz w:val="18"/>
              </w:rPr>
              <w:t xml:space="preserve">Счет депо </w:t>
            </w:r>
          </w:p>
        </w:tc>
        <w:tc>
          <w:tcPr>
            <w:tcW w:w="283" w:type="dxa"/>
          </w:tcPr>
          <w:p w14:paraId="7F0BAA72" w14:textId="77777777" w:rsidR="005C647B" w:rsidRPr="00A378A8" w:rsidRDefault="005C647B" w:rsidP="0098146F">
            <w:pPr>
              <w:jc w:val="center"/>
              <w:rPr>
                <w:b/>
              </w:rPr>
            </w:pPr>
          </w:p>
        </w:tc>
        <w:tc>
          <w:tcPr>
            <w:tcW w:w="283" w:type="dxa"/>
            <w:gridSpan w:val="2"/>
          </w:tcPr>
          <w:p w14:paraId="7D96CF39" w14:textId="77777777" w:rsidR="005C647B" w:rsidRPr="00A378A8" w:rsidRDefault="005C647B" w:rsidP="0098146F">
            <w:pPr>
              <w:jc w:val="center"/>
              <w:rPr>
                <w:b/>
              </w:rPr>
            </w:pPr>
          </w:p>
        </w:tc>
        <w:tc>
          <w:tcPr>
            <w:tcW w:w="284" w:type="dxa"/>
            <w:gridSpan w:val="3"/>
          </w:tcPr>
          <w:p w14:paraId="1D98A8A2" w14:textId="77777777" w:rsidR="005C647B" w:rsidRPr="00A378A8" w:rsidRDefault="005C647B" w:rsidP="0098146F">
            <w:pPr>
              <w:jc w:val="center"/>
              <w:rPr>
                <w:b/>
              </w:rPr>
            </w:pPr>
          </w:p>
        </w:tc>
        <w:tc>
          <w:tcPr>
            <w:tcW w:w="284" w:type="dxa"/>
            <w:gridSpan w:val="2"/>
          </w:tcPr>
          <w:p w14:paraId="048A0A20" w14:textId="77777777" w:rsidR="005C647B" w:rsidRPr="00A378A8" w:rsidRDefault="005C647B" w:rsidP="0098146F">
            <w:pPr>
              <w:jc w:val="center"/>
              <w:rPr>
                <w:b/>
              </w:rPr>
            </w:pPr>
          </w:p>
        </w:tc>
        <w:tc>
          <w:tcPr>
            <w:tcW w:w="284" w:type="dxa"/>
            <w:gridSpan w:val="2"/>
          </w:tcPr>
          <w:p w14:paraId="3EB314BD" w14:textId="77777777" w:rsidR="005C647B" w:rsidRPr="00A378A8" w:rsidRDefault="005C647B" w:rsidP="0098146F">
            <w:pPr>
              <w:jc w:val="center"/>
              <w:rPr>
                <w:b/>
              </w:rPr>
            </w:pPr>
          </w:p>
        </w:tc>
        <w:tc>
          <w:tcPr>
            <w:tcW w:w="284" w:type="dxa"/>
            <w:gridSpan w:val="2"/>
          </w:tcPr>
          <w:p w14:paraId="772F6974" w14:textId="77777777" w:rsidR="005C647B" w:rsidRPr="00A378A8" w:rsidRDefault="005C647B" w:rsidP="0098146F">
            <w:pPr>
              <w:jc w:val="center"/>
              <w:rPr>
                <w:b/>
              </w:rPr>
            </w:pPr>
          </w:p>
        </w:tc>
        <w:tc>
          <w:tcPr>
            <w:tcW w:w="284" w:type="dxa"/>
            <w:gridSpan w:val="2"/>
          </w:tcPr>
          <w:p w14:paraId="70ED7C53" w14:textId="77777777" w:rsidR="005C647B" w:rsidRPr="00A378A8" w:rsidRDefault="005C647B" w:rsidP="0098146F">
            <w:pPr>
              <w:jc w:val="center"/>
              <w:rPr>
                <w:b/>
              </w:rPr>
            </w:pPr>
          </w:p>
        </w:tc>
        <w:tc>
          <w:tcPr>
            <w:tcW w:w="284" w:type="dxa"/>
            <w:gridSpan w:val="2"/>
          </w:tcPr>
          <w:p w14:paraId="61C77FA6" w14:textId="77777777" w:rsidR="005C647B" w:rsidRPr="00A378A8" w:rsidRDefault="005C647B" w:rsidP="0098146F">
            <w:pPr>
              <w:jc w:val="center"/>
              <w:rPr>
                <w:b/>
              </w:rPr>
            </w:pPr>
          </w:p>
        </w:tc>
        <w:tc>
          <w:tcPr>
            <w:tcW w:w="284" w:type="dxa"/>
            <w:gridSpan w:val="2"/>
          </w:tcPr>
          <w:p w14:paraId="3D78FB1E" w14:textId="77777777" w:rsidR="005C647B" w:rsidRPr="00A378A8" w:rsidRDefault="005C647B" w:rsidP="0098146F">
            <w:pPr>
              <w:jc w:val="center"/>
              <w:rPr>
                <w:b/>
              </w:rPr>
            </w:pPr>
          </w:p>
        </w:tc>
        <w:tc>
          <w:tcPr>
            <w:tcW w:w="284" w:type="dxa"/>
            <w:gridSpan w:val="2"/>
          </w:tcPr>
          <w:p w14:paraId="65467262" w14:textId="77777777" w:rsidR="005C647B" w:rsidRPr="00A378A8" w:rsidRDefault="005C647B" w:rsidP="0098146F">
            <w:pPr>
              <w:jc w:val="center"/>
              <w:rPr>
                <w:b/>
              </w:rPr>
            </w:pPr>
          </w:p>
        </w:tc>
        <w:tc>
          <w:tcPr>
            <w:tcW w:w="284" w:type="dxa"/>
            <w:gridSpan w:val="2"/>
          </w:tcPr>
          <w:p w14:paraId="5A9EF430" w14:textId="77777777" w:rsidR="005C647B" w:rsidRPr="00A378A8" w:rsidRDefault="005C647B" w:rsidP="0098146F">
            <w:pPr>
              <w:jc w:val="center"/>
              <w:rPr>
                <w:b/>
              </w:rPr>
            </w:pPr>
          </w:p>
        </w:tc>
        <w:tc>
          <w:tcPr>
            <w:tcW w:w="289" w:type="dxa"/>
            <w:gridSpan w:val="2"/>
          </w:tcPr>
          <w:p w14:paraId="1F0AC66F" w14:textId="77777777" w:rsidR="005C647B" w:rsidRPr="00A378A8" w:rsidRDefault="005C647B" w:rsidP="0098146F">
            <w:pPr>
              <w:jc w:val="center"/>
              <w:rPr>
                <w:b/>
              </w:rPr>
            </w:pPr>
          </w:p>
        </w:tc>
        <w:tc>
          <w:tcPr>
            <w:tcW w:w="284" w:type="dxa"/>
            <w:gridSpan w:val="2"/>
          </w:tcPr>
          <w:p w14:paraId="7B6B4080" w14:textId="77777777" w:rsidR="005C647B" w:rsidRPr="00A378A8" w:rsidRDefault="005C647B" w:rsidP="0098146F">
            <w:pPr>
              <w:jc w:val="center"/>
              <w:rPr>
                <w:b/>
              </w:rPr>
            </w:pPr>
          </w:p>
        </w:tc>
        <w:tc>
          <w:tcPr>
            <w:tcW w:w="284" w:type="dxa"/>
            <w:gridSpan w:val="2"/>
          </w:tcPr>
          <w:p w14:paraId="5C9666D5" w14:textId="77777777" w:rsidR="005C647B" w:rsidRPr="00A378A8" w:rsidRDefault="005C647B" w:rsidP="0098146F">
            <w:pPr>
              <w:jc w:val="center"/>
              <w:rPr>
                <w:b/>
              </w:rPr>
            </w:pPr>
          </w:p>
        </w:tc>
        <w:tc>
          <w:tcPr>
            <w:tcW w:w="284" w:type="dxa"/>
            <w:gridSpan w:val="2"/>
          </w:tcPr>
          <w:p w14:paraId="10F3EECB" w14:textId="77777777" w:rsidR="005C647B" w:rsidRPr="00A378A8" w:rsidRDefault="005C647B" w:rsidP="0098146F">
            <w:pPr>
              <w:jc w:val="center"/>
              <w:rPr>
                <w:b/>
              </w:rPr>
            </w:pPr>
          </w:p>
        </w:tc>
        <w:tc>
          <w:tcPr>
            <w:tcW w:w="4247" w:type="dxa"/>
            <w:gridSpan w:val="15"/>
          </w:tcPr>
          <w:p w14:paraId="791CAD6C" w14:textId="77777777" w:rsidR="005C647B" w:rsidRPr="00A378A8" w:rsidRDefault="005C647B" w:rsidP="0098146F">
            <w:pPr>
              <w:rPr>
                <w:sz w:val="16"/>
              </w:rPr>
            </w:pPr>
          </w:p>
        </w:tc>
      </w:tr>
      <w:tr w:rsidR="00B7093D" w:rsidRPr="00A378A8" w14:paraId="12684AB1" w14:textId="77777777" w:rsidTr="0098146F">
        <w:tc>
          <w:tcPr>
            <w:tcW w:w="2263" w:type="dxa"/>
          </w:tcPr>
          <w:p w14:paraId="1CCF6664"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B97BF14" w14:textId="77777777" w:rsidR="005C647B" w:rsidRPr="00A378A8" w:rsidRDefault="005C647B" w:rsidP="0098146F">
            <w:pPr>
              <w:jc w:val="center"/>
              <w:rPr>
                <w:b/>
                <w:sz w:val="6"/>
              </w:rPr>
            </w:pPr>
          </w:p>
        </w:tc>
        <w:tc>
          <w:tcPr>
            <w:tcW w:w="283" w:type="dxa"/>
            <w:gridSpan w:val="2"/>
            <w:tcBorders>
              <w:left w:val="single" w:sz="4" w:space="0" w:color="auto"/>
              <w:bottom w:val="single" w:sz="4" w:space="0" w:color="auto"/>
              <w:right w:val="single" w:sz="4" w:space="0" w:color="auto"/>
            </w:tcBorders>
          </w:tcPr>
          <w:p w14:paraId="678A374F"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3C78B1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48341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6027326"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3708662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842B3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1FFCD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D68358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41DAE658"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5C39770"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3B955285"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A8B7F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4B859A2" w14:textId="77777777" w:rsidR="005C647B" w:rsidRPr="00A378A8" w:rsidRDefault="005C647B" w:rsidP="0098146F">
            <w:pPr>
              <w:jc w:val="center"/>
              <w:rPr>
                <w:b/>
                <w:sz w:val="6"/>
              </w:rPr>
            </w:pPr>
          </w:p>
        </w:tc>
        <w:tc>
          <w:tcPr>
            <w:tcW w:w="284" w:type="dxa"/>
            <w:gridSpan w:val="2"/>
            <w:tcBorders>
              <w:left w:val="single" w:sz="4" w:space="0" w:color="auto"/>
            </w:tcBorders>
          </w:tcPr>
          <w:p w14:paraId="2F5352DA" w14:textId="77777777" w:rsidR="005C647B" w:rsidRPr="00A378A8" w:rsidRDefault="005C647B" w:rsidP="0098146F">
            <w:pPr>
              <w:jc w:val="center"/>
              <w:rPr>
                <w:b/>
                <w:sz w:val="6"/>
              </w:rPr>
            </w:pPr>
          </w:p>
        </w:tc>
        <w:tc>
          <w:tcPr>
            <w:tcW w:w="4247" w:type="dxa"/>
            <w:gridSpan w:val="15"/>
            <w:tcBorders>
              <w:bottom w:val="single" w:sz="4" w:space="0" w:color="auto"/>
            </w:tcBorders>
          </w:tcPr>
          <w:p w14:paraId="2A9E351C" w14:textId="77777777" w:rsidR="005C647B" w:rsidRPr="00A378A8" w:rsidRDefault="005C647B" w:rsidP="0098146F">
            <w:pPr>
              <w:rPr>
                <w:sz w:val="6"/>
              </w:rPr>
            </w:pPr>
          </w:p>
        </w:tc>
      </w:tr>
      <w:tr w:rsidR="00B7093D" w:rsidRPr="00A378A8" w14:paraId="57243A8D" w14:textId="77777777" w:rsidTr="0098146F">
        <w:trPr>
          <w:cantSplit/>
        </w:trPr>
        <w:tc>
          <w:tcPr>
            <w:tcW w:w="2263" w:type="dxa"/>
          </w:tcPr>
          <w:p w14:paraId="460621C5" w14:textId="77777777" w:rsidR="005C647B" w:rsidRPr="00A378A8" w:rsidRDefault="005C647B" w:rsidP="0098146F">
            <w:pPr>
              <w:rPr>
                <w:i/>
                <w:sz w:val="10"/>
                <w:szCs w:val="10"/>
              </w:rPr>
            </w:pPr>
          </w:p>
        </w:tc>
        <w:tc>
          <w:tcPr>
            <w:tcW w:w="3695" w:type="dxa"/>
            <w:gridSpan w:val="26"/>
          </w:tcPr>
          <w:p w14:paraId="744A689E"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659C5E5F" w14:textId="77777777" w:rsidR="005C647B" w:rsidRPr="00A378A8" w:rsidRDefault="005C647B" w:rsidP="0098146F">
            <w:pPr>
              <w:jc w:val="center"/>
              <w:rPr>
                <w:b/>
                <w:i/>
                <w:sz w:val="12"/>
              </w:rPr>
            </w:pPr>
          </w:p>
        </w:tc>
        <w:tc>
          <w:tcPr>
            <w:tcW w:w="4531" w:type="dxa"/>
            <w:gridSpan w:val="17"/>
          </w:tcPr>
          <w:p w14:paraId="3ADD4EC9"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46126DD5" w14:textId="77777777" w:rsidTr="0098146F">
        <w:tblPrEx>
          <w:tblCellMar>
            <w:left w:w="28" w:type="dxa"/>
            <w:right w:w="28" w:type="dxa"/>
          </w:tblCellMar>
        </w:tblPrEx>
        <w:trPr>
          <w:gridAfter w:val="1"/>
          <w:wAfter w:w="567" w:type="dxa"/>
        </w:trPr>
        <w:tc>
          <w:tcPr>
            <w:tcW w:w="2263" w:type="dxa"/>
          </w:tcPr>
          <w:p w14:paraId="23E722A5" w14:textId="77777777" w:rsidR="005C647B" w:rsidRPr="00A378A8" w:rsidRDefault="005C647B" w:rsidP="0098146F">
            <w:pPr>
              <w:rPr>
                <w:lang w:val="en-US"/>
              </w:rPr>
            </w:pPr>
            <w:r w:rsidRPr="00A378A8">
              <w:rPr>
                <w:i/>
                <w:sz w:val="18"/>
              </w:rPr>
              <w:t>Раздел  счета депо</w:t>
            </w:r>
          </w:p>
        </w:tc>
        <w:tc>
          <w:tcPr>
            <w:tcW w:w="296" w:type="dxa"/>
            <w:gridSpan w:val="2"/>
          </w:tcPr>
          <w:p w14:paraId="7528CB3C" w14:textId="77777777" w:rsidR="005C647B" w:rsidRPr="00A378A8" w:rsidRDefault="005C647B" w:rsidP="0098146F"/>
        </w:tc>
        <w:tc>
          <w:tcPr>
            <w:tcW w:w="298" w:type="dxa"/>
            <w:gridSpan w:val="2"/>
          </w:tcPr>
          <w:p w14:paraId="3909BEF3" w14:textId="77777777" w:rsidR="005C647B" w:rsidRPr="00A378A8" w:rsidRDefault="005C647B" w:rsidP="0098146F"/>
        </w:tc>
        <w:tc>
          <w:tcPr>
            <w:tcW w:w="170" w:type="dxa"/>
          </w:tcPr>
          <w:p w14:paraId="45EF3762" w14:textId="77777777" w:rsidR="005C647B" w:rsidRPr="00A378A8" w:rsidRDefault="005C647B" w:rsidP="0098146F">
            <w:pPr>
              <w:ind w:left="-675" w:right="-142" w:hanging="851"/>
              <w:rPr>
                <w:sz w:val="6"/>
              </w:rPr>
            </w:pPr>
          </w:p>
        </w:tc>
        <w:tc>
          <w:tcPr>
            <w:tcW w:w="284" w:type="dxa"/>
            <w:gridSpan w:val="2"/>
          </w:tcPr>
          <w:p w14:paraId="052C92E8" w14:textId="77777777" w:rsidR="005C647B" w:rsidRPr="00A378A8" w:rsidRDefault="005C647B" w:rsidP="0098146F"/>
        </w:tc>
        <w:tc>
          <w:tcPr>
            <w:tcW w:w="284" w:type="dxa"/>
            <w:gridSpan w:val="2"/>
          </w:tcPr>
          <w:p w14:paraId="1A0C7BC4" w14:textId="77777777" w:rsidR="005C647B" w:rsidRPr="00A378A8" w:rsidRDefault="005C647B" w:rsidP="0098146F"/>
        </w:tc>
        <w:tc>
          <w:tcPr>
            <w:tcW w:w="284" w:type="dxa"/>
            <w:gridSpan w:val="2"/>
          </w:tcPr>
          <w:p w14:paraId="6BF4CB7E" w14:textId="77777777" w:rsidR="005C647B" w:rsidRPr="00A378A8" w:rsidRDefault="005C647B" w:rsidP="0098146F"/>
        </w:tc>
        <w:tc>
          <w:tcPr>
            <w:tcW w:w="284" w:type="dxa"/>
            <w:gridSpan w:val="2"/>
          </w:tcPr>
          <w:p w14:paraId="292F90F1" w14:textId="77777777" w:rsidR="005C647B" w:rsidRPr="00A378A8" w:rsidRDefault="005C647B" w:rsidP="0098146F"/>
        </w:tc>
        <w:tc>
          <w:tcPr>
            <w:tcW w:w="284" w:type="dxa"/>
            <w:gridSpan w:val="2"/>
          </w:tcPr>
          <w:p w14:paraId="20D8443F" w14:textId="77777777" w:rsidR="005C647B" w:rsidRPr="00A378A8" w:rsidRDefault="005C647B" w:rsidP="0098146F"/>
        </w:tc>
        <w:tc>
          <w:tcPr>
            <w:tcW w:w="284" w:type="dxa"/>
            <w:gridSpan w:val="2"/>
          </w:tcPr>
          <w:p w14:paraId="23BEDE6F" w14:textId="77777777" w:rsidR="005C647B" w:rsidRPr="00A378A8" w:rsidRDefault="005C647B" w:rsidP="0098146F"/>
        </w:tc>
        <w:tc>
          <w:tcPr>
            <w:tcW w:w="284" w:type="dxa"/>
            <w:gridSpan w:val="2"/>
          </w:tcPr>
          <w:p w14:paraId="6C680EFB" w14:textId="77777777" w:rsidR="005C647B" w:rsidRPr="00A378A8" w:rsidRDefault="005C647B" w:rsidP="0098146F"/>
        </w:tc>
        <w:tc>
          <w:tcPr>
            <w:tcW w:w="234" w:type="dxa"/>
            <w:gridSpan w:val="2"/>
          </w:tcPr>
          <w:p w14:paraId="6F139809" w14:textId="77777777" w:rsidR="005C647B" w:rsidRPr="00A378A8" w:rsidRDefault="005C647B" w:rsidP="0098146F"/>
        </w:tc>
        <w:tc>
          <w:tcPr>
            <w:tcW w:w="284" w:type="dxa"/>
            <w:gridSpan w:val="2"/>
          </w:tcPr>
          <w:p w14:paraId="5DBC7DFD" w14:textId="77777777" w:rsidR="005C647B" w:rsidRPr="00A378A8" w:rsidRDefault="005C647B" w:rsidP="0098146F"/>
        </w:tc>
        <w:tc>
          <w:tcPr>
            <w:tcW w:w="284" w:type="dxa"/>
            <w:gridSpan w:val="2"/>
          </w:tcPr>
          <w:p w14:paraId="233A4255" w14:textId="77777777" w:rsidR="005C647B" w:rsidRPr="00A378A8" w:rsidRDefault="005C647B" w:rsidP="0098146F"/>
        </w:tc>
        <w:tc>
          <w:tcPr>
            <w:tcW w:w="284" w:type="dxa"/>
            <w:gridSpan w:val="2"/>
          </w:tcPr>
          <w:p w14:paraId="0D0F6E2E" w14:textId="77777777" w:rsidR="005C647B" w:rsidRPr="00A378A8" w:rsidRDefault="005C647B" w:rsidP="0098146F"/>
        </w:tc>
        <w:tc>
          <w:tcPr>
            <w:tcW w:w="284" w:type="dxa"/>
            <w:gridSpan w:val="2"/>
          </w:tcPr>
          <w:p w14:paraId="24029023" w14:textId="77777777" w:rsidR="005C647B" w:rsidRPr="00A378A8" w:rsidRDefault="005C647B" w:rsidP="0098146F"/>
        </w:tc>
        <w:tc>
          <w:tcPr>
            <w:tcW w:w="284" w:type="dxa"/>
            <w:gridSpan w:val="2"/>
          </w:tcPr>
          <w:p w14:paraId="116055C0" w14:textId="77777777" w:rsidR="005C647B" w:rsidRPr="00A378A8" w:rsidRDefault="005C647B" w:rsidP="0098146F"/>
        </w:tc>
        <w:tc>
          <w:tcPr>
            <w:tcW w:w="175" w:type="dxa"/>
          </w:tcPr>
          <w:p w14:paraId="37C661B8" w14:textId="77777777" w:rsidR="005C647B" w:rsidRPr="00A378A8" w:rsidRDefault="005C647B" w:rsidP="0098146F"/>
        </w:tc>
        <w:tc>
          <w:tcPr>
            <w:tcW w:w="284" w:type="dxa"/>
          </w:tcPr>
          <w:p w14:paraId="509FA7CF" w14:textId="77777777" w:rsidR="005C647B" w:rsidRPr="00A378A8" w:rsidRDefault="005C647B" w:rsidP="0098146F"/>
        </w:tc>
        <w:tc>
          <w:tcPr>
            <w:tcW w:w="284" w:type="dxa"/>
          </w:tcPr>
          <w:p w14:paraId="17F5937B" w14:textId="77777777" w:rsidR="005C647B" w:rsidRPr="00A378A8" w:rsidRDefault="005C647B" w:rsidP="0098146F"/>
        </w:tc>
        <w:tc>
          <w:tcPr>
            <w:tcW w:w="284" w:type="dxa"/>
          </w:tcPr>
          <w:p w14:paraId="4327A302" w14:textId="77777777" w:rsidR="005C647B" w:rsidRPr="00A378A8" w:rsidRDefault="005C647B" w:rsidP="0098146F"/>
        </w:tc>
        <w:tc>
          <w:tcPr>
            <w:tcW w:w="238" w:type="dxa"/>
          </w:tcPr>
          <w:p w14:paraId="62A56EF2" w14:textId="77777777" w:rsidR="005C647B" w:rsidRPr="00A378A8" w:rsidRDefault="005C647B" w:rsidP="0098146F"/>
        </w:tc>
        <w:tc>
          <w:tcPr>
            <w:tcW w:w="288" w:type="dxa"/>
          </w:tcPr>
          <w:p w14:paraId="7F9E3757" w14:textId="77777777" w:rsidR="005C647B" w:rsidRPr="00A378A8" w:rsidRDefault="005C647B" w:rsidP="0098146F"/>
        </w:tc>
        <w:tc>
          <w:tcPr>
            <w:tcW w:w="283" w:type="dxa"/>
          </w:tcPr>
          <w:p w14:paraId="73BE075A" w14:textId="77777777" w:rsidR="005C647B" w:rsidRPr="00A378A8" w:rsidRDefault="005C647B" w:rsidP="0098146F"/>
        </w:tc>
        <w:tc>
          <w:tcPr>
            <w:tcW w:w="284" w:type="dxa"/>
          </w:tcPr>
          <w:p w14:paraId="5C2D068C" w14:textId="77777777" w:rsidR="005C647B" w:rsidRPr="00A378A8" w:rsidRDefault="005C647B" w:rsidP="0098146F"/>
        </w:tc>
        <w:tc>
          <w:tcPr>
            <w:tcW w:w="283" w:type="dxa"/>
          </w:tcPr>
          <w:p w14:paraId="466116A1" w14:textId="77777777" w:rsidR="005C647B" w:rsidRPr="00A378A8" w:rsidRDefault="005C647B" w:rsidP="0098146F"/>
        </w:tc>
        <w:tc>
          <w:tcPr>
            <w:tcW w:w="284" w:type="dxa"/>
          </w:tcPr>
          <w:p w14:paraId="15ADFC4D" w14:textId="77777777" w:rsidR="005C647B" w:rsidRPr="00A378A8" w:rsidRDefault="005C647B" w:rsidP="0098146F"/>
        </w:tc>
        <w:tc>
          <w:tcPr>
            <w:tcW w:w="283" w:type="dxa"/>
          </w:tcPr>
          <w:p w14:paraId="4EB4D955" w14:textId="77777777" w:rsidR="005C647B" w:rsidRPr="00A378A8" w:rsidRDefault="005C647B" w:rsidP="0098146F"/>
        </w:tc>
        <w:tc>
          <w:tcPr>
            <w:tcW w:w="284" w:type="dxa"/>
          </w:tcPr>
          <w:p w14:paraId="0B027709" w14:textId="77777777" w:rsidR="005C647B" w:rsidRPr="00A378A8" w:rsidRDefault="005C647B" w:rsidP="0098146F"/>
        </w:tc>
        <w:tc>
          <w:tcPr>
            <w:tcW w:w="283" w:type="dxa"/>
          </w:tcPr>
          <w:p w14:paraId="789D4FFC" w14:textId="77777777" w:rsidR="005C647B" w:rsidRPr="00A378A8" w:rsidRDefault="005C647B" w:rsidP="0098146F"/>
        </w:tc>
      </w:tr>
      <w:tr w:rsidR="00B7093D" w:rsidRPr="00A378A8" w14:paraId="4E394A02" w14:textId="77777777" w:rsidTr="0098146F">
        <w:tblPrEx>
          <w:tblCellMar>
            <w:left w:w="28" w:type="dxa"/>
            <w:right w:w="28" w:type="dxa"/>
          </w:tblCellMar>
        </w:tblPrEx>
        <w:trPr>
          <w:gridAfter w:val="1"/>
          <w:wAfter w:w="567" w:type="dxa"/>
        </w:trPr>
        <w:tc>
          <w:tcPr>
            <w:tcW w:w="2263" w:type="dxa"/>
          </w:tcPr>
          <w:p w14:paraId="4C0C64D0"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128450A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79164538" w14:textId="77777777" w:rsidR="005C647B" w:rsidRPr="00A378A8" w:rsidRDefault="005C647B" w:rsidP="0098146F">
            <w:pPr>
              <w:rPr>
                <w:sz w:val="6"/>
              </w:rPr>
            </w:pPr>
          </w:p>
        </w:tc>
        <w:tc>
          <w:tcPr>
            <w:tcW w:w="170" w:type="dxa"/>
          </w:tcPr>
          <w:p w14:paraId="666A6489"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1A9FCAE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F374E9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CFC9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96AA14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BB23BA"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85649C0"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158008C"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6819E4B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68CD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38E390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22E46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45302CD"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F9F40B3" w14:textId="77777777" w:rsidR="005C647B" w:rsidRPr="00A378A8" w:rsidRDefault="005C647B" w:rsidP="0098146F">
            <w:pPr>
              <w:rPr>
                <w:sz w:val="6"/>
              </w:rPr>
            </w:pPr>
          </w:p>
        </w:tc>
        <w:tc>
          <w:tcPr>
            <w:tcW w:w="175" w:type="dxa"/>
            <w:tcBorders>
              <w:left w:val="single" w:sz="6" w:space="0" w:color="auto"/>
              <w:right w:val="single" w:sz="6" w:space="0" w:color="auto"/>
            </w:tcBorders>
          </w:tcPr>
          <w:p w14:paraId="5B81F5C8"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3BEE2EF"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D14A62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C379411" w14:textId="77777777" w:rsidR="005C647B" w:rsidRPr="00A378A8" w:rsidRDefault="005C647B" w:rsidP="0098146F">
            <w:pPr>
              <w:rPr>
                <w:sz w:val="6"/>
              </w:rPr>
            </w:pPr>
          </w:p>
        </w:tc>
        <w:tc>
          <w:tcPr>
            <w:tcW w:w="238" w:type="dxa"/>
            <w:tcBorders>
              <w:left w:val="single" w:sz="6" w:space="0" w:color="auto"/>
              <w:right w:val="single" w:sz="6" w:space="0" w:color="auto"/>
            </w:tcBorders>
          </w:tcPr>
          <w:p w14:paraId="0B381EEE"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03074045"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839463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846CFAC"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F99CC5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A4194D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0F8483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FF7115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5461FD25" w14:textId="77777777" w:rsidR="005C647B" w:rsidRPr="00A378A8" w:rsidRDefault="005C647B" w:rsidP="0098146F">
            <w:pPr>
              <w:rPr>
                <w:sz w:val="6"/>
              </w:rPr>
            </w:pPr>
          </w:p>
        </w:tc>
      </w:tr>
    </w:tbl>
    <w:p w14:paraId="06D91934"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t xml:space="preserve">    </w:t>
      </w:r>
      <w:r w:rsidRPr="00A378A8">
        <w:rPr>
          <w:i/>
          <w:sz w:val="12"/>
          <w:szCs w:val="12"/>
        </w:rPr>
        <w:tab/>
        <w:t>(идентификатор раздела)</w:t>
      </w:r>
    </w:p>
    <w:tbl>
      <w:tblPr>
        <w:tblW w:w="10773" w:type="dxa"/>
        <w:tblInd w:w="-601" w:type="dxa"/>
        <w:tblLayout w:type="fixed"/>
        <w:tblLook w:val="0000" w:firstRow="0" w:lastRow="0" w:firstColumn="0" w:lastColumn="0" w:noHBand="0" w:noVBand="0"/>
      </w:tblPr>
      <w:tblGrid>
        <w:gridCol w:w="2263"/>
        <w:gridCol w:w="284"/>
        <w:gridCol w:w="12"/>
        <w:gridCol w:w="272"/>
        <w:gridCol w:w="26"/>
        <w:gridCol w:w="170"/>
        <w:gridCol w:w="88"/>
        <w:gridCol w:w="196"/>
        <w:gridCol w:w="88"/>
        <w:gridCol w:w="196"/>
        <w:gridCol w:w="88"/>
        <w:gridCol w:w="196"/>
        <w:gridCol w:w="88"/>
        <w:gridCol w:w="196"/>
        <w:gridCol w:w="88"/>
        <w:gridCol w:w="196"/>
        <w:gridCol w:w="88"/>
        <w:gridCol w:w="196"/>
        <w:gridCol w:w="88"/>
        <w:gridCol w:w="196"/>
        <w:gridCol w:w="88"/>
        <w:gridCol w:w="146"/>
        <w:gridCol w:w="138"/>
        <w:gridCol w:w="146"/>
        <w:gridCol w:w="143"/>
        <w:gridCol w:w="141"/>
        <w:gridCol w:w="143"/>
        <w:gridCol w:w="141"/>
        <w:gridCol w:w="143"/>
        <w:gridCol w:w="141"/>
        <w:gridCol w:w="143"/>
        <w:gridCol w:w="141"/>
        <w:gridCol w:w="175"/>
        <w:gridCol w:w="284"/>
        <w:gridCol w:w="284"/>
        <w:gridCol w:w="284"/>
        <w:gridCol w:w="238"/>
        <w:gridCol w:w="288"/>
        <w:gridCol w:w="283"/>
        <w:gridCol w:w="284"/>
        <w:gridCol w:w="283"/>
        <w:gridCol w:w="284"/>
        <w:gridCol w:w="283"/>
        <w:gridCol w:w="284"/>
        <w:gridCol w:w="283"/>
        <w:gridCol w:w="567"/>
      </w:tblGrid>
      <w:tr w:rsidR="00B7093D" w:rsidRPr="00A378A8" w14:paraId="418FA58A" w14:textId="77777777" w:rsidTr="0098146F">
        <w:trPr>
          <w:trHeight w:val="291"/>
        </w:trPr>
        <w:tc>
          <w:tcPr>
            <w:tcW w:w="2263" w:type="dxa"/>
          </w:tcPr>
          <w:p w14:paraId="51A897A3" w14:textId="77777777" w:rsidR="005C647B" w:rsidRPr="00A378A8" w:rsidRDefault="005C647B" w:rsidP="0098146F">
            <w:pPr>
              <w:rPr>
                <w:sz w:val="16"/>
              </w:rPr>
            </w:pPr>
            <w:r w:rsidRPr="00A378A8">
              <w:rPr>
                <w:i/>
                <w:sz w:val="18"/>
              </w:rPr>
              <w:t>Контрагент</w:t>
            </w:r>
          </w:p>
        </w:tc>
        <w:tc>
          <w:tcPr>
            <w:tcW w:w="284" w:type="dxa"/>
          </w:tcPr>
          <w:p w14:paraId="4BCE2773" w14:textId="77777777" w:rsidR="005C647B" w:rsidRPr="00A378A8" w:rsidRDefault="005C647B" w:rsidP="0098146F">
            <w:pPr>
              <w:jc w:val="center"/>
              <w:rPr>
                <w:b/>
              </w:rPr>
            </w:pPr>
          </w:p>
        </w:tc>
        <w:tc>
          <w:tcPr>
            <w:tcW w:w="284" w:type="dxa"/>
            <w:gridSpan w:val="2"/>
          </w:tcPr>
          <w:p w14:paraId="3ECC3B72" w14:textId="77777777" w:rsidR="005C647B" w:rsidRPr="00A378A8" w:rsidRDefault="005C647B" w:rsidP="0098146F">
            <w:pPr>
              <w:jc w:val="center"/>
              <w:rPr>
                <w:b/>
              </w:rPr>
            </w:pPr>
          </w:p>
        </w:tc>
        <w:tc>
          <w:tcPr>
            <w:tcW w:w="284" w:type="dxa"/>
            <w:gridSpan w:val="3"/>
          </w:tcPr>
          <w:p w14:paraId="3C1167FF" w14:textId="77777777" w:rsidR="005C647B" w:rsidRPr="00A378A8" w:rsidRDefault="005C647B" w:rsidP="0098146F">
            <w:pPr>
              <w:jc w:val="center"/>
              <w:rPr>
                <w:b/>
              </w:rPr>
            </w:pPr>
          </w:p>
        </w:tc>
        <w:tc>
          <w:tcPr>
            <w:tcW w:w="284" w:type="dxa"/>
            <w:gridSpan w:val="2"/>
          </w:tcPr>
          <w:p w14:paraId="02CF647A" w14:textId="77777777" w:rsidR="005C647B" w:rsidRPr="00A378A8" w:rsidRDefault="005C647B" w:rsidP="0098146F">
            <w:pPr>
              <w:jc w:val="center"/>
              <w:rPr>
                <w:b/>
              </w:rPr>
            </w:pPr>
          </w:p>
        </w:tc>
        <w:tc>
          <w:tcPr>
            <w:tcW w:w="284" w:type="dxa"/>
            <w:gridSpan w:val="2"/>
          </w:tcPr>
          <w:p w14:paraId="694E50B1" w14:textId="77777777" w:rsidR="005C647B" w:rsidRPr="00A378A8" w:rsidRDefault="005C647B" w:rsidP="0098146F">
            <w:pPr>
              <w:jc w:val="center"/>
              <w:rPr>
                <w:b/>
              </w:rPr>
            </w:pPr>
          </w:p>
        </w:tc>
        <w:tc>
          <w:tcPr>
            <w:tcW w:w="284" w:type="dxa"/>
            <w:gridSpan w:val="2"/>
          </w:tcPr>
          <w:p w14:paraId="7C7A953A" w14:textId="77777777" w:rsidR="005C647B" w:rsidRPr="00A378A8" w:rsidRDefault="005C647B" w:rsidP="0098146F">
            <w:pPr>
              <w:jc w:val="center"/>
              <w:rPr>
                <w:b/>
              </w:rPr>
            </w:pPr>
          </w:p>
        </w:tc>
        <w:tc>
          <w:tcPr>
            <w:tcW w:w="284" w:type="dxa"/>
            <w:gridSpan w:val="2"/>
          </w:tcPr>
          <w:p w14:paraId="05BBDDBE" w14:textId="77777777" w:rsidR="005C647B" w:rsidRPr="00A378A8" w:rsidRDefault="005C647B" w:rsidP="0098146F">
            <w:pPr>
              <w:jc w:val="center"/>
              <w:rPr>
                <w:b/>
              </w:rPr>
            </w:pPr>
          </w:p>
        </w:tc>
        <w:tc>
          <w:tcPr>
            <w:tcW w:w="284" w:type="dxa"/>
            <w:gridSpan w:val="2"/>
          </w:tcPr>
          <w:p w14:paraId="13366551" w14:textId="77777777" w:rsidR="005C647B" w:rsidRPr="00A378A8" w:rsidRDefault="005C647B" w:rsidP="0098146F">
            <w:pPr>
              <w:jc w:val="center"/>
              <w:rPr>
                <w:b/>
              </w:rPr>
            </w:pPr>
          </w:p>
        </w:tc>
        <w:tc>
          <w:tcPr>
            <w:tcW w:w="284" w:type="dxa"/>
            <w:gridSpan w:val="2"/>
          </w:tcPr>
          <w:p w14:paraId="28D99D1C" w14:textId="77777777" w:rsidR="005C647B" w:rsidRPr="00A378A8" w:rsidRDefault="005C647B" w:rsidP="0098146F">
            <w:pPr>
              <w:jc w:val="center"/>
              <w:rPr>
                <w:b/>
              </w:rPr>
            </w:pPr>
          </w:p>
        </w:tc>
        <w:tc>
          <w:tcPr>
            <w:tcW w:w="284" w:type="dxa"/>
            <w:gridSpan w:val="2"/>
          </w:tcPr>
          <w:p w14:paraId="3F6CF5FE" w14:textId="77777777" w:rsidR="005C647B" w:rsidRPr="00A378A8" w:rsidRDefault="005C647B" w:rsidP="0098146F">
            <w:pPr>
              <w:jc w:val="center"/>
              <w:rPr>
                <w:b/>
              </w:rPr>
            </w:pPr>
          </w:p>
        </w:tc>
        <w:tc>
          <w:tcPr>
            <w:tcW w:w="284" w:type="dxa"/>
            <w:gridSpan w:val="2"/>
          </w:tcPr>
          <w:p w14:paraId="5225DB4D" w14:textId="77777777" w:rsidR="005C647B" w:rsidRPr="00A378A8" w:rsidRDefault="005C647B" w:rsidP="0098146F">
            <w:pPr>
              <w:jc w:val="center"/>
              <w:rPr>
                <w:b/>
              </w:rPr>
            </w:pPr>
          </w:p>
        </w:tc>
        <w:tc>
          <w:tcPr>
            <w:tcW w:w="289" w:type="dxa"/>
            <w:gridSpan w:val="2"/>
          </w:tcPr>
          <w:p w14:paraId="115B047F" w14:textId="77777777" w:rsidR="005C647B" w:rsidRPr="00A378A8" w:rsidRDefault="005C647B" w:rsidP="0098146F">
            <w:pPr>
              <w:jc w:val="center"/>
              <w:rPr>
                <w:b/>
              </w:rPr>
            </w:pPr>
          </w:p>
        </w:tc>
        <w:tc>
          <w:tcPr>
            <w:tcW w:w="284" w:type="dxa"/>
            <w:gridSpan w:val="2"/>
          </w:tcPr>
          <w:p w14:paraId="6BC848B6" w14:textId="77777777" w:rsidR="005C647B" w:rsidRPr="00A378A8" w:rsidRDefault="005C647B" w:rsidP="0098146F">
            <w:pPr>
              <w:jc w:val="center"/>
              <w:rPr>
                <w:b/>
              </w:rPr>
            </w:pPr>
          </w:p>
        </w:tc>
        <w:tc>
          <w:tcPr>
            <w:tcW w:w="284" w:type="dxa"/>
            <w:gridSpan w:val="2"/>
          </w:tcPr>
          <w:p w14:paraId="7D9A6061" w14:textId="77777777" w:rsidR="005C647B" w:rsidRPr="00A378A8" w:rsidRDefault="005C647B" w:rsidP="0098146F">
            <w:pPr>
              <w:jc w:val="center"/>
              <w:rPr>
                <w:b/>
              </w:rPr>
            </w:pPr>
          </w:p>
        </w:tc>
        <w:tc>
          <w:tcPr>
            <w:tcW w:w="4529" w:type="dxa"/>
            <w:gridSpan w:val="17"/>
          </w:tcPr>
          <w:p w14:paraId="26706998" w14:textId="77777777" w:rsidR="005C647B" w:rsidRPr="00A378A8" w:rsidRDefault="005C647B" w:rsidP="0098146F">
            <w:pPr>
              <w:rPr>
                <w:sz w:val="16"/>
              </w:rPr>
            </w:pPr>
          </w:p>
        </w:tc>
      </w:tr>
      <w:tr w:rsidR="00B7093D" w:rsidRPr="00A378A8" w14:paraId="551B1C37" w14:textId="77777777" w:rsidTr="0098146F">
        <w:tc>
          <w:tcPr>
            <w:tcW w:w="2263" w:type="dxa"/>
          </w:tcPr>
          <w:p w14:paraId="3ECE7740"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1C19D1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BB4D9E4"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7417EBC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4BDE77F"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466CC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6C6E50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74C6799"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92F4BA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76DF5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96244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9F72C0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A617039"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71B0676" w14:textId="77777777" w:rsidR="005C647B" w:rsidRPr="00A378A8" w:rsidRDefault="005C647B" w:rsidP="0098146F">
            <w:pPr>
              <w:jc w:val="center"/>
              <w:rPr>
                <w:b/>
                <w:sz w:val="6"/>
              </w:rPr>
            </w:pPr>
          </w:p>
        </w:tc>
        <w:tc>
          <w:tcPr>
            <w:tcW w:w="284" w:type="dxa"/>
            <w:gridSpan w:val="2"/>
            <w:tcBorders>
              <w:left w:val="single" w:sz="4" w:space="0" w:color="auto"/>
            </w:tcBorders>
          </w:tcPr>
          <w:p w14:paraId="52D3A8D8" w14:textId="77777777" w:rsidR="005C647B" w:rsidRPr="00A378A8" w:rsidRDefault="005C647B" w:rsidP="0098146F">
            <w:pPr>
              <w:jc w:val="center"/>
              <w:rPr>
                <w:b/>
                <w:sz w:val="6"/>
              </w:rPr>
            </w:pPr>
          </w:p>
        </w:tc>
        <w:tc>
          <w:tcPr>
            <w:tcW w:w="4529" w:type="dxa"/>
            <w:gridSpan w:val="17"/>
            <w:tcBorders>
              <w:bottom w:val="single" w:sz="4" w:space="0" w:color="auto"/>
            </w:tcBorders>
          </w:tcPr>
          <w:p w14:paraId="1D01475A" w14:textId="77777777" w:rsidR="005C647B" w:rsidRPr="00A378A8" w:rsidRDefault="005C647B" w:rsidP="0098146F">
            <w:pPr>
              <w:rPr>
                <w:sz w:val="6"/>
              </w:rPr>
            </w:pPr>
          </w:p>
        </w:tc>
      </w:tr>
      <w:tr w:rsidR="00B7093D" w:rsidRPr="00A378A8" w14:paraId="13DC0E7B" w14:textId="77777777" w:rsidTr="0098146F">
        <w:trPr>
          <w:cantSplit/>
          <w:trHeight w:val="163"/>
        </w:trPr>
        <w:tc>
          <w:tcPr>
            <w:tcW w:w="2263" w:type="dxa"/>
          </w:tcPr>
          <w:p w14:paraId="0C163FA1" w14:textId="77777777" w:rsidR="005C647B" w:rsidRPr="00A378A8" w:rsidRDefault="005C647B" w:rsidP="0098146F">
            <w:pPr>
              <w:rPr>
                <w:i/>
                <w:sz w:val="12"/>
              </w:rPr>
            </w:pPr>
          </w:p>
        </w:tc>
        <w:tc>
          <w:tcPr>
            <w:tcW w:w="3697" w:type="dxa"/>
            <w:gridSpan w:val="26"/>
          </w:tcPr>
          <w:p w14:paraId="4C93A834" w14:textId="77777777" w:rsidR="005C647B" w:rsidRPr="00A378A8" w:rsidRDefault="005C647B" w:rsidP="0098146F">
            <w:pPr>
              <w:jc w:val="center"/>
              <w:rPr>
                <w:b/>
                <w:i/>
                <w:sz w:val="12"/>
              </w:rPr>
            </w:pPr>
            <w:r w:rsidRPr="00A378A8">
              <w:rPr>
                <w:b/>
                <w:i/>
                <w:sz w:val="12"/>
              </w:rPr>
              <w:t>Депозитарный код</w:t>
            </w:r>
          </w:p>
        </w:tc>
        <w:tc>
          <w:tcPr>
            <w:tcW w:w="284" w:type="dxa"/>
            <w:gridSpan w:val="2"/>
          </w:tcPr>
          <w:p w14:paraId="57A8ACE1" w14:textId="77777777" w:rsidR="005C647B" w:rsidRPr="00A378A8" w:rsidRDefault="005C647B" w:rsidP="0098146F">
            <w:pPr>
              <w:jc w:val="center"/>
              <w:rPr>
                <w:b/>
                <w:i/>
                <w:sz w:val="12"/>
              </w:rPr>
            </w:pPr>
          </w:p>
        </w:tc>
        <w:tc>
          <w:tcPr>
            <w:tcW w:w="4529" w:type="dxa"/>
            <w:gridSpan w:val="17"/>
          </w:tcPr>
          <w:p w14:paraId="7CFD135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6769B0" w14:textId="77777777" w:rsidTr="0098146F">
        <w:tc>
          <w:tcPr>
            <w:tcW w:w="2263" w:type="dxa"/>
          </w:tcPr>
          <w:p w14:paraId="7C2453BB" w14:textId="77777777" w:rsidR="005C647B" w:rsidRPr="00A378A8" w:rsidRDefault="005C647B" w:rsidP="0098146F">
            <w:pPr>
              <w:rPr>
                <w:sz w:val="16"/>
              </w:rPr>
            </w:pPr>
            <w:r w:rsidRPr="00A378A8">
              <w:rPr>
                <w:i/>
                <w:sz w:val="18"/>
              </w:rPr>
              <w:t xml:space="preserve">Счет депо </w:t>
            </w:r>
          </w:p>
        </w:tc>
        <w:tc>
          <w:tcPr>
            <w:tcW w:w="284" w:type="dxa"/>
          </w:tcPr>
          <w:p w14:paraId="18AD1EFA" w14:textId="77777777" w:rsidR="005C647B" w:rsidRPr="00A378A8" w:rsidRDefault="005C647B" w:rsidP="0098146F">
            <w:pPr>
              <w:jc w:val="center"/>
              <w:rPr>
                <w:b/>
              </w:rPr>
            </w:pPr>
          </w:p>
        </w:tc>
        <w:tc>
          <w:tcPr>
            <w:tcW w:w="284" w:type="dxa"/>
            <w:gridSpan w:val="2"/>
          </w:tcPr>
          <w:p w14:paraId="448A21FB" w14:textId="77777777" w:rsidR="005C647B" w:rsidRPr="00A378A8" w:rsidRDefault="005C647B" w:rsidP="0098146F">
            <w:pPr>
              <w:jc w:val="center"/>
              <w:rPr>
                <w:b/>
              </w:rPr>
            </w:pPr>
          </w:p>
        </w:tc>
        <w:tc>
          <w:tcPr>
            <w:tcW w:w="284" w:type="dxa"/>
            <w:gridSpan w:val="3"/>
          </w:tcPr>
          <w:p w14:paraId="024666C4" w14:textId="77777777" w:rsidR="005C647B" w:rsidRPr="00A378A8" w:rsidRDefault="005C647B" w:rsidP="0098146F">
            <w:pPr>
              <w:jc w:val="center"/>
              <w:rPr>
                <w:b/>
              </w:rPr>
            </w:pPr>
          </w:p>
        </w:tc>
        <w:tc>
          <w:tcPr>
            <w:tcW w:w="284" w:type="dxa"/>
            <w:gridSpan w:val="2"/>
          </w:tcPr>
          <w:p w14:paraId="61E112BE" w14:textId="77777777" w:rsidR="005C647B" w:rsidRPr="00A378A8" w:rsidRDefault="005C647B" w:rsidP="0098146F">
            <w:pPr>
              <w:jc w:val="center"/>
              <w:rPr>
                <w:b/>
              </w:rPr>
            </w:pPr>
          </w:p>
        </w:tc>
        <w:tc>
          <w:tcPr>
            <w:tcW w:w="284" w:type="dxa"/>
            <w:gridSpan w:val="2"/>
          </w:tcPr>
          <w:p w14:paraId="1298DCF1" w14:textId="77777777" w:rsidR="005C647B" w:rsidRPr="00A378A8" w:rsidRDefault="005C647B" w:rsidP="0098146F">
            <w:pPr>
              <w:jc w:val="center"/>
              <w:rPr>
                <w:b/>
              </w:rPr>
            </w:pPr>
          </w:p>
        </w:tc>
        <w:tc>
          <w:tcPr>
            <w:tcW w:w="284" w:type="dxa"/>
            <w:gridSpan w:val="2"/>
          </w:tcPr>
          <w:p w14:paraId="0D60D2D6" w14:textId="77777777" w:rsidR="005C647B" w:rsidRPr="00A378A8" w:rsidRDefault="005C647B" w:rsidP="0098146F">
            <w:pPr>
              <w:jc w:val="center"/>
              <w:rPr>
                <w:b/>
              </w:rPr>
            </w:pPr>
          </w:p>
        </w:tc>
        <w:tc>
          <w:tcPr>
            <w:tcW w:w="284" w:type="dxa"/>
            <w:gridSpan w:val="2"/>
          </w:tcPr>
          <w:p w14:paraId="56850194" w14:textId="77777777" w:rsidR="005C647B" w:rsidRPr="00A378A8" w:rsidRDefault="005C647B" w:rsidP="0098146F">
            <w:pPr>
              <w:jc w:val="center"/>
              <w:rPr>
                <w:b/>
              </w:rPr>
            </w:pPr>
          </w:p>
        </w:tc>
        <w:tc>
          <w:tcPr>
            <w:tcW w:w="284" w:type="dxa"/>
            <w:gridSpan w:val="2"/>
          </w:tcPr>
          <w:p w14:paraId="479A808E" w14:textId="77777777" w:rsidR="005C647B" w:rsidRPr="00A378A8" w:rsidRDefault="005C647B" w:rsidP="0098146F">
            <w:pPr>
              <w:jc w:val="center"/>
              <w:rPr>
                <w:b/>
              </w:rPr>
            </w:pPr>
          </w:p>
        </w:tc>
        <w:tc>
          <w:tcPr>
            <w:tcW w:w="284" w:type="dxa"/>
            <w:gridSpan w:val="2"/>
          </w:tcPr>
          <w:p w14:paraId="0D428FBF" w14:textId="77777777" w:rsidR="005C647B" w:rsidRPr="00A378A8" w:rsidRDefault="005C647B" w:rsidP="0098146F">
            <w:pPr>
              <w:jc w:val="center"/>
              <w:rPr>
                <w:b/>
              </w:rPr>
            </w:pPr>
          </w:p>
        </w:tc>
        <w:tc>
          <w:tcPr>
            <w:tcW w:w="284" w:type="dxa"/>
            <w:gridSpan w:val="2"/>
          </w:tcPr>
          <w:p w14:paraId="4D9142CA" w14:textId="77777777" w:rsidR="005C647B" w:rsidRPr="00A378A8" w:rsidRDefault="005C647B" w:rsidP="0098146F">
            <w:pPr>
              <w:jc w:val="center"/>
              <w:rPr>
                <w:b/>
              </w:rPr>
            </w:pPr>
          </w:p>
        </w:tc>
        <w:tc>
          <w:tcPr>
            <w:tcW w:w="284" w:type="dxa"/>
            <w:gridSpan w:val="2"/>
          </w:tcPr>
          <w:p w14:paraId="58BC2642" w14:textId="77777777" w:rsidR="005C647B" w:rsidRPr="00A378A8" w:rsidRDefault="005C647B" w:rsidP="0098146F">
            <w:pPr>
              <w:jc w:val="center"/>
              <w:rPr>
                <w:b/>
              </w:rPr>
            </w:pPr>
          </w:p>
        </w:tc>
        <w:tc>
          <w:tcPr>
            <w:tcW w:w="289" w:type="dxa"/>
            <w:gridSpan w:val="2"/>
          </w:tcPr>
          <w:p w14:paraId="45149AE0" w14:textId="77777777" w:rsidR="005C647B" w:rsidRPr="00A378A8" w:rsidRDefault="005C647B" w:rsidP="0098146F">
            <w:pPr>
              <w:jc w:val="center"/>
              <w:rPr>
                <w:b/>
              </w:rPr>
            </w:pPr>
          </w:p>
        </w:tc>
        <w:tc>
          <w:tcPr>
            <w:tcW w:w="284" w:type="dxa"/>
            <w:gridSpan w:val="2"/>
          </w:tcPr>
          <w:p w14:paraId="4286689A" w14:textId="77777777" w:rsidR="005C647B" w:rsidRPr="00A378A8" w:rsidRDefault="005C647B" w:rsidP="0098146F">
            <w:pPr>
              <w:jc w:val="center"/>
              <w:rPr>
                <w:b/>
              </w:rPr>
            </w:pPr>
          </w:p>
        </w:tc>
        <w:tc>
          <w:tcPr>
            <w:tcW w:w="284" w:type="dxa"/>
            <w:gridSpan w:val="2"/>
          </w:tcPr>
          <w:p w14:paraId="3967C4FF" w14:textId="77777777" w:rsidR="005C647B" w:rsidRPr="00A378A8" w:rsidRDefault="005C647B" w:rsidP="0098146F">
            <w:pPr>
              <w:jc w:val="center"/>
              <w:rPr>
                <w:b/>
              </w:rPr>
            </w:pPr>
          </w:p>
        </w:tc>
        <w:tc>
          <w:tcPr>
            <w:tcW w:w="284" w:type="dxa"/>
            <w:gridSpan w:val="2"/>
          </w:tcPr>
          <w:p w14:paraId="5CFD3770" w14:textId="77777777" w:rsidR="005C647B" w:rsidRPr="00A378A8" w:rsidRDefault="005C647B" w:rsidP="0098146F">
            <w:pPr>
              <w:jc w:val="center"/>
              <w:rPr>
                <w:b/>
              </w:rPr>
            </w:pPr>
          </w:p>
        </w:tc>
        <w:tc>
          <w:tcPr>
            <w:tcW w:w="4245" w:type="dxa"/>
            <w:gridSpan w:val="15"/>
          </w:tcPr>
          <w:p w14:paraId="7944A47E" w14:textId="77777777" w:rsidR="005C647B" w:rsidRPr="00A378A8" w:rsidRDefault="005C647B" w:rsidP="0098146F">
            <w:pPr>
              <w:rPr>
                <w:sz w:val="16"/>
              </w:rPr>
            </w:pPr>
          </w:p>
        </w:tc>
      </w:tr>
      <w:tr w:rsidR="00B7093D" w:rsidRPr="00A378A8" w14:paraId="2BCBE09F" w14:textId="77777777" w:rsidTr="0098146F">
        <w:trPr>
          <w:trHeight w:val="70"/>
        </w:trPr>
        <w:tc>
          <w:tcPr>
            <w:tcW w:w="2263" w:type="dxa"/>
          </w:tcPr>
          <w:p w14:paraId="6F4E5EC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C96C9F7"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FCEE245" w14:textId="77777777" w:rsidR="005C647B" w:rsidRPr="00A378A8" w:rsidRDefault="005C647B" w:rsidP="0098146F">
            <w:pPr>
              <w:jc w:val="center"/>
              <w:rPr>
                <w:b/>
                <w:sz w:val="6"/>
              </w:rPr>
            </w:pPr>
          </w:p>
        </w:tc>
        <w:tc>
          <w:tcPr>
            <w:tcW w:w="284" w:type="dxa"/>
            <w:gridSpan w:val="3"/>
            <w:tcBorders>
              <w:left w:val="single" w:sz="4" w:space="0" w:color="auto"/>
              <w:right w:val="single" w:sz="4" w:space="0" w:color="auto"/>
            </w:tcBorders>
          </w:tcPr>
          <w:p w14:paraId="2ECB4D3B"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85E93F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F5E77A3"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620A86C"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7DE9E29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0A7A7C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ADB87BC"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22F2EB00"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5C2E1F36"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70704E01"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1F6D7214"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44BE2A87" w14:textId="77777777" w:rsidR="005C647B" w:rsidRPr="00A378A8" w:rsidRDefault="005C647B" w:rsidP="0098146F">
            <w:pPr>
              <w:jc w:val="center"/>
              <w:rPr>
                <w:b/>
                <w:sz w:val="6"/>
              </w:rPr>
            </w:pPr>
          </w:p>
        </w:tc>
        <w:tc>
          <w:tcPr>
            <w:tcW w:w="284" w:type="dxa"/>
            <w:gridSpan w:val="2"/>
            <w:tcBorders>
              <w:left w:val="single" w:sz="4" w:space="0" w:color="auto"/>
            </w:tcBorders>
          </w:tcPr>
          <w:p w14:paraId="4E725EE6" w14:textId="77777777" w:rsidR="005C647B" w:rsidRPr="00A378A8" w:rsidRDefault="005C647B" w:rsidP="0098146F">
            <w:pPr>
              <w:jc w:val="center"/>
              <w:rPr>
                <w:b/>
                <w:sz w:val="6"/>
              </w:rPr>
            </w:pPr>
          </w:p>
        </w:tc>
        <w:tc>
          <w:tcPr>
            <w:tcW w:w="4245" w:type="dxa"/>
            <w:gridSpan w:val="15"/>
            <w:tcBorders>
              <w:bottom w:val="single" w:sz="4" w:space="0" w:color="auto"/>
            </w:tcBorders>
          </w:tcPr>
          <w:p w14:paraId="14AF7FF0" w14:textId="77777777" w:rsidR="005C647B" w:rsidRPr="00A378A8" w:rsidRDefault="005C647B" w:rsidP="0098146F">
            <w:pPr>
              <w:rPr>
                <w:sz w:val="6"/>
              </w:rPr>
            </w:pPr>
          </w:p>
        </w:tc>
      </w:tr>
      <w:tr w:rsidR="00B7093D" w:rsidRPr="00A378A8" w14:paraId="14B13297" w14:textId="77777777" w:rsidTr="0098146F">
        <w:trPr>
          <w:cantSplit/>
        </w:trPr>
        <w:tc>
          <w:tcPr>
            <w:tcW w:w="2263" w:type="dxa"/>
          </w:tcPr>
          <w:p w14:paraId="477503B6" w14:textId="77777777" w:rsidR="005C647B" w:rsidRPr="00A378A8" w:rsidRDefault="005C647B" w:rsidP="0098146F">
            <w:pPr>
              <w:rPr>
                <w:i/>
                <w:sz w:val="10"/>
                <w:szCs w:val="10"/>
              </w:rPr>
            </w:pPr>
          </w:p>
        </w:tc>
        <w:tc>
          <w:tcPr>
            <w:tcW w:w="3697" w:type="dxa"/>
            <w:gridSpan w:val="26"/>
          </w:tcPr>
          <w:p w14:paraId="6F1C2FB0" w14:textId="77777777" w:rsidR="005C647B" w:rsidRPr="00A378A8" w:rsidRDefault="005C647B" w:rsidP="0098146F">
            <w:pPr>
              <w:jc w:val="center"/>
              <w:rPr>
                <w:b/>
                <w:i/>
                <w:sz w:val="12"/>
              </w:rPr>
            </w:pPr>
            <w:r w:rsidRPr="00A378A8">
              <w:rPr>
                <w:b/>
                <w:i/>
                <w:sz w:val="12"/>
              </w:rPr>
              <w:t>Счет депо</w:t>
            </w:r>
          </w:p>
        </w:tc>
        <w:tc>
          <w:tcPr>
            <w:tcW w:w="284" w:type="dxa"/>
            <w:gridSpan w:val="2"/>
          </w:tcPr>
          <w:p w14:paraId="275E5339" w14:textId="77777777" w:rsidR="005C647B" w:rsidRPr="00A378A8" w:rsidRDefault="005C647B" w:rsidP="0098146F">
            <w:pPr>
              <w:jc w:val="center"/>
              <w:rPr>
                <w:b/>
                <w:i/>
                <w:sz w:val="12"/>
              </w:rPr>
            </w:pPr>
          </w:p>
        </w:tc>
        <w:tc>
          <w:tcPr>
            <w:tcW w:w="4529" w:type="dxa"/>
            <w:gridSpan w:val="17"/>
          </w:tcPr>
          <w:p w14:paraId="68AB74EA"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038DA44C" w14:textId="77777777" w:rsidTr="0098146F">
        <w:tblPrEx>
          <w:tblCellMar>
            <w:left w:w="28" w:type="dxa"/>
            <w:right w:w="28" w:type="dxa"/>
          </w:tblCellMar>
        </w:tblPrEx>
        <w:trPr>
          <w:gridAfter w:val="1"/>
          <w:wAfter w:w="567" w:type="dxa"/>
        </w:trPr>
        <w:tc>
          <w:tcPr>
            <w:tcW w:w="2263" w:type="dxa"/>
          </w:tcPr>
          <w:p w14:paraId="6CEE8ED0" w14:textId="77777777" w:rsidR="005C647B" w:rsidRPr="00A378A8" w:rsidRDefault="005C647B" w:rsidP="0098146F">
            <w:pPr>
              <w:rPr>
                <w:lang w:val="en-US"/>
              </w:rPr>
            </w:pPr>
            <w:r w:rsidRPr="00A378A8">
              <w:rPr>
                <w:i/>
                <w:sz w:val="18"/>
              </w:rPr>
              <w:t>Раздел  счета депо</w:t>
            </w:r>
          </w:p>
        </w:tc>
        <w:tc>
          <w:tcPr>
            <w:tcW w:w="296" w:type="dxa"/>
            <w:gridSpan w:val="2"/>
          </w:tcPr>
          <w:p w14:paraId="16E9B81A" w14:textId="77777777" w:rsidR="005C647B" w:rsidRPr="00A378A8" w:rsidRDefault="005C647B" w:rsidP="0098146F"/>
        </w:tc>
        <w:tc>
          <w:tcPr>
            <w:tcW w:w="298" w:type="dxa"/>
            <w:gridSpan w:val="2"/>
          </w:tcPr>
          <w:p w14:paraId="1F487EB6" w14:textId="77777777" w:rsidR="005C647B" w:rsidRPr="00A378A8" w:rsidRDefault="005C647B" w:rsidP="0098146F"/>
        </w:tc>
        <w:tc>
          <w:tcPr>
            <w:tcW w:w="170" w:type="dxa"/>
          </w:tcPr>
          <w:p w14:paraId="3B31C79C" w14:textId="77777777" w:rsidR="005C647B" w:rsidRPr="00A378A8" w:rsidRDefault="005C647B" w:rsidP="0098146F">
            <w:pPr>
              <w:ind w:left="-675" w:right="-142" w:hanging="851"/>
              <w:rPr>
                <w:sz w:val="6"/>
              </w:rPr>
            </w:pPr>
          </w:p>
        </w:tc>
        <w:tc>
          <w:tcPr>
            <w:tcW w:w="284" w:type="dxa"/>
            <w:gridSpan w:val="2"/>
          </w:tcPr>
          <w:p w14:paraId="7FC38E0D" w14:textId="77777777" w:rsidR="005C647B" w:rsidRPr="00A378A8" w:rsidRDefault="005C647B" w:rsidP="0098146F"/>
        </w:tc>
        <w:tc>
          <w:tcPr>
            <w:tcW w:w="284" w:type="dxa"/>
            <w:gridSpan w:val="2"/>
          </w:tcPr>
          <w:p w14:paraId="0C2D7586" w14:textId="77777777" w:rsidR="005C647B" w:rsidRPr="00A378A8" w:rsidRDefault="005C647B" w:rsidP="0098146F"/>
        </w:tc>
        <w:tc>
          <w:tcPr>
            <w:tcW w:w="284" w:type="dxa"/>
            <w:gridSpan w:val="2"/>
          </w:tcPr>
          <w:p w14:paraId="47023F44" w14:textId="77777777" w:rsidR="005C647B" w:rsidRPr="00A378A8" w:rsidRDefault="005C647B" w:rsidP="0098146F"/>
        </w:tc>
        <w:tc>
          <w:tcPr>
            <w:tcW w:w="284" w:type="dxa"/>
            <w:gridSpan w:val="2"/>
          </w:tcPr>
          <w:p w14:paraId="3C41E646" w14:textId="77777777" w:rsidR="005C647B" w:rsidRPr="00A378A8" w:rsidRDefault="005C647B" w:rsidP="0098146F"/>
        </w:tc>
        <w:tc>
          <w:tcPr>
            <w:tcW w:w="284" w:type="dxa"/>
            <w:gridSpan w:val="2"/>
          </w:tcPr>
          <w:p w14:paraId="472BEBB6" w14:textId="77777777" w:rsidR="005C647B" w:rsidRPr="00A378A8" w:rsidRDefault="005C647B" w:rsidP="0098146F"/>
        </w:tc>
        <w:tc>
          <w:tcPr>
            <w:tcW w:w="284" w:type="dxa"/>
            <w:gridSpan w:val="2"/>
          </w:tcPr>
          <w:p w14:paraId="7AFE8E9D" w14:textId="77777777" w:rsidR="005C647B" w:rsidRPr="00A378A8" w:rsidRDefault="005C647B" w:rsidP="0098146F"/>
        </w:tc>
        <w:tc>
          <w:tcPr>
            <w:tcW w:w="284" w:type="dxa"/>
            <w:gridSpan w:val="2"/>
          </w:tcPr>
          <w:p w14:paraId="12B213A6" w14:textId="77777777" w:rsidR="005C647B" w:rsidRPr="00A378A8" w:rsidRDefault="005C647B" w:rsidP="0098146F"/>
        </w:tc>
        <w:tc>
          <w:tcPr>
            <w:tcW w:w="234" w:type="dxa"/>
            <w:gridSpan w:val="2"/>
          </w:tcPr>
          <w:p w14:paraId="54A88F76" w14:textId="77777777" w:rsidR="005C647B" w:rsidRPr="00A378A8" w:rsidRDefault="005C647B" w:rsidP="0098146F"/>
        </w:tc>
        <w:tc>
          <w:tcPr>
            <w:tcW w:w="284" w:type="dxa"/>
            <w:gridSpan w:val="2"/>
          </w:tcPr>
          <w:p w14:paraId="619478A2" w14:textId="77777777" w:rsidR="005C647B" w:rsidRPr="00A378A8" w:rsidRDefault="005C647B" w:rsidP="0098146F"/>
        </w:tc>
        <w:tc>
          <w:tcPr>
            <w:tcW w:w="284" w:type="dxa"/>
            <w:gridSpan w:val="2"/>
          </w:tcPr>
          <w:p w14:paraId="17E4C5BB" w14:textId="77777777" w:rsidR="005C647B" w:rsidRPr="00A378A8" w:rsidRDefault="005C647B" w:rsidP="0098146F"/>
        </w:tc>
        <w:tc>
          <w:tcPr>
            <w:tcW w:w="284" w:type="dxa"/>
            <w:gridSpan w:val="2"/>
          </w:tcPr>
          <w:p w14:paraId="3E825978" w14:textId="77777777" w:rsidR="005C647B" w:rsidRPr="00A378A8" w:rsidRDefault="005C647B" w:rsidP="0098146F"/>
        </w:tc>
        <w:tc>
          <w:tcPr>
            <w:tcW w:w="284" w:type="dxa"/>
            <w:gridSpan w:val="2"/>
          </w:tcPr>
          <w:p w14:paraId="29AF35D3" w14:textId="77777777" w:rsidR="005C647B" w:rsidRPr="00A378A8" w:rsidRDefault="005C647B" w:rsidP="0098146F"/>
        </w:tc>
        <w:tc>
          <w:tcPr>
            <w:tcW w:w="284" w:type="dxa"/>
            <w:gridSpan w:val="2"/>
          </w:tcPr>
          <w:p w14:paraId="41B0A257" w14:textId="77777777" w:rsidR="005C647B" w:rsidRPr="00A378A8" w:rsidRDefault="005C647B" w:rsidP="0098146F"/>
        </w:tc>
        <w:tc>
          <w:tcPr>
            <w:tcW w:w="175" w:type="dxa"/>
          </w:tcPr>
          <w:p w14:paraId="3050B069" w14:textId="77777777" w:rsidR="005C647B" w:rsidRPr="00A378A8" w:rsidRDefault="005C647B" w:rsidP="0098146F"/>
        </w:tc>
        <w:tc>
          <w:tcPr>
            <w:tcW w:w="284" w:type="dxa"/>
          </w:tcPr>
          <w:p w14:paraId="228C6697" w14:textId="77777777" w:rsidR="005C647B" w:rsidRPr="00A378A8" w:rsidRDefault="005C647B" w:rsidP="0098146F"/>
        </w:tc>
        <w:tc>
          <w:tcPr>
            <w:tcW w:w="284" w:type="dxa"/>
          </w:tcPr>
          <w:p w14:paraId="7F487C67" w14:textId="77777777" w:rsidR="005C647B" w:rsidRPr="00A378A8" w:rsidRDefault="005C647B" w:rsidP="0098146F"/>
        </w:tc>
        <w:tc>
          <w:tcPr>
            <w:tcW w:w="284" w:type="dxa"/>
          </w:tcPr>
          <w:p w14:paraId="1AD97B8C" w14:textId="77777777" w:rsidR="005C647B" w:rsidRPr="00A378A8" w:rsidRDefault="005C647B" w:rsidP="0098146F"/>
        </w:tc>
        <w:tc>
          <w:tcPr>
            <w:tcW w:w="238" w:type="dxa"/>
          </w:tcPr>
          <w:p w14:paraId="246574B7" w14:textId="77777777" w:rsidR="005C647B" w:rsidRPr="00A378A8" w:rsidRDefault="005C647B" w:rsidP="0098146F"/>
        </w:tc>
        <w:tc>
          <w:tcPr>
            <w:tcW w:w="288" w:type="dxa"/>
          </w:tcPr>
          <w:p w14:paraId="633B5590" w14:textId="77777777" w:rsidR="005C647B" w:rsidRPr="00A378A8" w:rsidRDefault="005C647B" w:rsidP="0098146F"/>
        </w:tc>
        <w:tc>
          <w:tcPr>
            <w:tcW w:w="283" w:type="dxa"/>
          </w:tcPr>
          <w:p w14:paraId="764E6148" w14:textId="77777777" w:rsidR="005C647B" w:rsidRPr="00A378A8" w:rsidRDefault="005C647B" w:rsidP="0098146F"/>
        </w:tc>
        <w:tc>
          <w:tcPr>
            <w:tcW w:w="284" w:type="dxa"/>
          </w:tcPr>
          <w:p w14:paraId="37F6FD8B" w14:textId="77777777" w:rsidR="005C647B" w:rsidRPr="00A378A8" w:rsidRDefault="005C647B" w:rsidP="0098146F"/>
        </w:tc>
        <w:tc>
          <w:tcPr>
            <w:tcW w:w="283" w:type="dxa"/>
          </w:tcPr>
          <w:p w14:paraId="1969970A" w14:textId="77777777" w:rsidR="005C647B" w:rsidRPr="00A378A8" w:rsidRDefault="005C647B" w:rsidP="0098146F"/>
        </w:tc>
        <w:tc>
          <w:tcPr>
            <w:tcW w:w="284" w:type="dxa"/>
          </w:tcPr>
          <w:p w14:paraId="02D4106F" w14:textId="77777777" w:rsidR="005C647B" w:rsidRPr="00A378A8" w:rsidRDefault="005C647B" w:rsidP="0098146F"/>
        </w:tc>
        <w:tc>
          <w:tcPr>
            <w:tcW w:w="283" w:type="dxa"/>
          </w:tcPr>
          <w:p w14:paraId="1C8735D6" w14:textId="77777777" w:rsidR="005C647B" w:rsidRPr="00A378A8" w:rsidRDefault="005C647B" w:rsidP="0098146F"/>
        </w:tc>
        <w:tc>
          <w:tcPr>
            <w:tcW w:w="284" w:type="dxa"/>
          </w:tcPr>
          <w:p w14:paraId="0A291F7A" w14:textId="77777777" w:rsidR="005C647B" w:rsidRPr="00A378A8" w:rsidRDefault="005C647B" w:rsidP="0098146F"/>
        </w:tc>
        <w:tc>
          <w:tcPr>
            <w:tcW w:w="283" w:type="dxa"/>
          </w:tcPr>
          <w:p w14:paraId="66A92F6F" w14:textId="77777777" w:rsidR="005C647B" w:rsidRPr="00A378A8" w:rsidRDefault="005C647B" w:rsidP="0098146F"/>
        </w:tc>
      </w:tr>
      <w:tr w:rsidR="00B7093D" w:rsidRPr="00A378A8" w14:paraId="0F4DB0AA" w14:textId="77777777" w:rsidTr="0098146F">
        <w:tblPrEx>
          <w:tblCellMar>
            <w:left w:w="28" w:type="dxa"/>
            <w:right w:w="28" w:type="dxa"/>
          </w:tblCellMar>
        </w:tblPrEx>
        <w:trPr>
          <w:gridAfter w:val="1"/>
          <w:wAfter w:w="567" w:type="dxa"/>
        </w:trPr>
        <w:tc>
          <w:tcPr>
            <w:tcW w:w="2263" w:type="dxa"/>
          </w:tcPr>
          <w:p w14:paraId="6BE4AB75"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3E929C05"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197830AE" w14:textId="77777777" w:rsidR="005C647B" w:rsidRPr="00A378A8" w:rsidRDefault="005C647B" w:rsidP="0098146F">
            <w:pPr>
              <w:rPr>
                <w:sz w:val="6"/>
              </w:rPr>
            </w:pPr>
          </w:p>
        </w:tc>
        <w:tc>
          <w:tcPr>
            <w:tcW w:w="170" w:type="dxa"/>
          </w:tcPr>
          <w:p w14:paraId="32F033E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4404746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9F21F1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8A03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532A3CF"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2C30A4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F6E039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8D4BE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79A549F5"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5133DE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E3BAC1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24636B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AADD91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A6DC2DD" w14:textId="77777777" w:rsidR="005C647B" w:rsidRPr="00A378A8" w:rsidRDefault="005C647B" w:rsidP="0098146F">
            <w:pPr>
              <w:rPr>
                <w:sz w:val="6"/>
              </w:rPr>
            </w:pPr>
          </w:p>
        </w:tc>
        <w:tc>
          <w:tcPr>
            <w:tcW w:w="175" w:type="dxa"/>
            <w:tcBorders>
              <w:left w:val="single" w:sz="6" w:space="0" w:color="auto"/>
              <w:right w:val="single" w:sz="6" w:space="0" w:color="auto"/>
            </w:tcBorders>
          </w:tcPr>
          <w:p w14:paraId="2FD94FA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ED1C2CA"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02A824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9D558F4" w14:textId="77777777" w:rsidR="005C647B" w:rsidRPr="00A378A8" w:rsidRDefault="005C647B" w:rsidP="0098146F">
            <w:pPr>
              <w:rPr>
                <w:sz w:val="6"/>
              </w:rPr>
            </w:pPr>
          </w:p>
        </w:tc>
        <w:tc>
          <w:tcPr>
            <w:tcW w:w="238" w:type="dxa"/>
            <w:tcBorders>
              <w:left w:val="single" w:sz="6" w:space="0" w:color="auto"/>
              <w:right w:val="single" w:sz="6" w:space="0" w:color="auto"/>
            </w:tcBorders>
          </w:tcPr>
          <w:p w14:paraId="18C25D16"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7379E3A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261FE652"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0D3B17B"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44C7F6B"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5C10D81"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A2FDB57"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8FE6B67"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36B1D3F" w14:textId="77777777" w:rsidR="005C647B" w:rsidRPr="00A378A8" w:rsidRDefault="005C647B" w:rsidP="0098146F">
            <w:pPr>
              <w:rPr>
                <w:sz w:val="6"/>
              </w:rPr>
            </w:pPr>
          </w:p>
        </w:tc>
      </w:tr>
    </w:tbl>
    <w:p w14:paraId="327F14C5"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r>
      <w:r w:rsidRPr="00A378A8">
        <w:rPr>
          <w:i/>
          <w:sz w:val="12"/>
          <w:szCs w:val="12"/>
          <w:lang w:val="en-US"/>
        </w:rPr>
        <w:t xml:space="preserve">          </w:t>
      </w:r>
      <w:r w:rsidRPr="00A378A8">
        <w:rPr>
          <w:i/>
          <w:sz w:val="12"/>
          <w:szCs w:val="12"/>
        </w:rPr>
        <w:t>(идентификатор раздела)</w:t>
      </w:r>
    </w:p>
    <w:p w14:paraId="504C8715"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3108"/>
        <w:gridCol w:w="2846"/>
        <w:gridCol w:w="2410"/>
        <w:gridCol w:w="2410"/>
      </w:tblGrid>
      <w:tr w:rsidR="00B7093D" w:rsidRPr="00A378A8" w14:paraId="0E00D1BB" w14:textId="77777777" w:rsidTr="0098146F">
        <w:tc>
          <w:tcPr>
            <w:tcW w:w="3108" w:type="dxa"/>
          </w:tcPr>
          <w:p w14:paraId="22E70F57" w14:textId="77777777" w:rsidR="005C647B" w:rsidRPr="00A378A8" w:rsidRDefault="005C647B" w:rsidP="0098146F">
            <w:pPr>
              <w:rPr>
                <w:sz w:val="14"/>
                <w:szCs w:val="14"/>
              </w:rPr>
            </w:pPr>
            <w:r w:rsidRPr="00A378A8">
              <w:rPr>
                <w:i/>
                <w:sz w:val="18"/>
              </w:rPr>
              <w:t>Дата исполнения обязательства</w:t>
            </w:r>
          </w:p>
        </w:tc>
        <w:tc>
          <w:tcPr>
            <w:tcW w:w="2846" w:type="dxa"/>
          </w:tcPr>
          <w:p w14:paraId="154446DD" w14:textId="77777777" w:rsidR="005C647B" w:rsidRPr="00A378A8" w:rsidRDefault="005C647B" w:rsidP="0098146F">
            <w:pPr>
              <w:rPr>
                <w:i/>
                <w:sz w:val="18"/>
                <w:szCs w:val="18"/>
                <w:lang w:val="en-US"/>
              </w:rPr>
            </w:pPr>
          </w:p>
        </w:tc>
        <w:tc>
          <w:tcPr>
            <w:tcW w:w="2410" w:type="dxa"/>
          </w:tcPr>
          <w:p w14:paraId="775F3FFC" w14:textId="77777777" w:rsidR="005C647B" w:rsidRPr="00A378A8" w:rsidRDefault="005C647B" w:rsidP="0098146F">
            <w:pPr>
              <w:rPr>
                <w:i/>
                <w:sz w:val="18"/>
                <w:szCs w:val="18"/>
                <w:lang w:val="en-US"/>
              </w:rPr>
            </w:pPr>
            <w:r w:rsidRPr="00A378A8">
              <w:rPr>
                <w:i/>
                <w:sz w:val="18"/>
                <w:szCs w:val="18"/>
              </w:rPr>
              <w:t>Дата заключения сделки</w:t>
            </w:r>
          </w:p>
        </w:tc>
        <w:tc>
          <w:tcPr>
            <w:tcW w:w="2410" w:type="dxa"/>
            <w:tcBorders>
              <w:bottom w:val="single" w:sz="4" w:space="0" w:color="auto"/>
            </w:tcBorders>
          </w:tcPr>
          <w:p w14:paraId="1C268D20" w14:textId="77777777" w:rsidR="005C647B" w:rsidRPr="00A378A8" w:rsidRDefault="005C647B" w:rsidP="0098146F">
            <w:pPr>
              <w:rPr>
                <w:sz w:val="16"/>
              </w:rPr>
            </w:pPr>
          </w:p>
        </w:tc>
      </w:tr>
    </w:tbl>
    <w:p w14:paraId="507AA2E3"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3685"/>
        <w:gridCol w:w="2410"/>
        <w:gridCol w:w="2410"/>
      </w:tblGrid>
      <w:tr w:rsidR="00B7093D" w:rsidRPr="00A378A8" w14:paraId="0DB8639B" w14:textId="77777777" w:rsidTr="0098146F">
        <w:trPr>
          <w:cantSplit/>
        </w:trPr>
        <w:tc>
          <w:tcPr>
            <w:tcW w:w="2269" w:type="dxa"/>
          </w:tcPr>
          <w:p w14:paraId="0BC7C1E6" w14:textId="77777777" w:rsidR="005C647B" w:rsidRPr="00A378A8" w:rsidRDefault="005C647B" w:rsidP="0098146F">
            <w:pPr>
              <w:rPr>
                <w:i/>
                <w:sz w:val="18"/>
                <w:szCs w:val="18"/>
              </w:rPr>
            </w:pPr>
            <w:r w:rsidRPr="00A378A8">
              <w:rPr>
                <w:i/>
                <w:sz w:val="18"/>
                <w:szCs w:val="18"/>
                <w:lang w:val="en-US"/>
              </w:rPr>
              <w:t>Р</w:t>
            </w:r>
            <w:r w:rsidRPr="00A378A8">
              <w:rPr>
                <w:i/>
                <w:sz w:val="18"/>
                <w:szCs w:val="18"/>
              </w:rPr>
              <w:t xml:space="preserve">егистрационный </w:t>
            </w:r>
          </w:p>
          <w:p w14:paraId="09664975" w14:textId="77777777" w:rsidR="005C647B" w:rsidRPr="00A378A8" w:rsidRDefault="005C647B" w:rsidP="0098146F">
            <w:pPr>
              <w:rPr>
                <w:i/>
                <w:sz w:val="18"/>
                <w:szCs w:val="18"/>
              </w:rPr>
            </w:pPr>
            <w:r w:rsidRPr="00A378A8">
              <w:rPr>
                <w:i/>
                <w:sz w:val="18"/>
                <w:szCs w:val="18"/>
              </w:rPr>
              <w:t>номер сделки</w:t>
            </w:r>
          </w:p>
        </w:tc>
        <w:tc>
          <w:tcPr>
            <w:tcW w:w="3685" w:type="dxa"/>
          </w:tcPr>
          <w:p w14:paraId="341CCA1F" w14:textId="77777777" w:rsidR="005C647B" w:rsidRPr="00A378A8" w:rsidRDefault="005C647B" w:rsidP="0098146F">
            <w:pPr>
              <w:rPr>
                <w:b/>
                <w:i/>
                <w:sz w:val="12"/>
              </w:rPr>
            </w:pPr>
            <w:r w:rsidRPr="00A378A8">
              <w:rPr>
                <w:b/>
                <w:i/>
                <w:sz w:val="12"/>
              </w:rPr>
              <w:tab/>
            </w:r>
            <w:r w:rsidRPr="00A378A8">
              <w:rPr>
                <w:b/>
                <w:i/>
                <w:sz w:val="12"/>
              </w:rPr>
              <w:tab/>
            </w:r>
            <w:r w:rsidRPr="00A378A8">
              <w:rPr>
                <w:b/>
                <w:i/>
                <w:sz w:val="12"/>
              </w:rPr>
              <w:tab/>
            </w:r>
            <w:r w:rsidRPr="00A378A8">
              <w:rPr>
                <w:i/>
                <w:sz w:val="18"/>
              </w:rPr>
              <w:t xml:space="preserve"> </w:t>
            </w:r>
          </w:p>
          <w:p w14:paraId="4F82DF14" w14:textId="77777777" w:rsidR="005C647B" w:rsidRPr="00A378A8" w:rsidRDefault="005C647B" w:rsidP="0098146F">
            <w:pPr>
              <w:rPr>
                <w:b/>
                <w:i/>
                <w:sz w:val="12"/>
              </w:rPr>
            </w:pPr>
          </w:p>
          <w:p w14:paraId="6AB4D79B" w14:textId="77777777" w:rsidR="005C647B" w:rsidRPr="00A378A8" w:rsidRDefault="005C647B" w:rsidP="0098146F">
            <w:pPr>
              <w:rPr>
                <w:b/>
                <w:i/>
                <w:sz w:val="12"/>
                <w:lang w:val="en-US"/>
              </w:rPr>
            </w:pPr>
            <w:r w:rsidRPr="00A378A8">
              <w:rPr>
                <w:b/>
                <w:i/>
                <w:sz w:val="12"/>
              </w:rPr>
              <w:t>______________________________</w:t>
            </w:r>
          </w:p>
        </w:tc>
        <w:tc>
          <w:tcPr>
            <w:tcW w:w="2410" w:type="dxa"/>
          </w:tcPr>
          <w:p w14:paraId="36C0513E" w14:textId="77777777" w:rsidR="005C647B" w:rsidRPr="00A378A8" w:rsidRDefault="005C647B" w:rsidP="0098146F">
            <w:pPr>
              <w:rPr>
                <w:i/>
                <w:sz w:val="18"/>
                <w:lang w:val="en-US"/>
              </w:rPr>
            </w:pPr>
          </w:p>
          <w:p w14:paraId="0AF97BA3" w14:textId="77777777" w:rsidR="005C647B" w:rsidRPr="00A378A8" w:rsidRDefault="005C647B" w:rsidP="0098146F">
            <w:pPr>
              <w:rPr>
                <w:b/>
                <w:i/>
                <w:sz w:val="12"/>
              </w:rPr>
            </w:pPr>
            <w:r w:rsidRPr="00A378A8">
              <w:rPr>
                <w:i/>
                <w:sz w:val="18"/>
              </w:rPr>
              <w:t>Референс   обязательства</w:t>
            </w:r>
          </w:p>
        </w:tc>
        <w:tc>
          <w:tcPr>
            <w:tcW w:w="2410" w:type="dxa"/>
            <w:tcBorders>
              <w:bottom w:val="single" w:sz="4" w:space="0" w:color="auto"/>
            </w:tcBorders>
          </w:tcPr>
          <w:p w14:paraId="2008D3F7" w14:textId="77777777" w:rsidR="005C647B" w:rsidRPr="00A378A8" w:rsidRDefault="005C647B" w:rsidP="0098146F">
            <w:pPr>
              <w:jc w:val="center"/>
              <w:rPr>
                <w:i/>
                <w:sz w:val="12"/>
                <w:lang w:val="en-US"/>
              </w:rPr>
            </w:pPr>
          </w:p>
        </w:tc>
      </w:tr>
    </w:tbl>
    <w:p w14:paraId="75D1DF9C"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1E0AA6BF" w14:textId="77777777" w:rsidTr="0098146F">
        <w:trPr>
          <w:trHeight w:val="291"/>
        </w:trPr>
        <w:tc>
          <w:tcPr>
            <w:tcW w:w="2269" w:type="dxa"/>
          </w:tcPr>
          <w:p w14:paraId="0F7C6D9E" w14:textId="77777777" w:rsidR="005C647B" w:rsidRPr="00A378A8" w:rsidRDefault="005C647B" w:rsidP="0098146F">
            <w:pPr>
              <w:rPr>
                <w:sz w:val="16"/>
                <w:lang w:val="en-US"/>
              </w:rPr>
            </w:pPr>
            <w:r w:rsidRPr="00A378A8">
              <w:rPr>
                <w:i/>
                <w:sz w:val="18"/>
              </w:rPr>
              <w:t>Тип обязательства</w:t>
            </w:r>
          </w:p>
        </w:tc>
        <w:tc>
          <w:tcPr>
            <w:tcW w:w="2410" w:type="dxa"/>
            <w:tcBorders>
              <w:bottom w:val="single" w:sz="4" w:space="0" w:color="auto"/>
            </w:tcBorders>
          </w:tcPr>
          <w:p w14:paraId="3386094F" w14:textId="77777777" w:rsidR="005C647B" w:rsidRPr="00A378A8" w:rsidRDefault="005C647B" w:rsidP="0098146F">
            <w:pPr>
              <w:jc w:val="center"/>
              <w:rPr>
                <w:b/>
              </w:rPr>
            </w:pPr>
          </w:p>
        </w:tc>
        <w:tc>
          <w:tcPr>
            <w:tcW w:w="567" w:type="dxa"/>
          </w:tcPr>
          <w:p w14:paraId="381FFD68" w14:textId="77777777" w:rsidR="005C647B" w:rsidRPr="00A378A8" w:rsidRDefault="005C647B" w:rsidP="0098146F">
            <w:pPr>
              <w:jc w:val="center"/>
              <w:rPr>
                <w:b/>
              </w:rPr>
            </w:pPr>
          </w:p>
        </w:tc>
        <w:tc>
          <w:tcPr>
            <w:tcW w:w="5528" w:type="dxa"/>
            <w:tcBorders>
              <w:bottom w:val="single" w:sz="4" w:space="0" w:color="auto"/>
            </w:tcBorders>
          </w:tcPr>
          <w:p w14:paraId="3E49533A" w14:textId="77777777" w:rsidR="005C647B" w:rsidRPr="00A378A8" w:rsidRDefault="005C647B" w:rsidP="0098146F">
            <w:pPr>
              <w:jc w:val="center"/>
              <w:rPr>
                <w:b/>
              </w:rPr>
            </w:pPr>
          </w:p>
        </w:tc>
      </w:tr>
    </w:tbl>
    <w:p w14:paraId="19ABBC97"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567"/>
        <w:gridCol w:w="5528"/>
      </w:tblGrid>
      <w:tr w:rsidR="00B7093D" w:rsidRPr="00A378A8" w14:paraId="30AE2ABF" w14:textId="77777777" w:rsidTr="0098146F">
        <w:trPr>
          <w:trHeight w:val="291"/>
        </w:trPr>
        <w:tc>
          <w:tcPr>
            <w:tcW w:w="2269" w:type="dxa"/>
          </w:tcPr>
          <w:p w14:paraId="6C6EA01B" w14:textId="7BD263A1" w:rsidR="005C647B" w:rsidRPr="00A378A8" w:rsidRDefault="005C647B" w:rsidP="00173867">
            <w:pPr>
              <w:rPr>
                <w:sz w:val="16"/>
                <w:lang w:val="en-US"/>
              </w:rPr>
            </w:pPr>
            <w:r w:rsidRPr="00A378A8">
              <w:rPr>
                <w:i/>
                <w:sz w:val="18"/>
              </w:rPr>
              <w:t xml:space="preserve">Группа сделок </w:t>
            </w:r>
          </w:p>
        </w:tc>
        <w:tc>
          <w:tcPr>
            <w:tcW w:w="2410" w:type="dxa"/>
            <w:tcBorders>
              <w:bottom w:val="single" w:sz="4" w:space="0" w:color="auto"/>
            </w:tcBorders>
          </w:tcPr>
          <w:p w14:paraId="6B010EF0" w14:textId="77777777" w:rsidR="005C647B" w:rsidRPr="00A378A8" w:rsidRDefault="005C647B" w:rsidP="0098146F">
            <w:pPr>
              <w:jc w:val="center"/>
              <w:rPr>
                <w:b/>
              </w:rPr>
            </w:pPr>
          </w:p>
        </w:tc>
        <w:tc>
          <w:tcPr>
            <w:tcW w:w="567" w:type="dxa"/>
          </w:tcPr>
          <w:p w14:paraId="22A6F304" w14:textId="77777777" w:rsidR="005C647B" w:rsidRPr="00A378A8" w:rsidRDefault="005C647B" w:rsidP="0098146F">
            <w:pPr>
              <w:jc w:val="center"/>
              <w:rPr>
                <w:b/>
              </w:rPr>
            </w:pPr>
          </w:p>
        </w:tc>
        <w:tc>
          <w:tcPr>
            <w:tcW w:w="5528" w:type="dxa"/>
            <w:tcBorders>
              <w:bottom w:val="single" w:sz="4" w:space="0" w:color="auto"/>
            </w:tcBorders>
          </w:tcPr>
          <w:p w14:paraId="79C5B498" w14:textId="77777777" w:rsidR="005C647B" w:rsidRPr="00A378A8" w:rsidRDefault="005C647B" w:rsidP="0098146F">
            <w:pPr>
              <w:jc w:val="center"/>
              <w:rPr>
                <w:b/>
              </w:rPr>
            </w:pPr>
          </w:p>
        </w:tc>
      </w:tr>
    </w:tbl>
    <w:p w14:paraId="24AAC139"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22"/>
        <w:gridCol w:w="2274"/>
        <w:gridCol w:w="2699"/>
      </w:tblGrid>
      <w:tr w:rsidR="00B7093D" w:rsidRPr="00A378A8" w14:paraId="2DAA8D13" w14:textId="77777777" w:rsidTr="0098146F">
        <w:trPr>
          <w:trHeight w:val="284"/>
        </w:trPr>
        <w:tc>
          <w:tcPr>
            <w:tcW w:w="2269" w:type="dxa"/>
          </w:tcPr>
          <w:p w14:paraId="45C36765" w14:textId="77777777" w:rsidR="005C647B" w:rsidRPr="00A378A8" w:rsidRDefault="005C647B" w:rsidP="0098146F">
            <w:pPr>
              <w:rPr>
                <w:i/>
                <w:sz w:val="18"/>
                <w:szCs w:val="18"/>
              </w:rPr>
            </w:pPr>
          </w:p>
          <w:p w14:paraId="746276AA" w14:textId="77777777" w:rsidR="005C647B" w:rsidRPr="00A378A8" w:rsidRDefault="005C647B" w:rsidP="0098146F">
            <w:pPr>
              <w:rPr>
                <w:sz w:val="18"/>
                <w:szCs w:val="18"/>
              </w:rPr>
            </w:pPr>
            <w:r w:rsidRPr="00A378A8">
              <w:rPr>
                <w:i/>
                <w:sz w:val="18"/>
                <w:szCs w:val="18"/>
              </w:rPr>
              <w:t>Статус действия</w:t>
            </w:r>
          </w:p>
        </w:tc>
        <w:tc>
          <w:tcPr>
            <w:tcW w:w="2410" w:type="dxa"/>
            <w:tcBorders>
              <w:bottom w:val="single" w:sz="4" w:space="0" w:color="auto"/>
            </w:tcBorders>
          </w:tcPr>
          <w:p w14:paraId="006F43F5" w14:textId="77777777" w:rsidR="005C647B" w:rsidRPr="00A378A8" w:rsidRDefault="005C647B" w:rsidP="0098146F">
            <w:pPr>
              <w:rPr>
                <w:sz w:val="16"/>
              </w:rPr>
            </w:pPr>
          </w:p>
        </w:tc>
        <w:tc>
          <w:tcPr>
            <w:tcW w:w="1122" w:type="dxa"/>
          </w:tcPr>
          <w:p w14:paraId="478ECC92" w14:textId="77777777" w:rsidR="005C647B" w:rsidRPr="00A378A8" w:rsidRDefault="005C647B" w:rsidP="0098146F">
            <w:pPr>
              <w:rPr>
                <w:sz w:val="16"/>
              </w:rPr>
            </w:pPr>
          </w:p>
        </w:tc>
        <w:tc>
          <w:tcPr>
            <w:tcW w:w="2274" w:type="dxa"/>
            <w:tcBorders>
              <w:left w:val="nil"/>
            </w:tcBorders>
          </w:tcPr>
          <w:p w14:paraId="4C4ACA37" w14:textId="77777777" w:rsidR="005C647B" w:rsidRPr="00A378A8" w:rsidRDefault="005C647B" w:rsidP="0098146F">
            <w:pPr>
              <w:rPr>
                <w:i/>
                <w:sz w:val="18"/>
                <w:szCs w:val="18"/>
              </w:rPr>
            </w:pPr>
            <w:r w:rsidRPr="00A378A8">
              <w:rPr>
                <w:i/>
                <w:sz w:val="18"/>
                <w:szCs w:val="18"/>
              </w:rPr>
              <w:t>Способ расчетов</w:t>
            </w:r>
          </w:p>
          <w:p w14:paraId="6C3C88BA" w14:textId="4B9B0BF3" w:rsidR="005C647B" w:rsidRPr="00A378A8" w:rsidRDefault="005C647B" w:rsidP="00A90683">
            <w:pPr>
              <w:rPr>
                <w:i/>
                <w:sz w:val="18"/>
                <w:szCs w:val="18"/>
              </w:rPr>
            </w:pPr>
            <w:r w:rsidRPr="00A378A8">
              <w:rPr>
                <w:i/>
                <w:sz w:val="18"/>
                <w:szCs w:val="18"/>
              </w:rPr>
              <w:t>по первой части РЕПО</w:t>
            </w:r>
            <w:r w:rsidR="00A90683">
              <w:rPr>
                <w:i/>
                <w:sz w:val="18"/>
                <w:szCs w:val="18"/>
              </w:rPr>
              <w:t>/</w:t>
            </w:r>
            <w:r w:rsidR="00A90683" w:rsidRPr="00A90683">
              <w:rPr>
                <w:i/>
                <w:sz w:val="18"/>
                <w:szCs w:val="18"/>
              </w:rPr>
              <w:t xml:space="preserve"> по Сделке займа</w:t>
            </w:r>
            <w:r w:rsidR="005E2A37" w:rsidRPr="00A378A8">
              <w:rPr>
                <w:i/>
                <w:sz w:val="18"/>
                <w:szCs w:val="18"/>
              </w:rPr>
              <w:t>:</w:t>
            </w:r>
          </w:p>
        </w:tc>
        <w:tc>
          <w:tcPr>
            <w:tcW w:w="2699" w:type="dxa"/>
            <w:tcBorders>
              <w:bottom w:val="single" w:sz="4" w:space="0" w:color="auto"/>
            </w:tcBorders>
          </w:tcPr>
          <w:p w14:paraId="69564539" w14:textId="77777777" w:rsidR="005C647B" w:rsidRPr="00A378A8" w:rsidRDefault="005C647B" w:rsidP="0098146F">
            <w:pPr>
              <w:rPr>
                <w:sz w:val="16"/>
              </w:rPr>
            </w:pPr>
          </w:p>
        </w:tc>
      </w:tr>
    </w:tbl>
    <w:p w14:paraId="02F2E4ED"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69"/>
        <w:gridCol w:w="2410"/>
        <w:gridCol w:w="1134"/>
        <w:gridCol w:w="2262"/>
        <w:gridCol w:w="2699"/>
      </w:tblGrid>
      <w:tr w:rsidR="00B7093D" w:rsidRPr="00A378A8" w14:paraId="1FECF459" w14:textId="77777777" w:rsidTr="0098146F">
        <w:tc>
          <w:tcPr>
            <w:tcW w:w="2269" w:type="dxa"/>
          </w:tcPr>
          <w:p w14:paraId="3B451577" w14:textId="77777777" w:rsidR="005C647B" w:rsidRPr="00A378A8" w:rsidRDefault="005C647B" w:rsidP="0098146F">
            <w:pPr>
              <w:rPr>
                <w:sz w:val="16"/>
              </w:rPr>
            </w:pPr>
            <w:r w:rsidRPr="00A378A8">
              <w:rPr>
                <w:i/>
                <w:sz w:val="18"/>
              </w:rPr>
              <w:t>Код корзины обеспечения:</w:t>
            </w:r>
          </w:p>
        </w:tc>
        <w:tc>
          <w:tcPr>
            <w:tcW w:w="2410" w:type="dxa"/>
            <w:tcBorders>
              <w:bottom w:val="single" w:sz="4" w:space="0" w:color="auto"/>
            </w:tcBorders>
          </w:tcPr>
          <w:p w14:paraId="64554701" w14:textId="77777777" w:rsidR="005C647B" w:rsidRPr="00A378A8" w:rsidRDefault="005C647B" w:rsidP="0098146F">
            <w:pPr>
              <w:jc w:val="center"/>
              <w:rPr>
                <w:b/>
              </w:rPr>
            </w:pPr>
          </w:p>
        </w:tc>
        <w:tc>
          <w:tcPr>
            <w:tcW w:w="1134" w:type="dxa"/>
          </w:tcPr>
          <w:p w14:paraId="3691DADD" w14:textId="77777777" w:rsidR="005C647B" w:rsidRPr="00A378A8" w:rsidRDefault="005C647B" w:rsidP="0098146F">
            <w:pPr>
              <w:jc w:val="center"/>
              <w:rPr>
                <w:b/>
              </w:rPr>
            </w:pPr>
          </w:p>
        </w:tc>
        <w:tc>
          <w:tcPr>
            <w:tcW w:w="2262" w:type="dxa"/>
          </w:tcPr>
          <w:p w14:paraId="14862089" w14:textId="77777777" w:rsidR="005C647B" w:rsidRPr="00A378A8" w:rsidRDefault="005C647B" w:rsidP="0098146F">
            <w:pPr>
              <w:tabs>
                <w:tab w:val="left" w:pos="617"/>
              </w:tabs>
              <w:rPr>
                <w:i/>
                <w:sz w:val="18"/>
              </w:rPr>
            </w:pPr>
            <w:r w:rsidRPr="00A378A8">
              <w:rPr>
                <w:i/>
                <w:sz w:val="18"/>
              </w:rPr>
              <w:t xml:space="preserve">Место заключения </w:t>
            </w:r>
          </w:p>
          <w:p w14:paraId="789AEFD9" w14:textId="77777777" w:rsidR="005C647B" w:rsidRPr="00A378A8" w:rsidRDefault="005C647B" w:rsidP="0098146F">
            <w:pPr>
              <w:tabs>
                <w:tab w:val="left" w:pos="0"/>
              </w:tabs>
              <w:rPr>
                <w:sz w:val="16"/>
              </w:rPr>
            </w:pPr>
            <w:r w:rsidRPr="00A378A8">
              <w:rPr>
                <w:i/>
                <w:sz w:val="18"/>
              </w:rPr>
              <w:t>сделки</w:t>
            </w:r>
          </w:p>
        </w:tc>
        <w:tc>
          <w:tcPr>
            <w:tcW w:w="2699" w:type="dxa"/>
            <w:tcBorders>
              <w:bottom w:val="single" w:sz="4" w:space="0" w:color="auto"/>
            </w:tcBorders>
          </w:tcPr>
          <w:p w14:paraId="6AF04DFE" w14:textId="77777777" w:rsidR="005C647B" w:rsidRPr="00A378A8" w:rsidRDefault="005C647B" w:rsidP="0098146F">
            <w:pPr>
              <w:rPr>
                <w:sz w:val="16"/>
              </w:rPr>
            </w:pPr>
          </w:p>
        </w:tc>
      </w:tr>
    </w:tbl>
    <w:p w14:paraId="6066C389" w14:textId="77777777" w:rsidR="005C647B" w:rsidRPr="00A378A8" w:rsidRDefault="005C647B" w:rsidP="005C647B">
      <w:pPr>
        <w:rPr>
          <w:sz w:val="8"/>
          <w:szCs w:val="8"/>
        </w:rPr>
      </w:pPr>
    </w:p>
    <w:tbl>
      <w:tblPr>
        <w:tblW w:w="4679" w:type="dxa"/>
        <w:tblInd w:w="-601" w:type="dxa"/>
        <w:tblLayout w:type="fixed"/>
        <w:tblLook w:val="0000" w:firstRow="0" w:lastRow="0" w:firstColumn="0" w:lastColumn="0" w:noHBand="0" w:noVBand="0"/>
      </w:tblPr>
      <w:tblGrid>
        <w:gridCol w:w="2269"/>
        <w:gridCol w:w="2410"/>
      </w:tblGrid>
      <w:tr w:rsidR="00B7093D" w:rsidRPr="00A378A8" w14:paraId="399E6C40" w14:textId="77777777" w:rsidTr="0098146F">
        <w:trPr>
          <w:cantSplit/>
        </w:trPr>
        <w:tc>
          <w:tcPr>
            <w:tcW w:w="2269" w:type="dxa"/>
          </w:tcPr>
          <w:p w14:paraId="424DB05C" w14:textId="77777777" w:rsidR="00351D9F" w:rsidRPr="00A378A8" w:rsidRDefault="00351D9F" w:rsidP="00351D9F">
            <w:pPr>
              <w:rPr>
                <w:sz w:val="8"/>
                <w:szCs w:val="8"/>
              </w:rPr>
            </w:pPr>
          </w:p>
          <w:tbl>
            <w:tblPr>
              <w:tblW w:w="4679" w:type="dxa"/>
              <w:tblLayout w:type="fixed"/>
              <w:tblLook w:val="0000" w:firstRow="0" w:lastRow="0" w:firstColumn="0" w:lastColumn="0" w:noHBand="0" w:noVBand="0"/>
            </w:tblPr>
            <w:tblGrid>
              <w:gridCol w:w="2269"/>
              <w:gridCol w:w="2410"/>
            </w:tblGrid>
            <w:tr w:rsidR="00351D9F" w:rsidRPr="00A378A8" w14:paraId="6854F709" w14:textId="77777777" w:rsidTr="00EB2ADB">
              <w:trPr>
                <w:cantSplit/>
              </w:trPr>
              <w:tc>
                <w:tcPr>
                  <w:tcW w:w="2269" w:type="dxa"/>
                </w:tcPr>
                <w:p w14:paraId="39738267" w14:textId="77777777" w:rsidR="00351D9F" w:rsidRPr="00A378A8" w:rsidRDefault="00351D9F" w:rsidP="00351D9F">
                  <w:pPr>
                    <w:rPr>
                      <w:i/>
                      <w:sz w:val="18"/>
                      <w:szCs w:val="18"/>
                    </w:rPr>
                  </w:pPr>
                  <w:r w:rsidRPr="00A378A8">
                    <w:rPr>
                      <w:i/>
                      <w:sz w:val="18"/>
                      <w:szCs w:val="18"/>
                    </w:rPr>
                    <w:t>Способ расчетов</w:t>
                  </w:r>
                </w:p>
                <w:p w14:paraId="1F5E801D" w14:textId="77777777" w:rsidR="00351D9F" w:rsidRPr="00A378A8" w:rsidRDefault="00351D9F" w:rsidP="00351D9F">
                  <w:pPr>
                    <w:rPr>
                      <w:i/>
                      <w:sz w:val="18"/>
                      <w:szCs w:val="18"/>
                    </w:rPr>
                  </w:pPr>
                  <w:r w:rsidRPr="00A378A8">
                    <w:rPr>
                      <w:i/>
                      <w:sz w:val="18"/>
                      <w:szCs w:val="18"/>
                    </w:rPr>
                    <w:t>по второй части РЕПО/</w:t>
                  </w:r>
                </w:p>
                <w:p w14:paraId="5EA1F649" w14:textId="0F997E7A" w:rsidR="00351D9F" w:rsidRPr="00A378A8" w:rsidRDefault="00A90683" w:rsidP="00351D9F">
                  <w:pPr>
                    <w:rPr>
                      <w:i/>
                      <w:sz w:val="18"/>
                      <w:szCs w:val="18"/>
                    </w:rPr>
                  </w:pPr>
                  <w:r w:rsidRPr="00A90683">
                    <w:rPr>
                      <w:i/>
                      <w:sz w:val="18"/>
                      <w:szCs w:val="18"/>
                    </w:rPr>
                    <w:t>по Сделке займа</w:t>
                  </w:r>
                  <w:r w:rsidR="00351D9F" w:rsidRPr="00A378A8">
                    <w:rPr>
                      <w:i/>
                      <w:sz w:val="18"/>
                      <w:szCs w:val="18"/>
                    </w:rPr>
                    <w:t xml:space="preserve">:      </w:t>
                  </w:r>
                </w:p>
                <w:p w14:paraId="06723360" w14:textId="77777777" w:rsidR="00351D9F" w:rsidRPr="00A378A8" w:rsidRDefault="00351D9F" w:rsidP="00351D9F">
                  <w:pPr>
                    <w:rPr>
                      <w:i/>
                      <w:sz w:val="8"/>
                      <w:szCs w:val="8"/>
                    </w:rPr>
                  </w:pPr>
                </w:p>
              </w:tc>
              <w:tc>
                <w:tcPr>
                  <w:tcW w:w="2410" w:type="dxa"/>
                  <w:tcBorders>
                    <w:bottom w:val="single" w:sz="4" w:space="0" w:color="auto"/>
                  </w:tcBorders>
                </w:tcPr>
                <w:p w14:paraId="6629B015" w14:textId="77777777" w:rsidR="00351D9F" w:rsidRPr="00A378A8" w:rsidRDefault="00351D9F" w:rsidP="00351D9F">
                  <w:pPr>
                    <w:jc w:val="center"/>
                    <w:rPr>
                      <w:i/>
                      <w:sz w:val="8"/>
                      <w:szCs w:val="8"/>
                    </w:rPr>
                  </w:pPr>
                </w:p>
              </w:tc>
            </w:tr>
          </w:tbl>
          <w:p w14:paraId="22083373" w14:textId="77777777" w:rsidR="005C647B" w:rsidRPr="00A378A8" w:rsidRDefault="005C647B" w:rsidP="0098146F">
            <w:pPr>
              <w:rPr>
                <w:i/>
                <w:sz w:val="8"/>
                <w:szCs w:val="8"/>
              </w:rPr>
            </w:pPr>
          </w:p>
        </w:tc>
        <w:tc>
          <w:tcPr>
            <w:tcW w:w="2410" w:type="dxa"/>
            <w:tcBorders>
              <w:bottom w:val="single" w:sz="4" w:space="0" w:color="auto"/>
            </w:tcBorders>
          </w:tcPr>
          <w:p w14:paraId="2FAA76DB" w14:textId="77777777" w:rsidR="005C647B" w:rsidRPr="00A378A8" w:rsidRDefault="005C647B" w:rsidP="0098146F">
            <w:pPr>
              <w:jc w:val="center"/>
              <w:rPr>
                <w:i/>
                <w:sz w:val="8"/>
                <w:szCs w:val="8"/>
              </w:rPr>
            </w:pPr>
          </w:p>
        </w:tc>
      </w:tr>
    </w:tbl>
    <w:p w14:paraId="0DABB20A"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2230"/>
        <w:gridCol w:w="284"/>
        <w:gridCol w:w="283"/>
        <w:gridCol w:w="284"/>
        <w:gridCol w:w="425"/>
        <w:gridCol w:w="284"/>
        <w:gridCol w:w="238"/>
        <w:gridCol w:w="288"/>
        <w:gridCol w:w="275"/>
        <w:gridCol w:w="1222"/>
        <w:gridCol w:w="2693"/>
        <w:gridCol w:w="2268"/>
      </w:tblGrid>
      <w:tr w:rsidR="00B7093D" w:rsidRPr="00A378A8" w14:paraId="0D875D6F" w14:textId="77777777" w:rsidTr="0098146F">
        <w:trPr>
          <w:trHeight w:val="291"/>
        </w:trPr>
        <w:tc>
          <w:tcPr>
            <w:tcW w:w="2230" w:type="dxa"/>
          </w:tcPr>
          <w:p w14:paraId="0ED9D47F" w14:textId="1C9BFC69" w:rsidR="005C647B" w:rsidRPr="00A378A8" w:rsidRDefault="005C647B" w:rsidP="00173867">
            <w:pPr>
              <w:rPr>
                <w:sz w:val="16"/>
              </w:rPr>
            </w:pPr>
            <w:r w:rsidRPr="00A378A8">
              <w:rPr>
                <w:i/>
                <w:sz w:val="18"/>
              </w:rPr>
              <w:t>Ставка</w:t>
            </w:r>
            <w:r w:rsidR="00173867" w:rsidRPr="00A378A8">
              <w:rPr>
                <w:i/>
                <w:sz w:val="18"/>
              </w:rPr>
              <w:t>,</w:t>
            </w:r>
          </w:p>
        </w:tc>
        <w:tc>
          <w:tcPr>
            <w:tcW w:w="284" w:type="dxa"/>
            <w:tcBorders>
              <w:bottom w:val="single" w:sz="4" w:space="0" w:color="auto"/>
            </w:tcBorders>
          </w:tcPr>
          <w:p w14:paraId="55B9BBB7" w14:textId="77777777" w:rsidR="005C647B" w:rsidRPr="00A378A8" w:rsidRDefault="005C647B" w:rsidP="0098146F">
            <w:pPr>
              <w:jc w:val="center"/>
              <w:rPr>
                <w:b/>
              </w:rPr>
            </w:pPr>
          </w:p>
        </w:tc>
        <w:tc>
          <w:tcPr>
            <w:tcW w:w="283" w:type="dxa"/>
            <w:tcBorders>
              <w:bottom w:val="single" w:sz="4" w:space="0" w:color="auto"/>
            </w:tcBorders>
          </w:tcPr>
          <w:p w14:paraId="5163426E" w14:textId="77777777" w:rsidR="005C647B" w:rsidRPr="00A378A8" w:rsidRDefault="005C647B" w:rsidP="0098146F">
            <w:pPr>
              <w:jc w:val="center"/>
              <w:rPr>
                <w:b/>
              </w:rPr>
            </w:pPr>
          </w:p>
        </w:tc>
        <w:tc>
          <w:tcPr>
            <w:tcW w:w="284" w:type="dxa"/>
            <w:tcBorders>
              <w:bottom w:val="single" w:sz="4" w:space="0" w:color="auto"/>
            </w:tcBorders>
          </w:tcPr>
          <w:p w14:paraId="67F865D4" w14:textId="77777777" w:rsidR="005C647B" w:rsidRPr="00A378A8" w:rsidRDefault="005C647B" w:rsidP="0098146F">
            <w:pPr>
              <w:jc w:val="center"/>
              <w:rPr>
                <w:b/>
              </w:rPr>
            </w:pPr>
          </w:p>
        </w:tc>
        <w:tc>
          <w:tcPr>
            <w:tcW w:w="425" w:type="dxa"/>
            <w:tcBorders>
              <w:bottom w:val="single" w:sz="4" w:space="0" w:color="auto"/>
            </w:tcBorders>
            <w:vAlign w:val="bottom"/>
          </w:tcPr>
          <w:p w14:paraId="3F675720"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A8629AF" w14:textId="77777777" w:rsidR="005C647B" w:rsidRPr="00A378A8" w:rsidRDefault="005C647B" w:rsidP="0098146F">
            <w:pPr>
              <w:jc w:val="center"/>
              <w:rPr>
                <w:b/>
              </w:rPr>
            </w:pPr>
          </w:p>
        </w:tc>
        <w:tc>
          <w:tcPr>
            <w:tcW w:w="238" w:type="dxa"/>
            <w:tcBorders>
              <w:bottom w:val="single" w:sz="4" w:space="0" w:color="auto"/>
            </w:tcBorders>
          </w:tcPr>
          <w:p w14:paraId="07FA0E39" w14:textId="77777777" w:rsidR="005C647B" w:rsidRPr="00A378A8" w:rsidRDefault="005C647B" w:rsidP="0098146F">
            <w:pPr>
              <w:rPr>
                <w:sz w:val="16"/>
              </w:rPr>
            </w:pPr>
          </w:p>
        </w:tc>
        <w:tc>
          <w:tcPr>
            <w:tcW w:w="288" w:type="dxa"/>
            <w:tcBorders>
              <w:bottom w:val="single" w:sz="4" w:space="0" w:color="auto"/>
            </w:tcBorders>
          </w:tcPr>
          <w:p w14:paraId="1F0046B3" w14:textId="77777777" w:rsidR="005C647B" w:rsidRPr="00A378A8" w:rsidRDefault="005C647B" w:rsidP="0098146F">
            <w:pPr>
              <w:rPr>
                <w:sz w:val="16"/>
              </w:rPr>
            </w:pPr>
          </w:p>
        </w:tc>
        <w:tc>
          <w:tcPr>
            <w:tcW w:w="275" w:type="dxa"/>
            <w:tcBorders>
              <w:left w:val="nil"/>
              <w:bottom w:val="single" w:sz="4" w:space="0" w:color="auto"/>
            </w:tcBorders>
          </w:tcPr>
          <w:p w14:paraId="68A4F806" w14:textId="77777777" w:rsidR="005C647B" w:rsidRPr="00A378A8" w:rsidRDefault="005C647B" w:rsidP="0098146F">
            <w:pPr>
              <w:rPr>
                <w:sz w:val="16"/>
              </w:rPr>
            </w:pPr>
          </w:p>
        </w:tc>
        <w:tc>
          <w:tcPr>
            <w:tcW w:w="1222" w:type="dxa"/>
          </w:tcPr>
          <w:p w14:paraId="1BCBE476" w14:textId="77777777" w:rsidR="005C647B" w:rsidRPr="00A378A8" w:rsidRDefault="005C647B" w:rsidP="0098146F">
            <w:pPr>
              <w:ind w:right="141"/>
              <w:jc w:val="right"/>
              <w:rPr>
                <w:i/>
                <w:sz w:val="16"/>
                <w:szCs w:val="16"/>
              </w:rPr>
            </w:pPr>
          </w:p>
        </w:tc>
        <w:tc>
          <w:tcPr>
            <w:tcW w:w="2693" w:type="dxa"/>
          </w:tcPr>
          <w:p w14:paraId="78083404" w14:textId="77777777" w:rsidR="005C647B" w:rsidRPr="00A378A8" w:rsidRDefault="005C647B" w:rsidP="0098146F">
            <w:pPr>
              <w:ind w:right="141"/>
              <w:rPr>
                <w:sz w:val="16"/>
              </w:rPr>
            </w:pPr>
          </w:p>
        </w:tc>
        <w:tc>
          <w:tcPr>
            <w:tcW w:w="2268" w:type="dxa"/>
            <w:tcBorders>
              <w:left w:val="nil"/>
              <w:bottom w:val="single" w:sz="4" w:space="0" w:color="auto"/>
            </w:tcBorders>
          </w:tcPr>
          <w:p w14:paraId="6DC083A6" w14:textId="77777777" w:rsidR="005C647B" w:rsidRPr="00A378A8" w:rsidRDefault="005C647B" w:rsidP="0098146F">
            <w:pPr>
              <w:ind w:right="141"/>
              <w:rPr>
                <w:sz w:val="16"/>
              </w:rPr>
            </w:pPr>
          </w:p>
        </w:tc>
      </w:tr>
    </w:tbl>
    <w:p w14:paraId="1D1834FB" w14:textId="77777777" w:rsidR="005C647B" w:rsidRPr="00A378A8" w:rsidRDefault="005C647B" w:rsidP="005C647B">
      <w:pPr>
        <w:rPr>
          <w:sz w:val="8"/>
          <w:szCs w:val="8"/>
        </w:rPr>
      </w:pPr>
    </w:p>
    <w:tbl>
      <w:tblPr>
        <w:tblW w:w="10774" w:type="dxa"/>
        <w:tblInd w:w="-601" w:type="dxa"/>
        <w:tblLayout w:type="fixed"/>
        <w:tblLook w:val="0000" w:firstRow="0" w:lastRow="0" w:firstColumn="0" w:lastColumn="0" w:noHBand="0" w:noVBand="0"/>
      </w:tblPr>
      <w:tblGrid>
        <w:gridCol w:w="5671"/>
        <w:gridCol w:w="5103"/>
      </w:tblGrid>
      <w:tr w:rsidR="00B7093D" w:rsidRPr="00A378A8" w14:paraId="3782F449" w14:textId="77777777" w:rsidTr="0098146F">
        <w:trPr>
          <w:cantSplit/>
          <w:trHeight w:val="80"/>
        </w:trPr>
        <w:tc>
          <w:tcPr>
            <w:tcW w:w="5671" w:type="dxa"/>
          </w:tcPr>
          <w:p w14:paraId="44B549DD" w14:textId="77777777" w:rsidR="005C647B" w:rsidRPr="00A378A8" w:rsidRDefault="005C647B" w:rsidP="0098146F">
            <w:pPr>
              <w:rPr>
                <w:i/>
                <w:sz w:val="12"/>
              </w:rPr>
            </w:pPr>
            <w:r w:rsidRPr="00A378A8">
              <w:rPr>
                <w:i/>
                <w:sz w:val="18"/>
              </w:rPr>
              <w:t>Нижний порог переоценки   ____________________</w:t>
            </w:r>
          </w:p>
        </w:tc>
        <w:tc>
          <w:tcPr>
            <w:tcW w:w="5103" w:type="dxa"/>
          </w:tcPr>
          <w:p w14:paraId="79DF8477" w14:textId="77777777" w:rsidR="005C647B" w:rsidRPr="00A378A8" w:rsidRDefault="005C647B" w:rsidP="0098146F">
            <w:pPr>
              <w:rPr>
                <w:i/>
                <w:sz w:val="12"/>
              </w:rPr>
            </w:pPr>
            <w:r w:rsidRPr="00A378A8">
              <w:rPr>
                <w:i/>
                <w:sz w:val="18"/>
              </w:rPr>
              <w:t>Верхний порог переоценки   ____________________</w:t>
            </w:r>
          </w:p>
          <w:p w14:paraId="0EE9B9A0" w14:textId="77777777" w:rsidR="005C647B" w:rsidRPr="00A378A8" w:rsidRDefault="005C647B" w:rsidP="0098146F">
            <w:pPr>
              <w:jc w:val="center"/>
              <w:rPr>
                <w:i/>
                <w:sz w:val="12"/>
              </w:rPr>
            </w:pPr>
          </w:p>
        </w:tc>
      </w:tr>
    </w:tbl>
    <w:p w14:paraId="35E26119" w14:textId="77777777" w:rsidR="005C647B" w:rsidRPr="00A378A8" w:rsidRDefault="005C647B" w:rsidP="005C647B">
      <w:pPr>
        <w:rPr>
          <w:sz w:val="8"/>
          <w:szCs w:val="8"/>
        </w:rPr>
      </w:pPr>
    </w:p>
    <w:tbl>
      <w:tblPr>
        <w:tblW w:w="10916" w:type="dxa"/>
        <w:tblInd w:w="-601" w:type="dxa"/>
        <w:tblLayout w:type="fixed"/>
        <w:tblLook w:val="0000" w:firstRow="0" w:lastRow="0" w:firstColumn="0" w:lastColumn="0" w:noHBand="0" w:noVBand="0"/>
      </w:tblPr>
      <w:tblGrid>
        <w:gridCol w:w="272"/>
        <w:gridCol w:w="1397"/>
        <w:gridCol w:w="413"/>
        <w:gridCol w:w="138"/>
        <w:gridCol w:w="148"/>
        <w:gridCol w:w="6"/>
        <w:gridCol w:w="130"/>
        <w:gridCol w:w="147"/>
        <w:gridCol w:w="6"/>
        <w:gridCol w:w="130"/>
        <w:gridCol w:w="243"/>
        <w:gridCol w:w="521"/>
        <w:gridCol w:w="284"/>
        <w:gridCol w:w="238"/>
        <w:gridCol w:w="288"/>
        <w:gridCol w:w="275"/>
        <w:gridCol w:w="1141"/>
        <w:gridCol w:w="12"/>
        <w:gridCol w:w="272"/>
        <w:gridCol w:w="298"/>
        <w:gridCol w:w="582"/>
        <w:gridCol w:w="1233"/>
        <w:gridCol w:w="326"/>
        <w:gridCol w:w="6"/>
        <w:gridCol w:w="561"/>
        <w:gridCol w:w="105"/>
        <w:gridCol w:w="182"/>
        <w:gridCol w:w="1119"/>
        <w:gridCol w:w="293"/>
        <w:gridCol w:w="120"/>
        <w:gridCol w:w="30"/>
      </w:tblGrid>
      <w:tr w:rsidR="00B7093D" w:rsidRPr="00A378A8" w14:paraId="71A5C7BC" w14:textId="77777777" w:rsidTr="005933D8">
        <w:trPr>
          <w:gridAfter w:val="2"/>
          <w:wAfter w:w="150" w:type="dxa"/>
          <w:trHeight w:val="433"/>
        </w:trPr>
        <w:tc>
          <w:tcPr>
            <w:tcW w:w="2220" w:type="dxa"/>
            <w:gridSpan w:val="4"/>
          </w:tcPr>
          <w:p w14:paraId="48B3C7FC" w14:textId="272F121A" w:rsidR="005C647B" w:rsidRPr="00A378A8" w:rsidRDefault="005C647B" w:rsidP="00FE19AA">
            <w:pPr>
              <w:rPr>
                <w:sz w:val="16"/>
              </w:rPr>
            </w:pPr>
            <w:r w:rsidRPr="00A378A8">
              <w:rPr>
                <w:i/>
                <w:sz w:val="18"/>
              </w:rPr>
              <w:t xml:space="preserve">Спред плавающей ставки </w:t>
            </w:r>
          </w:p>
        </w:tc>
        <w:tc>
          <w:tcPr>
            <w:tcW w:w="284" w:type="dxa"/>
            <w:gridSpan w:val="3"/>
            <w:tcBorders>
              <w:bottom w:val="single" w:sz="4" w:space="0" w:color="auto"/>
            </w:tcBorders>
          </w:tcPr>
          <w:p w14:paraId="340BE876" w14:textId="77777777" w:rsidR="005C647B" w:rsidRPr="00A378A8" w:rsidRDefault="005C647B" w:rsidP="0098146F">
            <w:pPr>
              <w:jc w:val="center"/>
              <w:rPr>
                <w:b/>
              </w:rPr>
            </w:pPr>
          </w:p>
        </w:tc>
        <w:tc>
          <w:tcPr>
            <w:tcW w:w="283" w:type="dxa"/>
            <w:gridSpan w:val="3"/>
            <w:tcBorders>
              <w:bottom w:val="single" w:sz="4" w:space="0" w:color="auto"/>
            </w:tcBorders>
          </w:tcPr>
          <w:p w14:paraId="47E1CF82" w14:textId="77777777" w:rsidR="005C647B" w:rsidRPr="00A378A8" w:rsidRDefault="005C647B" w:rsidP="0098146F">
            <w:pPr>
              <w:jc w:val="center"/>
              <w:rPr>
                <w:b/>
              </w:rPr>
            </w:pPr>
          </w:p>
        </w:tc>
        <w:tc>
          <w:tcPr>
            <w:tcW w:w="243" w:type="dxa"/>
            <w:tcBorders>
              <w:bottom w:val="single" w:sz="4" w:space="0" w:color="auto"/>
            </w:tcBorders>
          </w:tcPr>
          <w:p w14:paraId="3CE2837F" w14:textId="77777777" w:rsidR="005C647B" w:rsidRPr="00A378A8" w:rsidRDefault="005C647B" w:rsidP="0098146F">
            <w:pPr>
              <w:jc w:val="center"/>
              <w:rPr>
                <w:b/>
              </w:rPr>
            </w:pPr>
          </w:p>
        </w:tc>
        <w:tc>
          <w:tcPr>
            <w:tcW w:w="521" w:type="dxa"/>
            <w:tcBorders>
              <w:bottom w:val="single" w:sz="4" w:space="0" w:color="auto"/>
            </w:tcBorders>
            <w:vAlign w:val="bottom"/>
          </w:tcPr>
          <w:p w14:paraId="58DB6DBC" w14:textId="77777777" w:rsidR="005C647B" w:rsidRPr="00A378A8" w:rsidRDefault="005C647B" w:rsidP="0098146F">
            <w:pPr>
              <w:jc w:val="center"/>
              <w:rPr>
                <w:b/>
              </w:rPr>
            </w:pPr>
            <w:r w:rsidRPr="00A378A8">
              <w:rPr>
                <w:b/>
              </w:rPr>
              <w:t>,</w:t>
            </w:r>
          </w:p>
        </w:tc>
        <w:tc>
          <w:tcPr>
            <w:tcW w:w="284" w:type="dxa"/>
            <w:tcBorders>
              <w:bottom w:val="single" w:sz="4" w:space="0" w:color="auto"/>
            </w:tcBorders>
            <w:vAlign w:val="bottom"/>
          </w:tcPr>
          <w:p w14:paraId="750DB3E3" w14:textId="77777777" w:rsidR="005C647B" w:rsidRPr="00A378A8" w:rsidRDefault="005C647B" w:rsidP="0098146F">
            <w:pPr>
              <w:jc w:val="center"/>
              <w:rPr>
                <w:b/>
              </w:rPr>
            </w:pPr>
          </w:p>
        </w:tc>
        <w:tc>
          <w:tcPr>
            <w:tcW w:w="238" w:type="dxa"/>
            <w:tcBorders>
              <w:bottom w:val="single" w:sz="4" w:space="0" w:color="auto"/>
            </w:tcBorders>
          </w:tcPr>
          <w:p w14:paraId="29BB0F91" w14:textId="77777777" w:rsidR="005C647B" w:rsidRPr="00A378A8" w:rsidRDefault="005C647B" w:rsidP="0098146F">
            <w:pPr>
              <w:rPr>
                <w:sz w:val="16"/>
              </w:rPr>
            </w:pPr>
          </w:p>
        </w:tc>
        <w:tc>
          <w:tcPr>
            <w:tcW w:w="288" w:type="dxa"/>
            <w:tcBorders>
              <w:bottom w:val="single" w:sz="4" w:space="0" w:color="auto"/>
            </w:tcBorders>
          </w:tcPr>
          <w:p w14:paraId="0850EA26" w14:textId="77777777" w:rsidR="005C647B" w:rsidRPr="00A378A8" w:rsidRDefault="005C647B" w:rsidP="0098146F">
            <w:pPr>
              <w:rPr>
                <w:sz w:val="16"/>
              </w:rPr>
            </w:pPr>
          </w:p>
        </w:tc>
        <w:tc>
          <w:tcPr>
            <w:tcW w:w="275" w:type="dxa"/>
            <w:tcBorders>
              <w:left w:val="nil"/>
              <w:bottom w:val="single" w:sz="4" w:space="0" w:color="auto"/>
            </w:tcBorders>
          </w:tcPr>
          <w:p w14:paraId="23335753" w14:textId="77777777" w:rsidR="005C647B" w:rsidRPr="00A378A8" w:rsidRDefault="005C647B" w:rsidP="0098146F">
            <w:pPr>
              <w:rPr>
                <w:sz w:val="16"/>
              </w:rPr>
            </w:pPr>
          </w:p>
        </w:tc>
        <w:tc>
          <w:tcPr>
            <w:tcW w:w="1723" w:type="dxa"/>
            <w:gridSpan w:val="4"/>
          </w:tcPr>
          <w:p w14:paraId="03A9C261" w14:textId="77777777" w:rsidR="005C647B" w:rsidRPr="00A378A8" w:rsidRDefault="005C647B" w:rsidP="0098146F">
            <w:pPr>
              <w:ind w:right="141"/>
              <w:jc w:val="right"/>
              <w:rPr>
                <w:sz w:val="16"/>
              </w:rPr>
            </w:pPr>
            <w:r w:rsidRPr="00A378A8">
              <w:rPr>
                <w:i/>
                <w:sz w:val="16"/>
                <w:szCs w:val="16"/>
              </w:rPr>
              <w:t>Код денежного индикатора:</w:t>
            </w:r>
          </w:p>
        </w:tc>
        <w:tc>
          <w:tcPr>
            <w:tcW w:w="2813" w:type="dxa"/>
            <w:gridSpan w:val="6"/>
            <w:tcBorders>
              <w:bottom w:val="single" w:sz="4" w:space="0" w:color="auto"/>
            </w:tcBorders>
          </w:tcPr>
          <w:p w14:paraId="2292B1B2" w14:textId="77777777" w:rsidR="005C647B" w:rsidRPr="00A378A8" w:rsidRDefault="005C647B" w:rsidP="0098146F">
            <w:pPr>
              <w:rPr>
                <w:sz w:val="16"/>
              </w:rPr>
            </w:pPr>
          </w:p>
        </w:tc>
        <w:tc>
          <w:tcPr>
            <w:tcW w:w="1301" w:type="dxa"/>
            <w:gridSpan w:val="2"/>
          </w:tcPr>
          <w:p w14:paraId="70B7C4D1" w14:textId="77777777" w:rsidR="005C647B" w:rsidRPr="00A378A8" w:rsidRDefault="005C647B" w:rsidP="0098146F">
            <w:pPr>
              <w:rPr>
                <w:sz w:val="16"/>
              </w:rPr>
            </w:pPr>
            <w:r w:rsidRPr="00A378A8">
              <w:rPr>
                <w:i/>
                <w:sz w:val="18"/>
              </w:rPr>
              <w:t>С реюзом</w:t>
            </w:r>
            <w:r w:rsidRPr="00A378A8">
              <w:rPr>
                <w:sz w:val="32"/>
                <w:szCs w:val="32"/>
              </w:rPr>
              <w:t xml:space="preserve"> □</w:t>
            </w:r>
          </w:p>
        </w:tc>
        <w:tc>
          <w:tcPr>
            <w:tcW w:w="293" w:type="dxa"/>
            <w:tcBorders>
              <w:left w:val="nil"/>
            </w:tcBorders>
          </w:tcPr>
          <w:p w14:paraId="550666E2" w14:textId="77777777" w:rsidR="005C647B" w:rsidRPr="00A378A8" w:rsidRDefault="005C647B" w:rsidP="0098146F">
            <w:pPr>
              <w:rPr>
                <w:sz w:val="16"/>
              </w:rPr>
            </w:pPr>
          </w:p>
        </w:tc>
      </w:tr>
      <w:tr w:rsidR="00B7093D" w:rsidRPr="00A378A8" w14:paraId="4A74812B" w14:textId="77777777" w:rsidTr="005933D8">
        <w:trPr>
          <w:gridAfter w:val="2"/>
          <w:wAfter w:w="150" w:type="dxa"/>
          <w:cantSplit/>
        </w:trPr>
        <w:tc>
          <w:tcPr>
            <w:tcW w:w="2082" w:type="dxa"/>
            <w:gridSpan w:val="3"/>
          </w:tcPr>
          <w:p w14:paraId="7FEC7D1E" w14:textId="77777777" w:rsidR="005C647B" w:rsidRPr="00A378A8" w:rsidRDefault="005C647B" w:rsidP="0098146F">
            <w:pPr>
              <w:rPr>
                <w:i/>
                <w:sz w:val="12"/>
              </w:rPr>
            </w:pPr>
          </w:p>
        </w:tc>
        <w:tc>
          <w:tcPr>
            <w:tcW w:w="3695" w:type="dxa"/>
            <w:gridSpan w:val="14"/>
          </w:tcPr>
          <w:p w14:paraId="2E88D1A0" w14:textId="77777777" w:rsidR="005C647B" w:rsidRPr="00A378A8" w:rsidRDefault="005C647B" w:rsidP="0098146F">
            <w:pPr>
              <w:jc w:val="center"/>
              <w:rPr>
                <w:b/>
                <w:i/>
                <w:sz w:val="12"/>
              </w:rPr>
            </w:pPr>
          </w:p>
        </w:tc>
        <w:tc>
          <w:tcPr>
            <w:tcW w:w="284" w:type="dxa"/>
            <w:gridSpan w:val="2"/>
          </w:tcPr>
          <w:p w14:paraId="51DEA5FD" w14:textId="77777777" w:rsidR="005C647B" w:rsidRPr="00A378A8" w:rsidRDefault="005C647B" w:rsidP="0098146F">
            <w:pPr>
              <w:jc w:val="center"/>
              <w:rPr>
                <w:b/>
                <w:i/>
                <w:sz w:val="12"/>
              </w:rPr>
            </w:pPr>
          </w:p>
        </w:tc>
        <w:tc>
          <w:tcPr>
            <w:tcW w:w="4705" w:type="dxa"/>
            <w:gridSpan w:val="10"/>
          </w:tcPr>
          <w:p w14:paraId="6592C3F5" w14:textId="77777777" w:rsidR="005C647B" w:rsidRPr="00A378A8" w:rsidRDefault="005C647B" w:rsidP="0098146F">
            <w:pPr>
              <w:jc w:val="center"/>
              <w:rPr>
                <w:i/>
                <w:sz w:val="12"/>
              </w:rPr>
            </w:pPr>
          </w:p>
        </w:tc>
      </w:tr>
      <w:tr w:rsidR="00B7093D" w:rsidRPr="00A378A8" w14:paraId="07045C84" w14:textId="77777777" w:rsidTr="005933D8">
        <w:trPr>
          <w:gridAfter w:val="2"/>
          <w:wAfter w:w="150" w:type="dxa"/>
          <w:trHeight w:val="238"/>
        </w:trPr>
        <w:tc>
          <w:tcPr>
            <w:tcW w:w="10766" w:type="dxa"/>
            <w:gridSpan w:val="29"/>
          </w:tcPr>
          <w:p w14:paraId="728C2F6D"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7"/>
            </w:r>
          </w:p>
        </w:tc>
      </w:tr>
      <w:tr w:rsidR="00B7093D" w:rsidRPr="00A378A8" w14:paraId="6A2E01FC" w14:textId="77777777" w:rsidTr="005933D8">
        <w:tblPrEx>
          <w:tblCellMar>
            <w:left w:w="107" w:type="dxa"/>
            <w:right w:w="107" w:type="dxa"/>
          </w:tblCellMar>
        </w:tblPrEx>
        <w:trPr>
          <w:trHeight w:val="143"/>
        </w:trPr>
        <w:tc>
          <w:tcPr>
            <w:tcW w:w="272" w:type="dxa"/>
          </w:tcPr>
          <w:p w14:paraId="4D5DE76E" w14:textId="77777777" w:rsidR="005C647B" w:rsidRPr="00A378A8" w:rsidRDefault="005C647B" w:rsidP="0098146F">
            <w:pPr>
              <w:ind w:left="-108" w:right="34"/>
              <w:rPr>
                <w:sz w:val="20"/>
                <w:szCs w:val="20"/>
              </w:rPr>
            </w:pPr>
          </w:p>
        </w:tc>
        <w:tc>
          <w:tcPr>
            <w:tcW w:w="2096" w:type="dxa"/>
            <w:gridSpan w:val="4"/>
            <w:vAlign w:val="center"/>
          </w:tcPr>
          <w:p w14:paraId="268438A2" w14:textId="77777777" w:rsidR="005C647B" w:rsidRPr="00A378A8" w:rsidRDefault="005C647B" w:rsidP="0098146F">
            <w:pPr>
              <w:ind w:left="-108" w:right="34"/>
              <w:jc w:val="center"/>
              <w:rPr>
                <w:sz w:val="20"/>
                <w:szCs w:val="20"/>
              </w:rPr>
            </w:pPr>
            <w:r w:rsidRPr="00A378A8">
              <w:rPr>
                <w:b/>
                <w:sz w:val="20"/>
                <w:szCs w:val="20"/>
              </w:rPr>
              <w:t>Код ценной бумаги</w:t>
            </w:r>
          </w:p>
        </w:tc>
        <w:tc>
          <w:tcPr>
            <w:tcW w:w="283" w:type="dxa"/>
            <w:gridSpan w:val="3"/>
            <w:vAlign w:val="center"/>
          </w:tcPr>
          <w:p w14:paraId="397D783E" w14:textId="77777777" w:rsidR="005C647B" w:rsidRPr="00A378A8" w:rsidRDefault="005C647B" w:rsidP="0098146F">
            <w:pPr>
              <w:ind w:left="-108" w:right="34"/>
              <w:jc w:val="center"/>
              <w:rPr>
                <w:sz w:val="20"/>
                <w:szCs w:val="20"/>
              </w:rPr>
            </w:pPr>
          </w:p>
        </w:tc>
        <w:tc>
          <w:tcPr>
            <w:tcW w:w="5523" w:type="dxa"/>
            <w:gridSpan w:val="14"/>
            <w:vAlign w:val="center"/>
          </w:tcPr>
          <w:p w14:paraId="1D7AB0C0"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1180" w:type="dxa"/>
            <w:gridSpan w:val="5"/>
            <w:tcBorders>
              <w:left w:val="nil"/>
            </w:tcBorders>
            <w:vAlign w:val="center"/>
          </w:tcPr>
          <w:p w14:paraId="06DB8182" w14:textId="77777777" w:rsidR="005C647B" w:rsidRPr="00A378A8" w:rsidRDefault="005C647B" w:rsidP="0098146F">
            <w:pPr>
              <w:ind w:left="-108" w:right="34" w:firstLine="108"/>
              <w:jc w:val="center"/>
              <w:rPr>
                <w:sz w:val="20"/>
                <w:szCs w:val="20"/>
              </w:rPr>
            </w:pPr>
          </w:p>
        </w:tc>
        <w:tc>
          <w:tcPr>
            <w:tcW w:w="1562" w:type="dxa"/>
            <w:gridSpan w:val="4"/>
            <w:shd w:val="clear" w:color="auto" w:fill="auto"/>
            <w:vAlign w:val="center"/>
          </w:tcPr>
          <w:p w14:paraId="2E03FDD8"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30CEDDCF" w14:textId="77777777" w:rsidTr="005933D8">
        <w:tblPrEx>
          <w:tblCellMar>
            <w:left w:w="107" w:type="dxa"/>
            <w:right w:w="107" w:type="dxa"/>
          </w:tblCellMar>
        </w:tblPrEx>
        <w:tc>
          <w:tcPr>
            <w:tcW w:w="272" w:type="dxa"/>
          </w:tcPr>
          <w:p w14:paraId="020F1B6F"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89C209B" w14:textId="77777777" w:rsidR="005C647B" w:rsidRPr="00A378A8" w:rsidRDefault="005C647B" w:rsidP="0098146F">
            <w:pPr>
              <w:ind w:left="-108" w:right="34"/>
              <w:rPr>
                <w:sz w:val="16"/>
              </w:rPr>
            </w:pPr>
          </w:p>
        </w:tc>
        <w:tc>
          <w:tcPr>
            <w:tcW w:w="283" w:type="dxa"/>
            <w:gridSpan w:val="3"/>
          </w:tcPr>
          <w:p w14:paraId="389BA564"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4624B7F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09B2088D"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0DFEB4D6"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7F6C1E46"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71D26DE5" w14:textId="77777777" w:rsidR="005C647B" w:rsidRPr="00A378A8" w:rsidRDefault="005C647B" w:rsidP="0098146F">
            <w:pPr>
              <w:ind w:left="-108" w:right="34" w:firstLine="108"/>
              <w:rPr>
                <w:sz w:val="16"/>
              </w:rPr>
            </w:pPr>
          </w:p>
        </w:tc>
      </w:tr>
      <w:tr w:rsidR="00B7093D" w:rsidRPr="00A378A8" w14:paraId="22C77F67" w14:textId="77777777" w:rsidTr="005933D8">
        <w:trPr>
          <w:gridAfter w:val="1"/>
          <w:wAfter w:w="30" w:type="dxa"/>
          <w:trHeight w:val="122"/>
        </w:trPr>
        <w:tc>
          <w:tcPr>
            <w:tcW w:w="272" w:type="dxa"/>
          </w:tcPr>
          <w:p w14:paraId="0B200C2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677F8969" w14:textId="77777777" w:rsidR="005C647B" w:rsidRPr="00A378A8" w:rsidRDefault="005C647B" w:rsidP="0098146F">
            <w:pPr>
              <w:ind w:left="-108" w:right="34" w:firstLine="709"/>
              <w:jc w:val="center"/>
              <w:rPr>
                <w:sz w:val="20"/>
                <w:szCs w:val="20"/>
              </w:rPr>
            </w:pPr>
          </w:p>
        </w:tc>
      </w:tr>
      <w:tr w:rsidR="00B7093D" w:rsidRPr="00A378A8" w14:paraId="53BB2511" w14:textId="77777777" w:rsidTr="005933D8">
        <w:trPr>
          <w:gridAfter w:val="1"/>
          <w:wAfter w:w="30" w:type="dxa"/>
          <w:trHeight w:val="122"/>
        </w:trPr>
        <w:tc>
          <w:tcPr>
            <w:tcW w:w="272" w:type="dxa"/>
          </w:tcPr>
          <w:p w14:paraId="5A6F485D"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7A380F98"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3C2D0493" w14:textId="77777777" w:rsidTr="005933D8">
        <w:trPr>
          <w:trHeight w:val="80"/>
        </w:trPr>
        <w:tc>
          <w:tcPr>
            <w:tcW w:w="10916" w:type="dxa"/>
            <w:gridSpan w:val="31"/>
            <w:shd w:val="clear" w:color="auto" w:fill="auto"/>
          </w:tcPr>
          <w:p w14:paraId="4D89D7EA" w14:textId="77777777" w:rsidR="005C647B" w:rsidRPr="00A378A8" w:rsidRDefault="005C647B" w:rsidP="0098146F">
            <w:pPr>
              <w:jc w:val="center"/>
              <w:rPr>
                <w:b/>
                <w:sz w:val="8"/>
                <w:szCs w:val="8"/>
              </w:rPr>
            </w:pPr>
          </w:p>
        </w:tc>
      </w:tr>
      <w:tr w:rsidR="00B7093D" w:rsidRPr="00A378A8" w14:paraId="6E9B727D" w14:textId="77777777" w:rsidTr="005933D8">
        <w:tblPrEx>
          <w:tblCellMar>
            <w:left w:w="107" w:type="dxa"/>
            <w:right w:w="107" w:type="dxa"/>
          </w:tblCellMar>
        </w:tblPrEx>
        <w:tc>
          <w:tcPr>
            <w:tcW w:w="272" w:type="dxa"/>
          </w:tcPr>
          <w:p w14:paraId="261549B4" w14:textId="77777777" w:rsidR="005C647B" w:rsidRPr="00A378A8" w:rsidRDefault="005C647B" w:rsidP="0098146F">
            <w:pPr>
              <w:ind w:left="-108" w:right="34"/>
              <w:rPr>
                <w:sz w:val="16"/>
              </w:rPr>
            </w:pPr>
          </w:p>
        </w:tc>
        <w:tc>
          <w:tcPr>
            <w:tcW w:w="2096" w:type="dxa"/>
            <w:gridSpan w:val="4"/>
            <w:tcBorders>
              <w:bottom w:val="single" w:sz="4" w:space="0" w:color="auto"/>
            </w:tcBorders>
          </w:tcPr>
          <w:p w14:paraId="19B9511D" w14:textId="77777777" w:rsidR="005C647B" w:rsidRPr="00A378A8" w:rsidRDefault="005C647B" w:rsidP="0098146F">
            <w:pPr>
              <w:ind w:left="-108" w:right="34"/>
              <w:rPr>
                <w:sz w:val="16"/>
              </w:rPr>
            </w:pPr>
          </w:p>
        </w:tc>
        <w:tc>
          <w:tcPr>
            <w:tcW w:w="283" w:type="dxa"/>
            <w:gridSpan w:val="3"/>
          </w:tcPr>
          <w:p w14:paraId="75698D63" w14:textId="77777777" w:rsidR="005C647B" w:rsidRPr="00A378A8" w:rsidRDefault="005C647B" w:rsidP="0098146F">
            <w:pPr>
              <w:ind w:left="-108" w:right="34"/>
              <w:rPr>
                <w:sz w:val="16"/>
              </w:rPr>
            </w:pPr>
          </w:p>
        </w:tc>
        <w:tc>
          <w:tcPr>
            <w:tcW w:w="5523" w:type="dxa"/>
            <w:gridSpan w:val="14"/>
            <w:tcBorders>
              <w:bottom w:val="single" w:sz="4" w:space="0" w:color="auto"/>
            </w:tcBorders>
          </w:tcPr>
          <w:p w14:paraId="6D621695" w14:textId="77777777" w:rsidR="005C647B" w:rsidRPr="00A378A8" w:rsidRDefault="005C647B" w:rsidP="0098146F">
            <w:pPr>
              <w:ind w:left="-108" w:right="34" w:firstLine="108"/>
              <w:rPr>
                <w:sz w:val="16"/>
              </w:rPr>
            </w:pPr>
          </w:p>
        </w:tc>
        <w:tc>
          <w:tcPr>
            <w:tcW w:w="332" w:type="dxa"/>
            <w:gridSpan w:val="2"/>
            <w:tcBorders>
              <w:left w:val="nil"/>
              <w:right w:val="single" w:sz="4" w:space="0" w:color="auto"/>
            </w:tcBorders>
          </w:tcPr>
          <w:p w14:paraId="670949A3" w14:textId="77777777" w:rsidR="005C647B" w:rsidRPr="00A378A8" w:rsidRDefault="005C647B" w:rsidP="0098146F">
            <w:pPr>
              <w:ind w:left="-108" w:right="34" w:firstLine="108"/>
              <w:rPr>
                <w:sz w:val="16"/>
              </w:rPr>
            </w:pPr>
          </w:p>
        </w:tc>
        <w:tc>
          <w:tcPr>
            <w:tcW w:w="561" w:type="dxa"/>
            <w:tcBorders>
              <w:top w:val="single" w:sz="4" w:space="0" w:color="auto"/>
              <w:left w:val="single" w:sz="4" w:space="0" w:color="auto"/>
              <w:bottom w:val="single" w:sz="4" w:space="0" w:color="auto"/>
              <w:right w:val="single" w:sz="4" w:space="0" w:color="auto"/>
            </w:tcBorders>
          </w:tcPr>
          <w:p w14:paraId="6A5AE7A0"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3C74D72B"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696F51A1" w14:textId="77777777" w:rsidR="005C647B" w:rsidRPr="00A378A8" w:rsidRDefault="005C647B" w:rsidP="0098146F">
            <w:pPr>
              <w:ind w:left="-108" w:right="34" w:firstLine="108"/>
              <w:rPr>
                <w:sz w:val="16"/>
              </w:rPr>
            </w:pPr>
          </w:p>
        </w:tc>
      </w:tr>
      <w:tr w:rsidR="00B7093D" w:rsidRPr="00A378A8" w14:paraId="6D996E52" w14:textId="77777777" w:rsidTr="005933D8">
        <w:trPr>
          <w:gridAfter w:val="1"/>
          <w:wAfter w:w="30" w:type="dxa"/>
          <w:trHeight w:val="122"/>
        </w:trPr>
        <w:tc>
          <w:tcPr>
            <w:tcW w:w="272" w:type="dxa"/>
          </w:tcPr>
          <w:p w14:paraId="5C841FEB" w14:textId="77777777" w:rsidR="005C647B" w:rsidRPr="00A378A8" w:rsidRDefault="005C647B" w:rsidP="0098146F">
            <w:pPr>
              <w:ind w:left="-108" w:right="34" w:firstLine="108"/>
              <w:rPr>
                <w:sz w:val="16"/>
              </w:rPr>
            </w:pPr>
          </w:p>
        </w:tc>
        <w:tc>
          <w:tcPr>
            <w:tcW w:w="10614" w:type="dxa"/>
            <w:gridSpan w:val="29"/>
            <w:tcBorders>
              <w:bottom w:val="single" w:sz="4" w:space="0" w:color="auto"/>
            </w:tcBorders>
            <w:shd w:val="clear" w:color="auto" w:fill="auto"/>
          </w:tcPr>
          <w:p w14:paraId="53C9539C" w14:textId="77777777" w:rsidR="005C647B" w:rsidRPr="00A378A8" w:rsidRDefault="005C647B" w:rsidP="0098146F">
            <w:pPr>
              <w:ind w:left="-108" w:right="34" w:firstLine="709"/>
              <w:jc w:val="center"/>
              <w:rPr>
                <w:sz w:val="20"/>
                <w:szCs w:val="20"/>
              </w:rPr>
            </w:pPr>
          </w:p>
        </w:tc>
      </w:tr>
      <w:tr w:rsidR="00B7093D" w:rsidRPr="00A378A8" w14:paraId="054FEDB5" w14:textId="77777777" w:rsidTr="005933D8">
        <w:trPr>
          <w:gridAfter w:val="1"/>
          <w:wAfter w:w="30" w:type="dxa"/>
          <w:trHeight w:val="122"/>
        </w:trPr>
        <w:tc>
          <w:tcPr>
            <w:tcW w:w="272" w:type="dxa"/>
          </w:tcPr>
          <w:p w14:paraId="322A3A26" w14:textId="77777777" w:rsidR="005C647B" w:rsidRPr="00A378A8" w:rsidRDefault="005C647B" w:rsidP="0098146F">
            <w:pPr>
              <w:ind w:left="-108" w:right="34" w:firstLine="108"/>
              <w:rPr>
                <w:sz w:val="16"/>
              </w:rPr>
            </w:pPr>
          </w:p>
        </w:tc>
        <w:tc>
          <w:tcPr>
            <w:tcW w:w="10614" w:type="dxa"/>
            <w:gridSpan w:val="29"/>
            <w:tcBorders>
              <w:top w:val="single" w:sz="4" w:space="0" w:color="auto"/>
            </w:tcBorders>
            <w:shd w:val="clear" w:color="auto" w:fill="auto"/>
          </w:tcPr>
          <w:p w14:paraId="19058F1C"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619C707C" w14:textId="77777777" w:rsidTr="005933D8">
        <w:trPr>
          <w:trHeight w:val="80"/>
        </w:trPr>
        <w:tc>
          <w:tcPr>
            <w:tcW w:w="10916" w:type="dxa"/>
            <w:gridSpan w:val="31"/>
            <w:shd w:val="clear" w:color="auto" w:fill="auto"/>
          </w:tcPr>
          <w:p w14:paraId="665EE5A2" w14:textId="77777777" w:rsidR="005C647B" w:rsidRPr="00A378A8" w:rsidRDefault="005C647B" w:rsidP="0098146F">
            <w:pPr>
              <w:jc w:val="center"/>
              <w:rPr>
                <w:b/>
                <w:sz w:val="8"/>
                <w:szCs w:val="8"/>
              </w:rPr>
            </w:pPr>
          </w:p>
        </w:tc>
      </w:tr>
      <w:tr w:rsidR="00B7093D" w:rsidRPr="00A378A8" w14:paraId="5244E0C4" w14:textId="77777777" w:rsidTr="005933D8">
        <w:tblPrEx>
          <w:tblCellMar>
            <w:left w:w="107" w:type="dxa"/>
            <w:right w:w="107" w:type="dxa"/>
          </w:tblCellMar>
        </w:tblPrEx>
        <w:tc>
          <w:tcPr>
            <w:tcW w:w="272" w:type="dxa"/>
          </w:tcPr>
          <w:p w14:paraId="49942FD2" w14:textId="77777777" w:rsidR="005C647B" w:rsidRPr="00A378A8" w:rsidRDefault="005C647B" w:rsidP="0098146F">
            <w:pPr>
              <w:ind w:left="-108" w:right="34"/>
              <w:rPr>
                <w:sz w:val="16"/>
              </w:rPr>
            </w:pPr>
          </w:p>
        </w:tc>
        <w:tc>
          <w:tcPr>
            <w:tcW w:w="2102" w:type="dxa"/>
            <w:gridSpan w:val="5"/>
            <w:tcBorders>
              <w:bottom w:val="single" w:sz="4" w:space="0" w:color="auto"/>
            </w:tcBorders>
          </w:tcPr>
          <w:p w14:paraId="54FB5EE8" w14:textId="77777777" w:rsidR="005C647B" w:rsidRPr="00A378A8" w:rsidRDefault="005C647B" w:rsidP="0098146F">
            <w:pPr>
              <w:ind w:left="-108" w:right="34"/>
              <w:rPr>
                <w:sz w:val="16"/>
              </w:rPr>
            </w:pPr>
          </w:p>
        </w:tc>
        <w:tc>
          <w:tcPr>
            <w:tcW w:w="283" w:type="dxa"/>
            <w:gridSpan w:val="3"/>
          </w:tcPr>
          <w:p w14:paraId="4A74DF65" w14:textId="77777777" w:rsidR="005C647B" w:rsidRPr="00A378A8" w:rsidRDefault="005C647B" w:rsidP="0098146F">
            <w:pPr>
              <w:ind w:left="-108" w:right="34"/>
              <w:rPr>
                <w:sz w:val="16"/>
              </w:rPr>
            </w:pPr>
          </w:p>
        </w:tc>
        <w:tc>
          <w:tcPr>
            <w:tcW w:w="4284" w:type="dxa"/>
            <w:gridSpan w:val="12"/>
            <w:tcBorders>
              <w:bottom w:val="single" w:sz="4" w:space="0" w:color="auto"/>
            </w:tcBorders>
          </w:tcPr>
          <w:p w14:paraId="00AAFBDD" w14:textId="77777777" w:rsidR="005C647B" w:rsidRPr="00A378A8" w:rsidRDefault="005C647B" w:rsidP="0098146F">
            <w:pPr>
              <w:ind w:left="-108" w:right="34" w:firstLine="108"/>
              <w:rPr>
                <w:sz w:val="16"/>
              </w:rPr>
            </w:pPr>
          </w:p>
        </w:tc>
        <w:tc>
          <w:tcPr>
            <w:tcW w:w="1559" w:type="dxa"/>
            <w:gridSpan w:val="2"/>
            <w:tcBorders>
              <w:left w:val="nil"/>
              <w:right w:val="single" w:sz="4" w:space="0" w:color="auto"/>
            </w:tcBorders>
          </w:tcPr>
          <w:p w14:paraId="3A8CFC6A" w14:textId="77777777" w:rsidR="005C647B" w:rsidRPr="00A378A8" w:rsidRDefault="005C647B" w:rsidP="0098146F">
            <w:pPr>
              <w:ind w:left="-108" w:right="34" w:firstLine="108"/>
              <w:rPr>
                <w:sz w:val="16"/>
              </w:rPr>
            </w:pPr>
          </w:p>
        </w:tc>
        <w:tc>
          <w:tcPr>
            <w:tcW w:w="567" w:type="dxa"/>
            <w:gridSpan w:val="2"/>
            <w:tcBorders>
              <w:top w:val="single" w:sz="4" w:space="0" w:color="auto"/>
              <w:left w:val="single" w:sz="4" w:space="0" w:color="auto"/>
              <w:bottom w:val="single" w:sz="4" w:space="0" w:color="auto"/>
              <w:right w:val="single" w:sz="4" w:space="0" w:color="auto"/>
            </w:tcBorders>
          </w:tcPr>
          <w:p w14:paraId="4DBC5203" w14:textId="77777777" w:rsidR="005C647B" w:rsidRPr="00A378A8" w:rsidRDefault="005C647B" w:rsidP="0098146F">
            <w:pPr>
              <w:ind w:left="-108" w:right="34" w:firstLine="108"/>
              <w:rPr>
                <w:sz w:val="16"/>
              </w:rPr>
            </w:pPr>
          </w:p>
        </w:tc>
        <w:tc>
          <w:tcPr>
            <w:tcW w:w="287" w:type="dxa"/>
            <w:gridSpan w:val="2"/>
            <w:tcBorders>
              <w:left w:val="single" w:sz="4" w:space="0" w:color="auto"/>
            </w:tcBorders>
          </w:tcPr>
          <w:p w14:paraId="4CA32AC9" w14:textId="77777777" w:rsidR="005C647B" w:rsidRPr="00A378A8" w:rsidRDefault="005C647B" w:rsidP="0098146F">
            <w:pPr>
              <w:ind w:left="-108" w:right="34" w:firstLine="108"/>
              <w:rPr>
                <w:sz w:val="16"/>
              </w:rPr>
            </w:pPr>
          </w:p>
        </w:tc>
        <w:tc>
          <w:tcPr>
            <w:tcW w:w="1562" w:type="dxa"/>
            <w:gridSpan w:val="4"/>
            <w:tcBorders>
              <w:bottom w:val="single" w:sz="4" w:space="0" w:color="auto"/>
            </w:tcBorders>
            <w:shd w:val="clear" w:color="auto" w:fill="auto"/>
          </w:tcPr>
          <w:p w14:paraId="2AAD37DD" w14:textId="77777777" w:rsidR="005C647B" w:rsidRPr="00A378A8" w:rsidRDefault="005C647B" w:rsidP="0098146F">
            <w:pPr>
              <w:ind w:left="-108" w:right="34" w:firstLine="108"/>
              <w:rPr>
                <w:sz w:val="16"/>
              </w:rPr>
            </w:pPr>
          </w:p>
        </w:tc>
      </w:tr>
      <w:tr w:rsidR="00B7093D" w:rsidRPr="00A378A8" w14:paraId="0ACE398D" w14:textId="77777777" w:rsidTr="005933D8">
        <w:trPr>
          <w:gridAfter w:val="1"/>
          <w:wAfter w:w="30" w:type="dxa"/>
          <w:trHeight w:val="122"/>
        </w:trPr>
        <w:tc>
          <w:tcPr>
            <w:tcW w:w="272" w:type="dxa"/>
          </w:tcPr>
          <w:p w14:paraId="376FA3FC" w14:textId="77777777" w:rsidR="005C647B" w:rsidRPr="00A378A8" w:rsidRDefault="005C647B" w:rsidP="0098146F">
            <w:pPr>
              <w:ind w:left="-108" w:right="34" w:firstLine="108"/>
              <w:rPr>
                <w:sz w:val="16"/>
              </w:rPr>
            </w:pPr>
          </w:p>
        </w:tc>
        <w:tc>
          <w:tcPr>
            <w:tcW w:w="10614" w:type="dxa"/>
            <w:gridSpan w:val="29"/>
            <w:tcBorders>
              <w:bottom w:val="single" w:sz="4" w:space="0" w:color="auto"/>
            </w:tcBorders>
          </w:tcPr>
          <w:p w14:paraId="50F2B9C9" w14:textId="77777777" w:rsidR="005C647B" w:rsidRPr="00A378A8" w:rsidRDefault="005C647B" w:rsidP="0098146F">
            <w:pPr>
              <w:ind w:left="-108" w:right="34" w:firstLine="709"/>
              <w:jc w:val="center"/>
              <w:rPr>
                <w:sz w:val="20"/>
                <w:szCs w:val="20"/>
              </w:rPr>
            </w:pPr>
          </w:p>
        </w:tc>
      </w:tr>
      <w:tr w:rsidR="00B7093D" w:rsidRPr="00A378A8" w14:paraId="3EDCE087" w14:textId="77777777" w:rsidTr="005933D8">
        <w:trPr>
          <w:gridAfter w:val="1"/>
          <w:wAfter w:w="30" w:type="dxa"/>
          <w:trHeight w:val="122"/>
        </w:trPr>
        <w:tc>
          <w:tcPr>
            <w:tcW w:w="272" w:type="dxa"/>
          </w:tcPr>
          <w:p w14:paraId="24828E6C" w14:textId="77777777" w:rsidR="005C647B" w:rsidRPr="00A378A8" w:rsidRDefault="005C647B" w:rsidP="0098146F">
            <w:pPr>
              <w:ind w:left="-108" w:right="34" w:firstLine="108"/>
              <w:rPr>
                <w:sz w:val="16"/>
              </w:rPr>
            </w:pPr>
          </w:p>
        </w:tc>
        <w:tc>
          <w:tcPr>
            <w:tcW w:w="10614" w:type="dxa"/>
            <w:gridSpan w:val="29"/>
            <w:tcBorders>
              <w:top w:val="single" w:sz="4" w:space="0" w:color="auto"/>
            </w:tcBorders>
          </w:tcPr>
          <w:p w14:paraId="3F9E818D" w14:textId="77777777" w:rsidR="005C647B" w:rsidRPr="00A378A8" w:rsidRDefault="005C647B" w:rsidP="0098146F">
            <w:pPr>
              <w:ind w:left="-108" w:right="34" w:firstLine="709"/>
              <w:jc w:val="center"/>
              <w:rPr>
                <w:i/>
                <w:sz w:val="12"/>
              </w:rPr>
            </w:pPr>
            <w:r w:rsidRPr="00A378A8">
              <w:rPr>
                <w:i/>
                <w:sz w:val="12"/>
              </w:rPr>
              <w:t>Количество прописью (шт.)</w:t>
            </w:r>
          </w:p>
        </w:tc>
      </w:tr>
      <w:tr w:rsidR="00B7093D" w:rsidRPr="00A378A8" w14:paraId="448E3488" w14:textId="77777777" w:rsidTr="005933D8">
        <w:trPr>
          <w:cantSplit/>
        </w:trPr>
        <w:tc>
          <w:tcPr>
            <w:tcW w:w="1669" w:type="dxa"/>
            <w:gridSpan w:val="2"/>
          </w:tcPr>
          <w:p w14:paraId="3A9E80DF" w14:textId="77777777" w:rsidR="005C647B" w:rsidRPr="00A378A8" w:rsidRDefault="005C647B" w:rsidP="0098146F">
            <w:pPr>
              <w:rPr>
                <w:b/>
                <w:sz w:val="18"/>
                <w:szCs w:val="18"/>
              </w:rPr>
            </w:pPr>
            <w:r w:rsidRPr="00A378A8">
              <w:rPr>
                <w:i/>
                <w:sz w:val="18"/>
                <w:szCs w:val="18"/>
              </w:rPr>
              <w:t>Движение денег</w:t>
            </w:r>
            <w:r w:rsidRPr="00A378A8">
              <w:rPr>
                <w:rStyle w:val="affa"/>
                <w:rFonts w:eastAsia="Calibri"/>
                <w:i/>
                <w:sz w:val="18"/>
                <w:szCs w:val="18"/>
              </w:rPr>
              <w:footnoteReference w:id="8"/>
            </w:r>
          </w:p>
        </w:tc>
        <w:tc>
          <w:tcPr>
            <w:tcW w:w="4120" w:type="dxa"/>
            <w:gridSpan w:val="16"/>
          </w:tcPr>
          <w:p w14:paraId="6DC2BF14" w14:textId="77777777" w:rsidR="005C647B" w:rsidRPr="00A378A8" w:rsidRDefault="005C647B" w:rsidP="0098146F">
            <w:pPr>
              <w:jc w:val="center"/>
              <w:rPr>
                <w:b/>
                <w:sz w:val="20"/>
                <w:szCs w:val="20"/>
                <w:lang w:val="en-US"/>
              </w:rPr>
            </w:pPr>
            <w:r w:rsidRPr="00A378A8">
              <w:rPr>
                <w:b/>
                <w:sz w:val="20"/>
                <w:szCs w:val="20"/>
              </w:rPr>
              <w:t>Изменение обязательств</w:t>
            </w:r>
            <w:r w:rsidRPr="00A378A8">
              <w:rPr>
                <w:b/>
                <w:sz w:val="20"/>
                <w:szCs w:val="20"/>
                <w:lang w:val="en-US"/>
              </w:rPr>
              <w:t>a</w:t>
            </w:r>
          </w:p>
        </w:tc>
        <w:tc>
          <w:tcPr>
            <w:tcW w:w="5127" w:type="dxa"/>
            <w:gridSpan w:val="13"/>
          </w:tcPr>
          <w:p w14:paraId="63295AD3" w14:textId="77777777" w:rsidR="005C647B" w:rsidRPr="00A378A8" w:rsidRDefault="005C647B" w:rsidP="0098146F">
            <w:pPr>
              <w:jc w:val="center"/>
              <w:rPr>
                <w:b/>
                <w:sz w:val="20"/>
                <w:szCs w:val="20"/>
                <w:lang w:val="en-US"/>
              </w:rPr>
            </w:pPr>
            <w:r w:rsidRPr="00A378A8">
              <w:rPr>
                <w:b/>
                <w:sz w:val="20"/>
                <w:szCs w:val="20"/>
              </w:rPr>
              <w:t>Исполнение обязательств</w:t>
            </w:r>
            <w:r w:rsidRPr="00A378A8">
              <w:rPr>
                <w:b/>
                <w:sz w:val="20"/>
                <w:szCs w:val="20"/>
                <w:lang w:val="en-US"/>
              </w:rPr>
              <w:t>a</w:t>
            </w:r>
          </w:p>
        </w:tc>
      </w:tr>
      <w:tr w:rsidR="00B7093D" w:rsidRPr="00A378A8" w14:paraId="226E6D04" w14:textId="77777777" w:rsidTr="005933D8">
        <w:trPr>
          <w:cantSplit/>
        </w:trPr>
        <w:tc>
          <w:tcPr>
            <w:tcW w:w="1669" w:type="dxa"/>
            <w:gridSpan w:val="2"/>
          </w:tcPr>
          <w:p w14:paraId="1E82241E" w14:textId="77777777" w:rsidR="005C647B" w:rsidRPr="00A378A8" w:rsidRDefault="005C647B" w:rsidP="0098146F">
            <w:pPr>
              <w:rPr>
                <w:i/>
                <w:sz w:val="18"/>
                <w:szCs w:val="18"/>
              </w:rPr>
            </w:pPr>
          </w:p>
        </w:tc>
        <w:tc>
          <w:tcPr>
            <w:tcW w:w="4120" w:type="dxa"/>
            <w:gridSpan w:val="16"/>
          </w:tcPr>
          <w:p w14:paraId="01B05D28" w14:textId="77777777" w:rsidR="005C647B" w:rsidRPr="00A378A8" w:rsidRDefault="005C647B" w:rsidP="0098146F">
            <w:pPr>
              <w:rPr>
                <w:sz w:val="20"/>
                <w:szCs w:val="20"/>
              </w:rPr>
            </w:pPr>
            <w:r w:rsidRPr="00A378A8">
              <w:rPr>
                <w:sz w:val="20"/>
                <w:szCs w:val="20"/>
              </w:rPr>
              <w:t xml:space="preserve">        Валюта                     Сумма</w:t>
            </w:r>
          </w:p>
        </w:tc>
        <w:tc>
          <w:tcPr>
            <w:tcW w:w="5127" w:type="dxa"/>
            <w:gridSpan w:val="13"/>
          </w:tcPr>
          <w:p w14:paraId="65F27B3B" w14:textId="77777777" w:rsidR="005C647B" w:rsidRPr="00A378A8" w:rsidRDefault="005C647B" w:rsidP="0098146F">
            <w:pPr>
              <w:rPr>
                <w:sz w:val="20"/>
                <w:szCs w:val="20"/>
              </w:rPr>
            </w:pPr>
            <w:r w:rsidRPr="00A378A8">
              <w:rPr>
                <w:sz w:val="20"/>
                <w:szCs w:val="20"/>
              </w:rPr>
              <w:t>Валюта                     Сумма</w:t>
            </w:r>
          </w:p>
        </w:tc>
      </w:tr>
    </w:tbl>
    <w:p w14:paraId="0158F020" w14:textId="77777777" w:rsidR="005C647B" w:rsidRPr="00A378A8" w:rsidRDefault="005C647B" w:rsidP="005C647B">
      <w:pPr>
        <w:rPr>
          <w:sz w:val="8"/>
          <w:szCs w:val="8"/>
        </w:rPr>
      </w:pPr>
    </w:p>
    <w:tbl>
      <w:tblPr>
        <w:tblW w:w="10348" w:type="dxa"/>
        <w:tblInd w:w="-602" w:type="dxa"/>
        <w:tblLayout w:type="fixed"/>
        <w:tblCellMar>
          <w:left w:w="107" w:type="dxa"/>
          <w:right w:w="107" w:type="dxa"/>
        </w:tblCellMar>
        <w:tblLook w:val="0000" w:firstRow="0" w:lastRow="0" w:firstColumn="0" w:lastColumn="0" w:noHBand="0" w:noVBand="0"/>
      </w:tblPr>
      <w:tblGrid>
        <w:gridCol w:w="1276"/>
        <w:gridCol w:w="401"/>
        <w:gridCol w:w="6"/>
        <w:gridCol w:w="247"/>
        <w:gridCol w:w="256"/>
        <w:gridCol w:w="254"/>
        <w:gridCol w:w="256"/>
        <w:gridCol w:w="242"/>
        <w:gridCol w:w="243"/>
        <w:gridCol w:w="269"/>
        <w:gridCol w:w="268"/>
        <w:gridCol w:w="268"/>
        <w:gridCol w:w="268"/>
        <w:gridCol w:w="268"/>
        <w:gridCol w:w="268"/>
        <w:gridCol w:w="271"/>
        <w:gridCol w:w="272"/>
        <w:gridCol w:w="271"/>
        <w:gridCol w:w="409"/>
        <w:gridCol w:w="237"/>
        <w:gridCol w:w="311"/>
        <w:gridCol w:w="244"/>
        <w:gridCol w:w="257"/>
        <w:gridCol w:w="20"/>
        <w:gridCol w:w="290"/>
        <w:gridCol w:w="272"/>
        <w:gridCol w:w="295"/>
        <w:gridCol w:w="238"/>
        <w:gridCol w:w="238"/>
        <w:gridCol w:w="271"/>
        <w:gridCol w:w="270"/>
        <w:gridCol w:w="269"/>
        <w:gridCol w:w="26"/>
        <w:gridCol w:w="247"/>
        <w:gridCol w:w="272"/>
        <w:gridCol w:w="271"/>
        <w:gridCol w:w="307"/>
      </w:tblGrid>
      <w:tr w:rsidR="00B7093D" w:rsidRPr="00A378A8" w14:paraId="1ABA7172" w14:textId="77777777" w:rsidTr="0098146F">
        <w:tc>
          <w:tcPr>
            <w:tcW w:w="1276" w:type="dxa"/>
            <w:tcBorders>
              <w:right w:val="single" w:sz="6" w:space="0" w:color="auto"/>
            </w:tcBorders>
          </w:tcPr>
          <w:p w14:paraId="4C009B8B" w14:textId="77777777" w:rsidR="005C647B" w:rsidRPr="00A378A8" w:rsidRDefault="005C647B" w:rsidP="0098146F">
            <w:pPr>
              <w:ind w:left="-108" w:right="34"/>
              <w:rPr>
                <w:sz w:val="16"/>
              </w:rPr>
            </w:pPr>
          </w:p>
        </w:tc>
        <w:tc>
          <w:tcPr>
            <w:tcW w:w="407" w:type="dxa"/>
            <w:gridSpan w:val="2"/>
            <w:tcBorders>
              <w:top w:val="single" w:sz="6" w:space="0" w:color="auto"/>
              <w:left w:val="single" w:sz="6" w:space="0" w:color="auto"/>
              <w:bottom w:val="single" w:sz="6" w:space="0" w:color="auto"/>
              <w:right w:val="single" w:sz="6" w:space="0" w:color="auto"/>
            </w:tcBorders>
          </w:tcPr>
          <w:p w14:paraId="4E5C0BDF" w14:textId="77777777" w:rsidR="005C647B" w:rsidRPr="00A378A8" w:rsidRDefault="005C647B" w:rsidP="0098146F">
            <w:pPr>
              <w:ind w:left="-108" w:right="34"/>
              <w:rPr>
                <w:sz w:val="16"/>
              </w:rPr>
            </w:pPr>
          </w:p>
        </w:tc>
        <w:tc>
          <w:tcPr>
            <w:tcW w:w="1498" w:type="dxa"/>
            <w:gridSpan w:val="6"/>
            <w:tcBorders>
              <w:left w:val="single" w:sz="6" w:space="0" w:color="auto"/>
            </w:tcBorders>
          </w:tcPr>
          <w:p w14:paraId="3C40504A" w14:textId="77777777" w:rsidR="005C647B" w:rsidRPr="00A378A8" w:rsidRDefault="005C647B" w:rsidP="0098146F">
            <w:pPr>
              <w:ind w:left="-108" w:right="34"/>
              <w:rPr>
                <w:sz w:val="16"/>
              </w:rPr>
            </w:pPr>
          </w:p>
        </w:tc>
        <w:tc>
          <w:tcPr>
            <w:tcW w:w="269" w:type="dxa"/>
          </w:tcPr>
          <w:p w14:paraId="0A54FE67" w14:textId="77777777" w:rsidR="005C647B" w:rsidRPr="00A378A8" w:rsidRDefault="005C647B" w:rsidP="0098146F">
            <w:pPr>
              <w:ind w:left="-108" w:right="34"/>
              <w:rPr>
                <w:sz w:val="16"/>
              </w:rPr>
            </w:pPr>
          </w:p>
        </w:tc>
        <w:tc>
          <w:tcPr>
            <w:tcW w:w="268" w:type="dxa"/>
          </w:tcPr>
          <w:p w14:paraId="79B06EE3" w14:textId="77777777" w:rsidR="005C647B" w:rsidRPr="00A378A8" w:rsidRDefault="005C647B" w:rsidP="0098146F">
            <w:pPr>
              <w:ind w:left="-108" w:right="34"/>
              <w:rPr>
                <w:sz w:val="16"/>
              </w:rPr>
            </w:pPr>
          </w:p>
        </w:tc>
        <w:tc>
          <w:tcPr>
            <w:tcW w:w="268" w:type="dxa"/>
          </w:tcPr>
          <w:p w14:paraId="009AE085" w14:textId="77777777" w:rsidR="005C647B" w:rsidRPr="00A378A8" w:rsidRDefault="005C647B" w:rsidP="0098146F">
            <w:pPr>
              <w:ind w:left="-108" w:right="34"/>
              <w:rPr>
                <w:sz w:val="16"/>
              </w:rPr>
            </w:pPr>
          </w:p>
        </w:tc>
        <w:tc>
          <w:tcPr>
            <w:tcW w:w="268" w:type="dxa"/>
          </w:tcPr>
          <w:p w14:paraId="50A41114" w14:textId="77777777" w:rsidR="005C647B" w:rsidRPr="00A378A8" w:rsidRDefault="005C647B" w:rsidP="0098146F">
            <w:pPr>
              <w:ind w:left="-108" w:right="34"/>
              <w:rPr>
                <w:sz w:val="16"/>
              </w:rPr>
            </w:pPr>
          </w:p>
        </w:tc>
        <w:tc>
          <w:tcPr>
            <w:tcW w:w="268" w:type="dxa"/>
          </w:tcPr>
          <w:p w14:paraId="41300009" w14:textId="77777777" w:rsidR="005C647B" w:rsidRPr="00A378A8" w:rsidRDefault="005C647B" w:rsidP="0098146F">
            <w:pPr>
              <w:ind w:left="-108" w:right="34"/>
              <w:rPr>
                <w:sz w:val="18"/>
                <w:szCs w:val="18"/>
              </w:rPr>
            </w:pPr>
          </w:p>
        </w:tc>
        <w:tc>
          <w:tcPr>
            <w:tcW w:w="268" w:type="dxa"/>
          </w:tcPr>
          <w:p w14:paraId="697E416B" w14:textId="77777777" w:rsidR="005C647B" w:rsidRPr="00A378A8" w:rsidRDefault="005C647B" w:rsidP="0098146F">
            <w:pPr>
              <w:ind w:left="-108" w:right="34"/>
              <w:rPr>
                <w:sz w:val="18"/>
                <w:szCs w:val="18"/>
              </w:rPr>
            </w:pPr>
          </w:p>
        </w:tc>
        <w:tc>
          <w:tcPr>
            <w:tcW w:w="271" w:type="dxa"/>
            <w:tcBorders>
              <w:left w:val="nil"/>
            </w:tcBorders>
          </w:tcPr>
          <w:p w14:paraId="2BA09225" w14:textId="77777777" w:rsidR="005C647B" w:rsidRPr="00A378A8" w:rsidRDefault="005C647B" w:rsidP="0098146F">
            <w:pPr>
              <w:ind w:left="-108" w:right="34"/>
              <w:rPr>
                <w:sz w:val="18"/>
                <w:szCs w:val="18"/>
              </w:rPr>
            </w:pPr>
          </w:p>
        </w:tc>
        <w:tc>
          <w:tcPr>
            <w:tcW w:w="272" w:type="dxa"/>
          </w:tcPr>
          <w:p w14:paraId="4A135AF9" w14:textId="77777777" w:rsidR="005C647B" w:rsidRPr="00A378A8" w:rsidRDefault="005C647B" w:rsidP="0098146F">
            <w:pPr>
              <w:ind w:left="-108" w:right="34" w:firstLine="108"/>
              <w:rPr>
                <w:sz w:val="18"/>
                <w:szCs w:val="18"/>
              </w:rPr>
            </w:pPr>
          </w:p>
        </w:tc>
        <w:tc>
          <w:tcPr>
            <w:tcW w:w="271" w:type="dxa"/>
          </w:tcPr>
          <w:p w14:paraId="6395F1E0" w14:textId="77777777" w:rsidR="005C647B" w:rsidRPr="00A378A8" w:rsidRDefault="005C647B" w:rsidP="0098146F">
            <w:pPr>
              <w:ind w:left="-108" w:right="34" w:firstLine="108"/>
              <w:rPr>
                <w:sz w:val="18"/>
                <w:szCs w:val="18"/>
              </w:rPr>
            </w:pPr>
          </w:p>
        </w:tc>
        <w:tc>
          <w:tcPr>
            <w:tcW w:w="409" w:type="dxa"/>
          </w:tcPr>
          <w:p w14:paraId="0A6CFC0A" w14:textId="77777777" w:rsidR="005C647B" w:rsidRPr="00A378A8" w:rsidRDefault="005C647B" w:rsidP="0098146F">
            <w:pPr>
              <w:ind w:left="-108" w:right="34" w:firstLine="108"/>
              <w:rPr>
                <w:sz w:val="18"/>
                <w:szCs w:val="18"/>
              </w:rPr>
            </w:pPr>
          </w:p>
        </w:tc>
        <w:tc>
          <w:tcPr>
            <w:tcW w:w="237" w:type="dxa"/>
          </w:tcPr>
          <w:p w14:paraId="120DC10F" w14:textId="77777777" w:rsidR="005C647B" w:rsidRPr="00A378A8" w:rsidRDefault="005C647B" w:rsidP="0098146F">
            <w:pPr>
              <w:ind w:left="-108" w:right="34" w:firstLine="108"/>
              <w:rPr>
                <w:sz w:val="18"/>
                <w:szCs w:val="18"/>
              </w:rPr>
            </w:pPr>
          </w:p>
        </w:tc>
        <w:tc>
          <w:tcPr>
            <w:tcW w:w="311" w:type="dxa"/>
          </w:tcPr>
          <w:p w14:paraId="34B4237B" w14:textId="77777777" w:rsidR="005C647B" w:rsidRPr="00A378A8" w:rsidRDefault="005C647B" w:rsidP="0098146F">
            <w:pPr>
              <w:ind w:left="-108" w:right="34" w:firstLine="108"/>
              <w:rPr>
                <w:sz w:val="18"/>
                <w:szCs w:val="18"/>
              </w:rPr>
            </w:pPr>
          </w:p>
        </w:tc>
        <w:tc>
          <w:tcPr>
            <w:tcW w:w="244" w:type="dxa"/>
          </w:tcPr>
          <w:p w14:paraId="7DC20703" w14:textId="77777777" w:rsidR="005C647B" w:rsidRPr="00A378A8" w:rsidRDefault="005C647B" w:rsidP="0098146F">
            <w:pPr>
              <w:ind w:left="-108" w:right="34" w:firstLine="108"/>
              <w:rPr>
                <w:sz w:val="18"/>
                <w:szCs w:val="18"/>
              </w:rPr>
            </w:pPr>
          </w:p>
        </w:tc>
        <w:tc>
          <w:tcPr>
            <w:tcW w:w="277" w:type="dxa"/>
            <w:gridSpan w:val="2"/>
            <w:tcBorders>
              <w:left w:val="nil"/>
            </w:tcBorders>
            <w:shd w:val="clear" w:color="auto" w:fill="auto"/>
          </w:tcPr>
          <w:p w14:paraId="1793FC6C" w14:textId="77777777" w:rsidR="005C647B" w:rsidRPr="00A378A8" w:rsidRDefault="005C647B" w:rsidP="0098146F">
            <w:pPr>
              <w:ind w:left="-108" w:right="34" w:firstLine="108"/>
              <w:rPr>
                <w:sz w:val="18"/>
                <w:szCs w:val="18"/>
              </w:rPr>
            </w:pPr>
          </w:p>
        </w:tc>
        <w:tc>
          <w:tcPr>
            <w:tcW w:w="290" w:type="dxa"/>
            <w:shd w:val="clear" w:color="auto" w:fill="auto"/>
          </w:tcPr>
          <w:p w14:paraId="2347784E" w14:textId="77777777" w:rsidR="005C647B" w:rsidRPr="00A378A8" w:rsidRDefault="005C647B" w:rsidP="0098146F">
            <w:pPr>
              <w:ind w:left="-108" w:right="34" w:firstLine="108"/>
              <w:rPr>
                <w:sz w:val="16"/>
              </w:rPr>
            </w:pPr>
          </w:p>
        </w:tc>
        <w:tc>
          <w:tcPr>
            <w:tcW w:w="272" w:type="dxa"/>
            <w:shd w:val="clear" w:color="auto" w:fill="auto"/>
          </w:tcPr>
          <w:p w14:paraId="07DEFD3D" w14:textId="77777777" w:rsidR="005C647B" w:rsidRPr="00A378A8" w:rsidRDefault="005C647B" w:rsidP="0098146F">
            <w:pPr>
              <w:ind w:left="-108" w:right="34" w:firstLine="108"/>
              <w:rPr>
                <w:sz w:val="16"/>
              </w:rPr>
            </w:pPr>
          </w:p>
        </w:tc>
        <w:tc>
          <w:tcPr>
            <w:tcW w:w="295" w:type="dxa"/>
            <w:shd w:val="clear" w:color="auto" w:fill="auto"/>
          </w:tcPr>
          <w:p w14:paraId="10A5C9C8" w14:textId="77777777" w:rsidR="005C647B" w:rsidRPr="00A378A8" w:rsidRDefault="005C647B" w:rsidP="0098146F">
            <w:pPr>
              <w:ind w:left="-108" w:right="34" w:firstLine="108"/>
              <w:rPr>
                <w:sz w:val="16"/>
              </w:rPr>
            </w:pPr>
          </w:p>
        </w:tc>
        <w:tc>
          <w:tcPr>
            <w:tcW w:w="238" w:type="dxa"/>
            <w:shd w:val="clear" w:color="auto" w:fill="auto"/>
          </w:tcPr>
          <w:p w14:paraId="433AAF1C" w14:textId="77777777" w:rsidR="005C647B" w:rsidRPr="00A378A8" w:rsidRDefault="005C647B" w:rsidP="0098146F">
            <w:pPr>
              <w:ind w:left="-108" w:right="34" w:firstLine="108"/>
              <w:rPr>
                <w:sz w:val="16"/>
              </w:rPr>
            </w:pPr>
          </w:p>
        </w:tc>
        <w:tc>
          <w:tcPr>
            <w:tcW w:w="238" w:type="dxa"/>
            <w:shd w:val="clear" w:color="auto" w:fill="auto"/>
          </w:tcPr>
          <w:p w14:paraId="3D5C9A84" w14:textId="77777777" w:rsidR="005C647B" w:rsidRPr="00A378A8" w:rsidRDefault="005C647B" w:rsidP="0098146F">
            <w:pPr>
              <w:ind w:left="-108" w:right="34" w:firstLine="108"/>
              <w:rPr>
                <w:sz w:val="16"/>
              </w:rPr>
            </w:pPr>
          </w:p>
        </w:tc>
        <w:tc>
          <w:tcPr>
            <w:tcW w:w="271" w:type="dxa"/>
            <w:shd w:val="clear" w:color="auto" w:fill="auto"/>
          </w:tcPr>
          <w:p w14:paraId="24A08F86" w14:textId="77777777" w:rsidR="005C647B" w:rsidRPr="00A378A8" w:rsidRDefault="005C647B" w:rsidP="0098146F">
            <w:pPr>
              <w:ind w:left="-108" w:right="34" w:firstLine="108"/>
              <w:rPr>
                <w:sz w:val="16"/>
              </w:rPr>
            </w:pPr>
          </w:p>
        </w:tc>
        <w:tc>
          <w:tcPr>
            <w:tcW w:w="270" w:type="dxa"/>
            <w:shd w:val="clear" w:color="auto" w:fill="auto"/>
          </w:tcPr>
          <w:p w14:paraId="3EAECBCA" w14:textId="77777777" w:rsidR="005C647B" w:rsidRPr="00A378A8" w:rsidRDefault="005C647B" w:rsidP="0098146F">
            <w:pPr>
              <w:ind w:left="-108" w:right="34" w:firstLine="108"/>
              <w:rPr>
                <w:sz w:val="16"/>
              </w:rPr>
            </w:pPr>
          </w:p>
        </w:tc>
        <w:tc>
          <w:tcPr>
            <w:tcW w:w="269" w:type="dxa"/>
            <w:shd w:val="clear" w:color="auto" w:fill="auto"/>
          </w:tcPr>
          <w:p w14:paraId="52CCE27E" w14:textId="77777777" w:rsidR="005C647B" w:rsidRPr="00A378A8" w:rsidRDefault="005C647B" w:rsidP="0098146F">
            <w:pPr>
              <w:ind w:left="-108" w:right="34" w:firstLine="108"/>
              <w:rPr>
                <w:sz w:val="16"/>
              </w:rPr>
            </w:pPr>
          </w:p>
        </w:tc>
        <w:tc>
          <w:tcPr>
            <w:tcW w:w="273" w:type="dxa"/>
            <w:gridSpan w:val="2"/>
            <w:shd w:val="clear" w:color="auto" w:fill="auto"/>
          </w:tcPr>
          <w:p w14:paraId="1919DB03" w14:textId="77777777" w:rsidR="005C647B" w:rsidRPr="00A378A8" w:rsidRDefault="005C647B" w:rsidP="0098146F">
            <w:pPr>
              <w:ind w:left="-108" w:right="34" w:firstLine="108"/>
              <w:rPr>
                <w:sz w:val="16"/>
              </w:rPr>
            </w:pPr>
          </w:p>
        </w:tc>
        <w:tc>
          <w:tcPr>
            <w:tcW w:w="272" w:type="dxa"/>
            <w:shd w:val="clear" w:color="auto" w:fill="auto"/>
          </w:tcPr>
          <w:p w14:paraId="0FF3B066" w14:textId="77777777" w:rsidR="005C647B" w:rsidRPr="00A378A8" w:rsidRDefault="005C647B" w:rsidP="0098146F">
            <w:pPr>
              <w:ind w:left="-108" w:right="34" w:firstLine="108"/>
              <w:rPr>
                <w:sz w:val="16"/>
              </w:rPr>
            </w:pPr>
          </w:p>
        </w:tc>
        <w:tc>
          <w:tcPr>
            <w:tcW w:w="271" w:type="dxa"/>
            <w:shd w:val="clear" w:color="auto" w:fill="auto"/>
          </w:tcPr>
          <w:p w14:paraId="12C2F646" w14:textId="77777777" w:rsidR="005C647B" w:rsidRPr="00A378A8" w:rsidRDefault="005C647B" w:rsidP="0098146F">
            <w:pPr>
              <w:ind w:left="-108" w:right="34" w:firstLine="108"/>
              <w:rPr>
                <w:sz w:val="16"/>
              </w:rPr>
            </w:pPr>
          </w:p>
        </w:tc>
        <w:tc>
          <w:tcPr>
            <w:tcW w:w="307" w:type="dxa"/>
            <w:shd w:val="clear" w:color="auto" w:fill="auto"/>
          </w:tcPr>
          <w:p w14:paraId="5C6E9E44" w14:textId="77777777" w:rsidR="005C647B" w:rsidRPr="00A378A8" w:rsidRDefault="005C647B" w:rsidP="0098146F">
            <w:pPr>
              <w:ind w:left="-108" w:right="34" w:firstLine="108"/>
              <w:rPr>
                <w:sz w:val="16"/>
              </w:rPr>
            </w:pPr>
          </w:p>
        </w:tc>
      </w:tr>
      <w:tr w:rsidR="00B7093D" w:rsidRPr="00A378A8" w14:paraId="38E8E443" w14:textId="77777777" w:rsidTr="0098146F">
        <w:tc>
          <w:tcPr>
            <w:tcW w:w="1276" w:type="dxa"/>
            <w:vMerge w:val="restart"/>
            <w:tcBorders>
              <w:right w:val="single" w:sz="6" w:space="0" w:color="auto"/>
            </w:tcBorders>
          </w:tcPr>
          <w:p w14:paraId="7D9ED49D" w14:textId="77777777" w:rsidR="005C647B" w:rsidRPr="00A378A8" w:rsidRDefault="005C647B" w:rsidP="0098146F">
            <w:pPr>
              <w:ind w:left="-108" w:right="34"/>
              <w:rPr>
                <w:sz w:val="6"/>
              </w:rPr>
            </w:pPr>
          </w:p>
        </w:tc>
        <w:tc>
          <w:tcPr>
            <w:tcW w:w="401" w:type="dxa"/>
            <w:tcBorders>
              <w:left w:val="single" w:sz="6" w:space="0" w:color="auto"/>
              <w:bottom w:val="single" w:sz="6" w:space="0" w:color="auto"/>
              <w:right w:val="single" w:sz="6" w:space="0" w:color="auto"/>
            </w:tcBorders>
          </w:tcPr>
          <w:p w14:paraId="514F7FB3" w14:textId="77777777" w:rsidR="005C647B" w:rsidRPr="00A378A8" w:rsidRDefault="005C647B" w:rsidP="0098146F">
            <w:pPr>
              <w:ind w:left="-108" w:right="34"/>
              <w:rPr>
                <w:sz w:val="6"/>
              </w:rPr>
            </w:pPr>
          </w:p>
        </w:tc>
        <w:tc>
          <w:tcPr>
            <w:tcW w:w="253" w:type="dxa"/>
            <w:gridSpan w:val="2"/>
            <w:tcBorders>
              <w:left w:val="single" w:sz="6" w:space="0" w:color="auto"/>
              <w:bottom w:val="single" w:sz="6" w:space="0" w:color="auto"/>
              <w:right w:val="single" w:sz="6" w:space="0" w:color="auto"/>
            </w:tcBorders>
          </w:tcPr>
          <w:p w14:paraId="71E2C8D2" w14:textId="77777777" w:rsidR="005C647B" w:rsidRPr="00A378A8" w:rsidRDefault="005C647B" w:rsidP="0098146F">
            <w:pPr>
              <w:ind w:left="-108" w:right="34"/>
              <w:rPr>
                <w:sz w:val="6"/>
              </w:rPr>
            </w:pPr>
            <w:r w:rsidRPr="00A378A8">
              <w:rPr>
                <w:sz w:val="6"/>
              </w:rPr>
              <w:t xml:space="preserve">  </w:t>
            </w:r>
          </w:p>
        </w:tc>
        <w:tc>
          <w:tcPr>
            <w:tcW w:w="256" w:type="dxa"/>
            <w:tcBorders>
              <w:left w:val="single" w:sz="6" w:space="0" w:color="auto"/>
              <w:bottom w:val="single" w:sz="6" w:space="0" w:color="auto"/>
              <w:right w:val="single" w:sz="6" w:space="0" w:color="auto"/>
            </w:tcBorders>
          </w:tcPr>
          <w:p w14:paraId="243F157B" w14:textId="77777777" w:rsidR="005C647B" w:rsidRPr="00A378A8" w:rsidRDefault="005C647B" w:rsidP="0098146F">
            <w:pPr>
              <w:ind w:left="-108" w:right="34"/>
              <w:rPr>
                <w:sz w:val="6"/>
              </w:rPr>
            </w:pPr>
          </w:p>
        </w:tc>
        <w:tc>
          <w:tcPr>
            <w:tcW w:w="254" w:type="dxa"/>
            <w:tcBorders>
              <w:left w:val="single" w:sz="6" w:space="0" w:color="auto"/>
              <w:bottom w:val="single" w:sz="6" w:space="0" w:color="auto"/>
              <w:right w:val="single" w:sz="6" w:space="0" w:color="auto"/>
            </w:tcBorders>
          </w:tcPr>
          <w:p w14:paraId="2327C675" w14:textId="77777777" w:rsidR="005C647B" w:rsidRPr="00A378A8" w:rsidRDefault="005C647B" w:rsidP="0098146F">
            <w:pPr>
              <w:ind w:left="-108" w:right="34"/>
              <w:rPr>
                <w:sz w:val="6"/>
              </w:rPr>
            </w:pPr>
          </w:p>
        </w:tc>
        <w:tc>
          <w:tcPr>
            <w:tcW w:w="256" w:type="dxa"/>
            <w:tcBorders>
              <w:left w:val="single" w:sz="6" w:space="0" w:color="auto"/>
              <w:right w:val="single" w:sz="6" w:space="0" w:color="auto"/>
            </w:tcBorders>
          </w:tcPr>
          <w:p w14:paraId="47F547E0" w14:textId="77777777" w:rsidR="005C647B" w:rsidRPr="00A378A8" w:rsidRDefault="005C647B" w:rsidP="0098146F">
            <w:pPr>
              <w:ind w:left="-108" w:right="34"/>
              <w:rPr>
                <w:sz w:val="6"/>
              </w:rPr>
            </w:pPr>
          </w:p>
        </w:tc>
        <w:tc>
          <w:tcPr>
            <w:tcW w:w="242" w:type="dxa"/>
            <w:tcBorders>
              <w:left w:val="single" w:sz="6" w:space="0" w:color="auto"/>
              <w:bottom w:val="single" w:sz="6" w:space="0" w:color="auto"/>
              <w:right w:val="single" w:sz="6" w:space="0" w:color="auto"/>
            </w:tcBorders>
          </w:tcPr>
          <w:p w14:paraId="27D34042" w14:textId="77777777" w:rsidR="005C647B" w:rsidRPr="00A378A8" w:rsidRDefault="005C647B" w:rsidP="0098146F">
            <w:pPr>
              <w:ind w:left="-108" w:right="34"/>
              <w:rPr>
                <w:sz w:val="6"/>
              </w:rPr>
            </w:pPr>
          </w:p>
        </w:tc>
        <w:tc>
          <w:tcPr>
            <w:tcW w:w="243" w:type="dxa"/>
            <w:tcBorders>
              <w:left w:val="single" w:sz="6" w:space="0" w:color="auto"/>
              <w:bottom w:val="single" w:sz="6" w:space="0" w:color="auto"/>
              <w:right w:val="single" w:sz="6" w:space="0" w:color="auto"/>
            </w:tcBorders>
          </w:tcPr>
          <w:p w14:paraId="6E54DC52" w14:textId="77777777" w:rsidR="005C647B" w:rsidRPr="00A378A8" w:rsidRDefault="005C647B" w:rsidP="0098146F">
            <w:pPr>
              <w:ind w:left="-108" w:right="34"/>
              <w:rPr>
                <w:sz w:val="6"/>
              </w:rPr>
            </w:pPr>
          </w:p>
        </w:tc>
        <w:tc>
          <w:tcPr>
            <w:tcW w:w="269" w:type="dxa"/>
            <w:tcBorders>
              <w:left w:val="single" w:sz="6" w:space="0" w:color="auto"/>
              <w:bottom w:val="single" w:sz="6" w:space="0" w:color="auto"/>
              <w:right w:val="single" w:sz="6" w:space="0" w:color="auto"/>
            </w:tcBorders>
          </w:tcPr>
          <w:p w14:paraId="48952668" w14:textId="77777777" w:rsidR="005C647B" w:rsidRPr="00A378A8" w:rsidRDefault="005C647B" w:rsidP="0098146F">
            <w:pPr>
              <w:ind w:left="-108" w:right="34"/>
              <w:rPr>
                <w:sz w:val="6"/>
              </w:rPr>
            </w:pPr>
          </w:p>
        </w:tc>
        <w:tc>
          <w:tcPr>
            <w:tcW w:w="268" w:type="dxa"/>
            <w:tcBorders>
              <w:left w:val="single" w:sz="6" w:space="0" w:color="auto"/>
              <w:bottom w:val="single" w:sz="4" w:space="0" w:color="auto"/>
              <w:right w:val="single" w:sz="4" w:space="0" w:color="auto"/>
            </w:tcBorders>
          </w:tcPr>
          <w:p w14:paraId="1CEF3DEC"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21274DEB"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7BE4F946"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1A3BE885" w14:textId="77777777" w:rsidR="005C647B" w:rsidRPr="00A378A8" w:rsidRDefault="005C647B" w:rsidP="0098146F">
            <w:pPr>
              <w:ind w:left="-108" w:right="34"/>
              <w:rPr>
                <w:sz w:val="6"/>
              </w:rPr>
            </w:pPr>
          </w:p>
        </w:tc>
        <w:tc>
          <w:tcPr>
            <w:tcW w:w="268" w:type="dxa"/>
            <w:tcBorders>
              <w:left w:val="single" w:sz="4" w:space="0" w:color="auto"/>
              <w:bottom w:val="single" w:sz="4" w:space="0" w:color="auto"/>
              <w:right w:val="single" w:sz="4" w:space="0" w:color="auto"/>
            </w:tcBorders>
          </w:tcPr>
          <w:p w14:paraId="0753F3FC" w14:textId="77777777" w:rsidR="005C647B" w:rsidRPr="00A378A8" w:rsidRDefault="005C647B" w:rsidP="0098146F">
            <w:pPr>
              <w:ind w:left="-108" w:right="34"/>
              <w:rPr>
                <w:sz w:val="6"/>
              </w:rPr>
            </w:pPr>
          </w:p>
        </w:tc>
        <w:tc>
          <w:tcPr>
            <w:tcW w:w="271" w:type="dxa"/>
            <w:tcBorders>
              <w:left w:val="single" w:sz="4" w:space="0" w:color="auto"/>
              <w:right w:val="single" w:sz="4" w:space="0" w:color="auto"/>
            </w:tcBorders>
          </w:tcPr>
          <w:p w14:paraId="3AC3D0D5"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2" w:type="dxa"/>
            <w:tcBorders>
              <w:left w:val="single" w:sz="4" w:space="0" w:color="auto"/>
              <w:bottom w:val="single" w:sz="4" w:space="0" w:color="auto"/>
              <w:right w:val="single" w:sz="4" w:space="0" w:color="auto"/>
            </w:tcBorders>
          </w:tcPr>
          <w:p w14:paraId="052F3D65" w14:textId="77777777" w:rsidR="005C647B" w:rsidRPr="00A378A8" w:rsidRDefault="005C647B" w:rsidP="0098146F">
            <w:pPr>
              <w:ind w:left="-108" w:right="34" w:firstLine="108"/>
              <w:rPr>
                <w:sz w:val="6"/>
              </w:rPr>
            </w:pPr>
          </w:p>
        </w:tc>
        <w:tc>
          <w:tcPr>
            <w:tcW w:w="271" w:type="dxa"/>
            <w:tcBorders>
              <w:left w:val="single" w:sz="4" w:space="0" w:color="auto"/>
              <w:bottom w:val="single" w:sz="4" w:space="0" w:color="auto"/>
              <w:right w:val="single" w:sz="4" w:space="0" w:color="auto"/>
            </w:tcBorders>
          </w:tcPr>
          <w:p w14:paraId="00530025" w14:textId="77777777" w:rsidR="005C647B" w:rsidRPr="00A378A8" w:rsidRDefault="005C647B" w:rsidP="0098146F">
            <w:pPr>
              <w:ind w:left="-108" w:right="34" w:firstLine="108"/>
              <w:rPr>
                <w:sz w:val="6"/>
              </w:rPr>
            </w:pPr>
          </w:p>
        </w:tc>
        <w:tc>
          <w:tcPr>
            <w:tcW w:w="409" w:type="dxa"/>
            <w:tcBorders>
              <w:left w:val="single" w:sz="4" w:space="0" w:color="auto"/>
              <w:right w:val="single" w:sz="4" w:space="0" w:color="auto"/>
            </w:tcBorders>
          </w:tcPr>
          <w:p w14:paraId="0B39449E" w14:textId="77777777" w:rsidR="005C647B" w:rsidRPr="00A378A8" w:rsidRDefault="005C647B" w:rsidP="0098146F">
            <w:pPr>
              <w:ind w:left="-108" w:right="34" w:firstLine="108"/>
              <w:rPr>
                <w:sz w:val="6"/>
              </w:rPr>
            </w:pPr>
          </w:p>
        </w:tc>
        <w:tc>
          <w:tcPr>
            <w:tcW w:w="237" w:type="dxa"/>
            <w:tcBorders>
              <w:left w:val="single" w:sz="4" w:space="0" w:color="auto"/>
              <w:bottom w:val="single" w:sz="4" w:space="0" w:color="auto"/>
              <w:right w:val="single" w:sz="4" w:space="0" w:color="auto"/>
            </w:tcBorders>
          </w:tcPr>
          <w:p w14:paraId="2F0A0538" w14:textId="77777777" w:rsidR="005C647B" w:rsidRPr="00A378A8" w:rsidRDefault="005C647B" w:rsidP="0098146F">
            <w:pPr>
              <w:ind w:left="-108" w:right="34" w:firstLine="108"/>
              <w:rPr>
                <w:sz w:val="6"/>
              </w:rPr>
            </w:pPr>
          </w:p>
        </w:tc>
        <w:tc>
          <w:tcPr>
            <w:tcW w:w="311" w:type="dxa"/>
            <w:tcBorders>
              <w:left w:val="single" w:sz="4" w:space="0" w:color="auto"/>
              <w:bottom w:val="single" w:sz="4" w:space="0" w:color="auto"/>
              <w:right w:val="single" w:sz="4" w:space="0" w:color="auto"/>
            </w:tcBorders>
          </w:tcPr>
          <w:p w14:paraId="2E76F074" w14:textId="77777777" w:rsidR="005C647B" w:rsidRPr="00A378A8" w:rsidRDefault="005C647B" w:rsidP="0098146F">
            <w:pPr>
              <w:ind w:left="-108" w:right="34" w:firstLine="108"/>
              <w:rPr>
                <w:sz w:val="6"/>
              </w:rPr>
            </w:pPr>
          </w:p>
        </w:tc>
        <w:tc>
          <w:tcPr>
            <w:tcW w:w="244" w:type="dxa"/>
            <w:tcBorders>
              <w:left w:val="single" w:sz="4" w:space="0" w:color="auto"/>
              <w:bottom w:val="single" w:sz="4" w:space="0" w:color="auto"/>
              <w:right w:val="single" w:sz="4" w:space="0" w:color="auto"/>
            </w:tcBorders>
          </w:tcPr>
          <w:p w14:paraId="23F368CC" w14:textId="77777777" w:rsidR="005C647B" w:rsidRPr="00A378A8" w:rsidRDefault="005C647B" w:rsidP="0098146F">
            <w:pPr>
              <w:ind w:left="-108" w:right="34" w:firstLine="108"/>
              <w:rPr>
                <w:sz w:val="6"/>
              </w:rPr>
            </w:pPr>
          </w:p>
        </w:tc>
        <w:tc>
          <w:tcPr>
            <w:tcW w:w="257" w:type="dxa"/>
            <w:tcBorders>
              <w:left w:val="single" w:sz="4" w:space="0" w:color="auto"/>
            </w:tcBorders>
            <w:shd w:val="clear" w:color="auto" w:fill="auto"/>
          </w:tcPr>
          <w:p w14:paraId="4C08235A" w14:textId="77777777" w:rsidR="005C647B" w:rsidRPr="00A378A8" w:rsidRDefault="005C647B" w:rsidP="0098146F">
            <w:pPr>
              <w:ind w:left="-108" w:right="34" w:firstLine="108"/>
              <w:rPr>
                <w:sz w:val="6"/>
              </w:rPr>
            </w:pPr>
          </w:p>
        </w:tc>
        <w:tc>
          <w:tcPr>
            <w:tcW w:w="310" w:type="dxa"/>
            <w:gridSpan w:val="2"/>
            <w:tcBorders>
              <w:left w:val="single" w:sz="6" w:space="0" w:color="auto"/>
              <w:bottom w:val="single" w:sz="6" w:space="0" w:color="auto"/>
              <w:right w:val="single" w:sz="6" w:space="0" w:color="auto"/>
            </w:tcBorders>
            <w:shd w:val="clear" w:color="auto" w:fill="auto"/>
          </w:tcPr>
          <w:p w14:paraId="6F410F98" w14:textId="77777777" w:rsidR="005C647B" w:rsidRPr="00A378A8" w:rsidRDefault="005C647B" w:rsidP="0098146F">
            <w:pPr>
              <w:ind w:left="-108" w:right="34" w:firstLine="108"/>
              <w:rPr>
                <w:sz w:val="6"/>
              </w:rPr>
            </w:pPr>
          </w:p>
        </w:tc>
        <w:tc>
          <w:tcPr>
            <w:tcW w:w="272" w:type="dxa"/>
            <w:tcBorders>
              <w:left w:val="single" w:sz="6" w:space="0" w:color="auto"/>
              <w:bottom w:val="single" w:sz="6" w:space="0" w:color="auto"/>
              <w:right w:val="single" w:sz="6" w:space="0" w:color="auto"/>
            </w:tcBorders>
            <w:shd w:val="clear" w:color="auto" w:fill="auto"/>
          </w:tcPr>
          <w:p w14:paraId="2E001EEC" w14:textId="77777777" w:rsidR="005C647B" w:rsidRPr="00A378A8" w:rsidRDefault="005C647B" w:rsidP="0098146F">
            <w:pPr>
              <w:ind w:left="-108" w:right="34" w:firstLine="108"/>
              <w:rPr>
                <w:sz w:val="6"/>
              </w:rPr>
            </w:pPr>
          </w:p>
        </w:tc>
        <w:tc>
          <w:tcPr>
            <w:tcW w:w="295" w:type="dxa"/>
            <w:tcBorders>
              <w:left w:val="single" w:sz="6" w:space="0" w:color="auto"/>
              <w:bottom w:val="single" w:sz="6" w:space="0" w:color="auto"/>
              <w:right w:val="single" w:sz="6" w:space="0" w:color="auto"/>
            </w:tcBorders>
            <w:shd w:val="clear" w:color="auto" w:fill="auto"/>
          </w:tcPr>
          <w:p w14:paraId="55AF225E"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3AC659CC" w14:textId="77777777" w:rsidR="005C647B" w:rsidRPr="00A378A8" w:rsidRDefault="005C647B" w:rsidP="0098146F">
            <w:pPr>
              <w:ind w:left="-108" w:right="34" w:firstLine="108"/>
              <w:rPr>
                <w:sz w:val="6"/>
              </w:rPr>
            </w:pPr>
          </w:p>
        </w:tc>
        <w:tc>
          <w:tcPr>
            <w:tcW w:w="238" w:type="dxa"/>
            <w:tcBorders>
              <w:left w:val="single" w:sz="6" w:space="0" w:color="auto"/>
              <w:bottom w:val="single" w:sz="6" w:space="0" w:color="auto"/>
              <w:right w:val="single" w:sz="6" w:space="0" w:color="auto"/>
            </w:tcBorders>
            <w:shd w:val="clear" w:color="auto" w:fill="auto"/>
          </w:tcPr>
          <w:p w14:paraId="666FC54B" w14:textId="77777777" w:rsidR="005C647B" w:rsidRPr="00A378A8" w:rsidRDefault="005C647B" w:rsidP="0098146F">
            <w:pPr>
              <w:ind w:left="-108" w:right="34" w:firstLine="108"/>
              <w:rPr>
                <w:sz w:val="6"/>
              </w:rPr>
            </w:pPr>
          </w:p>
        </w:tc>
        <w:tc>
          <w:tcPr>
            <w:tcW w:w="271" w:type="dxa"/>
            <w:tcBorders>
              <w:left w:val="single" w:sz="6" w:space="0" w:color="auto"/>
              <w:bottom w:val="single" w:sz="6" w:space="0" w:color="auto"/>
              <w:right w:val="single" w:sz="6" w:space="0" w:color="auto"/>
            </w:tcBorders>
            <w:shd w:val="clear" w:color="auto" w:fill="auto"/>
          </w:tcPr>
          <w:p w14:paraId="68F0B472" w14:textId="77777777" w:rsidR="005C647B" w:rsidRPr="00A378A8" w:rsidRDefault="005C647B" w:rsidP="0098146F">
            <w:pPr>
              <w:ind w:left="-108" w:right="34" w:firstLine="108"/>
              <w:rPr>
                <w:sz w:val="6"/>
              </w:rPr>
            </w:pPr>
          </w:p>
        </w:tc>
        <w:tc>
          <w:tcPr>
            <w:tcW w:w="270" w:type="dxa"/>
            <w:tcBorders>
              <w:left w:val="single" w:sz="6" w:space="0" w:color="auto"/>
              <w:bottom w:val="single" w:sz="6" w:space="0" w:color="auto"/>
              <w:right w:val="single" w:sz="6" w:space="0" w:color="auto"/>
            </w:tcBorders>
            <w:shd w:val="clear" w:color="auto" w:fill="auto"/>
          </w:tcPr>
          <w:p w14:paraId="75477053" w14:textId="77777777" w:rsidR="005C647B" w:rsidRPr="00A378A8" w:rsidRDefault="005C647B" w:rsidP="0098146F">
            <w:pPr>
              <w:ind w:left="-108" w:right="34" w:firstLine="108"/>
              <w:rPr>
                <w:sz w:val="6"/>
              </w:rPr>
            </w:pPr>
          </w:p>
        </w:tc>
        <w:tc>
          <w:tcPr>
            <w:tcW w:w="269" w:type="dxa"/>
            <w:tcBorders>
              <w:left w:val="single" w:sz="6" w:space="0" w:color="auto"/>
              <w:bottom w:val="single" w:sz="6" w:space="0" w:color="auto"/>
              <w:right w:val="single" w:sz="6" w:space="0" w:color="auto"/>
            </w:tcBorders>
            <w:shd w:val="clear" w:color="auto" w:fill="auto"/>
          </w:tcPr>
          <w:p w14:paraId="50AD041B" w14:textId="77777777" w:rsidR="005C647B" w:rsidRPr="00A378A8" w:rsidRDefault="005C647B" w:rsidP="0098146F">
            <w:pPr>
              <w:ind w:left="-108" w:right="34" w:firstLine="108"/>
              <w:rPr>
                <w:sz w:val="6"/>
              </w:rPr>
            </w:pPr>
          </w:p>
        </w:tc>
        <w:tc>
          <w:tcPr>
            <w:tcW w:w="273" w:type="dxa"/>
            <w:gridSpan w:val="2"/>
            <w:tcBorders>
              <w:left w:val="single" w:sz="6" w:space="0" w:color="auto"/>
              <w:bottom w:val="single" w:sz="6" w:space="0" w:color="auto"/>
              <w:right w:val="single" w:sz="6" w:space="0" w:color="auto"/>
            </w:tcBorders>
            <w:shd w:val="clear" w:color="auto" w:fill="auto"/>
          </w:tcPr>
          <w:p w14:paraId="188365A4" w14:textId="77777777" w:rsidR="005C647B" w:rsidRPr="00A378A8" w:rsidRDefault="005C647B" w:rsidP="0098146F">
            <w:pPr>
              <w:ind w:left="-108" w:right="34" w:firstLine="108"/>
              <w:rPr>
                <w:sz w:val="6"/>
              </w:rPr>
            </w:pPr>
          </w:p>
        </w:tc>
        <w:tc>
          <w:tcPr>
            <w:tcW w:w="272" w:type="dxa"/>
            <w:tcBorders>
              <w:left w:val="single" w:sz="6" w:space="0" w:color="auto"/>
              <w:right w:val="single" w:sz="6" w:space="0" w:color="auto"/>
            </w:tcBorders>
            <w:shd w:val="clear" w:color="auto" w:fill="auto"/>
          </w:tcPr>
          <w:p w14:paraId="03DEF24A" w14:textId="77777777" w:rsidR="005C647B" w:rsidRPr="00A378A8" w:rsidRDefault="005C647B" w:rsidP="0098146F">
            <w:pPr>
              <w:ind w:left="-108" w:right="34" w:firstLine="108"/>
              <w:rPr>
                <w:sz w:val="12"/>
                <w:szCs w:val="12"/>
                <w:lang w:val="en-US"/>
              </w:rPr>
            </w:pPr>
            <w:r w:rsidRPr="00A378A8">
              <w:rPr>
                <w:sz w:val="12"/>
                <w:szCs w:val="12"/>
                <w:lang w:val="en-US"/>
              </w:rPr>
              <w:t>,</w:t>
            </w:r>
          </w:p>
        </w:tc>
        <w:tc>
          <w:tcPr>
            <w:tcW w:w="271" w:type="dxa"/>
            <w:tcBorders>
              <w:left w:val="single" w:sz="6" w:space="0" w:color="auto"/>
              <w:bottom w:val="single" w:sz="6" w:space="0" w:color="auto"/>
              <w:right w:val="single" w:sz="6" w:space="0" w:color="auto"/>
            </w:tcBorders>
            <w:shd w:val="clear" w:color="auto" w:fill="auto"/>
          </w:tcPr>
          <w:p w14:paraId="1B01ACB8" w14:textId="77777777" w:rsidR="005C647B" w:rsidRPr="00A378A8" w:rsidRDefault="005C647B" w:rsidP="0098146F">
            <w:pPr>
              <w:ind w:left="-108" w:right="34" w:firstLine="108"/>
              <w:rPr>
                <w:sz w:val="6"/>
              </w:rPr>
            </w:pPr>
          </w:p>
        </w:tc>
        <w:tc>
          <w:tcPr>
            <w:tcW w:w="307" w:type="dxa"/>
            <w:tcBorders>
              <w:left w:val="single" w:sz="6" w:space="0" w:color="auto"/>
              <w:bottom w:val="single" w:sz="6" w:space="0" w:color="auto"/>
              <w:right w:val="single" w:sz="6" w:space="0" w:color="auto"/>
            </w:tcBorders>
            <w:shd w:val="clear" w:color="auto" w:fill="auto"/>
          </w:tcPr>
          <w:p w14:paraId="2A4BCC49" w14:textId="77777777" w:rsidR="005C647B" w:rsidRPr="00A378A8" w:rsidRDefault="005C647B" w:rsidP="0098146F">
            <w:pPr>
              <w:ind w:left="-108" w:right="34" w:firstLine="108"/>
              <w:rPr>
                <w:sz w:val="6"/>
              </w:rPr>
            </w:pPr>
          </w:p>
        </w:tc>
      </w:tr>
      <w:tr w:rsidR="00B7093D" w:rsidRPr="00A378A8" w14:paraId="382CD5B8" w14:textId="77777777" w:rsidTr="0098146F">
        <w:tblPrEx>
          <w:tblCellMar>
            <w:left w:w="108" w:type="dxa"/>
            <w:right w:w="108" w:type="dxa"/>
          </w:tblCellMar>
        </w:tblPrEx>
        <w:trPr>
          <w:gridAfter w:val="4"/>
          <w:wAfter w:w="1097" w:type="dxa"/>
          <w:trHeight w:val="122"/>
        </w:trPr>
        <w:tc>
          <w:tcPr>
            <w:tcW w:w="1276" w:type="dxa"/>
            <w:vMerge/>
          </w:tcPr>
          <w:p w14:paraId="5989ACB7" w14:textId="77777777" w:rsidR="005C647B" w:rsidRPr="00A378A8" w:rsidRDefault="005C647B" w:rsidP="0098146F">
            <w:pPr>
              <w:ind w:left="-108" w:right="34" w:firstLine="108"/>
              <w:rPr>
                <w:sz w:val="16"/>
              </w:rPr>
            </w:pPr>
          </w:p>
        </w:tc>
        <w:tc>
          <w:tcPr>
            <w:tcW w:w="7975" w:type="dxa"/>
            <w:gridSpan w:val="32"/>
          </w:tcPr>
          <w:p w14:paraId="11B3C22C" w14:textId="77777777" w:rsidR="005C647B" w:rsidRPr="00A378A8" w:rsidRDefault="005C647B" w:rsidP="0098146F">
            <w:pPr>
              <w:ind w:left="-108" w:right="34" w:firstLine="709"/>
              <w:jc w:val="center"/>
              <w:rPr>
                <w:sz w:val="16"/>
              </w:rPr>
            </w:pPr>
          </w:p>
        </w:tc>
      </w:tr>
    </w:tbl>
    <w:p w14:paraId="2B0FD57A" w14:textId="77777777" w:rsidR="005C647B" w:rsidRPr="00A378A8" w:rsidRDefault="005C647B" w:rsidP="005C647B">
      <w:pPr>
        <w:rPr>
          <w:b/>
          <w:sz w:val="18"/>
          <w:szCs w:val="18"/>
        </w:rPr>
      </w:pPr>
    </w:p>
    <w:p w14:paraId="197D76CD" w14:textId="77777777" w:rsidR="005C647B" w:rsidRPr="00A378A8" w:rsidRDefault="005C647B" w:rsidP="005C647B">
      <w:pPr>
        <w:rPr>
          <w:b/>
          <w:sz w:val="18"/>
          <w:szCs w:val="18"/>
        </w:rPr>
      </w:pPr>
      <w:r w:rsidRPr="00A378A8">
        <w:rPr>
          <w:b/>
          <w:sz w:val="18"/>
          <w:szCs w:val="18"/>
        </w:rPr>
        <w:t>Дополнительная информация: ______________________________________________________________________</w:t>
      </w:r>
    </w:p>
    <w:p w14:paraId="7D4342E7" w14:textId="77777777" w:rsidR="005C647B" w:rsidRPr="00A378A8" w:rsidRDefault="005C647B" w:rsidP="005C647B"/>
    <w:p w14:paraId="186A8D1C" w14:textId="77777777" w:rsidR="005C647B" w:rsidRPr="00A378A8" w:rsidRDefault="005C647B" w:rsidP="005C647B"/>
    <w:tbl>
      <w:tblPr>
        <w:tblW w:w="10206" w:type="dxa"/>
        <w:tblLayout w:type="fixed"/>
        <w:tblCellMar>
          <w:left w:w="56" w:type="dxa"/>
          <w:right w:w="56" w:type="dxa"/>
        </w:tblCellMar>
        <w:tblLook w:val="0000" w:firstRow="0" w:lastRow="0" w:firstColumn="0" w:lastColumn="0" w:noHBand="0" w:noVBand="0"/>
      </w:tblPr>
      <w:tblGrid>
        <w:gridCol w:w="1791"/>
        <w:gridCol w:w="52"/>
        <w:gridCol w:w="2268"/>
        <w:gridCol w:w="3119"/>
        <w:gridCol w:w="14"/>
        <w:gridCol w:w="2962"/>
      </w:tblGrid>
      <w:tr w:rsidR="00B7093D" w:rsidRPr="00A378A8" w14:paraId="711E0253" w14:textId="77777777" w:rsidTr="0098146F">
        <w:trPr>
          <w:cantSplit/>
        </w:trPr>
        <w:tc>
          <w:tcPr>
            <w:tcW w:w="1791" w:type="dxa"/>
          </w:tcPr>
          <w:p w14:paraId="4AB421F2" w14:textId="77777777" w:rsidR="005C647B" w:rsidRPr="00A378A8" w:rsidRDefault="005C647B" w:rsidP="0098146F">
            <w:pPr>
              <w:rPr>
                <w:i/>
                <w:sz w:val="18"/>
              </w:rPr>
            </w:pPr>
          </w:p>
        </w:tc>
        <w:tc>
          <w:tcPr>
            <w:tcW w:w="2320" w:type="dxa"/>
            <w:gridSpan w:val="2"/>
            <w:tcBorders>
              <w:bottom w:val="single" w:sz="4" w:space="0" w:color="auto"/>
            </w:tcBorders>
          </w:tcPr>
          <w:p w14:paraId="7B871248" w14:textId="77777777" w:rsidR="005C647B" w:rsidRPr="00A378A8" w:rsidRDefault="005C647B" w:rsidP="0098146F">
            <w:pPr>
              <w:ind w:firstLine="108"/>
            </w:pPr>
          </w:p>
        </w:tc>
        <w:tc>
          <w:tcPr>
            <w:tcW w:w="3133" w:type="dxa"/>
            <w:gridSpan w:val="2"/>
          </w:tcPr>
          <w:p w14:paraId="07D55E67" w14:textId="77777777" w:rsidR="005C647B" w:rsidRPr="00A378A8" w:rsidRDefault="005C647B" w:rsidP="0098146F">
            <w:pPr>
              <w:tabs>
                <w:tab w:val="left" w:pos="0"/>
              </w:tabs>
              <w:jc w:val="center"/>
              <w:rPr>
                <w:i/>
                <w:sz w:val="18"/>
              </w:rPr>
            </w:pPr>
            <w:r w:rsidRPr="00A378A8">
              <w:rPr>
                <w:i/>
                <w:sz w:val="18"/>
              </w:rPr>
              <w:t>Дата исполнения операции:</w:t>
            </w:r>
          </w:p>
        </w:tc>
        <w:tc>
          <w:tcPr>
            <w:tcW w:w="2962" w:type="dxa"/>
            <w:tcBorders>
              <w:bottom w:val="single" w:sz="4" w:space="0" w:color="auto"/>
            </w:tcBorders>
          </w:tcPr>
          <w:p w14:paraId="1F934DD7" w14:textId="77777777" w:rsidR="005C647B" w:rsidRPr="00A378A8" w:rsidRDefault="005C647B" w:rsidP="0098146F">
            <w:r w:rsidRPr="00A378A8">
              <w:rPr>
                <w:sz w:val="18"/>
              </w:rPr>
              <w:t xml:space="preserve">&lt;Дата&gt;       &lt;время&gt;    </w:t>
            </w:r>
          </w:p>
        </w:tc>
      </w:tr>
      <w:tr w:rsidR="00B7093D" w:rsidRPr="00A378A8" w14:paraId="0B8846BA" w14:textId="77777777" w:rsidTr="0098146F">
        <w:trPr>
          <w:cantSplit/>
        </w:trPr>
        <w:tc>
          <w:tcPr>
            <w:tcW w:w="1843" w:type="dxa"/>
            <w:gridSpan w:val="2"/>
          </w:tcPr>
          <w:p w14:paraId="274C2676" w14:textId="77777777" w:rsidR="005C647B" w:rsidRPr="00A378A8" w:rsidRDefault="005C647B" w:rsidP="0098146F">
            <w:pPr>
              <w:rPr>
                <w:i/>
                <w:sz w:val="18"/>
                <w:szCs w:val="18"/>
              </w:rPr>
            </w:pPr>
          </w:p>
        </w:tc>
        <w:tc>
          <w:tcPr>
            <w:tcW w:w="5387" w:type="dxa"/>
            <w:gridSpan w:val="2"/>
          </w:tcPr>
          <w:p w14:paraId="2F6C3D88"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2976" w:type="dxa"/>
            <w:gridSpan w:val="2"/>
            <w:tcBorders>
              <w:bottom w:val="single" w:sz="4" w:space="0" w:color="auto"/>
            </w:tcBorders>
          </w:tcPr>
          <w:p w14:paraId="66815AE1" w14:textId="77777777" w:rsidR="005C647B" w:rsidRPr="00A378A8" w:rsidRDefault="005C647B" w:rsidP="0098146F">
            <w:pPr>
              <w:jc w:val="center"/>
              <w:rPr>
                <w:sz w:val="18"/>
                <w:szCs w:val="18"/>
              </w:rPr>
            </w:pPr>
            <w:r w:rsidRPr="00A378A8">
              <w:rPr>
                <w:sz w:val="18"/>
                <w:szCs w:val="18"/>
              </w:rPr>
              <w:t>&lt;Дата&gt;</w:t>
            </w:r>
          </w:p>
        </w:tc>
      </w:tr>
    </w:tbl>
    <w:p w14:paraId="060E1102"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7872" behindDoc="0" locked="0" layoutInCell="1" allowOverlap="1" wp14:anchorId="170AE585" wp14:editId="1813DD5C">
                <wp:simplePos x="0" y="0"/>
                <wp:positionH relativeFrom="column">
                  <wp:posOffset>-231775</wp:posOffset>
                </wp:positionH>
                <wp:positionV relativeFrom="paragraph">
                  <wp:posOffset>154940</wp:posOffset>
                </wp:positionV>
                <wp:extent cx="6584315" cy="878840"/>
                <wp:effectExtent l="0" t="0" r="26035"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CCE2" id="Прямоугольник 11" o:spid="_x0000_s1026" style="position:absolute;margin-left:-18.25pt;margin-top:12.2pt;width:518.45pt;height:6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" filled="f" strokecolor="#8c8c8c" strokeweight=".5pt">
                <v:stroke dashstyle="1 1"/>
              </v:rect>
            </w:pict>
          </mc:Fallback>
        </mc:AlternateContent>
      </w:r>
    </w:p>
    <w:p w14:paraId="64AF3F7C" w14:textId="77777777" w:rsidR="005C647B" w:rsidRPr="00A378A8" w:rsidRDefault="005C647B" w:rsidP="005C647B">
      <w:pPr>
        <w:spacing w:after="60"/>
        <w:rPr>
          <w:b/>
          <w:sz w:val="22"/>
        </w:rPr>
      </w:pPr>
      <w:r w:rsidRPr="00A378A8">
        <w:rPr>
          <w:noProof/>
        </w:rPr>
        <mc:AlternateContent>
          <mc:Choice Requires="wps">
            <w:drawing>
              <wp:anchor distT="0" distB="0" distL="114300" distR="114300" simplePos="0" relativeHeight="251726848" behindDoc="0" locked="0" layoutInCell="0" allowOverlap="1" wp14:anchorId="4D1FD52F" wp14:editId="59423FD8">
                <wp:simplePos x="0" y="0"/>
                <wp:positionH relativeFrom="column">
                  <wp:posOffset>13970</wp:posOffset>
                </wp:positionH>
                <wp:positionV relativeFrom="paragraph">
                  <wp:posOffset>35560</wp:posOffset>
                </wp:positionV>
                <wp:extent cx="635" cy="92075"/>
                <wp:effectExtent l="0" t="0" r="18415" b="984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BE683" id="Прямоугольник 12" o:spid="_x0000_s1026" style="position:absolute;margin-left:1.1pt;margin-top:2.8pt;width:.05pt;height: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JO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wY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E9gk4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rPr>
        <w:t>Основание</w:t>
      </w:r>
      <w:r w:rsidRPr="00A378A8">
        <w:rPr>
          <w:b/>
          <w:sz w:val="22"/>
        </w:rPr>
        <w:t>:</w:t>
      </w:r>
    </w:p>
    <w:tbl>
      <w:tblPr>
        <w:tblW w:w="0" w:type="auto"/>
        <w:tblInd w:w="-1" w:type="dxa"/>
        <w:tblLayout w:type="fixed"/>
        <w:tblCellMar>
          <w:left w:w="107" w:type="dxa"/>
          <w:right w:w="107" w:type="dxa"/>
        </w:tblCellMar>
        <w:tblLook w:val="0000" w:firstRow="0" w:lastRow="0" w:firstColumn="0" w:lastColumn="0" w:noHBand="0" w:noVBand="0"/>
      </w:tblPr>
      <w:tblGrid>
        <w:gridCol w:w="1668"/>
        <w:gridCol w:w="566"/>
        <w:gridCol w:w="1704"/>
        <w:gridCol w:w="1699"/>
        <w:gridCol w:w="708"/>
        <w:gridCol w:w="569"/>
        <w:gridCol w:w="424"/>
        <w:gridCol w:w="569"/>
        <w:gridCol w:w="616"/>
        <w:gridCol w:w="1370"/>
      </w:tblGrid>
      <w:tr w:rsidR="00B7093D" w:rsidRPr="00A378A8" w14:paraId="40556830" w14:textId="77777777" w:rsidTr="0098146F">
        <w:trPr>
          <w:gridAfter w:val="1"/>
          <w:wAfter w:w="1370" w:type="dxa"/>
        </w:trPr>
        <w:tc>
          <w:tcPr>
            <w:tcW w:w="2234" w:type="dxa"/>
            <w:gridSpan w:val="2"/>
          </w:tcPr>
          <w:p w14:paraId="3223560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0A75C07" w14:textId="77777777" w:rsidR="005C647B" w:rsidRPr="00A378A8" w:rsidRDefault="005C647B" w:rsidP="0098146F">
            <w:pPr>
              <w:rPr>
                <w:i/>
                <w:sz w:val="18"/>
              </w:rPr>
            </w:pPr>
          </w:p>
        </w:tc>
        <w:tc>
          <w:tcPr>
            <w:tcW w:w="4585" w:type="dxa"/>
            <w:gridSpan w:val="6"/>
          </w:tcPr>
          <w:p w14:paraId="7F822F16" w14:textId="77777777" w:rsidR="005C647B" w:rsidRPr="00A378A8" w:rsidRDefault="005C647B" w:rsidP="0098146F">
            <w:pPr>
              <w:rPr>
                <w:i/>
                <w:sz w:val="18"/>
              </w:rPr>
            </w:pPr>
            <w:r w:rsidRPr="00A378A8">
              <w:rPr>
                <w:sz w:val="18"/>
              </w:rPr>
              <w:t>От «___» _____________ 20__г.</w:t>
            </w:r>
          </w:p>
        </w:tc>
      </w:tr>
      <w:tr w:rsidR="00B7093D" w:rsidRPr="00A378A8" w14:paraId="1176B7E3" w14:textId="77777777" w:rsidTr="0098146F">
        <w:tc>
          <w:tcPr>
            <w:tcW w:w="9893" w:type="dxa"/>
            <w:gridSpan w:val="10"/>
          </w:tcPr>
          <w:p w14:paraId="278AC365" w14:textId="77777777" w:rsidR="005C647B" w:rsidRPr="00A378A8" w:rsidRDefault="005C647B" w:rsidP="0098146F">
            <w:pPr>
              <w:rPr>
                <w:i/>
                <w:sz w:val="18"/>
              </w:rPr>
            </w:pPr>
          </w:p>
        </w:tc>
      </w:tr>
      <w:tr w:rsidR="00B7093D" w:rsidRPr="00A378A8" w14:paraId="3EBF3996" w14:textId="77777777" w:rsidTr="0098146F">
        <w:tc>
          <w:tcPr>
            <w:tcW w:w="2234" w:type="dxa"/>
            <w:gridSpan w:val="2"/>
          </w:tcPr>
          <w:p w14:paraId="127929CD"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D456900" w14:textId="77777777" w:rsidR="005C647B" w:rsidRPr="00A378A8" w:rsidRDefault="005C647B" w:rsidP="0098146F">
            <w:pPr>
              <w:rPr>
                <w:i/>
                <w:sz w:val="18"/>
              </w:rPr>
            </w:pPr>
          </w:p>
        </w:tc>
        <w:tc>
          <w:tcPr>
            <w:tcW w:w="2976" w:type="dxa"/>
            <w:gridSpan w:val="3"/>
          </w:tcPr>
          <w:p w14:paraId="7ADA026F" w14:textId="77777777" w:rsidR="005C647B" w:rsidRPr="00A378A8" w:rsidRDefault="005C647B" w:rsidP="0098146F">
            <w:pPr>
              <w:rPr>
                <w:i/>
                <w:sz w:val="18"/>
              </w:rPr>
            </w:pPr>
            <w:r w:rsidRPr="00A378A8">
              <w:rPr>
                <w:i/>
                <w:sz w:val="18"/>
              </w:rPr>
              <w:t>Дата регистрации поручения:</w:t>
            </w:r>
          </w:p>
        </w:tc>
        <w:tc>
          <w:tcPr>
            <w:tcW w:w="2979" w:type="dxa"/>
            <w:gridSpan w:val="4"/>
          </w:tcPr>
          <w:p w14:paraId="189C4993" w14:textId="77777777" w:rsidR="005C647B" w:rsidRPr="00A378A8" w:rsidRDefault="005C647B" w:rsidP="0098146F">
            <w:pPr>
              <w:rPr>
                <w:i/>
                <w:sz w:val="18"/>
              </w:rPr>
            </w:pPr>
            <w:r w:rsidRPr="00A378A8">
              <w:rPr>
                <w:sz w:val="18"/>
              </w:rPr>
              <w:t xml:space="preserve">&lt;Дата&gt;       &lt;время&gt;    </w:t>
            </w:r>
          </w:p>
        </w:tc>
      </w:tr>
      <w:tr w:rsidR="00B7093D" w:rsidRPr="00A378A8" w14:paraId="2AEB12B8" w14:textId="77777777" w:rsidTr="0098146F">
        <w:trPr>
          <w:gridAfter w:val="2"/>
          <w:wAfter w:w="1986" w:type="dxa"/>
        </w:trPr>
        <w:tc>
          <w:tcPr>
            <w:tcW w:w="7907" w:type="dxa"/>
            <w:gridSpan w:val="8"/>
          </w:tcPr>
          <w:p w14:paraId="4910F746" w14:textId="77777777" w:rsidR="005C647B" w:rsidRPr="00A378A8" w:rsidRDefault="005C647B" w:rsidP="0098146F">
            <w:pPr>
              <w:jc w:val="center"/>
              <w:rPr>
                <w:sz w:val="16"/>
              </w:rPr>
            </w:pPr>
          </w:p>
        </w:tc>
      </w:tr>
      <w:tr w:rsidR="00B7093D" w:rsidRPr="00A378A8" w14:paraId="497D083E" w14:textId="77777777" w:rsidTr="0098146F">
        <w:tc>
          <w:tcPr>
            <w:tcW w:w="3938" w:type="dxa"/>
            <w:gridSpan w:val="3"/>
          </w:tcPr>
          <w:p w14:paraId="1739F1F7" w14:textId="77777777" w:rsidR="005C647B" w:rsidRPr="00A378A8" w:rsidRDefault="005C647B" w:rsidP="0098146F">
            <w:pPr>
              <w:rPr>
                <w:sz w:val="18"/>
              </w:rPr>
            </w:pPr>
          </w:p>
        </w:tc>
        <w:tc>
          <w:tcPr>
            <w:tcW w:w="2976" w:type="dxa"/>
            <w:gridSpan w:val="3"/>
          </w:tcPr>
          <w:p w14:paraId="25045165" w14:textId="77777777" w:rsidR="005C647B" w:rsidRPr="00A378A8" w:rsidRDefault="005C647B" w:rsidP="0098146F">
            <w:pPr>
              <w:rPr>
                <w:sz w:val="18"/>
              </w:rPr>
            </w:pPr>
            <w:r w:rsidRPr="00A378A8">
              <w:rPr>
                <w:i/>
                <w:sz w:val="18"/>
              </w:rPr>
              <w:t>Дата принятия на исполнение:</w:t>
            </w:r>
          </w:p>
        </w:tc>
        <w:tc>
          <w:tcPr>
            <w:tcW w:w="2979" w:type="dxa"/>
            <w:gridSpan w:val="4"/>
          </w:tcPr>
          <w:p w14:paraId="31B3602A" w14:textId="77777777" w:rsidR="005C647B" w:rsidRPr="00A378A8" w:rsidRDefault="005C647B" w:rsidP="0098146F">
            <w:pPr>
              <w:rPr>
                <w:sz w:val="18"/>
              </w:rPr>
            </w:pPr>
            <w:r w:rsidRPr="00A378A8">
              <w:rPr>
                <w:sz w:val="18"/>
              </w:rPr>
              <w:t>&lt;Дата&gt;       &lt;время&gt;</w:t>
            </w:r>
          </w:p>
        </w:tc>
      </w:tr>
      <w:tr w:rsidR="00B7093D" w:rsidRPr="00A378A8" w14:paraId="30915E2D" w14:textId="77777777" w:rsidTr="0098146F">
        <w:tblPrEx>
          <w:tblCellMar>
            <w:left w:w="108" w:type="dxa"/>
            <w:right w:w="108" w:type="dxa"/>
          </w:tblCellMar>
        </w:tblPrEx>
        <w:tc>
          <w:tcPr>
            <w:tcW w:w="1668" w:type="dxa"/>
          </w:tcPr>
          <w:p w14:paraId="5CB21C52" w14:textId="77777777" w:rsidR="005C647B" w:rsidRPr="00A378A8" w:rsidRDefault="005C647B" w:rsidP="0098146F">
            <w:pPr>
              <w:rPr>
                <w:i/>
                <w:sz w:val="18"/>
              </w:rPr>
            </w:pPr>
            <w:r w:rsidRPr="00A378A8">
              <w:rPr>
                <w:i/>
                <w:sz w:val="18"/>
              </w:rPr>
              <w:t>Операционист:</w:t>
            </w:r>
          </w:p>
        </w:tc>
        <w:tc>
          <w:tcPr>
            <w:tcW w:w="3969" w:type="dxa"/>
            <w:gridSpan w:val="3"/>
            <w:tcBorders>
              <w:bottom w:val="single" w:sz="6" w:space="0" w:color="auto"/>
            </w:tcBorders>
          </w:tcPr>
          <w:p w14:paraId="37F561E9" w14:textId="77777777" w:rsidR="005C647B" w:rsidRPr="00A378A8" w:rsidRDefault="005C647B" w:rsidP="0098146F">
            <w:pPr>
              <w:jc w:val="right"/>
              <w:rPr>
                <w:i/>
                <w:sz w:val="18"/>
              </w:rPr>
            </w:pPr>
          </w:p>
        </w:tc>
        <w:tc>
          <w:tcPr>
            <w:tcW w:w="708" w:type="dxa"/>
          </w:tcPr>
          <w:p w14:paraId="5BBA059A" w14:textId="77777777" w:rsidR="005C647B" w:rsidRPr="00A378A8" w:rsidRDefault="005C647B" w:rsidP="0098146F">
            <w:pPr>
              <w:jc w:val="right"/>
              <w:rPr>
                <w:i/>
                <w:sz w:val="18"/>
              </w:rPr>
            </w:pPr>
            <w:r w:rsidRPr="00A378A8">
              <w:t>МП</w:t>
            </w:r>
          </w:p>
        </w:tc>
        <w:tc>
          <w:tcPr>
            <w:tcW w:w="993" w:type="dxa"/>
            <w:gridSpan w:val="2"/>
          </w:tcPr>
          <w:p w14:paraId="0A75DC9C" w14:textId="77777777" w:rsidR="005C647B" w:rsidRPr="00A378A8" w:rsidRDefault="005C647B" w:rsidP="0098146F">
            <w:pPr>
              <w:rPr>
                <w:i/>
                <w:sz w:val="18"/>
              </w:rPr>
            </w:pPr>
            <w:r w:rsidRPr="00A378A8">
              <w:rPr>
                <w:i/>
                <w:sz w:val="18"/>
              </w:rPr>
              <w:t>Подпись:</w:t>
            </w:r>
          </w:p>
        </w:tc>
        <w:tc>
          <w:tcPr>
            <w:tcW w:w="2551" w:type="dxa"/>
            <w:gridSpan w:val="3"/>
            <w:tcBorders>
              <w:bottom w:val="single" w:sz="6" w:space="0" w:color="auto"/>
            </w:tcBorders>
          </w:tcPr>
          <w:p w14:paraId="669D0338" w14:textId="77777777" w:rsidR="005C647B" w:rsidRPr="00A378A8" w:rsidRDefault="005C647B" w:rsidP="0098146F">
            <w:pPr>
              <w:rPr>
                <w:i/>
                <w:sz w:val="18"/>
              </w:rPr>
            </w:pPr>
          </w:p>
        </w:tc>
      </w:tr>
    </w:tbl>
    <w:p w14:paraId="53D6AE3A"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6DE6C4A7" w14:textId="77777777" w:rsidR="005C647B" w:rsidRPr="00A378A8" w:rsidRDefault="005C647B" w:rsidP="005C647B">
      <w:pPr>
        <w:rPr>
          <w:sz w:val="20"/>
          <w:szCs w:val="20"/>
        </w:rPr>
      </w:pPr>
    </w:p>
    <w:p w14:paraId="491335DA" w14:textId="77777777" w:rsidR="005C647B" w:rsidRPr="00A378A8" w:rsidRDefault="005C647B" w:rsidP="005C647B">
      <w:pPr>
        <w:spacing w:after="200" w:line="276" w:lineRule="auto"/>
        <w:rPr>
          <w:sz w:val="20"/>
          <w:szCs w:val="20"/>
        </w:rPr>
      </w:pPr>
      <w:r w:rsidRPr="00A378A8">
        <w:rPr>
          <w:sz w:val="20"/>
          <w:szCs w:val="20"/>
        </w:rPr>
        <w:br w:type="page"/>
      </w:r>
    </w:p>
    <w:p w14:paraId="0105B75A" w14:textId="77777777" w:rsidR="005C647B" w:rsidRPr="00A378A8" w:rsidRDefault="005C647B" w:rsidP="005C647B">
      <w:pPr>
        <w:rPr>
          <w:sz w:val="20"/>
          <w:szCs w:val="20"/>
        </w:rPr>
      </w:pPr>
    </w:p>
    <w:p w14:paraId="5357B24A" w14:textId="340682B6" w:rsidR="005C647B" w:rsidRPr="00A378A8" w:rsidRDefault="005C647B" w:rsidP="00B71FA3">
      <w:pPr>
        <w:pStyle w:val="3"/>
        <w:numPr>
          <w:ilvl w:val="3"/>
          <w:numId w:val="26"/>
        </w:numPr>
        <w:ind w:left="284" w:hanging="284"/>
        <w:rPr>
          <w:rStyle w:val="30"/>
          <w:rFonts w:ascii="Times New Roman" w:hAnsi="Times New Roman"/>
          <w:color w:val="auto"/>
        </w:rPr>
      </w:pPr>
      <w:bookmarkStart w:id="293" w:name="_Отчет_о_Маркировании_1"/>
      <w:bookmarkStart w:id="294" w:name="_Toc163829129"/>
      <w:bookmarkStart w:id="295" w:name="_Toc21014780"/>
      <w:bookmarkEnd w:id="293"/>
      <w:r w:rsidRPr="00A378A8">
        <w:rPr>
          <w:rStyle w:val="30"/>
          <w:rFonts w:ascii="Times New Roman" w:hAnsi="Times New Roman"/>
          <w:color w:val="auto"/>
        </w:rPr>
        <w:t>Отчет о Маркировании ценных бумаг для Подбора Обеспечения</w:t>
      </w:r>
      <w:bookmarkEnd w:id="294"/>
      <w:r w:rsidRPr="00A378A8">
        <w:rPr>
          <w:rStyle w:val="30"/>
          <w:rFonts w:ascii="Times New Roman" w:hAnsi="Times New Roman"/>
          <w:color w:val="auto"/>
        </w:rPr>
        <w:t xml:space="preserve"> </w:t>
      </w:r>
      <w:bookmarkEnd w:id="295"/>
    </w:p>
    <w:p w14:paraId="665F9C5F" w14:textId="77777777" w:rsidR="005C647B" w:rsidRPr="00A378A8" w:rsidRDefault="005C647B" w:rsidP="005C647B">
      <w:pPr>
        <w:rPr>
          <w:lang w:eastAsia="x-none"/>
        </w:rPr>
      </w:pPr>
    </w:p>
    <w:p w14:paraId="7CFEC57F" w14:textId="77777777" w:rsidR="005C647B" w:rsidRPr="00A378A8" w:rsidRDefault="005C647B" w:rsidP="005C647B">
      <w:pPr>
        <w:jc w:val="right"/>
        <w:rPr>
          <w:b/>
          <w:sz w:val="20"/>
          <w:szCs w:val="20"/>
        </w:rPr>
      </w:pPr>
      <w:r w:rsidRPr="00A378A8">
        <w:rPr>
          <w:b/>
          <w:sz w:val="20"/>
          <w:szCs w:val="20"/>
        </w:rPr>
        <w:t>Форма MS18M</w:t>
      </w:r>
    </w:p>
    <w:p w14:paraId="54EB82EF" w14:textId="77777777" w:rsidR="005C647B" w:rsidRPr="00A378A8" w:rsidRDefault="005C647B" w:rsidP="005C647B"/>
    <w:p w14:paraId="6A0AF6F2" w14:textId="77777777" w:rsidR="005C647B" w:rsidRPr="00A378A8" w:rsidRDefault="005C647B" w:rsidP="005C647B"/>
    <w:p w14:paraId="41B07FE0" w14:textId="77777777" w:rsidR="005C647B" w:rsidRPr="00A378A8" w:rsidRDefault="005C647B" w:rsidP="005C647B">
      <w:pPr>
        <w:jc w:val="center"/>
        <w:rPr>
          <w:b/>
        </w:rPr>
      </w:pPr>
      <w:r w:rsidRPr="00A378A8">
        <w:rPr>
          <w:b/>
        </w:rPr>
        <w:t xml:space="preserve">ОТЧЕТ № </w:t>
      </w:r>
      <w:r w:rsidRPr="00A378A8">
        <w:rPr>
          <w:b/>
          <w:sz w:val="22"/>
        </w:rPr>
        <w:t>______</w:t>
      </w:r>
    </w:p>
    <w:p w14:paraId="2B2685AC" w14:textId="77777777" w:rsidR="005C647B" w:rsidRPr="00A378A8" w:rsidRDefault="005C647B" w:rsidP="005C647B">
      <w:pPr>
        <w:jc w:val="center"/>
        <w:rPr>
          <w:b/>
        </w:rPr>
      </w:pPr>
      <w:r w:rsidRPr="00A378A8">
        <w:rPr>
          <w:b/>
        </w:rPr>
        <w:t>от «___»  ___________ 20_ г.       &lt;</w:t>
      </w:r>
      <w:r w:rsidRPr="00A378A8">
        <w:rPr>
          <w:sz w:val="18"/>
        </w:rPr>
        <w:t>время составления отчета</w:t>
      </w:r>
      <w:r w:rsidRPr="00A378A8">
        <w:rPr>
          <w:b/>
        </w:rPr>
        <w:t>&gt;</w:t>
      </w:r>
    </w:p>
    <w:p w14:paraId="7FE2F464" w14:textId="77777777" w:rsidR="005C647B" w:rsidRPr="00A378A8" w:rsidRDefault="005C647B" w:rsidP="005C647B">
      <w:pPr>
        <w:spacing w:before="240"/>
        <w:ind w:right="851"/>
        <w:jc w:val="center"/>
      </w:pPr>
    </w:p>
    <w:tbl>
      <w:tblPr>
        <w:tblW w:w="9781" w:type="dxa"/>
        <w:tblInd w:w="-35" w:type="dxa"/>
        <w:tblLayout w:type="fixed"/>
        <w:tblCellMar>
          <w:left w:w="107" w:type="dxa"/>
          <w:right w:w="107" w:type="dxa"/>
        </w:tblCellMar>
        <w:tblLook w:val="0000" w:firstRow="0" w:lastRow="0" w:firstColumn="0" w:lastColumn="0" w:noHBand="0" w:noVBand="0"/>
      </w:tblPr>
      <w:tblGrid>
        <w:gridCol w:w="2410"/>
        <w:gridCol w:w="6379"/>
        <w:gridCol w:w="288"/>
        <w:gridCol w:w="704"/>
      </w:tblGrid>
      <w:tr w:rsidR="00B7093D" w:rsidRPr="00A378A8" w14:paraId="20C55A4A" w14:textId="77777777" w:rsidTr="0098146F">
        <w:tc>
          <w:tcPr>
            <w:tcW w:w="2410" w:type="dxa"/>
          </w:tcPr>
          <w:p w14:paraId="40C6A986"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206243A3" w14:textId="77777777" w:rsidR="005C647B" w:rsidRPr="00A378A8" w:rsidRDefault="005C647B" w:rsidP="0098146F">
            <w:pPr>
              <w:ind w:left="-108" w:right="-108"/>
              <w:jc w:val="center"/>
            </w:pPr>
          </w:p>
        </w:tc>
        <w:tc>
          <w:tcPr>
            <w:tcW w:w="288" w:type="dxa"/>
            <w:tcBorders>
              <w:left w:val="nil"/>
            </w:tcBorders>
          </w:tcPr>
          <w:p w14:paraId="74C98267" w14:textId="77777777" w:rsidR="005C647B" w:rsidRPr="00A378A8" w:rsidRDefault="005C647B" w:rsidP="0098146F">
            <w:pPr>
              <w:ind w:left="601"/>
            </w:pPr>
          </w:p>
        </w:tc>
        <w:tc>
          <w:tcPr>
            <w:tcW w:w="704" w:type="dxa"/>
            <w:tcBorders>
              <w:top w:val="single" w:sz="6" w:space="0" w:color="auto"/>
              <w:left w:val="single" w:sz="6" w:space="0" w:color="auto"/>
              <w:bottom w:val="single" w:sz="6" w:space="0" w:color="auto"/>
              <w:right w:val="single" w:sz="6" w:space="0" w:color="auto"/>
            </w:tcBorders>
          </w:tcPr>
          <w:p w14:paraId="719CA07A" w14:textId="77777777" w:rsidR="005C647B" w:rsidRPr="00A378A8" w:rsidRDefault="005C647B" w:rsidP="0098146F">
            <w:pPr>
              <w:ind w:left="-211" w:right="-89" w:firstLine="94"/>
              <w:jc w:val="center"/>
              <w:rPr>
                <w:b/>
              </w:rPr>
            </w:pPr>
          </w:p>
        </w:tc>
      </w:tr>
    </w:tbl>
    <w:p w14:paraId="4E2586FF" w14:textId="77777777" w:rsidR="005C647B" w:rsidRPr="00A378A8" w:rsidRDefault="005C647B" w:rsidP="005C647B">
      <w:pPr>
        <w:ind w:right="850"/>
        <w:rPr>
          <w:sz w:val="12"/>
          <w:szCs w:val="12"/>
        </w:rPr>
      </w:pPr>
    </w:p>
    <w:tbl>
      <w:tblPr>
        <w:tblW w:w="9781" w:type="dxa"/>
        <w:tblInd w:w="-34"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04F66B77" w14:textId="77777777" w:rsidTr="0098146F">
        <w:tc>
          <w:tcPr>
            <w:tcW w:w="2268" w:type="dxa"/>
          </w:tcPr>
          <w:p w14:paraId="10B8D4BC" w14:textId="77777777" w:rsidR="005C647B" w:rsidRPr="00A378A8" w:rsidRDefault="005C647B" w:rsidP="0098146F">
            <w:pPr>
              <w:rPr>
                <w:sz w:val="16"/>
              </w:rPr>
            </w:pPr>
            <w:r w:rsidRPr="00A378A8">
              <w:rPr>
                <w:i/>
                <w:sz w:val="18"/>
              </w:rPr>
              <w:t>Отправитель отчета:</w:t>
            </w:r>
          </w:p>
        </w:tc>
        <w:tc>
          <w:tcPr>
            <w:tcW w:w="284" w:type="dxa"/>
          </w:tcPr>
          <w:p w14:paraId="1DC5D996" w14:textId="77777777" w:rsidR="005C647B" w:rsidRPr="00A378A8" w:rsidRDefault="005C647B" w:rsidP="0098146F">
            <w:pPr>
              <w:jc w:val="center"/>
              <w:rPr>
                <w:b/>
              </w:rPr>
            </w:pPr>
          </w:p>
        </w:tc>
        <w:tc>
          <w:tcPr>
            <w:tcW w:w="284" w:type="dxa"/>
          </w:tcPr>
          <w:p w14:paraId="4A390631" w14:textId="77777777" w:rsidR="005C647B" w:rsidRPr="00A378A8" w:rsidRDefault="005C647B" w:rsidP="0098146F">
            <w:pPr>
              <w:jc w:val="center"/>
              <w:rPr>
                <w:b/>
              </w:rPr>
            </w:pPr>
          </w:p>
        </w:tc>
        <w:tc>
          <w:tcPr>
            <w:tcW w:w="284" w:type="dxa"/>
          </w:tcPr>
          <w:p w14:paraId="08AF5035" w14:textId="77777777" w:rsidR="005C647B" w:rsidRPr="00A378A8" w:rsidRDefault="005C647B" w:rsidP="0098146F">
            <w:pPr>
              <w:jc w:val="center"/>
              <w:rPr>
                <w:b/>
              </w:rPr>
            </w:pPr>
          </w:p>
        </w:tc>
        <w:tc>
          <w:tcPr>
            <w:tcW w:w="284" w:type="dxa"/>
          </w:tcPr>
          <w:p w14:paraId="48A4C2E4" w14:textId="77777777" w:rsidR="005C647B" w:rsidRPr="00A378A8" w:rsidRDefault="005C647B" w:rsidP="0098146F">
            <w:pPr>
              <w:jc w:val="center"/>
              <w:rPr>
                <w:b/>
              </w:rPr>
            </w:pPr>
          </w:p>
        </w:tc>
        <w:tc>
          <w:tcPr>
            <w:tcW w:w="284" w:type="dxa"/>
          </w:tcPr>
          <w:p w14:paraId="73D58329" w14:textId="77777777" w:rsidR="005C647B" w:rsidRPr="00A378A8" w:rsidRDefault="005C647B" w:rsidP="0098146F">
            <w:pPr>
              <w:jc w:val="center"/>
              <w:rPr>
                <w:b/>
              </w:rPr>
            </w:pPr>
          </w:p>
        </w:tc>
        <w:tc>
          <w:tcPr>
            <w:tcW w:w="284" w:type="dxa"/>
          </w:tcPr>
          <w:p w14:paraId="6115B008" w14:textId="77777777" w:rsidR="005C647B" w:rsidRPr="00A378A8" w:rsidRDefault="005C647B" w:rsidP="0098146F">
            <w:pPr>
              <w:jc w:val="center"/>
              <w:rPr>
                <w:b/>
              </w:rPr>
            </w:pPr>
          </w:p>
        </w:tc>
        <w:tc>
          <w:tcPr>
            <w:tcW w:w="284" w:type="dxa"/>
          </w:tcPr>
          <w:p w14:paraId="180F11BA" w14:textId="77777777" w:rsidR="005C647B" w:rsidRPr="00A378A8" w:rsidRDefault="005C647B" w:rsidP="0098146F">
            <w:pPr>
              <w:jc w:val="center"/>
              <w:rPr>
                <w:b/>
              </w:rPr>
            </w:pPr>
          </w:p>
        </w:tc>
        <w:tc>
          <w:tcPr>
            <w:tcW w:w="284" w:type="dxa"/>
          </w:tcPr>
          <w:p w14:paraId="1527D8DA" w14:textId="77777777" w:rsidR="005C647B" w:rsidRPr="00A378A8" w:rsidRDefault="005C647B" w:rsidP="0098146F">
            <w:pPr>
              <w:jc w:val="center"/>
              <w:rPr>
                <w:b/>
              </w:rPr>
            </w:pPr>
          </w:p>
        </w:tc>
        <w:tc>
          <w:tcPr>
            <w:tcW w:w="284" w:type="dxa"/>
          </w:tcPr>
          <w:p w14:paraId="34B6D33A" w14:textId="77777777" w:rsidR="005C647B" w:rsidRPr="00A378A8" w:rsidRDefault="005C647B" w:rsidP="0098146F">
            <w:pPr>
              <w:jc w:val="center"/>
              <w:rPr>
                <w:b/>
              </w:rPr>
            </w:pPr>
          </w:p>
        </w:tc>
        <w:tc>
          <w:tcPr>
            <w:tcW w:w="284" w:type="dxa"/>
          </w:tcPr>
          <w:p w14:paraId="64D21C1A" w14:textId="77777777" w:rsidR="005C647B" w:rsidRPr="00A378A8" w:rsidRDefault="005C647B" w:rsidP="0098146F">
            <w:pPr>
              <w:jc w:val="center"/>
              <w:rPr>
                <w:b/>
              </w:rPr>
            </w:pPr>
          </w:p>
        </w:tc>
        <w:tc>
          <w:tcPr>
            <w:tcW w:w="284" w:type="dxa"/>
          </w:tcPr>
          <w:p w14:paraId="6B8D0EF3" w14:textId="77777777" w:rsidR="005C647B" w:rsidRPr="00A378A8" w:rsidRDefault="005C647B" w:rsidP="0098146F">
            <w:pPr>
              <w:jc w:val="center"/>
              <w:rPr>
                <w:b/>
              </w:rPr>
            </w:pPr>
          </w:p>
        </w:tc>
        <w:tc>
          <w:tcPr>
            <w:tcW w:w="284" w:type="dxa"/>
          </w:tcPr>
          <w:p w14:paraId="1D8363A2" w14:textId="77777777" w:rsidR="005C647B" w:rsidRPr="00A378A8" w:rsidRDefault="005C647B" w:rsidP="0098146F">
            <w:pPr>
              <w:jc w:val="center"/>
              <w:rPr>
                <w:b/>
              </w:rPr>
            </w:pPr>
          </w:p>
        </w:tc>
        <w:tc>
          <w:tcPr>
            <w:tcW w:w="284" w:type="dxa"/>
          </w:tcPr>
          <w:p w14:paraId="5492124B" w14:textId="77777777" w:rsidR="005C647B" w:rsidRPr="00A378A8" w:rsidRDefault="005C647B" w:rsidP="0098146F">
            <w:pPr>
              <w:jc w:val="center"/>
              <w:rPr>
                <w:b/>
              </w:rPr>
            </w:pPr>
          </w:p>
        </w:tc>
        <w:tc>
          <w:tcPr>
            <w:tcW w:w="284" w:type="dxa"/>
          </w:tcPr>
          <w:p w14:paraId="02D4BC4A" w14:textId="77777777" w:rsidR="005C647B" w:rsidRPr="00A378A8" w:rsidRDefault="005C647B" w:rsidP="0098146F">
            <w:pPr>
              <w:jc w:val="center"/>
              <w:rPr>
                <w:b/>
              </w:rPr>
            </w:pPr>
          </w:p>
        </w:tc>
        <w:tc>
          <w:tcPr>
            <w:tcW w:w="3537" w:type="dxa"/>
          </w:tcPr>
          <w:p w14:paraId="36480BB8" w14:textId="77777777" w:rsidR="005C647B" w:rsidRPr="00A378A8" w:rsidRDefault="005C647B" w:rsidP="0098146F">
            <w:pPr>
              <w:rPr>
                <w:sz w:val="16"/>
              </w:rPr>
            </w:pPr>
          </w:p>
        </w:tc>
      </w:tr>
      <w:tr w:rsidR="00B7093D" w:rsidRPr="00A378A8" w14:paraId="1BA15276" w14:textId="77777777" w:rsidTr="0098146F">
        <w:tc>
          <w:tcPr>
            <w:tcW w:w="2268" w:type="dxa"/>
          </w:tcPr>
          <w:p w14:paraId="7C8561A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23FF86E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E719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A299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7A11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FD085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3643C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BD3166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C0EBFC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06A7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615F6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94C1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C7FE7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E78DE44" w14:textId="77777777" w:rsidR="005C647B" w:rsidRPr="00A378A8" w:rsidRDefault="005C647B" w:rsidP="0098146F">
            <w:pPr>
              <w:jc w:val="center"/>
              <w:rPr>
                <w:b/>
                <w:sz w:val="6"/>
              </w:rPr>
            </w:pPr>
          </w:p>
        </w:tc>
        <w:tc>
          <w:tcPr>
            <w:tcW w:w="284" w:type="dxa"/>
            <w:tcBorders>
              <w:left w:val="single" w:sz="4" w:space="0" w:color="auto"/>
            </w:tcBorders>
          </w:tcPr>
          <w:p w14:paraId="1DF3866F" w14:textId="77777777" w:rsidR="005C647B" w:rsidRPr="00A378A8" w:rsidRDefault="005C647B" w:rsidP="0098146F">
            <w:pPr>
              <w:jc w:val="center"/>
              <w:rPr>
                <w:b/>
                <w:sz w:val="6"/>
              </w:rPr>
            </w:pPr>
          </w:p>
        </w:tc>
        <w:tc>
          <w:tcPr>
            <w:tcW w:w="3537" w:type="dxa"/>
            <w:tcBorders>
              <w:bottom w:val="single" w:sz="4" w:space="0" w:color="auto"/>
            </w:tcBorders>
          </w:tcPr>
          <w:p w14:paraId="22791EDA" w14:textId="77777777" w:rsidR="005C647B" w:rsidRPr="00A378A8" w:rsidRDefault="005C647B" w:rsidP="0098146F">
            <w:pPr>
              <w:rPr>
                <w:sz w:val="6"/>
              </w:rPr>
            </w:pPr>
          </w:p>
        </w:tc>
      </w:tr>
      <w:tr w:rsidR="00B7093D" w:rsidRPr="00A378A8" w14:paraId="427EEF06" w14:textId="77777777" w:rsidTr="0098146F">
        <w:trPr>
          <w:cantSplit/>
        </w:trPr>
        <w:tc>
          <w:tcPr>
            <w:tcW w:w="2268" w:type="dxa"/>
          </w:tcPr>
          <w:p w14:paraId="16E5345D" w14:textId="77777777" w:rsidR="005C647B" w:rsidRPr="00A378A8" w:rsidRDefault="005C647B" w:rsidP="0098146F">
            <w:pPr>
              <w:rPr>
                <w:i/>
                <w:sz w:val="12"/>
              </w:rPr>
            </w:pPr>
          </w:p>
        </w:tc>
        <w:tc>
          <w:tcPr>
            <w:tcW w:w="3692" w:type="dxa"/>
            <w:gridSpan w:val="13"/>
          </w:tcPr>
          <w:p w14:paraId="72168FCD" w14:textId="77777777" w:rsidR="005C647B" w:rsidRPr="00A378A8" w:rsidRDefault="005C647B" w:rsidP="0098146F">
            <w:pPr>
              <w:jc w:val="center"/>
              <w:rPr>
                <w:i/>
                <w:sz w:val="12"/>
              </w:rPr>
            </w:pPr>
            <w:r w:rsidRPr="00A378A8">
              <w:rPr>
                <w:i/>
                <w:sz w:val="12"/>
              </w:rPr>
              <w:t>Депозитарный код</w:t>
            </w:r>
          </w:p>
        </w:tc>
        <w:tc>
          <w:tcPr>
            <w:tcW w:w="284" w:type="dxa"/>
          </w:tcPr>
          <w:p w14:paraId="66979844" w14:textId="77777777" w:rsidR="005C647B" w:rsidRPr="00A378A8" w:rsidRDefault="005C647B" w:rsidP="0098146F">
            <w:pPr>
              <w:jc w:val="center"/>
              <w:rPr>
                <w:b/>
                <w:i/>
                <w:sz w:val="12"/>
              </w:rPr>
            </w:pPr>
          </w:p>
        </w:tc>
        <w:tc>
          <w:tcPr>
            <w:tcW w:w="3537" w:type="dxa"/>
          </w:tcPr>
          <w:p w14:paraId="60B95F03" w14:textId="77777777" w:rsidR="005C647B" w:rsidRPr="00A378A8" w:rsidRDefault="005C647B" w:rsidP="0098146F">
            <w:pPr>
              <w:jc w:val="center"/>
              <w:rPr>
                <w:i/>
                <w:sz w:val="12"/>
              </w:rPr>
            </w:pPr>
            <w:r w:rsidRPr="00A378A8">
              <w:rPr>
                <w:i/>
                <w:sz w:val="12"/>
              </w:rPr>
              <w:t>Краткое наименование</w:t>
            </w:r>
          </w:p>
        </w:tc>
      </w:tr>
    </w:tbl>
    <w:p w14:paraId="1AA49977" w14:textId="77777777" w:rsidR="005C647B" w:rsidRPr="00A378A8" w:rsidRDefault="005C647B" w:rsidP="005C647B">
      <w:pPr>
        <w:rPr>
          <w:i/>
          <w:sz w:val="12"/>
          <w:szCs w:val="12"/>
        </w:rPr>
      </w:pPr>
    </w:p>
    <w:tbl>
      <w:tblPr>
        <w:tblW w:w="9781" w:type="dxa"/>
        <w:tblInd w:w="-34"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16A0A88" w14:textId="77777777" w:rsidTr="0098146F">
        <w:tc>
          <w:tcPr>
            <w:tcW w:w="2264" w:type="dxa"/>
          </w:tcPr>
          <w:p w14:paraId="37A02D5E" w14:textId="77777777" w:rsidR="005C647B" w:rsidRPr="00A378A8" w:rsidRDefault="005C647B" w:rsidP="0098146F">
            <w:pPr>
              <w:rPr>
                <w:sz w:val="16"/>
              </w:rPr>
            </w:pPr>
            <w:r w:rsidRPr="00A378A8">
              <w:rPr>
                <w:i/>
                <w:sz w:val="18"/>
              </w:rPr>
              <w:t>Инициатор поручения:</w:t>
            </w:r>
          </w:p>
        </w:tc>
        <w:tc>
          <w:tcPr>
            <w:tcW w:w="284" w:type="dxa"/>
          </w:tcPr>
          <w:p w14:paraId="16F93F66" w14:textId="77777777" w:rsidR="005C647B" w:rsidRPr="00A378A8" w:rsidRDefault="005C647B" w:rsidP="0098146F">
            <w:pPr>
              <w:jc w:val="center"/>
              <w:rPr>
                <w:b/>
              </w:rPr>
            </w:pPr>
          </w:p>
        </w:tc>
        <w:tc>
          <w:tcPr>
            <w:tcW w:w="286" w:type="dxa"/>
          </w:tcPr>
          <w:p w14:paraId="7301F422" w14:textId="77777777" w:rsidR="005C647B" w:rsidRPr="00A378A8" w:rsidRDefault="005C647B" w:rsidP="0098146F">
            <w:pPr>
              <w:jc w:val="center"/>
              <w:rPr>
                <w:b/>
              </w:rPr>
            </w:pPr>
          </w:p>
        </w:tc>
        <w:tc>
          <w:tcPr>
            <w:tcW w:w="284" w:type="dxa"/>
          </w:tcPr>
          <w:p w14:paraId="2CFFB284" w14:textId="77777777" w:rsidR="005C647B" w:rsidRPr="00A378A8" w:rsidRDefault="005C647B" w:rsidP="0098146F">
            <w:pPr>
              <w:jc w:val="center"/>
              <w:rPr>
                <w:b/>
              </w:rPr>
            </w:pPr>
          </w:p>
        </w:tc>
        <w:tc>
          <w:tcPr>
            <w:tcW w:w="284" w:type="dxa"/>
          </w:tcPr>
          <w:p w14:paraId="687036A9" w14:textId="77777777" w:rsidR="005C647B" w:rsidRPr="00A378A8" w:rsidRDefault="005C647B" w:rsidP="0098146F">
            <w:pPr>
              <w:jc w:val="center"/>
              <w:rPr>
                <w:b/>
              </w:rPr>
            </w:pPr>
          </w:p>
        </w:tc>
        <w:tc>
          <w:tcPr>
            <w:tcW w:w="284" w:type="dxa"/>
          </w:tcPr>
          <w:p w14:paraId="33EDE0E4" w14:textId="77777777" w:rsidR="005C647B" w:rsidRPr="00A378A8" w:rsidRDefault="005C647B" w:rsidP="0098146F">
            <w:pPr>
              <w:jc w:val="center"/>
              <w:rPr>
                <w:b/>
              </w:rPr>
            </w:pPr>
          </w:p>
        </w:tc>
        <w:tc>
          <w:tcPr>
            <w:tcW w:w="284" w:type="dxa"/>
          </w:tcPr>
          <w:p w14:paraId="47D94918" w14:textId="77777777" w:rsidR="005C647B" w:rsidRPr="00A378A8" w:rsidRDefault="005C647B" w:rsidP="0098146F">
            <w:pPr>
              <w:jc w:val="center"/>
              <w:rPr>
                <w:b/>
              </w:rPr>
            </w:pPr>
          </w:p>
        </w:tc>
        <w:tc>
          <w:tcPr>
            <w:tcW w:w="284" w:type="dxa"/>
          </w:tcPr>
          <w:p w14:paraId="75D5F562" w14:textId="77777777" w:rsidR="005C647B" w:rsidRPr="00A378A8" w:rsidRDefault="005C647B" w:rsidP="0098146F">
            <w:pPr>
              <w:jc w:val="center"/>
              <w:rPr>
                <w:b/>
              </w:rPr>
            </w:pPr>
          </w:p>
        </w:tc>
        <w:tc>
          <w:tcPr>
            <w:tcW w:w="284" w:type="dxa"/>
          </w:tcPr>
          <w:p w14:paraId="2C339E60" w14:textId="77777777" w:rsidR="005C647B" w:rsidRPr="00A378A8" w:rsidRDefault="005C647B" w:rsidP="0098146F">
            <w:pPr>
              <w:jc w:val="center"/>
              <w:rPr>
                <w:b/>
              </w:rPr>
            </w:pPr>
          </w:p>
        </w:tc>
        <w:tc>
          <w:tcPr>
            <w:tcW w:w="284" w:type="dxa"/>
          </w:tcPr>
          <w:p w14:paraId="534F8065" w14:textId="77777777" w:rsidR="005C647B" w:rsidRPr="00A378A8" w:rsidRDefault="005C647B" w:rsidP="0098146F">
            <w:pPr>
              <w:jc w:val="center"/>
              <w:rPr>
                <w:b/>
              </w:rPr>
            </w:pPr>
          </w:p>
        </w:tc>
        <w:tc>
          <w:tcPr>
            <w:tcW w:w="284" w:type="dxa"/>
          </w:tcPr>
          <w:p w14:paraId="2BFD9363" w14:textId="77777777" w:rsidR="005C647B" w:rsidRPr="00A378A8" w:rsidRDefault="005C647B" w:rsidP="0098146F">
            <w:pPr>
              <w:jc w:val="center"/>
              <w:rPr>
                <w:b/>
              </w:rPr>
            </w:pPr>
          </w:p>
        </w:tc>
        <w:tc>
          <w:tcPr>
            <w:tcW w:w="284" w:type="dxa"/>
          </w:tcPr>
          <w:p w14:paraId="3A0BF7A2" w14:textId="77777777" w:rsidR="005C647B" w:rsidRPr="00A378A8" w:rsidRDefault="005C647B" w:rsidP="0098146F">
            <w:pPr>
              <w:jc w:val="center"/>
              <w:rPr>
                <w:b/>
              </w:rPr>
            </w:pPr>
          </w:p>
        </w:tc>
        <w:tc>
          <w:tcPr>
            <w:tcW w:w="289" w:type="dxa"/>
          </w:tcPr>
          <w:p w14:paraId="7827E44E" w14:textId="77777777" w:rsidR="005C647B" w:rsidRPr="00A378A8" w:rsidRDefault="005C647B" w:rsidP="0098146F">
            <w:pPr>
              <w:jc w:val="center"/>
              <w:rPr>
                <w:b/>
              </w:rPr>
            </w:pPr>
          </w:p>
        </w:tc>
        <w:tc>
          <w:tcPr>
            <w:tcW w:w="284" w:type="dxa"/>
          </w:tcPr>
          <w:p w14:paraId="2D6E781A" w14:textId="77777777" w:rsidR="005C647B" w:rsidRPr="00A378A8" w:rsidRDefault="005C647B" w:rsidP="0098146F">
            <w:pPr>
              <w:jc w:val="center"/>
              <w:rPr>
                <w:b/>
              </w:rPr>
            </w:pPr>
          </w:p>
        </w:tc>
        <w:tc>
          <w:tcPr>
            <w:tcW w:w="284" w:type="dxa"/>
          </w:tcPr>
          <w:p w14:paraId="0202495A" w14:textId="77777777" w:rsidR="005C647B" w:rsidRPr="00A378A8" w:rsidRDefault="005C647B" w:rsidP="0098146F">
            <w:pPr>
              <w:jc w:val="center"/>
              <w:rPr>
                <w:b/>
              </w:rPr>
            </w:pPr>
          </w:p>
        </w:tc>
        <w:tc>
          <w:tcPr>
            <w:tcW w:w="3534" w:type="dxa"/>
          </w:tcPr>
          <w:p w14:paraId="2CC4B53F" w14:textId="77777777" w:rsidR="005C647B" w:rsidRPr="00A378A8" w:rsidRDefault="005C647B" w:rsidP="0098146F">
            <w:pPr>
              <w:rPr>
                <w:sz w:val="16"/>
              </w:rPr>
            </w:pPr>
          </w:p>
        </w:tc>
      </w:tr>
      <w:tr w:rsidR="00B7093D" w:rsidRPr="00A378A8" w14:paraId="23233052" w14:textId="77777777" w:rsidTr="0098146F">
        <w:tc>
          <w:tcPr>
            <w:tcW w:w="2264" w:type="dxa"/>
          </w:tcPr>
          <w:p w14:paraId="2C22C95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D91EDF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262BF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566F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F80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346F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B5FE3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E7773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FD6AD4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9C2BE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0124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D0FD2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18DD49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21302B" w14:textId="77777777" w:rsidR="005C647B" w:rsidRPr="00A378A8" w:rsidRDefault="005C647B" w:rsidP="0098146F">
            <w:pPr>
              <w:jc w:val="center"/>
              <w:rPr>
                <w:b/>
                <w:sz w:val="6"/>
              </w:rPr>
            </w:pPr>
          </w:p>
        </w:tc>
        <w:tc>
          <w:tcPr>
            <w:tcW w:w="284" w:type="dxa"/>
            <w:tcBorders>
              <w:left w:val="single" w:sz="4" w:space="0" w:color="auto"/>
            </w:tcBorders>
          </w:tcPr>
          <w:p w14:paraId="0941CBE0" w14:textId="77777777" w:rsidR="005C647B" w:rsidRPr="00A378A8" w:rsidRDefault="005C647B" w:rsidP="0098146F">
            <w:pPr>
              <w:jc w:val="center"/>
              <w:rPr>
                <w:b/>
                <w:sz w:val="6"/>
              </w:rPr>
            </w:pPr>
          </w:p>
        </w:tc>
        <w:tc>
          <w:tcPr>
            <w:tcW w:w="3534" w:type="dxa"/>
            <w:tcBorders>
              <w:bottom w:val="single" w:sz="4" w:space="0" w:color="auto"/>
            </w:tcBorders>
          </w:tcPr>
          <w:p w14:paraId="3C36F35E" w14:textId="77777777" w:rsidR="005C647B" w:rsidRPr="00A378A8" w:rsidRDefault="005C647B" w:rsidP="0098146F">
            <w:pPr>
              <w:rPr>
                <w:sz w:val="6"/>
              </w:rPr>
            </w:pPr>
          </w:p>
        </w:tc>
      </w:tr>
      <w:tr w:rsidR="00B7093D" w:rsidRPr="00A378A8" w14:paraId="32C0668E" w14:textId="77777777" w:rsidTr="0098146F">
        <w:trPr>
          <w:cantSplit/>
        </w:trPr>
        <w:tc>
          <w:tcPr>
            <w:tcW w:w="2264" w:type="dxa"/>
          </w:tcPr>
          <w:p w14:paraId="18018518" w14:textId="77777777" w:rsidR="005C647B" w:rsidRPr="00A378A8" w:rsidRDefault="005C647B" w:rsidP="0098146F">
            <w:pPr>
              <w:rPr>
                <w:i/>
                <w:sz w:val="12"/>
              </w:rPr>
            </w:pPr>
          </w:p>
        </w:tc>
        <w:tc>
          <w:tcPr>
            <w:tcW w:w="3699" w:type="dxa"/>
            <w:gridSpan w:val="13"/>
          </w:tcPr>
          <w:p w14:paraId="0D5BB241" w14:textId="77777777" w:rsidR="005C647B" w:rsidRPr="00A378A8" w:rsidRDefault="005C647B" w:rsidP="0098146F">
            <w:pPr>
              <w:jc w:val="center"/>
              <w:rPr>
                <w:i/>
                <w:sz w:val="12"/>
              </w:rPr>
            </w:pPr>
            <w:r w:rsidRPr="00A378A8">
              <w:rPr>
                <w:i/>
                <w:sz w:val="12"/>
              </w:rPr>
              <w:t>Депозитарный код</w:t>
            </w:r>
          </w:p>
        </w:tc>
        <w:tc>
          <w:tcPr>
            <w:tcW w:w="284" w:type="dxa"/>
          </w:tcPr>
          <w:p w14:paraId="11D21480" w14:textId="77777777" w:rsidR="005C647B" w:rsidRPr="00A378A8" w:rsidRDefault="005C647B" w:rsidP="0098146F">
            <w:pPr>
              <w:jc w:val="center"/>
              <w:rPr>
                <w:b/>
                <w:i/>
                <w:sz w:val="12"/>
              </w:rPr>
            </w:pPr>
          </w:p>
        </w:tc>
        <w:tc>
          <w:tcPr>
            <w:tcW w:w="3534" w:type="dxa"/>
          </w:tcPr>
          <w:p w14:paraId="43691E68" w14:textId="77777777" w:rsidR="005C647B" w:rsidRPr="00A378A8" w:rsidRDefault="005C647B" w:rsidP="0098146F">
            <w:pPr>
              <w:jc w:val="center"/>
              <w:rPr>
                <w:i/>
                <w:sz w:val="12"/>
              </w:rPr>
            </w:pPr>
            <w:r w:rsidRPr="00A378A8">
              <w:rPr>
                <w:i/>
                <w:sz w:val="12"/>
              </w:rPr>
              <w:t>Краткое наименование</w:t>
            </w:r>
          </w:p>
        </w:tc>
      </w:tr>
    </w:tbl>
    <w:p w14:paraId="1A2B2935" w14:textId="77777777" w:rsidR="005C647B" w:rsidRPr="00A378A8" w:rsidRDefault="005C647B" w:rsidP="005C647B">
      <w:pPr>
        <w:rPr>
          <w:i/>
          <w:sz w:val="12"/>
          <w:szCs w:val="12"/>
        </w:rPr>
      </w:pPr>
    </w:p>
    <w:tbl>
      <w:tblPr>
        <w:tblW w:w="9781" w:type="dxa"/>
        <w:tblInd w:w="-34" w:type="dxa"/>
        <w:tblLayout w:type="fixed"/>
        <w:tblLook w:val="04A0" w:firstRow="1" w:lastRow="0" w:firstColumn="1" w:lastColumn="0" w:noHBand="0" w:noVBand="1"/>
      </w:tblPr>
      <w:tblGrid>
        <w:gridCol w:w="2269"/>
        <w:gridCol w:w="284"/>
        <w:gridCol w:w="284"/>
        <w:gridCol w:w="284"/>
        <w:gridCol w:w="284"/>
        <w:gridCol w:w="284"/>
        <w:gridCol w:w="284"/>
        <w:gridCol w:w="284"/>
        <w:gridCol w:w="284"/>
        <w:gridCol w:w="284"/>
        <w:gridCol w:w="284"/>
        <w:gridCol w:w="284"/>
        <w:gridCol w:w="284"/>
        <w:gridCol w:w="284"/>
        <w:gridCol w:w="284"/>
        <w:gridCol w:w="3536"/>
      </w:tblGrid>
      <w:tr w:rsidR="00B7093D" w:rsidRPr="00A378A8" w14:paraId="243ECF65" w14:textId="77777777" w:rsidTr="0098146F">
        <w:tc>
          <w:tcPr>
            <w:tcW w:w="2269" w:type="dxa"/>
            <w:hideMark/>
          </w:tcPr>
          <w:p w14:paraId="04D8A502" w14:textId="77777777" w:rsidR="005C647B" w:rsidRPr="00A378A8" w:rsidRDefault="005C647B" w:rsidP="0098146F">
            <w:pPr>
              <w:rPr>
                <w:sz w:val="16"/>
              </w:rPr>
            </w:pPr>
            <w:r w:rsidRPr="00A378A8">
              <w:rPr>
                <w:i/>
                <w:sz w:val="18"/>
              </w:rPr>
              <w:t>Депонент:</w:t>
            </w:r>
          </w:p>
        </w:tc>
        <w:tc>
          <w:tcPr>
            <w:tcW w:w="284" w:type="dxa"/>
          </w:tcPr>
          <w:p w14:paraId="063EED89" w14:textId="77777777" w:rsidR="005C647B" w:rsidRPr="00A378A8" w:rsidRDefault="005C647B" w:rsidP="0098146F">
            <w:pPr>
              <w:jc w:val="center"/>
              <w:rPr>
                <w:b/>
              </w:rPr>
            </w:pPr>
          </w:p>
        </w:tc>
        <w:tc>
          <w:tcPr>
            <w:tcW w:w="284" w:type="dxa"/>
          </w:tcPr>
          <w:p w14:paraId="372B4FE6" w14:textId="77777777" w:rsidR="005C647B" w:rsidRPr="00A378A8" w:rsidRDefault="005C647B" w:rsidP="0098146F">
            <w:pPr>
              <w:jc w:val="center"/>
              <w:rPr>
                <w:b/>
              </w:rPr>
            </w:pPr>
          </w:p>
        </w:tc>
        <w:tc>
          <w:tcPr>
            <w:tcW w:w="284" w:type="dxa"/>
          </w:tcPr>
          <w:p w14:paraId="13A50E10" w14:textId="77777777" w:rsidR="005C647B" w:rsidRPr="00A378A8" w:rsidRDefault="005C647B" w:rsidP="0098146F">
            <w:pPr>
              <w:jc w:val="center"/>
              <w:rPr>
                <w:b/>
              </w:rPr>
            </w:pPr>
          </w:p>
        </w:tc>
        <w:tc>
          <w:tcPr>
            <w:tcW w:w="284" w:type="dxa"/>
          </w:tcPr>
          <w:p w14:paraId="3E1937AE" w14:textId="77777777" w:rsidR="005C647B" w:rsidRPr="00A378A8" w:rsidRDefault="005C647B" w:rsidP="0098146F">
            <w:pPr>
              <w:jc w:val="center"/>
              <w:rPr>
                <w:b/>
              </w:rPr>
            </w:pPr>
          </w:p>
        </w:tc>
        <w:tc>
          <w:tcPr>
            <w:tcW w:w="284" w:type="dxa"/>
          </w:tcPr>
          <w:p w14:paraId="6879ED11" w14:textId="77777777" w:rsidR="005C647B" w:rsidRPr="00A378A8" w:rsidRDefault="005C647B" w:rsidP="0098146F">
            <w:pPr>
              <w:jc w:val="center"/>
              <w:rPr>
                <w:b/>
              </w:rPr>
            </w:pPr>
          </w:p>
        </w:tc>
        <w:tc>
          <w:tcPr>
            <w:tcW w:w="284" w:type="dxa"/>
          </w:tcPr>
          <w:p w14:paraId="2888A3BB" w14:textId="77777777" w:rsidR="005C647B" w:rsidRPr="00A378A8" w:rsidRDefault="005C647B" w:rsidP="0098146F">
            <w:pPr>
              <w:jc w:val="center"/>
              <w:rPr>
                <w:b/>
              </w:rPr>
            </w:pPr>
          </w:p>
        </w:tc>
        <w:tc>
          <w:tcPr>
            <w:tcW w:w="284" w:type="dxa"/>
          </w:tcPr>
          <w:p w14:paraId="1CFE0EC2" w14:textId="77777777" w:rsidR="005C647B" w:rsidRPr="00A378A8" w:rsidRDefault="005C647B" w:rsidP="0098146F">
            <w:pPr>
              <w:jc w:val="center"/>
              <w:rPr>
                <w:b/>
              </w:rPr>
            </w:pPr>
          </w:p>
        </w:tc>
        <w:tc>
          <w:tcPr>
            <w:tcW w:w="284" w:type="dxa"/>
          </w:tcPr>
          <w:p w14:paraId="5988E970" w14:textId="77777777" w:rsidR="005C647B" w:rsidRPr="00A378A8" w:rsidRDefault="005C647B" w:rsidP="0098146F">
            <w:pPr>
              <w:jc w:val="center"/>
              <w:rPr>
                <w:b/>
              </w:rPr>
            </w:pPr>
          </w:p>
        </w:tc>
        <w:tc>
          <w:tcPr>
            <w:tcW w:w="284" w:type="dxa"/>
          </w:tcPr>
          <w:p w14:paraId="74705A08" w14:textId="77777777" w:rsidR="005C647B" w:rsidRPr="00A378A8" w:rsidRDefault="005C647B" w:rsidP="0098146F">
            <w:pPr>
              <w:jc w:val="center"/>
              <w:rPr>
                <w:b/>
              </w:rPr>
            </w:pPr>
          </w:p>
        </w:tc>
        <w:tc>
          <w:tcPr>
            <w:tcW w:w="284" w:type="dxa"/>
          </w:tcPr>
          <w:p w14:paraId="153AD7C6" w14:textId="77777777" w:rsidR="005C647B" w:rsidRPr="00A378A8" w:rsidRDefault="005C647B" w:rsidP="0098146F">
            <w:pPr>
              <w:jc w:val="center"/>
              <w:rPr>
                <w:b/>
              </w:rPr>
            </w:pPr>
          </w:p>
        </w:tc>
        <w:tc>
          <w:tcPr>
            <w:tcW w:w="284" w:type="dxa"/>
          </w:tcPr>
          <w:p w14:paraId="0D748BF1" w14:textId="77777777" w:rsidR="005C647B" w:rsidRPr="00A378A8" w:rsidRDefault="005C647B" w:rsidP="0098146F">
            <w:pPr>
              <w:jc w:val="center"/>
              <w:rPr>
                <w:b/>
              </w:rPr>
            </w:pPr>
          </w:p>
        </w:tc>
        <w:tc>
          <w:tcPr>
            <w:tcW w:w="284" w:type="dxa"/>
          </w:tcPr>
          <w:p w14:paraId="4B295B31" w14:textId="77777777" w:rsidR="005C647B" w:rsidRPr="00A378A8" w:rsidRDefault="005C647B" w:rsidP="0098146F">
            <w:pPr>
              <w:jc w:val="center"/>
              <w:rPr>
                <w:b/>
              </w:rPr>
            </w:pPr>
          </w:p>
        </w:tc>
        <w:tc>
          <w:tcPr>
            <w:tcW w:w="284" w:type="dxa"/>
          </w:tcPr>
          <w:p w14:paraId="0C9C3AF3" w14:textId="77777777" w:rsidR="005C647B" w:rsidRPr="00A378A8" w:rsidRDefault="005C647B" w:rsidP="0098146F">
            <w:pPr>
              <w:jc w:val="center"/>
              <w:rPr>
                <w:b/>
              </w:rPr>
            </w:pPr>
          </w:p>
        </w:tc>
        <w:tc>
          <w:tcPr>
            <w:tcW w:w="284" w:type="dxa"/>
          </w:tcPr>
          <w:p w14:paraId="608E2F14" w14:textId="77777777" w:rsidR="005C647B" w:rsidRPr="00A378A8" w:rsidRDefault="005C647B" w:rsidP="0098146F">
            <w:pPr>
              <w:jc w:val="center"/>
              <w:rPr>
                <w:b/>
              </w:rPr>
            </w:pPr>
          </w:p>
        </w:tc>
        <w:tc>
          <w:tcPr>
            <w:tcW w:w="3536" w:type="dxa"/>
          </w:tcPr>
          <w:p w14:paraId="49B0F1F3" w14:textId="77777777" w:rsidR="005C647B" w:rsidRPr="00A378A8" w:rsidRDefault="005C647B" w:rsidP="0098146F">
            <w:pPr>
              <w:rPr>
                <w:sz w:val="16"/>
              </w:rPr>
            </w:pPr>
          </w:p>
        </w:tc>
      </w:tr>
      <w:tr w:rsidR="00B7093D" w:rsidRPr="00A378A8" w14:paraId="4D777EE6" w14:textId="77777777" w:rsidTr="0098146F">
        <w:tc>
          <w:tcPr>
            <w:tcW w:w="2269" w:type="dxa"/>
          </w:tcPr>
          <w:p w14:paraId="18A7208C"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5E985FF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6A58C86"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80CC0B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4992E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D9690A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370DA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12F2F1"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74FEE16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1198AF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BF6588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AF825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C29411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B1F8B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77A0B3D7" w14:textId="77777777" w:rsidR="005C647B" w:rsidRPr="00A378A8" w:rsidRDefault="005C647B" w:rsidP="0098146F">
            <w:pPr>
              <w:jc w:val="center"/>
              <w:rPr>
                <w:b/>
                <w:sz w:val="6"/>
              </w:rPr>
            </w:pPr>
          </w:p>
        </w:tc>
        <w:tc>
          <w:tcPr>
            <w:tcW w:w="3536" w:type="dxa"/>
            <w:tcBorders>
              <w:top w:val="nil"/>
              <w:left w:val="nil"/>
              <w:bottom w:val="single" w:sz="4" w:space="0" w:color="auto"/>
              <w:right w:val="nil"/>
            </w:tcBorders>
          </w:tcPr>
          <w:p w14:paraId="6B2033FE" w14:textId="77777777" w:rsidR="005C647B" w:rsidRPr="00A378A8" w:rsidRDefault="005C647B" w:rsidP="0098146F">
            <w:pPr>
              <w:rPr>
                <w:sz w:val="6"/>
              </w:rPr>
            </w:pPr>
          </w:p>
        </w:tc>
      </w:tr>
      <w:tr w:rsidR="00B7093D" w:rsidRPr="00A378A8" w14:paraId="7764BAC9" w14:textId="77777777" w:rsidTr="0098146F">
        <w:trPr>
          <w:cantSplit/>
        </w:trPr>
        <w:tc>
          <w:tcPr>
            <w:tcW w:w="2269" w:type="dxa"/>
          </w:tcPr>
          <w:p w14:paraId="7C4C1F7C" w14:textId="77777777" w:rsidR="005C647B" w:rsidRPr="00A378A8" w:rsidRDefault="005C647B" w:rsidP="0098146F">
            <w:pPr>
              <w:rPr>
                <w:i/>
                <w:sz w:val="12"/>
              </w:rPr>
            </w:pPr>
          </w:p>
        </w:tc>
        <w:tc>
          <w:tcPr>
            <w:tcW w:w="3692" w:type="dxa"/>
            <w:gridSpan w:val="13"/>
            <w:hideMark/>
          </w:tcPr>
          <w:p w14:paraId="0F60C166" w14:textId="77777777" w:rsidR="005C647B" w:rsidRPr="00A378A8" w:rsidRDefault="005C647B" w:rsidP="0098146F">
            <w:pPr>
              <w:jc w:val="center"/>
              <w:rPr>
                <w:i/>
                <w:iCs/>
                <w:sz w:val="12"/>
              </w:rPr>
            </w:pPr>
            <w:r w:rsidRPr="00A378A8">
              <w:rPr>
                <w:i/>
                <w:iCs/>
                <w:sz w:val="12"/>
              </w:rPr>
              <w:t>Код анкеты</w:t>
            </w:r>
          </w:p>
        </w:tc>
        <w:tc>
          <w:tcPr>
            <w:tcW w:w="284" w:type="dxa"/>
          </w:tcPr>
          <w:p w14:paraId="0DE82885" w14:textId="77777777" w:rsidR="005C647B" w:rsidRPr="00A378A8" w:rsidRDefault="005C647B" w:rsidP="0098146F">
            <w:pPr>
              <w:jc w:val="center"/>
              <w:rPr>
                <w:i/>
                <w:sz w:val="12"/>
              </w:rPr>
            </w:pPr>
          </w:p>
        </w:tc>
        <w:tc>
          <w:tcPr>
            <w:tcW w:w="3536" w:type="dxa"/>
            <w:hideMark/>
          </w:tcPr>
          <w:p w14:paraId="1E672E37" w14:textId="77777777" w:rsidR="005C647B" w:rsidRPr="00A378A8" w:rsidRDefault="005C647B" w:rsidP="0098146F">
            <w:pPr>
              <w:jc w:val="center"/>
              <w:rPr>
                <w:i/>
                <w:iCs/>
                <w:sz w:val="12"/>
              </w:rPr>
            </w:pPr>
            <w:r w:rsidRPr="00A378A8">
              <w:rPr>
                <w:i/>
                <w:iCs/>
                <w:sz w:val="12"/>
              </w:rPr>
              <w:t>Краткое наименование</w:t>
            </w:r>
          </w:p>
        </w:tc>
      </w:tr>
    </w:tbl>
    <w:p w14:paraId="6E5EA3CF" w14:textId="77777777" w:rsidR="005C647B" w:rsidRPr="00A378A8" w:rsidRDefault="005C647B" w:rsidP="005C647B">
      <w:pPr>
        <w:rPr>
          <w:sz w:val="12"/>
          <w:szCs w:val="12"/>
        </w:rPr>
      </w:pPr>
    </w:p>
    <w:tbl>
      <w:tblPr>
        <w:tblW w:w="9781" w:type="dxa"/>
        <w:tblInd w:w="-34"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6F5B2F31" w14:textId="77777777" w:rsidTr="0098146F">
        <w:tc>
          <w:tcPr>
            <w:tcW w:w="2267" w:type="dxa"/>
          </w:tcPr>
          <w:p w14:paraId="3FBF2087" w14:textId="77777777" w:rsidR="005C647B" w:rsidRPr="00A378A8" w:rsidRDefault="005C647B" w:rsidP="0098146F">
            <w:pPr>
              <w:rPr>
                <w:sz w:val="16"/>
              </w:rPr>
            </w:pPr>
            <w:r w:rsidRPr="00A378A8">
              <w:rPr>
                <w:i/>
                <w:sz w:val="18"/>
              </w:rPr>
              <w:t>Получатель отчета:</w:t>
            </w:r>
          </w:p>
        </w:tc>
        <w:tc>
          <w:tcPr>
            <w:tcW w:w="284" w:type="dxa"/>
          </w:tcPr>
          <w:p w14:paraId="224FBD47" w14:textId="77777777" w:rsidR="005C647B" w:rsidRPr="00A378A8" w:rsidRDefault="005C647B" w:rsidP="0098146F">
            <w:pPr>
              <w:jc w:val="center"/>
              <w:rPr>
                <w:b/>
              </w:rPr>
            </w:pPr>
          </w:p>
        </w:tc>
        <w:tc>
          <w:tcPr>
            <w:tcW w:w="284" w:type="dxa"/>
          </w:tcPr>
          <w:p w14:paraId="681D0549" w14:textId="77777777" w:rsidR="005C647B" w:rsidRPr="00A378A8" w:rsidRDefault="005C647B" w:rsidP="0098146F">
            <w:pPr>
              <w:jc w:val="center"/>
              <w:rPr>
                <w:b/>
              </w:rPr>
            </w:pPr>
          </w:p>
        </w:tc>
        <w:tc>
          <w:tcPr>
            <w:tcW w:w="284" w:type="dxa"/>
          </w:tcPr>
          <w:p w14:paraId="3C60C013" w14:textId="77777777" w:rsidR="005C647B" w:rsidRPr="00A378A8" w:rsidRDefault="005C647B" w:rsidP="0098146F">
            <w:pPr>
              <w:jc w:val="center"/>
              <w:rPr>
                <w:b/>
              </w:rPr>
            </w:pPr>
          </w:p>
        </w:tc>
        <w:tc>
          <w:tcPr>
            <w:tcW w:w="284" w:type="dxa"/>
          </w:tcPr>
          <w:p w14:paraId="66B56AB9" w14:textId="77777777" w:rsidR="005C647B" w:rsidRPr="00A378A8" w:rsidRDefault="005C647B" w:rsidP="0098146F">
            <w:pPr>
              <w:jc w:val="center"/>
              <w:rPr>
                <w:b/>
              </w:rPr>
            </w:pPr>
          </w:p>
        </w:tc>
        <w:tc>
          <w:tcPr>
            <w:tcW w:w="284" w:type="dxa"/>
          </w:tcPr>
          <w:p w14:paraId="58CC2288" w14:textId="77777777" w:rsidR="005C647B" w:rsidRPr="00A378A8" w:rsidRDefault="005C647B" w:rsidP="0098146F">
            <w:pPr>
              <w:jc w:val="center"/>
              <w:rPr>
                <w:b/>
              </w:rPr>
            </w:pPr>
          </w:p>
        </w:tc>
        <w:tc>
          <w:tcPr>
            <w:tcW w:w="284" w:type="dxa"/>
          </w:tcPr>
          <w:p w14:paraId="2A55A7C1" w14:textId="77777777" w:rsidR="005C647B" w:rsidRPr="00A378A8" w:rsidRDefault="005C647B" w:rsidP="0098146F">
            <w:pPr>
              <w:jc w:val="center"/>
              <w:rPr>
                <w:b/>
              </w:rPr>
            </w:pPr>
          </w:p>
        </w:tc>
        <w:tc>
          <w:tcPr>
            <w:tcW w:w="284" w:type="dxa"/>
          </w:tcPr>
          <w:p w14:paraId="3311639E" w14:textId="77777777" w:rsidR="005C647B" w:rsidRPr="00A378A8" w:rsidRDefault="005C647B" w:rsidP="0098146F">
            <w:pPr>
              <w:jc w:val="center"/>
              <w:rPr>
                <w:b/>
              </w:rPr>
            </w:pPr>
          </w:p>
        </w:tc>
        <w:tc>
          <w:tcPr>
            <w:tcW w:w="284" w:type="dxa"/>
          </w:tcPr>
          <w:p w14:paraId="3D276955" w14:textId="77777777" w:rsidR="005C647B" w:rsidRPr="00A378A8" w:rsidRDefault="005C647B" w:rsidP="0098146F">
            <w:pPr>
              <w:jc w:val="center"/>
              <w:rPr>
                <w:b/>
              </w:rPr>
            </w:pPr>
          </w:p>
        </w:tc>
        <w:tc>
          <w:tcPr>
            <w:tcW w:w="284" w:type="dxa"/>
          </w:tcPr>
          <w:p w14:paraId="2C00BFEA" w14:textId="77777777" w:rsidR="005C647B" w:rsidRPr="00A378A8" w:rsidRDefault="005C647B" w:rsidP="0098146F">
            <w:pPr>
              <w:jc w:val="center"/>
              <w:rPr>
                <w:b/>
              </w:rPr>
            </w:pPr>
          </w:p>
        </w:tc>
        <w:tc>
          <w:tcPr>
            <w:tcW w:w="284" w:type="dxa"/>
          </w:tcPr>
          <w:p w14:paraId="33CF4C46" w14:textId="77777777" w:rsidR="005C647B" w:rsidRPr="00A378A8" w:rsidRDefault="005C647B" w:rsidP="0098146F">
            <w:pPr>
              <w:jc w:val="center"/>
              <w:rPr>
                <w:b/>
              </w:rPr>
            </w:pPr>
          </w:p>
        </w:tc>
        <w:tc>
          <w:tcPr>
            <w:tcW w:w="284" w:type="dxa"/>
          </w:tcPr>
          <w:p w14:paraId="32ADF239" w14:textId="77777777" w:rsidR="005C647B" w:rsidRPr="00A378A8" w:rsidRDefault="005C647B" w:rsidP="0098146F">
            <w:pPr>
              <w:jc w:val="center"/>
              <w:rPr>
                <w:b/>
              </w:rPr>
            </w:pPr>
          </w:p>
        </w:tc>
        <w:tc>
          <w:tcPr>
            <w:tcW w:w="284" w:type="dxa"/>
          </w:tcPr>
          <w:p w14:paraId="5632318C" w14:textId="77777777" w:rsidR="005C647B" w:rsidRPr="00A378A8" w:rsidRDefault="005C647B" w:rsidP="0098146F">
            <w:pPr>
              <w:jc w:val="center"/>
              <w:rPr>
                <w:b/>
              </w:rPr>
            </w:pPr>
          </w:p>
        </w:tc>
        <w:tc>
          <w:tcPr>
            <w:tcW w:w="284" w:type="dxa"/>
          </w:tcPr>
          <w:p w14:paraId="5EA3B494" w14:textId="77777777" w:rsidR="005C647B" w:rsidRPr="00A378A8" w:rsidRDefault="005C647B" w:rsidP="0098146F">
            <w:pPr>
              <w:jc w:val="center"/>
              <w:rPr>
                <w:b/>
              </w:rPr>
            </w:pPr>
          </w:p>
        </w:tc>
        <w:tc>
          <w:tcPr>
            <w:tcW w:w="284" w:type="dxa"/>
          </w:tcPr>
          <w:p w14:paraId="4953811C" w14:textId="77777777" w:rsidR="005C647B" w:rsidRPr="00A378A8" w:rsidRDefault="005C647B" w:rsidP="0098146F">
            <w:pPr>
              <w:jc w:val="center"/>
              <w:rPr>
                <w:b/>
              </w:rPr>
            </w:pPr>
          </w:p>
        </w:tc>
        <w:tc>
          <w:tcPr>
            <w:tcW w:w="3538" w:type="dxa"/>
          </w:tcPr>
          <w:p w14:paraId="238CE5DE" w14:textId="77777777" w:rsidR="005C647B" w:rsidRPr="00A378A8" w:rsidRDefault="005C647B" w:rsidP="0098146F">
            <w:pPr>
              <w:rPr>
                <w:sz w:val="16"/>
              </w:rPr>
            </w:pPr>
          </w:p>
        </w:tc>
      </w:tr>
      <w:tr w:rsidR="00B7093D" w:rsidRPr="00A378A8" w14:paraId="00E84AC5" w14:textId="77777777" w:rsidTr="0098146F">
        <w:tc>
          <w:tcPr>
            <w:tcW w:w="2267" w:type="dxa"/>
          </w:tcPr>
          <w:p w14:paraId="182E57D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4EBF83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9E498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7509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5C034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F5B0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7766B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AC177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E0D8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8396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DF28C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0704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3204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F266D5" w14:textId="77777777" w:rsidR="005C647B" w:rsidRPr="00A378A8" w:rsidRDefault="005C647B" w:rsidP="0098146F">
            <w:pPr>
              <w:jc w:val="center"/>
              <w:rPr>
                <w:b/>
                <w:sz w:val="6"/>
              </w:rPr>
            </w:pPr>
          </w:p>
        </w:tc>
        <w:tc>
          <w:tcPr>
            <w:tcW w:w="284" w:type="dxa"/>
            <w:tcBorders>
              <w:left w:val="single" w:sz="4" w:space="0" w:color="auto"/>
            </w:tcBorders>
          </w:tcPr>
          <w:p w14:paraId="4C5FE893" w14:textId="77777777" w:rsidR="005C647B" w:rsidRPr="00A378A8" w:rsidRDefault="005C647B" w:rsidP="0098146F">
            <w:pPr>
              <w:jc w:val="center"/>
              <w:rPr>
                <w:b/>
                <w:sz w:val="6"/>
              </w:rPr>
            </w:pPr>
          </w:p>
        </w:tc>
        <w:tc>
          <w:tcPr>
            <w:tcW w:w="3538" w:type="dxa"/>
            <w:tcBorders>
              <w:bottom w:val="single" w:sz="4" w:space="0" w:color="auto"/>
            </w:tcBorders>
          </w:tcPr>
          <w:p w14:paraId="166A23B3" w14:textId="77777777" w:rsidR="005C647B" w:rsidRPr="00A378A8" w:rsidRDefault="005C647B" w:rsidP="0098146F">
            <w:pPr>
              <w:rPr>
                <w:sz w:val="6"/>
              </w:rPr>
            </w:pPr>
          </w:p>
        </w:tc>
      </w:tr>
      <w:tr w:rsidR="00B7093D" w:rsidRPr="00A378A8" w14:paraId="46FF2D24" w14:textId="77777777" w:rsidTr="0098146F">
        <w:trPr>
          <w:cantSplit/>
        </w:trPr>
        <w:tc>
          <w:tcPr>
            <w:tcW w:w="2267" w:type="dxa"/>
          </w:tcPr>
          <w:p w14:paraId="6A8918A4" w14:textId="77777777" w:rsidR="005C647B" w:rsidRPr="00A378A8" w:rsidRDefault="005C647B" w:rsidP="0098146F">
            <w:pPr>
              <w:rPr>
                <w:i/>
                <w:sz w:val="12"/>
              </w:rPr>
            </w:pPr>
          </w:p>
        </w:tc>
        <w:tc>
          <w:tcPr>
            <w:tcW w:w="3692" w:type="dxa"/>
            <w:gridSpan w:val="13"/>
          </w:tcPr>
          <w:p w14:paraId="28834ACF" w14:textId="77777777" w:rsidR="005C647B" w:rsidRPr="00A378A8" w:rsidRDefault="005C647B" w:rsidP="0098146F">
            <w:pPr>
              <w:jc w:val="center"/>
              <w:rPr>
                <w:i/>
                <w:sz w:val="12"/>
              </w:rPr>
            </w:pPr>
            <w:r w:rsidRPr="00A378A8">
              <w:rPr>
                <w:i/>
                <w:sz w:val="12"/>
              </w:rPr>
              <w:t>Депозитарный код</w:t>
            </w:r>
          </w:p>
        </w:tc>
        <w:tc>
          <w:tcPr>
            <w:tcW w:w="284" w:type="dxa"/>
          </w:tcPr>
          <w:p w14:paraId="4FD9B679" w14:textId="77777777" w:rsidR="005C647B" w:rsidRPr="00A378A8" w:rsidRDefault="005C647B" w:rsidP="0098146F">
            <w:pPr>
              <w:jc w:val="center"/>
              <w:rPr>
                <w:b/>
                <w:i/>
                <w:sz w:val="12"/>
              </w:rPr>
            </w:pPr>
          </w:p>
        </w:tc>
        <w:tc>
          <w:tcPr>
            <w:tcW w:w="3538" w:type="dxa"/>
          </w:tcPr>
          <w:p w14:paraId="6E3A2089" w14:textId="77777777" w:rsidR="005C647B" w:rsidRPr="00A378A8" w:rsidRDefault="005C647B" w:rsidP="0098146F">
            <w:pPr>
              <w:jc w:val="center"/>
              <w:rPr>
                <w:i/>
                <w:sz w:val="12"/>
              </w:rPr>
            </w:pPr>
            <w:r w:rsidRPr="00A378A8">
              <w:rPr>
                <w:i/>
                <w:sz w:val="12"/>
              </w:rPr>
              <w:t>Краткое наименование</w:t>
            </w:r>
          </w:p>
        </w:tc>
      </w:tr>
    </w:tbl>
    <w:p w14:paraId="4673A435" w14:textId="77777777" w:rsidR="005C647B" w:rsidRPr="00A378A8" w:rsidRDefault="005C647B" w:rsidP="005C647B">
      <w:pPr>
        <w:rPr>
          <w:sz w:val="12"/>
          <w:szCs w:val="12"/>
        </w:rPr>
      </w:pPr>
    </w:p>
    <w:p w14:paraId="5D6F4ED5" w14:textId="77777777" w:rsidR="005C647B" w:rsidRPr="00A378A8" w:rsidRDefault="005C647B" w:rsidP="005C647B">
      <w:pPr>
        <w:rPr>
          <w:b/>
          <w:sz w:val="12"/>
          <w:szCs w:val="12"/>
        </w:rPr>
      </w:pPr>
    </w:p>
    <w:p w14:paraId="12302975" w14:textId="77777777" w:rsidR="005C647B" w:rsidRPr="00A378A8" w:rsidRDefault="005C647B" w:rsidP="005C647B">
      <w:pPr>
        <w:rPr>
          <w:b/>
          <w:i/>
          <w:sz w:val="22"/>
          <w:szCs w:val="22"/>
        </w:rPr>
      </w:pPr>
      <w:r w:rsidRPr="00A378A8">
        <w:rPr>
          <w:b/>
          <w:i/>
          <w:sz w:val="22"/>
          <w:szCs w:val="22"/>
        </w:rPr>
        <w:t>Распределение ресурсов</w:t>
      </w:r>
    </w:p>
    <w:tbl>
      <w:tblPr>
        <w:tblW w:w="4906" w:type="pct"/>
        <w:tblInd w:w="93" w:type="dxa"/>
        <w:tblLayout w:type="fixed"/>
        <w:tblLook w:val="04A0" w:firstRow="1" w:lastRow="0" w:firstColumn="1" w:lastColumn="0" w:noHBand="0" w:noVBand="1"/>
      </w:tblPr>
      <w:tblGrid>
        <w:gridCol w:w="790"/>
        <w:gridCol w:w="1028"/>
        <w:gridCol w:w="966"/>
        <w:gridCol w:w="896"/>
        <w:gridCol w:w="768"/>
        <w:gridCol w:w="1114"/>
        <w:gridCol w:w="826"/>
        <w:gridCol w:w="987"/>
        <w:gridCol w:w="1065"/>
        <w:gridCol w:w="1277"/>
      </w:tblGrid>
      <w:tr w:rsidR="00B7093D" w:rsidRPr="00A378A8" w14:paraId="4D048B02"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5CB32C71" w14:textId="77777777" w:rsidR="005C647B" w:rsidRPr="00A378A8" w:rsidRDefault="005C647B" w:rsidP="0098146F">
            <w:pPr>
              <w:rPr>
                <w:i/>
                <w:sz w:val="16"/>
                <w:szCs w:val="16"/>
              </w:rPr>
            </w:pPr>
            <w:r w:rsidRPr="00A378A8">
              <w:rPr>
                <w:i/>
                <w:sz w:val="16"/>
                <w:szCs w:val="16"/>
              </w:rPr>
              <w:t>Приоритет</w:t>
            </w: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0BCDB11" w14:textId="77777777" w:rsidR="005C647B" w:rsidRPr="00A378A8" w:rsidRDefault="005C647B" w:rsidP="0098146F">
            <w:pPr>
              <w:rPr>
                <w:i/>
                <w:sz w:val="16"/>
                <w:szCs w:val="16"/>
              </w:rPr>
            </w:pPr>
            <w:r w:rsidRPr="00A378A8">
              <w:rPr>
                <w:i/>
                <w:sz w:val="16"/>
                <w:szCs w:val="16"/>
              </w:rPr>
              <w:t>Тип маркиро-вания</w:t>
            </w:r>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482D0A38" w14:textId="77777777" w:rsidR="005C647B" w:rsidRPr="00A378A8" w:rsidRDefault="005C647B" w:rsidP="0098146F">
            <w:pPr>
              <w:rPr>
                <w:i/>
                <w:sz w:val="16"/>
                <w:szCs w:val="16"/>
              </w:rPr>
            </w:pPr>
            <w:r w:rsidRPr="00A378A8">
              <w:rPr>
                <w:i/>
                <w:sz w:val="16"/>
                <w:szCs w:val="16"/>
              </w:rPr>
              <w:t>Правило</w:t>
            </w:r>
          </w:p>
        </w:tc>
        <w:tc>
          <w:tcPr>
            <w:tcW w:w="461" w:type="pct"/>
            <w:tcBorders>
              <w:top w:val="single" w:sz="8" w:space="0" w:color="auto"/>
              <w:left w:val="single" w:sz="8" w:space="0" w:color="auto"/>
              <w:bottom w:val="single" w:sz="8" w:space="0" w:color="auto"/>
              <w:right w:val="single" w:sz="8" w:space="0" w:color="auto"/>
            </w:tcBorders>
            <w:shd w:val="clear" w:color="auto" w:fill="FFFFFF"/>
          </w:tcPr>
          <w:p w14:paraId="02EDE788" w14:textId="77777777" w:rsidR="005C647B" w:rsidRPr="00A378A8" w:rsidRDefault="005C647B" w:rsidP="0098146F">
            <w:pPr>
              <w:rPr>
                <w:i/>
                <w:sz w:val="16"/>
                <w:szCs w:val="16"/>
              </w:rPr>
            </w:pPr>
            <w:r w:rsidRPr="00A378A8">
              <w:rPr>
                <w:i/>
                <w:sz w:val="16"/>
                <w:szCs w:val="16"/>
              </w:rPr>
              <w:t>Группы сделок СУО</w:t>
            </w: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BD7F012" w14:textId="77777777" w:rsidR="005C647B" w:rsidRPr="00A378A8" w:rsidRDefault="005C647B" w:rsidP="0098146F">
            <w:pPr>
              <w:rPr>
                <w:i/>
                <w:sz w:val="16"/>
                <w:szCs w:val="16"/>
              </w:rPr>
            </w:pPr>
            <w:r w:rsidRPr="00A378A8">
              <w:rPr>
                <w:i/>
                <w:sz w:val="16"/>
                <w:szCs w:val="16"/>
              </w:rPr>
              <w:t>Номер счета депо</w:t>
            </w: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621CE11" w14:textId="77777777" w:rsidR="005C647B" w:rsidRPr="00A378A8" w:rsidRDefault="005C647B" w:rsidP="0098146F">
            <w:pPr>
              <w:rPr>
                <w:i/>
                <w:sz w:val="16"/>
                <w:szCs w:val="16"/>
              </w:rPr>
            </w:pPr>
            <w:r w:rsidRPr="00A378A8">
              <w:rPr>
                <w:i/>
                <w:sz w:val="16"/>
                <w:szCs w:val="16"/>
              </w:rPr>
              <w:t>Код раздела счета депо</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9EB1F64" w14:textId="77777777" w:rsidR="005C647B" w:rsidRPr="00A378A8" w:rsidRDefault="005C647B" w:rsidP="0098146F">
            <w:pPr>
              <w:rPr>
                <w:i/>
                <w:sz w:val="16"/>
                <w:szCs w:val="16"/>
              </w:rPr>
            </w:pPr>
            <w:r w:rsidRPr="00A378A8">
              <w:rPr>
                <w:i/>
                <w:sz w:val="16"/>
                <w:szCs w:val="16"/>
              </w:rPr>
              <w:t>Код ценной бумаги</w:t>
            </w: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4C202887" w14:textId="77777777" w:rsidR="005C647B" w:rsidRPr="00A378A8" w:rsidRDefault="005C647B" w:rsidP="0098146F">
            <w:pPr>
              <w:rPr>
                <w:i/>
                <w:sz w:val="16"/>
                <w:szCs w:val="16"/>
              </w:rPr>
            </w:pPr>
            <w:r w:rsidRPr="00A378A8">
              <w:rPr>
                <w:i/>
                <w:sz w:val="16"/>
                <w:szCs w:val="16"/>
              </w:rPr>
              <w:t>Количество</w:t>
            </w: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08BF9DC9" w14:textId="77777777" w:rsidR="005C647B" w:rsidRPr="00A378A8" w:rsidRDefault="005C647B" w:rsidP="0098146F">
            <w:pPr>
              <w:rPr>
                <w:i/>
                <w:sz w:val="16"/>
                <w:szCs w:val="16"/>
              </w:rPr>
            </w:pPr>
            <w:r w:rsidRPr="00A378A8">
              <w:rPr>
                <w:i/>
                <w:sz w:val="16"/>
                <w:szCs w:val="16"/>
              </w:rPr>
              <w:t>Счет депо поставки</w:t>
            </w: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A14DA39" w14:textId="77777777" w:rsidR="005C647B" w:rsidRPr="00A378A8" w:rsidRDefault="005C647B" w:rsidP="0098146F">
            <w:pPr>
              <w:rPr>
                <w:i/>
                <w:sz w:val="16"/>
                <w:szCs w:val="16"/>
              </w:rPr>
            </w:pPr>
            <w:r w:rsidRPr="00A378A8">
              <w:rPr>
                <w:i/>
                <w:sz w:val="16"/>
                <w:szCs w:val="16"/>
              </w:rPr>
              <w:t>Раздел счета депо поставки</w:t>
            </w:r>
          </w:p>
        </w:tc>
      </w:tr>
      <w:tr w:rsidR="00B7093D" w:rsidRPr="00A378A8" w14:paraId="46F6CECD" w14:textId="77777777" w:rsidTr="0098146F">
        <w:trPr>
          <w:trHeight w:val="299"/>
        </w:trPr>
        <w:tc>
          <w:tcPr>
            <w:tcW w:w="407" w:type="pct"/>
            <w:tcBorders>
              <w:top w:val="single" w:sz="8" w:space="0" w:color="auto"/>
              <w:left w:val="single" w:sz="8" w:space="0" w:color="auto"/>
              <w:bottom w:val="single" w:sz="8" w:space="0" w:color="auto"/>
              <w:right w:val="single" w:sz="8" w:space="0" w:color="auto"/>
            </w:tcBorders>
            <w:shd w:val="clear" w:color="auto" w:fill="FFFFFF"/>
          </w:tcPr>
          <w:p w14:paraId="42559E73" w14:textId="77777777" w:rsidR="005C647B" w:rsidRPr="00A378A8" w:rsidRDefault="005C647B" w:rsidP="0098146F">
            <w:pPr>
              <w:rPr>
                <w:i/>
                <w:sz w:val="18"/>
              </w:rPr>
            </w:pPr>
          </w:p>
        </w:tc>
        <w:tc>
          <w:tcPr>
            <w:tcW w:w="529" w:type="pct"/>
            <w:tcBorders>
              <w:top w:val="single" w:sz="8" w:space="0" w:color="auto"/>
              <w:left w:val="single" w:sz="8" w:space="0" w:color="auto"/>
              <w:bottom w:val="single" w:sz="8" w:space="0" w:color="auto"/>
              <w:right w:val="single" w:sz="8" w:space="0" w:color="auto"/>
            </w:tcBorders>
            <w:shd w:val="clear" w:color="auto" w:fill="FFFFFF"/>
          </w:tcPr>
          <w:p w14:paraId="69AC69A2" w14:textId="77777777" w:rsidR="005C647B" w:rsidRPr="00A378A8" w:rsidRDefault="005C647B" w:rsidP="0098146F">
            <w:pPr>
              <w:rPr>
                <w:i/>
                <w:sz w:val="18"/>
              </w:rPr>
            </w:pPr>
          </w:p>
        </w:tc>
        <w:tc>
          <w:tcPr>
            <w:tcW w:w="497" w:type="pct"/>
            <w:tcBorders>
              <w:top w:val="single" w:sz="8" w:space="0" w:color="auto"/>
              <w:left w:val="single" w:sz="8" w:space="0" w:color="auto"/>
              <w:bottom w:val="single" w:sz="8" w:space="0" w:color="auto"/>
              <w:right w:val="single" w:sz="8" w:space="0" w:color="auto"/>
            </w:tcBorders>
            <w:shd w:val="clear" w:color="auto" w:fill="FFFFFF"/>
          </w:tcPr>
          <w:p w14:paraId="165D4D1D" w14:textId="77777777" w:rsidR="005C647B" w:rsidRPr="00A378A8" w:rsidRDefault="005C647B" w:rsidP="0098146F">
            <w:pPr>
              <w:rPr>
                <w:i/>
                <w:sz w:val="18"/>
              </w:rPr>
            </w:pPr>
          </w:p>
        </w:tc>
        <w:tc>
          <w:tcPr>
            <w:tcW w:w="461" w:type="pct"/>
            <w:tcBorders>
              <w:top w:val="single" w:sz="8" w:space="0" w:color="auto"/>
              <w:left w:val="single" w:sz="8" w:space="0" w:color="auto"/>
              <w:bottom w:val="single" w:sz="8" w:space="0" w:color="auto"/>
              <w:right w:val="single" w:sz="8" w:space="0" w:color="auto"/>
            </w:tcBorders>
            <w:shd w:val="clear" w:color="auto" w:fill="FFFFFF"/>
            <w:vAlign w:val="center"/>
          </w:tcPr>
          <w:p w14:paraId="1463FC2C" w14:textId="77777777" w:rsidR="005C647B" w:rsidRPr="00A378A8" w:rsidRDefault="005C647B" w:rsidP="0098146F">
            <w:pPr>
              <w:rPr>
                <w:i/>
                <w:sz w:val="18"/>
              </w:rPr>
            </w:pPr>
          </w:p>
        </w:tc>
        <w:tc>
          <w:tcPr>
            <w:tcW w:w="39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ACDE505"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7D7E422"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42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57B4BC" w14:textId="77777777" w:rsidR="005C647B" w:rsidRPr="00A378A8" w:rsidRDefault="005C647B" w:rsidP="0098146F">
            <w:pPr>
              <w:rPr>
                <w:i/>
                <w:sz w:val="18"/>
              </w:rPr>
            </w:pPr>
          </w:p>
        </w:tc>
        <w:tc>
          <w:tcPr>
            <w:tcW w:w="508"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5FBD559B" w14:textId="77777777" w:rsidR="005C647B" w:rsidRPr="00A378A8" w:rsidRDefault="005C647B" w:rsidP="0098146F">
            <w:pPr>
              <w:rPr>
                <w:i/>
                <w:sz w:val="18"/>
              </w:rPr>
            </w:pPr>
          </w:p>
        </w:tc>
        <w:tc>
          <w:tcPr>
            <w:tcW w:w="548" w:type="pct"/>
            <w:tcBorders>
              <w:top w:val="single" w:sz="8" w:space="0" w:color="auto"/>
              <w:left w:val="single" w:sz="8" w:space="0" w:color="auto"/>
              <w:bottom w:val="single" w:sz="8" w:space="0" w:color="auto"/>
              <w:right w:val="single" w:sz="8" w:space="0" w:color="auto"/>
            </w:tcBorders>
            <w:shd w:val="clear" w:color="auto" w:fill="FFFFFF"/>
          </w:tcPr>
          <w:p w14:paraId="7D89F5D2" w14:textId="77777777" w:rsidR="005C647B" w:rsidRPr="00A378A8" w:rsidRDefault="005C647B" w:rsidP="0098146F">
            <w:pPr>
              <w:rPr>
                <w:i/>
                <w:sz w:val="18"/>
              </w:rPr>
            </w:pPr>
          </w:p>
        </w:tc>
        <w:tc>
          <w:tcPr>
            <w:tcW w:w="658" w:type="pct"/>
            <w:tcBorders>
              <w:top w:val="single" w:sz="8" w:space="0" w:color="auto"/>
              <w:left w:val="single" w:sz="8" w:space="0" w:color="auto"/>
              <w:bottom w:val="single" w:sz="8" w:space="0" w:color="auto"/>
              <w:right w:val="single" w:sz="8" w:space="0" w:color="auto"/>
            </w:tcBorders>
            <w:shd w:val="clear" w:color="auto" w:fill="FFFFFF"/>
          </w:tcPr>
          <w:p w14:paraId="30A86350" w14:textId="77777777" w:rsidR="005C647B" w:rsidRPr="00A378A8" w:rsidRDefault="005C647B" w:rsidP="0098146F">
            <w:pPr>
              <w:rPr>
                <w:i/>
                <w:sz w:val="18"/>
              </w:rPr>
            </w:pPr>
            <w:r w:rsidRPr="00A378A8">
              <w:rPr>
                <w:sz w:val="16"/>
                <w:szCs w:val="16"/>
                <w:lang w:val="en-US"/>
              </w:rPr>
              <w:t>&lt;</w:t>
            </w:r>
            <w:r w:rsidRPr="00A378A8">
              <w:rPr>
                <w:sz w:val="16"/>
                <w:szCs w:val="16"/>
              </w:rPr>
              <w:t>код раздела</w:t>
            </w:r>
            <w:r w:rsidRPr="00A378A8">
              <w:rPr>
                <w:sz w:val="16"/>
                <w:szCs w:val="16"/>
                <w:lang w:val="en-US"/>
              </w:rPr>
              <w:t>&gt;</w:t>
            </w:r>
            <w:r w:rsidRPr="00A378A8">
              <w:rPr>
                <w:sz w:val="16"/>
                <w:szCs w:val="16"/>
              </w:rPr>
              <w:t xml:space="preserve"> (</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r>
    </w:tbl>
    <w:p w14:paraId="0568670B" w14:textId="77777777" w:rsidR="005C647B" w:rsidRPr="00A378A8" w:rsidRDefault="005C647B" w:rsidP="005C647B">
      <w:pPr>
        <w:rPr>
          <w:b/>
          <w:i/>
          <w:lang w:val="en-US"/>
        </w:rPr>
      </w:pPr>
    </w:p>
    <w:p w14:paraId="1145B8F0" w14:textId="77777777" w:rsidR="005C647B" w:rsidRPr="00A378A8" w:rsidRDefault="005C647B" w:rsidP="005C647B">
      <w:pPr>
        <w:ind w:right="850"/>
        <w:rPr>
          <w:noProof/>
          <w:sz w:val="16"/>
          <w:lang w:val="en-US"/>
        </w:rPr>
      </w:pPr>
    </w:p>
    <w:p w14:paraId="3AD47B8C" w14:textId="77777777" w:rsidR="005C647B" w:rsidRPr="00A378A8" w:rsidRDefault="005C647B" w:rsidP="005C647B">
      <w:r w:rsidRPr="00A378A8">
        <w:rPr>
          <w:noProof/>
        </w:rPr>
        <mc:AlternateContent>
          <mc:Choice Requires="wps">
            <w:drawing>
              <wp:anchor distT="0" distB="0" distL="114300" distR="114300" simplePos="0" relativeHeight="251729920" behindDoc="0" locked="0" layoutInCell="1" allowOverlap="1" wp14:anchorId="5D981E27" wp14:editId="2FC9B275">
                <wp:simplePos x="0" y="0"/>
                <wp:positionH relativeFrom="column">
                  <wp:posOffset>-85725</wp:posOffset>
                </wp:positionH>
                <wp:positionV relativeFrom="paragraph">
                  <wp:posOffset>85090</wp:posOffset>
                </wp:positionV>
                <wp:extent cx="6149340" cy="1163320"/>
                <wp:effectExtent l="0" t="0" r="22860" b="177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6EAC4" id="Прямоугольник 13" o:spid="_x0000_s1026" style="position:absolute;margin-left:-6.75pt;margin-top:6.7pt;width:484.2pt;height:9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YR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BiGyYR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049471B8"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28896" behindDoc="0" locked="0" layoutInCell="0" allowOverlap="1" wp14:anchorId="67D008BF" wp14:editId="32EC63D9">
                <wp:simplePos x="0" y="0"/>
                <wp:positionH relativeFrom="column">
                  <wp:posOffset>13970</wp:posOffset>
                </wp:positionH>
                <wp:positionV relativeFrom="paragraph">
                  <wp:posOffset>35560</wp:posOffset>
                </wp:positionV>
                <wp:extent cx="635" cy="92075"/>
                <wp:effectExtent l="0" t="0" r="18415" b="984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0C80" id="Прямоугольник 14" o:spid="_x0000_s1026" style="position:absolute;margin-left:1.1pt;margin-top:2.8pt;width:.05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OQ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1Ug5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4DDB5ABD"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425C9C2D" w14:textId="77777777" w:rsidTr="0098146F">
        <w:trPr>
          <w:gridAfter w:val="1"/>
          <w:wAfter w:w="1082" w:type="dxa"/>
        </w:trPr>
        <w:tc>
          <w:tcPr>
            <w:tcW w:w="2234" w:type="dxa"/>
          </w:tcPr>
          <w:p w14:paraId="7334D5A8"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CF5756F" w14:textId="77777777" w:rsidR="005C647B" w:rsidRPr="00A378A8" w:rsidRDefault="005C647B" w:rsidP="0098146F">
            <w:pPr>
              <w:rPr>
                <w:i/>
                <w:sz w:val="18"/>
              </w:rPr>
            </w:pPr>
          </w:p>
        </w:tc>
        <w:tc>
          <w:tcPr>
            <w:tcW w:w="4585" w:type="dxa"/>
            <w:gridSpan w:val="3"/>
          </w:tcPr>
          <w:p w14:paraId="7FA6F046" w14:textId="77777777" w:rsidR="005C647B" w:rsidRPr="00A378A8" w:rsidRDefault="005C647B" w:rsidP="0098146F">
            <w:pPr>
              <w:rPr>
                <w:i/>
                <w:sz w:val="18"/>
              </w:rPr>
            </w:pPr>
            <w:r w:rsidRPr="00A378A8">
              <w:rPr>
                <w:sz w:val="18"/>
              </w:rPr>
              <w:t>от «___» _____________ 20__г.</w:t>
            </w:r>
          </w:p>
        </w:tc>
      </w:tr>
      <w:tr w:rsidR="00B7093D" w:rsidRPr="00A378A8" w14:paraId="3496DA49" w14:textId="77777777" w:rsidTr="0098146F">
        <w:tc>
          <w:tcPr>
            <w:tcW w:w="9605" w:type="dxa"/>
            <w:gridSpan w:val="6"/>
          </w:tcPr>
          <w:p w14:paraId="75E02FCE" w14:textId="77777777" w:rsidR="005C647B" w:rsidRPr="00A378A8" w:rsidRDefault="005C647B" w:rsidP="0098146F">
            <w:pPr>
              <w:rPr>
                <w:i/>
                <w:sz w:val="18"/>
              </w:rPr>
            </w:pPr>
          </w:p>
        </w:tc>
      </w:tr>
      <w:tr w:rsidR="00B7093D" w:rsidRPr="00A378A8" w14:paraId="5A4635A8" w14:textId="77777777" w:rsidTr="0098146F">
        <w:tc>
          <w:tcPr>
            <w:tcW w:w="2234" w:type="dxa"/>
          </w:tcPr>
          <w:p w14:paraId="1A41047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4B549920" w14:textId="77777777" w:rsidR="005C647B" w:rsidRPr="00A378A8" w:rsidRDefault="005C647B" w:rsidP="0098146F">
            <w:pPr>
              <w:rPr>
                <w:i/>
                <w:sz w:val="18"/>
                <w:szCs w:val="18"/>
              </w:rPr>
            </w:pPr>
          </w:p>
        </w:tc>
        <w:tc>
          <w:tcPr>
            <w:tcW w:w="2976" w:type="dxa"/>
          </w:tcPr>
          <w:p w14:paraId="0783494E"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529FDF4C"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61C37DE9" w14:textId="77777777" w:rsidTr="0098146F">
        <w:trPr>
          <w:gridAfter w:val="2"/>
          <w:wAfter w:w="1698" w:type="dxa"/>
        </w:trPr>
        <w:tc>
          <w:tcPr>
            <w:tcW w:w="7907" w:type="dxa"/>
            <w:gridSpan w:val="4"/>
          </w:tcPr>
          <w:p w14:paraId="52856012" w14:textId="77777777" w:rsidR="005C647B" w:rsidRPr="00A378A8" w:rsidRDefault="005C647B" w:rsidP="0098146F">
            <w:pPr>
              <w:jc w:val="center"/>
              <w:rPr>
                <w:sz w:val="12"/>
                <w:szCs w:val="12"/>
              </w:rPr>
            </w:pPr>
          </w:p>
        </w:tc>
      </w:tr>
      <w:tr w:rsidR="005C647B" w:rsidRPr="00A378A8" w14:paraId="751FAD62" w14:textId="77777777" w:rsidTr="0098146F">
        <w:tc>
          <w:tcPr>
            <w:tcW w:w="3938" w:type="dxa"/>
            <w:gridSpan w:val="2"/>
          </w:tcPr>
          <w:p w14:paraId="23C238A6" w14:textId="77777777" w:rsidR="005C647B" w:rsidRPr="00A378A8" w:rsidRDefault="005C647B" w:rsidP="0098146F">
            <w:pPr>
              <w:rPr>
                <w:sz w:val="18"/>
                <w:szCs w:val="18"/>
              </w:rPr>
            </w:pPr>
          </w:p>
        </w:tc>
        <w:tc>
          <w:tcPr>
            <w:tcW w:w="2976" w:type="dxa"/>
          </w:tcPr>
          <w:p w14:paraId="6D040C72"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5E70F1" w14:textId="77777777" w:rsidR="005C647B" w:rsidRPr="00A378A8" w:rsidRDefault="005C647B" w:rsidP="0098146F">
            <w:pPr>
              <w:rPr>
                <w:sz w:val="18"/>
                <w:szCs w:val="18"/>
              </w:rPr>
            </w:pPr>
            <w:r w:rsidRPr="00A378A8">
              <w:rPr>
                <w:sz w:val="18"/>
                <w:szCs w:val="18"/>
              </w:rPr>
              <w:t>&lt;Дата&gt;       &lt;время&gt;</w:t>
            </w:r>
          </w:p>
        </w:tc>
      </w:tr>
    </w:tbl>
    <w:p w14:paraId="5B4B6EA7" w14:textId="77777777" w:rsidR="005C647B" w:rsidRPr="00A378A8" w:rsidRDefault="005C647B" w:rsidP="005C647B"/>
    <w:p w14:paraId="77E0E5CA"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A666930" w14:textId="77777777" w:rsidTr="0098146F">
        <w:tc>
          <w:tcPr>
            <w:tcW w:w="1668" w:type="dxa"/>
          </w:tcPr>
          <w:p w14:paraId="09DC7085"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68D554CA" w14:textId="77777777" w:rsidR="005C647B" w:rsidRPr="00A378A8" w:rsidRDefault="005C647B" w:rsidP="0098146F">
            <w:pPr>
              <w:jc w:val="right"/>
              <w:rPr>
                <w:i/>
                <w:sz w:val="20"/>
                <w:szCs w:val="20"/>
              </w:rPr>
            </w:pPr>
          </w:p>
        </w:tc>
        <w:tc>
          <w:tcPr>
            <w:tcW w:w="837" w:type="dxa"/>
          </w:tcPr>
          <w:p w14:paraId="5B22A53E" w14:textId="77777777" w:rsidR="005C647B" w:rsidRPr="00A378A8" w:rsidRDefault="005C647B" w:rsidP="0098146F">
            <w:pPr>
              <w:jc w:val="right"/>
              <w:rPr>
                <w:i/>
                <w:sz w:val="22"/>
                <w:szCs w:val="22"/>
              </w:rPr>
            </w:pPr>
            <w:r w:rsidRPr="00A378A8">
              <w:rPr>
                <w:sz w:val="22"/>
                <w:szCs w:val="22"/>
              </w:rPr>
              <w:t>МП</w:t>
            </w:r>
          </w:p>
        </w:tc>
        <w:tc>
          <w:tcPr>
            <w:tcW w:w="1148" w:type="dxa"/>
          </w:tcPr>
          <w:p w14:paraId="5B2A2FE3"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C7BF4AC" w14:textId="77777777" w:rsidR="005C647B" w:rsidRPr="00A378A8" w:rsidRDefault="005C647B" w:rsidP="0098146F">
            <w:pPr>
              <w:rPr>
                <w:i/>
                <w:sz w:val="20"/>
                <w:szCs w:val="20"/>
              </w:rPr>
            </w:pPr>
          </w:p>
        </w:tc>
      </w:tr>
    </w:tbl>
    <w:p w14:paraId="05DE3646"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p>
    <w:p w14:paraId="38D4DB1F" w14:textId="77777777" w:rsidR="005C647B" w:rsidRPr="00A378A8" w:rsidRDefault="005C647B" w:rsidP="005C647B"/>
    <w:p w14:paraId="58E6F6DF" w14:textId="77777777" w:rsidR="005C647B" w:rsidRPr="00A378A8" w:rsidRDefault="005C647B" w:rsidP="005C647B"/>
    <w:p w14:paraId="2F99B536" w14:textId="189489FB" w:rsidR="005C647B" w:rsidRPr="00A378A8" w:rsidRDefault="005C647B" w:rsidP="00B71FA3">
      <w:pPr>
        <w:pStyle w:val="3"/>
        <w:numPr>
          <w:ilvl w:val="3"/>
          <w:numId w:val="26"/>
        </w:numPr>
        <w:ind w:left="426" w:hanging="426"/>
        <w:rPr>
          <w:rStyle w:val="30"/>
          <w:rFonts w:ascii="Times New Roman" w:hAnsi="Times New Roman"/>
          <w:color w:val="auto"/>
        </w:rPr>
      </w:pPr>
      <w:bookmarkStart w:id="296" w:name="_Отчет_о_регистрации_6"/>
      <w:bookmarkEnd w:id="296"/>
      <w:r w:rsidRPr="00A378A8">
        <w:rPr>
          <w:rFonts w:ascii="Times New Roman" w:hAnsi="Times New Roman"/>
          <w:color w:val="auto"/>
          <w:sz w:val="20"/>
        </w:rPr>
        <w:br w:type="page"/>
      </w:r>
      <w:bookmarkStart w:id="297" w:name="_Toc21014781"/>
      <w:bookmarkStart w:id="298" w:name="_Toc163829130"/>
      <w:r w:rsidRPr="00A378A8">
        <w:rPr>
          <w:rStyle w:val="30"/>
          <w:rFonts w:ascii="Times New Roman" w:hAnsi="Times New Roman"/>
          <w:color w:val="auto"/>
        </w:rPr>
        <w:lastRenderedPageBreak/>
        <w:t xml:space="preserve">Отчет о регистрации </w:t>
      </w:r>
      <w:bookmarkEnd w:id="297"/>
      <w:r w:rsidR="00473BDA" w:rsidRPr="00A378A8">
        <w:rPr>
          <w:rStyle w:val="30"/>
          <w:rFonts w:ascii="Times New Roman" w:hAnsi="Times New Roman"/>
          <w:color w:val="auto"/>
        </w:rPr>
        <w:t>дополнительных реквизитов управления Обеспечением Сделок РЕПО</w:t>
      </w:r>
      <w:bookmarkEnd w:id="298"/>
    </w:p>
    <w:p w14:paraId="157E0F38" w14:textId="77777777" w:rsidR="009542C7" w:rsidRPr="00A378A8" w:rsidRDefault="009542C7" w:rsidP="009542C7"/>
    <w:p w14:paraId="36C9972F" w14:textId="77777777" w:rsidR="005C647B" w:rsidRPr="00A378A8" w:rsidRDefault="005C647B" w:rsidP="005C647B">
      <w:pPr>
        <w:jc w:val="right"/>
        <w:rPr>
          <w:b/>
          <w:sz w:val="20"/>
          <w:szCs w:val="20"/>
        </w:rPr>
      </w:pPr>
      <w:r w:rsidRPr="00A378A8">
        <w:rPr>
          <w:b/>
          <w:sz w:val="20"/>
          <w:szCs w:val="20"/>
        </w:rPr>
        <w:t>Форма MS18P</w:t>
      </w:r>
    </w:p>
    <w:p w14:paraId="6EB9B33F" w14:textId="77777777" w:rsidR="005C647B" w:rsidRPr="00A378A8" w:rsidRDefault="005C647B" w:rsidP="005C647B"/>
    <w:p w14:paraId="651E7B89" w14:textId="77777777" w:rsidR="005C647B" w:rsidRPr="00A378A8" w:rsidRDefault="005C647B" w:rsidP="005C647B"/>
    <w:p w14:paraId="5D761627" w14:textId="78D1529C" w:rsidR="005C647B" w:rsidRPr="00A378A8" w:rsidRDefault="005C647B" w:rsidP="005C647B">
      <w:pPr>
        <w:jc w:val="center"/>
        <w:rPr>
          <w:b/>
          <w:sz w:val="22"/>
        </w:rPr>
      </w:pPr>
      <w:r w:rsidRPr="00A378A8">
        <w:rPr>
          <w:b/>
        </w:rPr>
        <w:t>ОТЧЕТ №</w:t>
      </w:r>
      <w:r w:rsidRPr="00A378A8">
        <w:rPr>
          <w:b/>
          <w:sz w:val="22"/>
        </w:rPr>
        <w:t>______</w:t>
      </w:r>
    </w:p>
    <w:p w14:paraId="163CB8C7" w14:textId="77777777" w:rsidR="005C647B" w:rsidRPr="00A378A8" w:rsidRDefault="005C647B" w:rsidP="005C647B">
      <w:pPr>
        <w:jc w:val="center"/>
        <w:rPr>
          <w:b/>
        </w:rPr>
      </w:pPr>
    </w:p>
    <w:p w14:paraId="32895F45"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5B189DA7" w14:textId="77777777" w:rsidR="005C647B" w:rsidRPr="00A378A8" w:rsidRDefault="005C647B" w:rsidP="005C647B">
      <w:pPr>
        <w:spacing w:before="240"/>
        <w:ind w:right="851"/>
        <w:jc w:val="center"/>
      </w:pPr>
    </w:p>
    <w:tbl>
      <w:tblPr>
        <w:tblW w:w="9781" w:type="dxa"/>
        <w:tblInd w:w="107" w:type="dxa"/>
        <w:tblLayout w:type="fixed"/>
        <w:tblCellMar>
          <w:left w:w="107" w:type="dxa"/>
          <w:right w:w="107" w:type="dxa"/>
        </w:tblCellMar>
        <w:tblLook w:val="0000" w:firstRow="0" w:lastRow="0" w:firstColumn="0" w:lastColumn="0" w:noHBand="0" w:noVBand="0"/>
      </w:tblPr>
      <w:tblGrid>
        <w:gridCol w:w="2303"/>
        <w:gridCol w:w="6451"/>
        <w:gridCol w:w="288"/>
        <w:gridCol w:w="739"/>
      </w:tblGrid>
      <w:tr w:rsidR="00B7093D" w:rsidRPr="00A378A8" w14:paraId="08682373" w14:textId="77777777" w:rsidTr="0098146F">
        <w:tc>
          <w:tcPr>
            <w:tcW w:w="2303" w:type="dxa"/>
          </w:tcPr>
          <w:p w14:paraId="5A64E35D" w14:textId="77777777" w:rsidR="005C647B" w:rsidRPr="00A378A8" w:rsidRDefault="005C647B" w:rsidP="0098146F">
            <w:pPr>
              <w:rPr>
                <w:b/>
                <w:i/>
                <w:sz w:val="22"/>
              </w:rPr>
            </w:pPr>
            <w:r w:rsidRPr="00A378A8">
              <w:rPr>
                <w:b/>
                <w:i/>
                <w:sz w:val="22"/>
              </w:rPr>
              <w:t>Операция</w:t>
            </w:r>
            <w:r w:rsidRPr="00A378A8">
              <w:rPr>
                <w:i/>
                <w:sz w:val="22"/>
              </w:rPr>
              <w:t>:</w:t>
            </w:r>
          </w:p>
        </w:tc>
        <w:tc>
          <w:tcPr>
            <w:tcW w:w="6451" w:type="dxa"/>
            <w:shd w:val="pct5" w:color="auto" w:fill="auto"/>
          </w:tcPr>
          <w:p w14:paraId="6B733C80" w14:textId="77777777" w:rsidR="005C647B" w:rsidRPr="00A378A8" w:rsidRDefault="005C647B" w:rsidP="0098146F">
            <w:pPr>
              <w:ind w:left="-108" w:right="-108"/>
              <w:jc w:val="center"/>
            </w:pPr>
          </w:p>
        </w:tc>
        <w:tc>
          <w:tcPr>
            <w:tcW w:w="288" w:type="dxa"/>
            <w:tcBorders>
              <w:left w:val="nil"/>
            </w:tcBorders>
          </w:tcPr>
          <w:p w14:paraId="3EE4F2E9" w14:textId="77777777" w:rsidR="005C647B" w:rsidRPr="00A378A8" w:rsidRDefault="005C647B" w:rsidP="0098146F">
            <w:pPr>
              <w:ind w:left="601"/>
            </w:pPr>
          </w:p>
        </w:tc>
        <w:tc>
          <w:tcPr>
            <w:tcW w:w="739" w:type="dxa"/>
            <w:tcBorders>
              <w:top w:val="single" w:sz="6" w:space="0" w:color="auto"/>
              <w:left w:val="single" w:sz="6" w:space="0" w:color="auto"/>
              <w:bottom w:val="single" w:sz="6" w:space="0" w:color="auto"/>
              <w:right w:val="single" w:sz="6" w:space="0" w:color="auto"/>
            </w:tcBorders>
          </w:tcPr>
          <w:p w14:paraId="7047AA96" w14:textId="77777777" w:rsidR="005C647B" w:rsidRPr="00A378A8" w:rsidRDefault="005C647B" w:rsidP="0098146F">
            <w:pPr>
              <w:ind w:left="-211" w:right="-89" w:firstLine="94"/>
              <w:jc w:val="center"/>
              <w:rPr>
                <w:b/>
              </w:rPr>
            </w:pPr>
          </w:p>
        </w:tc>
      </w:tr>
    </w:tbl>
    <w:p w14:paraId="1E249612" w14:textId="77777777" w:rsidR="005C647B" w:rsidRPr="00A378A8" w:rsidRDefault="005C647B" w:rsidP="005C647B">
      <w:pPr>
        <w:tabs>
          <w:tab w:val="left" w:pos="2664"/>
        </w:tabs>
        <w:ind w:right="850"/>
        <w:rPr>
          <w:sz w:val="12"/>
          <w:szCs w:val="12"/>
        </w:rPr>
      </w:pPr>
      <w:r w:rsidRPr="00A378A8">
        <w:rPr>
          <w:sz w:val="12"/>
          <w:szCs w:val="12"/>
        </w:rPr>
        <w:tab/>
      </w: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7B6C6C8" w14:textId="77777777" w:rsidTr="0098146F">
        <w:tc>
          <w:tcPr>
            <w:tcW w:w="2268" w:type="dxa"/>
          </w:tcPr>
          <w:p w14:paraId="7C9DF937" w14:textId="77777777" w:rsidR="005C647B" w:rsidRPr="00A378A8" w:rsidRDefault="005C647B" w:rsidP="0098146F">
            <w:pPr>
              <w:rPr>
                <w:sz w:val="16"/>
              </w:rPr>
            </w:pPr>
            <w:r w:rsidRPr="00A378A8">
              <w:rPr>
                <w:i/>
                <w:sz w:val="18"/>
              </w:rPr>
              <w:t>Отправитель отчета:</w:t>
            </w:r>
          </w:p>
        </w:tc>
        <w:tc>
          <w:tcPr>
            <w:tcW w:w="284" w:type="dxa"/>
          </w:tcPr>
          <w:p w14:paraId="536EBA86" w14:textId="77777777" w:rsidR="005C647B" w:rsidRPr="00A378A8" w:rsidRDefault="005C647B" w:rsidP="0098146F">
            <w:pPr>
              <w:jc w:val="center"/>
              <w:rPr>
                <w:b/>
              </w:rPr>
            </w:pPr>
          </w:p>
        </w:tc>
        <w:tc>
          <w:tcPr>
            <w:tcW w:w="284" w:type="dxa"/>
          </w:tcPr>
          <w:p w14:paraId="59F69725" w14:textId="77777777" w:rsidR="005C647B" w:rsidRPr="00A378A8" w:rsidRDefault="005C647B" w:rsidP="0098146F">
            <w:pPr>
              <w:jc w:val="center"/>
              <w:rPr>
                <w:b/>
              </w:rPr>
            </w:pPr>
          </w:p>
        </w:tc>
        <w:tc>
          <w:tcPr>
            <w:tcW w:w="284" w:type="dxa"/>
          </w:tcPr>
          <w:p w14:paraId="641158EE" w14:textId="77777777" w:rsidR="005C647B" w:rsidRPr="00A378A8" w:rsidRDefault="005C647B" w:rsidP="0098146F">
            <w:pPr>
              <w:jc w:val="center"/>
              <w:rPr>
                <w:b/>
              </w:rPr>
            </w:pPr>
          </w:p>
        </w:tc>
        <w:tc>
          <w:tcPr>
            <w:tcW w:w="284" w:type="dxa"/>
          </w:tcPr>
          <w:p w14:paraId="088D9149" w14:textId="77777777" w:rsidR="005C647B" w:rsidRPr="00A378A8" w:rsidRDefault="005C647B" w:rsidP="0098146F">
            <w:pPr>
              <w:jc w:val="center"/>
              <w:rPr>
                <w:b/>
              </w:rPr>
            </w:pPr>
          </w:p>
        </w:tc>
        <w:tc>
          <w:tcPr>
            <w:tcW w:w="284" w:type="dxa"/>
          </w:tcPr>
          <w:p w14:paraId="3A0B436F" w14:textId="77777777" w:rsidR="005C647B" w:rsidRPr="00A378A8" w:rsidRDefault="005C647B" w:rsidP="0098146F">
            <w:pPr>
              <w:jc w:val="center"/>
              <w:rPr>
                <w:b/>
              </w:rPr>
            </w:pPr>
          </w:p>
        </w:tc>
        <w:tc>
          <w:tcPr>
            <w:tcW w:w="284" w:type="dxa"/>
          </w:tcPr>
          <w:p w14:paraId="5D26CFB7" w14:textId="77777777" w:rsidR="005C647B" w:rsidRPr="00A378A8" w:rsidRDefault="005C647B" w:rsidP="0098146F">
            <w:pPr>
              <w:jc w:val="center"/>
              <w:rPr>
                <w:b/>
              </w:rPr>
            </w:pPr>
          </w:p>
        </w:tc>
        <w:tc>
          <w:tcPr>
            <w:tcW w:w="284" w:type="dxa"/>
          </w:tcPr>
          <w:p w14:paraId="34FB89E1" w14:textId="77777777" w:rsidR="005C647B" w:rsidRPr="00A378A8" w:rsidRDefault="005C647B" w:rsidP="0098146F">
            <w:pPr>
              <w:jc w:val="center"/>
              <w:rPr>
                <w:b/>
              </w:rPr>
            </w:pPr>
          </w:p>
        </w:tc>
        <w:tc>
          <w:tcPr>
            <w:tcW w:w="284" w:type="dxa"/>
          </w:tcPr>
          <w:p w14:paraId="30E553E2" w14:textId="77777777" w:rsidR="005C647B" w:rsidRPr="00A378A8" w:rsidRDefault="005C647B" w:rsidP="0098146F">
            <w:pPr>
              <w:jc w:val="center"/>
              <w:rPr>
                <w:b/>
              </w:rPr>
            </w:pPr>
          </w:p>
        </w:tc>
        <w:tc>
          <w:tcPr>
            <w:tcW w:w="284" w:type="dxa"/>
          </w:tcPr>
          <w:p w14:paraId="68CFC217" w14:textId="77777777" w:rsidR="005C647B" w:rsidRPr="00A378A8" w:rsidRDefault="005C647B" w:rsidP="0098146F">
            <w:pPr>
              <w:jc w:val="center"/>
              <w:rPr>
                <w:b/>
              </w:rPr>
            </w:pPr>
          </w:p>
        </w:tc>
        <w:tc>
          <w:tcPr>
            <w:tcW w:w="284" w:type="dxa"/>
          </w:tcPr>
          <w:p w14:paraId="0555E704" w14:textId="77777777" w:rsidR="005C647B" w:rsidRPr="00A378A8" w:rsidRDefault="005C647B" w:rsidP="0098146F">
            <w:pPr>
              <w:jc w:val="center"/>
              <w:rPr>
                <w:b/>
              </w:rPr>
            </w:pPr>
          </w:p>
        </w:tc>
        <w:tc>
          <w:tcPr>
            <w:tcW w:w="284" w:type="dxa"/>
          </w:tcPr>
          <w:p w14:paraId="4B8C4531" w14:textId="77777777" w:rsidR="005C647B" w:rsidRPr="00A378A8" w:rsidRDefault="005C647B" w:rsidP="0098146F">
            <w:pPr>
              <w:jc w:val="center"/>
              <w:rPr>
                <w:b/>
              </w:rPr>
            </w:pPr>
          </w:p>
        </w:tc>
        <w:tc>
          <w:tcPr>
            <w:tcW w:w="284" w:type="dxa"/>
          </w:tcPr>
          <w:p w14:paraId="5F47403E" w14:textId="77777777" w:rsidR="005C647B" w:rsidRPr="00A378A8" w:rsidRDefault="005C647B" w:rsidP="0098146F">
            <w:pPr>
              <w:jc w:val="center"/>
              <w:rPr>
                <w:b/>
              </w:rPr>
            </w:pPr>
          </w:p>
        </w:tc>
        <w:tc>
          <w:tcPr>
            <w:tcW w:w="284" w:type="dxa"/>
          </w:tcPr>
          <w:p w14:paraId="4B786363" w14:textId="77777777" w:rsidR="005C647B" w:rsidRPr="00A378A8" w:rsidRDefault="005C647B" w:rsidP="0098146F">
            <w:pPr>
              <w:jc w:val="center"/>
              <w:rPr>
                <w:b/>
              </w:rPr>
            </w:pPr>
          </w:p>
        </w:tc>
        <w:tc>
          <w:tcPr>
            <w:tcW w:w="284" w:type="dxa"/>
          </w:tcPr>
          <w:p w14:paraId="6489B723" w14:textId="77777777" w:rsidR="005C647B" w:rsidRPr="00A378A8" w:rsidRDefault="005C647B" w:rsidP="0098146F">
            <w:pPr>
              <w:jc w:val="center"/>
              <w:rPr>
                <w:b/>
              </w:rPr>
            </w:pPr>
          </w:p>
        </w:tc>
        <w:tc>
          <w:tcPr>
            <w:tcW w:w="3537" w:type="dxa"/>
          </w:tcPr>
          <w:p w14:paraId="1243A251" w14:textId="77777777" w:rsidR="005C647B" w:rsidRPr="00A378A8" w:rsidRDefault="005C647B" w:rsidP="0098146F">
            <w:pPr>
              <w:rPr>
                <w:sz w:val="16"/>
              </w:rPr>
            </w:pPr>
          </w:p>
        </w:tc>
      </w:tr>
      <w:tr w:rsidR="00B7093D" w:rsidRPr="00A378A8" w14:paraId="1EE2A9A1" w14:textId="77777777" w:rsidTr="0098146F">
        <w:tc>
          <w:tcPr>
            <w:tcW w:w="2268" w:type="dxa"/>
          </w:tcPr>
          <w:p w14:paraId="49F4B9D4"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4C89C5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63A35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57D540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40DAF8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142C0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CEAF6A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04DE9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EDC786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526E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B2009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ACDCC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C3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E8FD3D" w14:textId="77777777" w:rsidR="005C647B" w:rsidRPr="00A378A8" w:rsidRDefault="005C647B" w:rsidP="0098146F">
            <w:pPr>
              <w:jc w:val="center"/>
              <w:rPr>
                <w:b/>
                <w:sz w:val="6"/>
              </w:rPr>
            </w:pPr>
          </w:p>
        </w:tc>
        <w:tc>
          <w:tcPr>
            <w:tcW w:w="284" w:type="dxa"/>
            <w:tcBorders>
              <w:left w:val="single" w:sz="4" w:space="0" w:color="auto"/>
            </w:tcBorders>
          </w:tcPr>
          <w:p w14:paraId="0E47CE80" w14:textId="77777777" w:rsidR="005C647B" w:rsidRPr="00A378A8" w:rsidRDefault="005C647B" w:rsidP="0098146F">
            <w:pPr>
              <w:jc w:val="center"/>
              <w:rPr>
                <w:b/>
                <w:sz w:val="6"/>
              </w:rPr>
            </w:pPr>
          </w:p>
        </w:tc>
        <w:tc>
          <w:tcPr>
            <w:tcW w:w="3537" w:type="dxa"/>
            <w:tcBorders>
              <w:bottom w:val="single" w:sz="4" w:space="0" w:color="auto"/>
            </w:tcBorders>
          </w:tcPr>
          <w:p w14:paraId="73C9C6F5" w14:textId="77777777" w:rsidR="005C647B" w:rsidRPr="00A378A8" w:rsidRDefault="005C647B" w:rsidP="0098146F">
            <w:pPr>
              <w:rPr>
                <w:sz w:val="6"/>
              </w:rPr>
            </w:pPr>
          </w:p>
        </w:tc>
      </w:tr>
      <w:tr w:rsidR="005C647B" w:rsidRPr="00A378A8" w14:paraId="3EE7C112" w14:textId="77777777" w:rsidTr="0098146F">
        <w:trPr>
          <w:cantSplit/>
        </w:trPr>
        <w:tc>
          <w:tcPr>
            <w:tcW w:w="2268" w:type="dxa"/>
          </w:tcPr>
          <w:p w14:paraId="78924C71" w14:textId="77777777" w:rsidR="005C647B" w:rsidRPr="00A378A8" w:rsidRDefault="005C647B" w:rsidP="0098146F">
            <w:pPr>
              <w:rPr>
                <w:i/>
                <w:sz w:val="12"/>
              </w:rPr>
            </w:pPr>
          </w:p>
        </w:tc>
        <w:tc>
          <w:tcPr>
            <w:tcW w:w="3692" w:type="dxa"/>
            <w:gridSpan w:val="13"/>
          </w:tcPr>
          <w:p w14:paraId="1F8B8BC8" w14:textId="77777777" w:rsidR="005C647B" w:rsidRPr="00A378A8" w:rsidRDefault="005C647B" w:rsidP="0098146F">
            <w:pPr>
              <w:jc w:val="center"/>
              <w:rPr>
                <w:i/>
                <w:sz w:val="12"/>
              </w:rPr>
            </w:pPr>
            <w:r w:rsidRPr="00A378A8">
              <w:rPr>
                <w:i/>
                <w:sz w:val="12"/>
              </w:rPr>
              <w:t>Депозитарный код</w:t>
            </w:r>
          </w:p>
        </w:tc>
        <w:tc>
          <w:tcPr>
            <w:tcW w:w="284" w:type="dxa"/>
          </w:tcPr>
          <w:p w14:paraId="477E2D88" w14:textId="77777777" w:rsidR="005C647B" w:rsidRPr="00A378A8" w:rsidRDefault="005C647B" w:rsidP="0098146F">
            <w:pPr>
              <w:jc w:val="center"/>
              <w:rPr>
                <w:b/>
                <w:i/>
                <w:sz w:val="12"/>
              </w:rPr>
            </w:pPr>
          </w:p>
        </w:tc>
        <w:tc>
          <w:tcPr>
            <w:tcW w:w="3537" w:type="dxa"/>
          </w:tcPr>
          <w:p w14:paraId="4EA584E2" w14:textId="77777777" w:rsidR="005C647B" w:rsidRPr="00A378A8" w:rsidRDefault="005C647B" w:rsidP="0098146F">
            <w:pPr>
              <w:jc w:val="center"/>
              <w:rPr>
                <w:i/>
                <w:sz w:val="12"/>
              </w:rPr>
            </w:pPr>
            <w:r w:rsidRPr="00A378A8">
              <w:rPr>
                <w:i/>
                <w:sz w:val="12"/>
              </w:rPr>
              <w:t>Краткое наименование</w:t>
            </w:r>
          </w:p>
        </w:tc>
      </w:tr>
    </w:tbl>
    <w:p w14:paraId="5BE6A9C0"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40F8C37F" w14:textId="77777777" w:rsidTr="0098146F">
        <w:tc>
          <w:tcPr>
            <w:tcW w:w="2264" w:type="dxa"/>
          </w:tcPr>
          <w:p w14:paraId="3B0B1F44" w14:textId="77777777" w:rsidR="005C647B" w:rsidRPr="00A378A8" w:rsidRDefault="005C647B" w:rsidP="0098146F">
            <w:pPr>
              <w:rPr>
                <w:sz w:val="16"/>
              </w:rPr>
            </w:pPr>
            <w:r w:rsidRPr="00A378A8">
              <w:rPr>
                <w:i/>
                <w:sz w:val="18"/>
              </w:rPr>
              <w:t>Инициатор поручения:</w:t>
            </w:r>
          </w:p>
        </w:tc>
        <w:tc>
          <w:tcPr>
            <w:tcW w:w="284" w:type="dxa"/>
          </w:tcPr>
          <w:p w14:paraId="34BB387D" w14:textId="77777777" w:rsidR="005C647B" w:rsidRPr="00A378A8" w:rsidRDefault="005C647B" w:rsidP="0098146F">
            <w:pPr>
              <w:jc w:val="center"/>
              <w:rPr>
                <w:b/>
              </w:rPr>
            </w:pPr>
          </w:p>
        </w:tc>
        <w:tc>
          <w:tcPr>
            <w:tcW w:w="286" w:type="dxa"/>
          </w:tcPr>
          <w:p w14:paraId="0D72E383" w14:textId="77777777" w:rsidR="005C647B" w:rsidRPr="00A378A8" w:rsidRDefault="005C647B" w:rsidP="0098146F">
            <w:pPr>
              <w:jc w:val="center"/>
              <w:rPr>
                <w:b/>
              </w:rPr>
            </w:pPr>
          </w:p>
        </w:tc>
        <w:tc>
          <w:tcPr>
            <w:tcW w:w="284" w:type="dxa"/>
          </w:tcPr>
          <w:p w14:paraId="0B8ED2BD" w14:textId="77777777" w:rsidR="005C647B" w:rsidRPr="00A378A8" w:rsidRDefault="005C647B" w:rsidP="0098146F">
            <w:pPr>
              <w:jc w:val="center"/>
              <w:rPr>
                <w:b/>
              </w:rPr>
            </w:pPr>
          </w:p>
        </w:tc>
        <w:tc>
          <w:tcPr>
            <w:tcW w:w="284" w:type="dxa"/>
          </w:tcPr>
          <w:p w14:paraId="01374E57" w14:textId="77777777" w:rsidR="005C647B" w:rsidRPr="00A378A8" w:rsidRDefault="005C647B" w:rsidP="0098146F">
            <w:pPr>
              <w:jc w:val="center"/>
              <w:rPr>
                <w:b/>
              </w:rPr>
            </w:pPr>
          </w:p>
        </w:tc>
        <w:tc>
          <w:tcPr>
            <w:tcW w:w="284" w:type="dxa"/>
          </w:tcPr>
          <w:p w14:paraId="41C5237E" w14:textId="77777777" w:rsidR="005C647B" w:rsidRPr="00A378A8" w:rsidRDefault="005C647B" w:rsidP="0098146F">
            <w:pPr>
              <w:jc w:val="center"/>
              <w:rPr>
                <w:b/>
              </w:rPr>
            </w:pPr>
          </w:p>
        </w:tc>
        <w:tc>
          <w:tcPr>
            <w:tcW w:w="284" w:type="dxa"/>
          </w:tcPr>
          <w:p w14:paraId="42EF61FB" w14:textId="77777777" w:rsidR="005C647B" w:rsidRPr="00A378A8" w:rsidRDefault="005C647B" w:rsidP="0098146F">
            <w:pPr>
              <w:jc w:val="center"/>
              <w:rPr>
                <w:b/>
              </w:rPr>
            </w:pPr>
          </w:p>
        </w:tc>
        <w:tc>
          <w:tcPr>
            <w:tcW w:w="284" w:type="dxa"/>
          </w:tcPr>
          <w:p w14:paraId="748EAAE1" w14:textId="77777777" w:rsidR="005C647B" w:rsidRPr="00A378A8" w:rsidRDefault="005C647B" w:rsidP="0098146F">
            <w:pPr>
              <w:jc w:val="center"/>
              <w:rPr>
                <w:b/>
              </w:rPr>
            </w:pPr>
          </w:p>
        </w:tc>
        <w:tc>
          <w:tcPr>
            <w:tcW w:w="284" w:type="dxa"/>
          </w:tcPr>
          <w:p w14:paraId="203E6BA2" w14:textId="77777777" w:rsidR="005C647B" w:rsidRPr="00A378A8" w:rsidRDefault="005C647B" w:rsidP="0098146F">
            <w:pPr>
              <w:jc w:val="center"/>
              <w:rPr>
                <w:b/>
              </w:rPr>
            </w:pPr>
          </w:p>
        </w:tc>
        <w:tc>
          <w:tcPr>
            <w:tcW w:w="284" w:type="dxa"/>
          </w:tcPr>
          <w:p w14:paraId="15B3DCED" w14:textId="77777777" w:rsidR="005C647B" w:rsidRPr="00A378A8" w:rsidRDefault="005C647B" w:rsidP="0098146F">
            <w:pPr>
              <w:jc w:val="center"/>
              <w:rPr>
                <w:b/>
              </w:rPr>
            </w:pPr>
          </w:p>
        </w:tc>
        <w:tc>
          <w:tcPr>
            <w:tcW w:w="284" w:type="dxa"/>
          </w:tcPr>
          <w:p w14:paraId="302F36FB" w14:textId="77777777" w:rsidR="005C647B" w:rsidRPr="00A378A8" w:rsidRDefault="005C647B" w:rsidP="0098146F">
            <w:pPr>
              <w:jc w:val="center"/>
              <w:rPr>
                <w:b/>
              </w:rPr>
            </w:pPr>
          </w:p>
        </w:tc>
        <w:tc>
          <w:tcPr>
            <w:tcW w:w="284" w:type="dxa"/>
          </w:tcPr>
          <w:p w14:paraId="1E5D0E95" w14:textId="77777777" w:rsidR="005C647B" w:rsidRPr="00A378A8" w:rsidRDefault="005C647B" w:rsidP="0098146F">
            <w:pPr>
              <w:jc w:val="center"/>
              <w:rPr>
                <w:b/>
              </w:rPr>
            </w:pPr>
          </w:p>
        </w:tc>
        <w:tc>
          <w:tcPr>
            <w:tcW w:w="289" w:type="dxa"/>
          </w:tcPr>
          <w:p w14:paraId="730523F9" w14:textId="77777777" w:rsidR="005C647B" w:rsidRPr="00A378A8" w:rsidRDefault="005C647B" w:rsidP="0098146F">
            <w:pPr>
              <w:jc w:val="center"/>
              <w:rPr>
                <w:b/>
              </w:rPr>
            </w:pPr>
          </w:p>
        </w:tc>
        <w:tc>
          <w:tcPr>
            <w:tcW w:w="284" w:type="dxa"/>
          </w:tcPr>
          <w:p w14:paraId="2741E9FD" w14:textId="77777777" w:rsidR="005C647B" w:rsidRPr="00A378A8" w:rsidRDefault="005C647B" w:rsidP="0098146F">
            <w:pPr>
              <w:jc w:val="center"/>
              <w:rPr>
                <w:b/>
              </w:rPr>
            </w:pPr>
          </w:p>
        </w:tc>
        <w:tc>
          <w:tcPr>
            <w:tcW w:w="284" w:type="dxa"/>
          </w:tcPr>
          <w:p w14:paraId="26BA635B" w14:textId="77777777" w:rsidR="005C647B" w:rsidRPr="00A378A8" w:rsidRDefault="005C647B" w:rsidP="0098146F">
            <w:pPr>
              <w:jc w:val="center"/>
              <w:rPr>
                <w:b/>
              </w:rPr>
            </w:pPr>
          </w:p>
        </w:tc>
        <w:tc>
          <w:tcPr>
            <w:tcW w:w="3534" w:type="dxa"/>
          </w:tcPr>
          <w:p w14:paraId="578268BB" w14:textId="77777777" w:rsidR="005C647B" w:rsidRPr="00A378A8" w:rsidRDefault="005C647B" w:rsidP="0098146F">
            <w:pPr>
              <w:rPr>
                <w:sz w:val="16"/>
              </w:rPr>
            </w:pPr>
          </w:p>
        </w:tc>
      </w:tr>
      <w:tr w:rsidR="00B7093D" w:rsidRPr="00A378A8" w14:paraId="688BF3E7" w14:textId="77777777" w:rsidTr="0098146F">
        <w:tc>
          <w:tcPr>
            <w:tcW w:w="2264" w:type="dxa"/>
          </w:tcPr>
          <w:p w14:paraId="2270B8C1"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596C80E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32991D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0D37E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12562B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24803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C3F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15792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ED5585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9AA913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90D6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7819BB"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4801C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C05DE9" w14:textId="77777777" w:rsidR="005C647B" w:rsidRPr="00A378A8" w:rsidRDefault="005C647B" w:rsidP="0098146F">
            <w:pPr>
              <w:jc w:val="center"/>
              <w:rPr>
                <w:b/>
                <w:sz w:val="6"/>
              </w:rPr>
            </w:pPr>
          </w:p>
        </w:tc>
        <w:tc>
          <w:tcPr>
            <w:tcW w:w="284" w:type="dxa"/>
            <w:tcBorders>
              <w:left w:val="single" w:sz="4" w:space="0" w:color="auto"/>
            </w:tcBorders>
          </w:tcPr>
          <w:p w14:paraId="0BDF88EB" w14:textId="77777777" w:rsidR="005C647B" w:rsidRPr="00A378A8" w:rsidRDefault="005C647B" w:rsidP="0098146F">
            <w:pPr>
              <w:jc w:val="center"/>
              <w:rPr>
                <w:b/>
                <w:sz w:val="6"/>
              </w:rPr>
            </w:pPr>
          </w:p>
        </w:tc>
        <w:tc>
          <w:tcPr>
            <w:tcW w:w="3534" w:type="dxa"/>
            <w:tcBorders>
              <w:bottom w:val="single" w:sz="4" w:space="0" w:color="auto"/>
            </w:tcBorders>
          </w:tcPr>
          <w:p w14:paraId="1994479C" w14:textId="77777777" w:rsidR="005C647B" w:rsidRPr="00A378A8" w:rsidRDefault="005C647B" w:rsidP="0098146F">
            <w:pPr>
              <w:rPr>
                <w:sz w:val="6"/>
              </w:rPr>
            </w:pPr>
          </w:p>
        </w:tc>
      </w:tr>
      <w:tr w:rsidR="005C647B" w:rsidRPr="00A378A8" w14:paraId="0733D846" w14:textId="77777777" w:rsidTr="0098146F">
        <w:trPr>
          <w:cantSplit/>
        </w:trPr>
        <w:tc>
          <w:tcPr>
            <w:tcW w:w="2264" w:type="dxa"/>
          </w:tcPr>
          <w:p w14:paraId="5C18C2A7" w14:textId="77777777" w:rsidR="005C647B" w:rsidRPr="00A378A8" w:rsidRDefault="005C647B" w:rsidP="0098146F">
            <w:pPr>
              <w:rPr>
                <w:i/>
                <w:sz w:val="12"/>
              </w:rPr>
            </w:pPr>
          </w:p>
        </w:tc>
        <w:tc>
          <w:tcPr>
            <w:tcW w:w="3699" w:type="dxa"/>
            <w:gridSpan w:val="13"/>
          </w:tcPr>
          <w:p w14:paraId="3CF0636D" w14:textId="77777777" w:rsidR="005C647B" w:rsidRPr="00A378A8" w:rsidRDefault="005C647B" w:rsidP="0098146F">
            <w:pPr>
              <w:jc w:val="center"/>
              <w:rPr>
                <w:i/>
                <w:sz w:val="12"/>
              </w:rPr>
            </w:pPr>
            <w:r w:rsidRPr="00A378A8">
              <w:rPr>
                <w:i/>
                <w:sz w:val="12"/>
              </w:rPr>
              <w:t>Депозитарный код</w:t>
            </w:r>
          </w:p>
        </w:tc>
        <w:tc>
          <w:tcPr>
            <w:tcW w:w="284" w:type="dxa"/>
          </w:tcPr>
          <w:p w14:paraId="6D230F82" w14:textId="77777777" w:rsidR="005C647B" w:rsidRPr="00A378A8" w:rsidRDefault="005C647B" w:rsidP="0098146F">
            <w:pPr>
              <w:jc w:val="center"/>
              <w:rPr>
                <w:b/>
                <w:i/>
                <w:sz w:val="12"/>
              </w:rPr>
            </w:pPr>
          </w:p>
        </w:tc>
        <w:tc>
          <w:tcPr>
            <w:tcW w:w="3534" w:type="dxa"/>
          </w:tcPr>
          <w:p w14:paraId="7516CFEE" w14:textId="77777777" w:rsidR="005C647B" w:rsidRPr="00A378A8" w:rsidRDefault="005C647B" w:rsidP="0098146F">
            <w:pPr>
              <w:jc w:val="center"/>
              <w:rPr>
                <w:i/>
                <w:sz w:val="12"/>
              </w:rPr>
            </w:pPr>
            <w:r w:rsidRPr="00A378A8">
              <w:rPr>
                <w:i/>
                <w:sz w:val="12"/>
              </w:rPr>
              <w:t>Краткое наименование</w:t>
            </w:r>
          </w:p>
        </w:tc>
      </w:tr>
    </w:tbl>
    <w:p w14:paraId="6AFC9DD0"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14653C9" w14:textId="77777777" w:rsidTr="0098146F">
        <w:tc>
          <w:tcPr>
            <w:tcW w:w="2268" w:type="dxa"/>
            <w:hideMark/>
          </w:tcPr>
          <w:p w14:paraId="783F3117" w14:textId="77777777" w:rsidR="005C647B" w:rsidRPr="00A378A8" w:rsidRDefault="005C647B" w:rsidP="0098146F">
            <w:pPr>
              <w:rPr>
                <w:sz w:val="16"/>
              </w:rPr>
            </w:pPr>
            <w:r w:rsidRPr="00A378A8">
              <w:rPr>
                <w:i/>
                <w:sz w:val="18"/>
              </w:rPr>
              <w:t>Депонент:</w:t>
            </w:r>
          </w:p>
        </w:tc>
        <w:tc>
          <w:tcPr>
            <w:tcW w:w="284" w:type="dxa"/>
          </w:tcPr>
          <w:p w14:paraId="2B4B3B5D" w14:textId="77777777" w:rsidR="005C647B" w:rsidRPr="00A378A8" w:rsidRDefault="005C647B" w:rsidP="0098146F">
            <w:pPr>
              <w:jc w:val="center"/>
              <w:rPr>
                <w:b/>
              </w:rPr>
            </w:pPr>
          </w:p>
        </w:tc>
        <w:tc>
          <w:tcPr>
            <w:tcW w:w="284" w:type="dxa"/>
          </w:tcPr>
          <w:p w14:paraId="003129F1" w14:textId="77777777" w:rsidR="005C647B" w:rsidRPr="00A378A8" w:rsidRDefault="005C647B" w:rsidP="0098146F">
            <w:pPr>
              <w:jc w:val="center"/>
              <w:rPr>
                <w:b/>
              </w:rPr>
            </w:pPr>
          </w:p>
        </w:tc>
        <w:tc>
          <w:tcPr>
            <w:tcW w:w="284" w:type="dxa"/>
          </w:tcPr>
          <w:p w14:paraId="7922BD24" w14:textId="77777777" w:rsidR="005C647B" w:rsidRPr="00A378A8" w:rsidRDefault="005C647B" w:rsidP="0098146F">
            <w:pPr>
              <w:jc w:val="center"/>
              <w:rPr>
                <w:b/>
              </w:rPr>
            </w:pPr>
          </w:p>
        </w:tc>
        <w:tc>
          <w:tcPr>
            <w:tcW w:w="284" w:type="dxa"/>
          </w:tcPr>
          <w:p w14:paraId="44BF0FEE" w14:textId="77777777" w:rsidR="005C647B" w:rsidRPr="00A378A8" w:rsidRDefault="005C647B" w:rsidP="0098146F">
            <w:pPr>
              <w:jc w:val="center"/>
              <w:rPr>
                <w:b/>
              </w:rPr>
            </w:pPr>
          </w:p>
        </w:tc>
        <w:tc>
          <w:tcPr>
            <w:tcW w:w="284" w:type="dxa"/>
          </w:tcPr>
          <w:p w14:paraId="70D2FD71" w14:textId="77777777" w:rsidR="005C647B" w:rsidRPr="00A378A8" w:rsidRDefault="005C647B" w:rsidP="0098146F">
            <w:pPr>
              <w:jc w:val="center"/>
              <w:rPr>
                <w:b/>
              </w:rPr>
            </w:pPr>
          </w:p>
        </w:tc>
        <w:tc>
          <w:tcPr>
            <w:tcW w:w="284" w:type="dxa"/>
          </w:tcPr>
          <w:p w14:paraId="6951CC0A" w14:textId="77777777" w:rsidR="005C647B" w:rsidRPr="00A378A8" w:rsidRDefault="005C647B" w:rsidP="0098146F">
            <w:pPr>
              <w:jc w:val="center"/>
              <w:rPr>
                <w:b/>
              </w:rPr>
            </w:pPr>
          </w:p>
        </w:tc>
        <w:tc>
          <w:tcPr>
            <w:tcW w:w="284" w:type="dxa"/>
          </w:tcPr>
          <w:p w14:paraId="020D7C5F" w14:textId="77777777" w:rsidR="005C647B" w:rsidRPr="00A378A8" w:rsidRDefault="005C647B" w:rsidP="0098146F">
            <w:pPr>
              <w:jc w:val="center"/>
              <w:rPr>
                <w:b/>
              </w:rPr>
            </w:pPr>
          </w:p>
        </w:tc>
        <w:tc>
          <w:tcPr>
            <w:tcW w:w="284" w:type="dxa"/>
          </w:tcPr>
          <w:p w14:paraId="5A68E8BB" w14:textId="77777777" w:rsidR="005C647B" w:rsidRPr="00A378A8" w:rsidRDefault="005C647B" w:rsidP="0098146F">
            <w:pPr>
              <w:jc w:val="center"/>
              <w:rPr>
                <w:b/>
              </w:rPr>
            </w:pPr>
          </w:p>
        </w:tc>
        <w:tc>
          <w:tcPr>
            <w:tcW w:w="284" w:type="dxa"/>
          </w:tcPr>
          <w:p w14:paraId="05B52BD3" w14:textId="77777777" w:rsidR="005C647B" w:rsidRPr="00A378A8" w:rsidRDefault="005C647B" w:rsidP="0098146F">
            <w:pPr>
              <w:jc w:val="center"/>
              <w:rPr>
                <w:b/>
              </w:rPr>
            </w:pPr>
          </w:p>
        </w:tc>
        <w:tc>
          <w:tcPr>
            <w:tcW w:w="284" w:type="dxa"/>
          </w:tcPr>
          <w:p w14:paraId="125EF8A0" w14:textId="77777777" w:rsidR="005C647B" w:rsidRPr="00A378A8" w:rsidRDefault="005C647B" w:rsidP="0098146F">
            <w:pPr>
              <w:jc w:val="center"/>
              <w:rPr>
                <w:b/>
              </w:rPr>
            </w:pPr>
          </w:p>
        </w:tc>
        <w:tc>
          <w:tcPr>
            <w:tcW w:w="284" w:type="dxa"/>
          </w:tcPr>
          <w:p w14:paraId="6074C3BA" w14:textId="77777777" w:rsidR="005C647B" w:rsidRPr="00A378A8" w:rsidRDefault="005C647B" w:rsidP="0098146F">
            <w:pPr>
              <w:jc w:val="center"/>
              <w:rPr>
                <w:b/>
              </w:rPr>
            </w:pPr>
          </w:p>
        </w:tc>
        <w:tc>
          <w:tcPr>
            <w:tcW w:w="284" w:type="dxa"/>
          </w:tcPr>
          <w:p w14:paraId="7A8599D9" w14:textId="77777777" w:rsidR="005C647B" w:rsidRPr="00A378A8" w:rsidRDefault="005C647B" w:rsidP="0098146F">
            <w:pPr>
              <w:jc w:val="center"/>
              <w:rPr>
                <w:b/>
              </w:rPr>
            </w:pPr>
          </w:p>
        </w:tc>
        <w:tc>
          <w:tcPr>
            <w:tcW w:w="284" w:type="dxa"/>
          </w:tcPr>
          <w:p w14:paraId="726C0D85" w14:textId="77777777" w:rsidR="005C647B" w:rsidRPr="00A378A8" w:rsidRDefault="005C647B" w:rsidP="0098146F">
            <w:pPr>
              <w:jc w:val="center"/>
              <w:rPr>
                <w:b/>
              </w:rPr>
            </w:pPr>
          </w:p>
        </w:tc>
        <w:tc>
          <w:tcPr>
            <w:tcW w:w="284" w:type="dxa"/>
          </w:tcPr>
          <w:p w14:paraId="364F928A" w14:textId="77777777" w:rsidR="005C647B" w:rsidRPr="00A378A8" w:rsidRDefault="005C647B" w:rsidP="0098146F">
            <w:pPr>
              <w:jc w:val="center"/>
              <w:rPr>
                <w:b/>
              </w:rPr>
            </w:pPr>
          </w:p>
        </w:tc>
        <w:tc>
          <w:tcPr>
            <w:tcW w:w="3537" w:type="dxa"/>
          </w:tcPr>
          <w:p w14:paraId="25B58F47" w14:textId="77777777" w:rsidR="005C647B" w:rsidRPr="00A378A8" w:rsidRDefault="005C647B" w:rsidP="0098146F">
            <w:pPr>
              <w:rPr>
                <w:sz w:val="16"/>
              </w:rPr>
            </w:pPr>
          </w:p>
        </w:tc>
      </w:tr>
      <w:tr w:rsidR="00B7093D" w:rsidRPr="00A378A8" w14:paraId="78B9B2E8" w14:textId="77777777" w:rsidTr="0098146F">
        <w:tc>
          <w:tcPr>
            <w:tcW w:w="2268" w:type="dxa"/>
          </w:tcPr>
          <w:p w14:paraId="42091A50"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7243562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C4D60B4"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838BF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9D73D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773167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2A98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139D8984"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1DB143A7"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47D2813"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077228A"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3574E678"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BA575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7B69FD1"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641DF9A1"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6CFE741F" w14:textId="77777777" w:rsidR="005C647B" w:rsidRPr="00A378A8" w:rsidRDefault="005C647B" w:rsidP="0098146F">
            <w:pPr>
              <w:rPr>
                <w:sz w:val="6"/>
              </w:rPr>
            </w:pPr>
          </w:p>
        </w:tc>
      </w:tr>
      <w:tr w:rsidR="008F3965" w:rsidRPr="00A378A8" w14:paraId="2782305A" w14:textId="77777777" w:rsidTr="0098146F">
        <w:trPr>
          <w:cantSplit/>
        </w:trPr>
        <w:tc>
          <w:tcPr>
            <w:tcW w:w="2268" w:type="dxa"/>
          </w:tcPr>
          <w:p w14:paraId="071172FC" w14:textId="77777777" w:rsidR="005C647B" w:rsidRPr="00A378A8" w:rsidRDefault="005C647B" w:rsidP="0098146F">
            <w:pPr>
              <w:rPr>
                <w:i/>
                <w:sz w:val="12"/>
              </w:rPr>
            </w:pPr>
          </w:p>
        </w:tc>
        <w:tc>
          <w:tcPr>
            <w:tcW w:w="3692" w:type="dxa"/>
            <w:gridSpan w:val="13"/>
            <w:hideMark/>
          </w:tcPr>
          <w:p w14:paraId="4374D509" w14:textId="77777777" w:rsidR="005C647B" w:rsidRPr="00A378A8" w:rsidRDefault="005C647B" w:rsidP="0098146F">
            <w:pPr>
              <w:jc w:val="center"/>
              <w:rPr>
                <w:i/>
                <w:iCs/>
                <w:sz w:val="12"/>
              </w:rPr>
            </w:pPr>
            <w:r w:rsidRPr="00A378A8">
              <w:rPr>
                <w:i/>
                <w:iCs/>
                <w:sz w:val="12"/>
              </w:rPr>
              <w:t>Код анкеты</w:t>
            </w:r>
          </w:p>
        </w:tc>
        <w:tc>
          <w:tcPr>
            <w:tcW w:w="284" w:type="dxa"/>
          </w:tcPr>
          <w:p w14:paraId="741D898A" w14:textId="77777777" w:rsidR="005C647B" w:rsidRPr="00A378A8" w:rsidRDefault="005C647B" w:rsidP="0098146F">
            <w:pPr>
              <w:jc w:val="center"/>
              <w:rPr>
                <w:i/>
                <w:sz w:val="12"/>
              </w:rPr>
            </w:pPr>
          </w:p>
        </w:tc>
        <w:tc>
          <w:tcPr>
            <w:tcW w:w="3537" w:type="dxa"/>
            <w:hideMark/>
          </w:tcPr>
          <w:p w14:paraId="2C327A15" w14:textId="77777777" w:rsidR="005C647B" w:rsidRPr="00A378A8" w:rsidRDefault="005C647B" w:rsidP="0098146F">
            <w:pPr>
              <w:jc w:val="center"/>
              <w:rPr>
                <w:i/>
                <w:iCs/>
                <w:sz w:val="12"/>
              </w:rPr>
            </w:pPr>
            <w:r w:rsidRPr="00A378A8">
              <w:rPr>
                <w:i/>
                <w:iCs/>
                <w:sz w:val="12"/>
              </w:rPr>
              <w:t>Краткое наименование</w:t>
            </w:r>
          </w:p>
        </w:tc>
      </w:tr>
    </w:tbl>
    <w:p w14:paraId="4885B36D"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35EA8C2" w14:textId="77777777" w:rsidTr="0098146F">
        <w:tc>
          <w:tcPr>
            <w:tcW w:w="2267" w:type="dxa"/>
          </w:tcPr>
          <w:p w14:paraId="4C41486B" w14:textId="77777777" w:rsidR="005C647B" w:rsidRPr="00A378A8" w:rsidRDefault="005C647B" w:rsidP="0098146F">
            <w:pPr>
              <w:rPr>
                <w:sz w:val="16"/>
              </w:rPr>
            </w:pPr>
            <w:r w:rsidRPr="00A378A8">
              <w:rPr>
                <w:i/>
                <w:sz w:val="18"/>
              </w:rPr>
              <w:t>Получатель отчета:</w:t>
            </w:r>
          </w:p>
        </w:tc>
        <w:tc>
          <w:tcPr>
            <w:tcW w:w="284" w:type="dxa"/>
          </w:tcPr>
          <w:p w14:paraId="7F841951" w14:textId="77777777" w:rsidR="005C647B" w:rsidRPr="00A378A8" w:rsidRDefault="005C647B" w:rsidP="0098146F">
            <w:pPr>
              <w:jc w:val="center"/>
              <w:rPr>
                <w:b/>
              </w:rPr>
            </w:pPr>
          </w:p>
        </w:tc>
        <w:tc>
          <w:tcPr>
            <w:tcW w:w="284" w:type="dxa"/>
          </w:tcPr>
          <w:p w14:paraId="09CC4093" w14:textId="77777777" w:rsidR="005C647B" w:rsidRPr="00A378A8" w:rsidRDefault="005C647B" w:rsidP="0098146F">
            <w:pPr>
              <w:jc w:val="center"/>
              <w:rPr>
                <w:b/>
              </w:rPr>
            </w:pPr>
          </w:p>
        </w:tc>
        <w:tc>
          <w:tcPr>
            <w:tcW w:w="284" w:type="dxa"/>
          </w:tcPr>
          <w:p w14:paraId="7BD5FC86" w14:textId="77777777" w:rsidR="005C647B" w:rsidRPr="00A378A8" w:rsidRDefault="005C647B" w:rsidP="0098146F">
            <w:pPr>
              <w:jc w:val="center"/>
              <w:rPr>
                <w:b/>
              </w:rPr>
            </w:pPr>
          </w:p>
        </w:tc>
        <w:tc>
          <w:tcPr>
            <w:tcW w:w="284" w:type="dxa"/>
          </w:tcPr>
          <w:p w14:paraId="5B459890" w14:textId="77777777" w:rsidR="005C647B" w:rsidRPr="00A378A8" w:rsidRDefault="005C647B" w:rsidP="0098146F">
            <w:pPr>
              <w:jc w:val="center"/>
              <w:rPr>
                <w:b/>
              </w:rPr>
            </w:pPr>
          </w:p>
        </w:tc>
        <w:tc>
          <w:tcPr>
            <w:tcW w:w="284" w:type="dxa"/>
          </w:tcPr>
          <w:p w14:paraId="17FABE22" w14:textId="77777777" w:rsidR="005C647B" w:rsidRPr="00A378A8" w:rsidRDefault="005C647B" w:rsidP="0098146F">
            <w:pPr>
              <w:jc w:val="center"/>
              <w:rPr>
                <w:b/>
              </w:rPr>
            </w:pPr>
          </w:p>
        </w:tc>
        <w:tc>
          <w:tcPr>
            <w:tcW w:w="284" w:type="dxa"/>
          </w:tcPr>
          <w:p w14:paraId="095CCE76" w14:textId="77777777" w:rsidR="005C647B" w:rsidRPr="00A378A8" w:rsidRDefault="005C647B" w:rsidP="0098146F">
            <w:pPr>
              <w:jc w:val="center"/>
              <w:rPr>
                <w:b/>
              </w:rPr>
            </w:pPr>
          </w:p>
        </w:tc>
        <w:tc>
          <w:tcPr>
            <w:tcW w:w="284" w:type="dxa"/>
          </w:tcPr>
          <w:p w14:paraId="48692982" w14:textId="77777777" w:rsidR="005C647B" w:rsidRPr="00A378A8" w:rsidRDefault="005C647B" w:rsidP="0098146F">
            <w:pPr>
              <w:jc w:val="center"/>
              <w:rPr>
                <w:b/>
              </w:rPr>
            </w:pPr>
          </w:p>
        </w:tc>
        <w:tc>
          <w:tcPr>
            <w:tcW w:w="284" w:type="dxa"/>
          </w:tcPr>
          <w:p w14:paraId="056A3340" w14:textId="77777777" w:rsidR="005C647B" w:rsidRPr="00A378A8" w:rsidRDefault="005C647B" w:rsidP="0098146F">
            <w:pPr>
              <w:jc w:val="center"/>
              <w:rPr>
                <w:b/>
              </w:rPr>
            </w:pPr>
          </w:p>
        </w:tc>
        <w:tc>
          <w:tcPr>
            <w:tcW w:w="284" w:type="dxa"/>
          </w:tcPr>
          <w:p w14:paraId="563CDB9E" w14:textId="77777777" w:rsidR="005C647B" w:rsidRPr="00A378A8" w:rsidRDefault="005C647B" w:rsidP="0098146F">
            <w:pPr>
              <w:jc w:val="center"/>
              <w:rPr>
                <w:b/>
              </w:rPr>
            </w:pPr>
          </w:p>
        </w:tc>
        <w:tc>
          <w:tcPr>
            <w:tcW w:w="284" w:type="dxa"/>
          </w:tcPr>
          <w:p w14:paraId="77C20D2B" w14:textId="77777777" w:rsidR="005C647B" w:rsidRPr="00A378A8" w:rsidRDefault="005C647B" w:rsidP="0098146F">
            <w:pPr>
              <w:jc w:val="center"/>
              <w:rPr>
                <w:b/>
              </w:rPr>
            </w:pPr>
          </w:p>
        </w:tc>
        <w:tc>
          <w:tcPr>
            <w:tcW w:w="284" w:type="dxa"/>
          </w:tcPr>
          <w:p w14:paraId="6A80237A" w14:textId="77777777" w:rsidR="005C647B" w:rsidRPr="00A378A8" w:rsidRDefault="005C647B" w:rsidP="0098146F">
            <w:pPr>
              <w:jc w:val="center"/>
              <w:rPr>
                <w:b/>
              </w:rPr>
            </w:pPr>
          </w:p>
        </w:tc>
        <w:tc>
          <w:tcPr>
            <w:tcW w:w="284" w:type="dxa"/>
          </w:tcPr>
          <w:p w14:paraId="50DDFF13" w14:textId="77777777" w:rsidR="005C647B" w:rsidRPr="00A378A8" w:rsidRDefault="005C647B" w:rsidP="0098146F">
            <w:pPr>
              <w:jc w:val="center"/>
              <w:rPr>
                <w:b/>
              </w:rPr>
            </w:pPr>
          </w:p>
        </w:tc>
        <w:tc>
          <w:tcPr>
            <w:tcW w:w="284" w:type="dxa"/>
          </w:tcPr>
          <w:p w14:paraId="6F8F4A20" w14:textId="77777777" w:rsidR="005C647B" w:rsidRPr="00A378A8" w:rsidRDefault="005C647B" w:rsidP="0098146F">
            <w:pPr>
              <w:jc w:val="center"/>
              <w:rPr>
                <w:b/>
              </w:rPr>
            </w:pPr>
          </w:p>
        </w:tc>
        <w:tc>
          <w:tcPr>
            <w:tcW w:w="284" w:type="dxa"/>
          </w:tcPr>
          <w:p w14:paraId="671B9FBD" w14:textId="77777777" w:rsidR="005C647B" w:rsidRPr="00A378A8" w:rsidRDefault="005C647B" w:rsidP="0098146F">
            <w:pPr>
              <w:jc w:val="center"/>
              <w:rPr>
                <w:b/>
              </w:rPr>
            </w:pPr>
          </w:p>
        </w:tc>
        <w:tc>
          <w:tcPr>
            <w:tcW w:w="3538" w:type="dxa"/>
          </w:tcPr>
          <w:p w14:paraId="29CC0814" w14:textId="77777777" w:rsidR="005C647B" w:rsidRPr="00A378A8" w:rsidRDefault="005C647B" w:rsidP="0098146F">
            <w:pPr>
              <w:rPr>
                <w:sz w:val="16"/>
              </w:rPr>
            </w:pPr>
          </w:p>
        </w:tc>
      </w:tr>
      <w:tr w:rsidR="00B7093D" w:rsidRPr="00A378A8" w14:paraId="179AF2C3" w14:textId="77777777" w:rsidTr="0098146F">
        <w:tc>
          <w:tcPr>
            <w:tcW w:w="2267" w:type="dxa"/>
          </w:tcPr>
          <w:p w14:paraId="317CC483"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A8BAB9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43473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1067D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6B9E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AEA16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3A56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F9CE28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0AABF1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71A6B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16117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A8477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CB5C2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9B8B1A" w14:textId="77777777" w:rsidR="005C647B" w:rsidRPr="00A378A8" w:rsidRDefault="005C647B" w:rsidP="0098146F">
            <w:pPr>
              <w:jc w:val="center"/>
              <w:rPr>
                <w:b/>
                <w:sz w:val="6"/>
              </w:rPr>
            </w:pPr>
          </w:p>
        </w:tc>
        <w:tc>
          <w:tcPr>
            <w:tcW w:w="284" w:type="dxa"/>
            <w:tcBorders>
              <w:left w:val="single" w:sz="4" w:space="0" w:color="auto"/>
            </w:tcBorders>
          </w:tcPr>
          <w:p w14:paraId="1D34482D" w14:textId="77777777" w:rsidR="005C647B" w:rsidRPr="00A378A8" w:rsidRDefault="005C647B" w:rsidP="0098146F">
            <w:pPr>
              <w:jc w:val="center"/>
              <w:rPr>
                <w:b/>
                <w:sz w:val="6"/>
              </w:rPr>
            </w:pPr>
          </w:p>
        </w:tc>
        <w:tc>
          <w:tcPr>
            <w:tcW w:w="3538" w:type="dxa"/>
            <w:tcBorders>
              <w:bottom w:val="single" w:sz="4" w:space="0" w:color="auto"/>
            </w:tcBorders>
          </w:tcPr>
          <w:p w14:paraId="79C1B71E" w14:textId="77777777" w:rsidR="005C647B" w:rsidRPr="00A378A8" w:rsidRDefault="005C647B" w:rsidP="0098146F">
            <w:pPr>
              <w:rPr>
                <w:sz w:val="6"/>
              </w:rPr>
            </w:pPr>
          </w:p>
        </w:tc>
      </w:tr>
      <w:tr w:rsidR="005C647B" w:rsidRPr="00A378A8" w14:paraId="6EA7D19C" w14:textId="77777777" w:rsidTr="0098146F">
        <w:trPr>
          <w:cantSplit/>
        </w:trPr>
        <w:tc>
          <w:tcPr>
            <w:tcW w:w="2267" w:type="dxa"/>
          </w:tcPr>
          <w:p w14:paraId="2E5FD5DE" w14:textId="77777777" w:rsidR="005C647B" w:rsidRPr="00A378A8" w:rsidRDefault="005C647B" w:rsidP="0098146F">
            <w:pPr>
              <w:rPr>
                <w:i/>
                <w:sz w:val="12"/>
              </w:rPr>
            </w:pPr>
          </w:p>
        </w:tc>
        <w:tc>
          <w:tcPr>
            <w:tcW w:w="3692" w:type="dxa"/>
            <w:gridSpan w:val="13"/>
          </w:tcPr>
          <w:p w14:paraId="2D9C73E0" w14:textId="77777777" w:rsidR="005C647B" w:rsidRPr="00A378A8" w:rsidRDefault="005C647B" w:rsidP="0098146F">
            <w:pPr>
              <w:jc w:val="center"/>
              <w:rPr>
                <w:i/>
                <w:sz w:val="12"/>
              </w:rPr>
            </w:pPr>
            <w:r w:rsidRPr="00A378A8">
              <w:rPr>
                <w:i/>
                <w:sz w:val="12"/>
              </w:rPr>
              <w:t>Депозитарный код</w:t>
            </w:r>
          </w:p>
        </w:tc>
        <w:tc>
          <w:tcPr>
            <w:tcW w:w="284" w:type="dxa"/>
          </w:tcPr>
          <w:p w14:paraId="66162420" w14:textId="77777777" w:rsidR="005C647B" w:rsidRPr="00A378A8" w:rsidRDefault="005C647B" w:rsidP="0098146F">
            <w:pPr>
              <w:jc w:val="center"/>
              <w:rPr>
                <w:b/>
                <w:i/>
                <w:sz w:val="12"/>
              </w:rPr>
            </w:pPr>
          </w:p>
        </w:tc>
        <w:tc>
          <w:tcPr>
            <w:tcW w:w="3538" w:type="dxa"/>
          </w:tcPr>
          <w:p w14:paraId="7A74D1F6" w14:textId="77777777" w:rsidR="005C647B" w:rsidRPr="00A378A8" w:rsidRDefault="005C647B" w:rsidP="0098146F">
            <w:pPr>
              <w:jc w:val="center"/>
              <w:rPr>
                <w:i/>
                <w:sz w:val="12"/>
              </w:rPr>
            </w:pPr>
            <w:r w:rsidRPr="00A378A8">
              <w:rPr>
                <w:i/>
                <w:sz w:val="12"/>
              </w:rPr>
              <w:t>Краткое наименование</w:t>
            </w:r>
          </w:p>
        </w:tc>
      </w:tr>
    </w:tbl>
    <w:p w14:paraId="372148A1" w14:textId="77777777" w:rsidR="005C647B" w:rsidRPr="00A378A8" w:rsidRDefault="005C647B" w:rsidP="005C647B">
      <w:pPr>
        <w:rPr>
          <w:b/>
          <w:sz w:val="12"/>
          <w:szCs w:val="12"/>
        </w:rPr>
      </w:pPr>
    </w:p>
    <w:p w14:paraId="12EC252D" w14:textId="77777777" w:rsidR="005C647B" w:rsidRPr="00A378A8" w:rsidRDefault="005C647B" w:rsidP="005C647B"/>
    <w:tbl>
      <w:tblPr>
        <w:tblW w:w="9786" w:type="dxa"/>
        <w:tblInd w:w="28" w:type="dxa"/>
        <w:tblLayout w:type="fixed"/>
        <w:tblLook w:val="0000" w:firstRow="0" w:lastRow="0" w:firstColumn="0" w:lastColumn="0" w:noHBand="0" w:noVBand="0"/>
      </w:tblPr>
      <w:tblGrid>
        <w:gridCol w:w="9786"/>
      </w:tblGrid>
      <w:tr w:rsidR="00B7093D" w:rsidRPr="00A378A8" w14:paraId="7D2F9EBA" w14:textId="77777777" w:rsidTr="0098146F">
        <w:tc>
          <w:tcPr>
            <w:tcW w:w="9786" w:type="dxa"/>
          </w:tcPr>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456"/>
              <w:gridCol w:w="1559"/>
              <w:gridCol w:w="1985"/>
            </w:tblGrid>
            <w:tr w:rsidR="00B7093D" w:rsidRPr="00A378A8" w14:paraId="05FAE75C" w14:textId="77777777" w:rsidTr="00CF20C4">
              <w:tc>
                <w:tcPr>
                  <w:tcW w:w="1668" w:type="dxa"/>
                  <w:shd w:val="clear" w:color="auto" w:fill="auto"/>
                </w:tcPr>
                <w:p w14:paraId="1FFD18C3" w14:textId="77777777" w:rsidR="00CF20C4" w:rsidRPr="00A378A8" w:rsidRDefault="00CF20C4" w:rsidP="00F3120F">
                  <w:pPr>
                    <w:rPr>
                      <w:rFonts w:eastAsia="Calibri"/>
                      <w:b/>
                      <w:i/>
                      <w:sz w:val="18"/>
                      <w:szCs w:val="22"/>
                    </w:rPr>
                  </w:pPr>
                  <w:r w:rsidRPr="00A378A8">
                    <w:rPr>
                      <w:rFonts w:eastAsia="Calibri"/>
                      <w:b/>
                      <w:i/>
                      <w:sz w:val="18"/>
                      <w:szCs w:val="22"/>
                    </w:rPr>
                    <w:t>Код контрагента</w:t>
                  </w:r>
                </w:p>
              </w:tc>
              <w:tc>
                <w:tcPr>
                  <w:tcW w:w="4456" w:type="dxa"/>
                  <w:shd w:val="clear" w:color="auto" w:fill="auto"/>
                </w:tcPr>
                <w:p w14:paraId="4BABA3A4" w14:textId="77777777" w:rsidR="00CF20C4" w:rsidRPr="00A378A8" w:rsidRDefault="00CF20C4" w:rsidP="00CF20C4">
                  <w:pPr>
                    <w:jc w:val="center"/>
                    <w:rPr>
                      <w:rFonts w:eastAsia="Calibri"/>
                      <w:b/>
                      <w:i/>
                      <w:sz w:val="18"/>
                      <w:szCs w:val="22"/>
                    </w:rPr>
                  </w:pPr>
                  <w:r w:rsidRPr="00A378A8">
                    <w:rPr>
                      <w:rFonts w:eastAsia="Calibri"/>
                      <w:b/>
                      <w:i/>
                      <w:sz w:val="18"/>
                      <w:szCs w:val="22"/>
                    </w:rPr>
                    <w:t>Краткое наименование контрагента</w:t>
                  </w:r>
                </w:p>
              </w:tc>
              <w:tc>
                <w:tcPr>
                  <w:tcW w:w="1559" w:type="dxa"/>
                  <w:shd w:val="clear" w:color="auto" w:fill="auto"/>
                </w:tcPr>
                <w:p w14:paraId="12B1AA44" w14:textId="77777777" w:rsidR="00CF20C4" w:rsidRPr="00A378A8" w:rsidRDefault="00CF20C4" w:rsidP="00F3120F">
                  <w:pPr>
                    <w:rPr>
                      <w:rFonts w:eastAsia="Calibri"/>
                      <w:b/>
                      <w:i/>
                      <w:sz w:val="18"/>
                      <w:szCs w:val="22"/>
                    </w:rPr>
                  </w:pPr>
                  <w:r w:rsidRPr="00A378A8">
                    <w:rPr>
                      <w:rFonts w:eastAsia="Calibri"/>
                      <w:b/>
                      <w:i/>
                      <w:sz w:val="18"/>
                      <w:szCs w:val="22"/>
                    </w:rPr>
                    <w:t>Тип актива</w:t>
                  </w:r>
                </w:p>
              </w:tc>
              <w:tc>
                <w:tcPr>
                  <w:tcW w:w="1985" w:type="dxa"/>
                  <w:shd w:val="clear" w:color="auto" w:fill="auto"/>
                </w:tcPr>
                <w:p w14:paraId="44DDA475" w14:textId="77777777" w:rsidR="00CF20C4" w:rsidRPr="00A378A8" w:rsidRDefault="00CF20C4" w:rsidP="00F3120F">
                  <w:pPr>
                    <w:rPr>
                      <w:rFonts w:eastAsia="Calibri"/>
                      <w:b/>
                      <w:i/>
                      <w:sz w:val="18"/>
                      <w:szCs w:val="22"/>
                    </w:rPr>
                  </w:pPr>
                  <w:r w:rsidRPr="00A378A8">
                    <w:rPr>
                      <w:rFonts w:eastAsia="Calibri"/>
                      <w:b/>
                      <w:i/>
                      <w:sz w:val="18"/>
                      <w:szCs w:val="22"/>
                    </w:rPr>
                    <w:t>Начало исполнения</w:t>
                  </w:r>
                </w:p>
              </w:tc>
            </w:tr>
            <w:tr w:rsidR="00B7093D" w:rsidRPr="00A378A8" w14:paraId="6B865F2F" w14:textId="77777777" w:rsidTr="00CF20C4">
              <w:tc>
                <w:tcPr>
                  <w:tcW w:w="1668" w:type="dxa"/>
                  <w:shd w:val="clear" w:color="auto" w:fill="auto"/>
                </w:tcPr>
                <w:p w14:paraId="058A7982" w14:textId="77777777" w:rsidR="00CF20C4" w:rsidRPr="00A378A8" w:rsidRDefault="00CF20C4" w:rsidP="00CF20C4">
                  <w:pPr>
                    <w:ind w:left="-221" w:hanging="221"/>
                    <w:rPr>
                      <w:rFonts w:eastAsia="Calibri"/>
                      <w:sz w:val="22"/>
                      <w:szCs w:val="22"/>
                    </w:rPr>
                  </w:pPr>
                </w:p>
              </w:tc>
              <w:tc>
                <w:tcPr>
                  <w:tcW w:w="4456" w:type="dxa"/>
                  <w:shd w:val="clear" w:color="auto" w:fill="auto"/>
                </w:tcPr>
                <w:p w14:paraId="2C6435D6" w14:textId="77777777" w:rsidR="00CF20C4" w:rsidRPr="00A378A8" w:rsidRDefault="00CF20C4" w:rsidP="00F3120F">
                  <w:pPr>
                    <w:rPr>
                      <w:rFonts w:eastAsia="Calibri"/>
                      <w:sz w:val="22"/>
                      <w:szCs w:val="22"/>
                    </w:rPr>
                  </w:pPr>
                </w:p>
              </w:tc>
              <w:tc>
                <w:tcPr>
                  <w:tcW w:w="1559" w:type="dxa"/>
                  <w:shd w:val="clear" w:color="auto" w:fill="auto"/>
                </w:tcPr>
                <w:p w14:paraId="1B7222C5" w14:textId="77777777" w:rsidR="00CF20C4" w:rsidRPr="00A378A8" w:rsidRDefault="00CF20C4" w:rsidP="00F3120F">
                  <w:pPr>
                    <w:rPr>
                      <w:rFonts w:eastAsia="Calibri"/>
                      <w:sz w:val="22"/>
                      <w:szCs w:val="22"/>
                    </w:rPr>
                  </w:pPr>
                </w:p>
              </w:tc>
              <w:tc>
                <w:tcPr>
                  <w:tcW w:w="1985" w:type="dxa"/>
                  <w:shd w:val="clear" w:color="auto" w:fill="auto"/>
                </w:tcPr>
                <w:p w14:paraId="04AC92BF" w14:textId="77777777" w:rsidR="00CF20C4" w:rsidRPr="00A378A8" w:rsidRDefault="00CF20C4" w:rsidP="00F3120F">
                  <w:pPr>
                    <w:rPr>
                      <w:rFonts w:eastAsia="Calibri"/>
                      <w:sz w:val="22"/>
                      <w:szCs w:val="22"/>
                    </w:rPr>
                  </w:pPr>
                </w:p>
              </w:tc>
            </w:tr>
            <w:tr w:rsidR="00B7093D" w:rsidRPr="00A378A8" w14:paraId="17D6A3E8" w14:textId="77777777" w:rsidTr="00CF20C4">
              <w:tc>
                <w:tcPr>
                  <w:tcW w:w="1668" w:type="dxa"/>
                  <w:shd w:val="clear" w:color="auto" w:fill="auto"/>
                </w:tcPr>
                <w:p w14:paraId="1CFE77F3" w14:textId="77777777" w:rsidR="00CF20C4" w:rsidRPr="00A378A8" w:rsidRDefault="00CF20C4" w:rsidP="00F3120F">
                  <w:pPr>
                    <w:rPr>
                      <w:rFonts w:eastAsia="Calibri"/>
                      <w:sz w:val="22"/>
                      <w:szCs w:val="22"/>
                    </w:rPr>
                  </w:pPr>
                </w:p>
              </w:tc>
              <w:tc>
                <w:tcPr>
                  <w:tcW w:w="4456" w:type="dxa"/>
                  <w:shd w:val="clear" w:color="auto" w:fill="auto"/>
                </w:tcPr>
                <w:p w14:paraId="694C7214" w14:textId="77777777" w:rsidR="00CF20C4" w:rsidRPr="00A378A8" w:rsidRDefault="00CF20C4" w:rsidP="00F3120F">
                  <w:pPr>
                    <w:rPr>
                      <w:rFonts w:eastAsia="Calibri"/>
                      <w:sz w:val="22"/>
                      <w:szCs w:val="22"/>
                    </w:rPr>
                  </w:pPr>
                </w:p>
              </w:tc>
              <w:tc>
                <w:tcPr>
                  <w:tcW w:w="1559" w:type="dxa"/>
                  <w:shd w:val="clear" w:color="auto" w:fill="auto"/>
                </w:tcPr>
                <w:p w14:paraId="34C14A13" w14:textId="77777777" w:rsidR="00CF20C4" w:rsidRPr="00A378A8" w:rsidRDefault="00CF20C4" w:rsidP="00F3120F">
                  <w:pPr>
                    <w:rPr>
                      <w:rFonts w:eastAsia="Calibri"/>
                      <w:sz w:val="22"/>
                      <w:szCs w:val="22"/>
                    </w:rPr>
                  </w:pPr>
                </w:p>
              </w:tc>
              <w:tc>
                <w:tcPr>
                  <w:tcW w:w="1985" w:type="dxa"/>
                  <w:shd w:val="clear" w:color="auto" w:fill="auto"/>
                </w:tcPr>
                <w:p w14:paraId="76438873" w14:textId="77777777" w:rsidR="00CF20C4" w:rsidRPr="00A378A8" w:rsidRDefault="00CF20C4" w:rsidP="00F3120F">
                  <w:pPr>
                    <w:rPr>
                      <w:rFonts w:eastAsia="Calibri"/>
                      <w:sz w:val="22"/>
                      <w:szCs w:val="22"/>
                    </w:rPr>
                  </w:pPr>
                </w:p>
              </w:tc>
            </w:tr>
          </w:tbl>
          <w:p w14:paraId="5A2A3341" w14:textId="77777777" w:rsidR="00CF20C4" w:rsidRPr="00A378A8" w:rsidRDefault="00CF20C4" w:rsidP="0098146F">
            <w:pPr>
              <w:pStyle w:val="af7"/>
              <w:spacing w:after="0"/>
              <w:rPr>
                <w:i/>
                <w:sz w:val="18"/>
                <w:lang w:val="ru-RU"/>
              </w:rPr>
            </w:pPr>
          </w:p>
          <w:p w14:paraId="3F531B77" w14:textId="592DE8D5" w:rsidR="005C647B" w:rsidRPr="00A378A8" w:rsidRDefault="005C647B" w:rsidP="0098146F">
            <w:pPr>
              <w:pStyle w:val="af7"/>
              <w:spacing w:after="0"/>
              <w:rPr>
                <w:i/>
                <w:sz w:val="40"/>
                <w:szCs w:val="40"/>
                <w:lang w:val="ru-RU"/>
              </w:rPr>
            </w:pPr>
            <w:r w:rsidRPr="00A378A8">
              <w:rPr>
                <w:i/>
                <w:sz w:val="18"/>
              </w:rPr>
              <w:t xml:space="preserve">Считать указанную в сделке корзину </w:t>
            </w:r>
            <w:r w:rsidRPr="00A378A8">
              <w:rPr>
                <w:i/>
                <w:sz w:val="18"/>
                <w:lang w:val="ru-RU"/>
              </w:rPr>
              <w:t>переме</w:t>
            </w:r>
            <w:r w:rsidRPr="00A378A8">
              <w:rPr>
                <w:i/>
                <w:sz w:val="18"/>
              </w:rPr>
              <w:t>нной</w:t>
            </w:r>
            <w:r w:rsidRPr="00A378A8">
              <w:rPr>
                <w:i/>
                <w:sz w:val="18"/>
                <w:lang w:val="ru-RU"/>
              </w:rPr>
              <w:t xml:space="preserve">                 </w:t>
            </w:r>
            <w:r w:rsidRPr="00A378A8">
              <w:rPr>
                <w:i/>
                <w:sz w:val="40"/>
                <w:szCs w:val="40"/>
                <w:lang w:val="ru-RU"/>
              </w:rPr>
              <w:t>□</w:t>
            </w:r>
          </w:p>
          <w:p w14:paraId="514A1A7B" w14:textId="77777777" w:rsidR="00546A47" w:rsidRPr="00A378A8" w:rsidRDefault="00546A47" w:rsidP="0098146F">
            <w:pPr>
              <w:pStyle w:val="af7"/>
              <w:spacing w:after="0"/>
              <w:rPr>
                <w:i/>
                <w:szCs w:val="24"/>
                <w:lang w:val="ru-RU"/>
              </w:rPr>
            </w:pPr>
          </w:p>
          <w:p w14:paraId="114B5958" w14:textId="77777777" w:rsidR="00546A47" w:rsidRPr="00A378A8" w:rsidRDefault="00546A47" w:rsidP="00546A47">
            <w:r w:rsidRPr="00A378A8">
              <w:rPr>
                <w:i/>
                <w:sz w:val="18"/>
              </w:rPr>
              <w:t>Порог переоценки в Группе сделок РЕПО с Глобальным кредитором   _____________</w:t>
            </w:r>
          </w:p>
          <w:p w14:paraId="5816C926" w14:textId="785A67F5" w:rsidR="00546A47" w:rsidRPr="00A378A8" w:rsidRDefault="00546A47" w:rsidP="0098146F">
            <w:pPr>
              <w:pStyle w:val="af7"/>
              <w:spacing w:after="0"/>
              <w:rPr>
                <w:b/>
                <w:bCs/>
                <w:sz w:val="20"/>
                <w:lang w:val="ru-RU"/>
              </w:rPr>
            </w:pPr>
          </w:p>
        </w:tc>
      </w:tr>
    </w:tbl>
    <w:p w14:paraId="76B1D577" w14:textId="77777777" w:rsidR="00CF20C4" w:rsidRPr="00A378A8" w:rsidRDefault="00CF20C4" w:rsidP="005C647B"/>
    <w:p w14:paraId="26E9434D" w14:textId="77777777" w:rsidR="005C647B" w:rsidRPr="00A378A8" w:rsidRDefault="005C647B" w:rsidP="005C647B">
      <w:r w:rsidRPr="00A378A8">
        <w:rPr>
          <w:noProof/>
        </w:rPr>
        <mc:AlternateContent>
          <mc:Choice Requires="wps">
            <w:drawing>
              <wp:anchor distT="0" distB="0" distL="114300" distR="114300" simplePos="0" relativeHeight="251731968" behindDoc="0" locked="0" layoutInCell="1" allowOverlap="1" wp14:anchorId="31BF5B38" wp14:editId="151B2F97">
                <wp:simplePos x="0" y="0"/>
                <wp:positionH relativeFrom="column">
                  <wp:posOffset>-85725</wp:posOffset>
                </wp:positionH>
                <wp:positionV relativeFrom="paragraph">
                  <wp:posOffset>85090</wp:posOffset>
                </wp:positionV>
                <wp:extent cx="6149340" cy="1163320"/>
                <wp:effectExtent l="0" t="0" r="22860" b="1778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5982B" id="Прямоугольник 15" o:spid="_x0000_s1026" style="position:absolute;margin-left:-6.75pt;margin-top:6.7pt;width:484.2pt;height:9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" filled="f" strokecolor="#8c8c8c" strokeweight=".5pt">
                <v:stroke dashstyle="1 1"/>
              </v:rect>
            </w:pict>
          </mc:Fallback>
        </mc:AlternateContent>
      </w:r>
    </w:p>
    <w:p w14:paraId="5DC7B305"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0944" behindDoc="0" locked="0" layoutInCell="0" allowOverlap="1" wp14:anchorId="4EFD68D4" wp14:editId="6AAB76F6">
                <wp:simplePos x="0" y="0"/>
                <wp:positionH relativeFrom="column">
                  <wp:posOffset>13970</wp:posOffset>
                </wp:positionH>
                <wp:positionV relativeFrom="paragraph">
                  <wp:posOffset>35560</wp:posOffset>
                </wp:positionV>
                <wp:extent cx="635" cy="92075"/>
                <wp:effectExtent l="0" t="0" r="18415" b="984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5D71A" id="Прямоугольник 16" o:spid="_x0000_s1026" style="position:absolute;margin-left:1.1pt;margin-top:2.8pt;width:.05pt;height: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Pa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LXx4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GmMg9o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2"/>
          <w:szCs w:val="22"/>
        </w:rPr>
        <w:t>Основание</w:t>
      </w:r>
      <w:r w:rsidRPr="00A378A8">
        <w:rPr>
          <w:b/>
        </w:rPr>
        <w:t>:</w:t>
      </w:r>
    </w:p>
    <w:p w14:paraId="512B9CAF"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3C49794C" w14:textId="77777777" w:rsidTr="0098146F">
        <w:trPr>
          <w:gridAfter w:val="1"/>
          <w:wAfter w:w="1082" w:type="dxa"/>
        </w:trPr>
        <w:tc>
          <w:tcPr>
            <w:tcW w:w="2234" w:type="dxa"/>
          </w:tcPr>
          <w:p w14:paraId="1126C58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1775CC94" w14:textId="77777777" w:rsidR="005C647B" w:rsidRPr="00A378A8" w:rsidRDefault="005C647B" w:rsidP="0098146F">
            <w:pPr>
              <w:rPr>
                <w:i/>
                <w:sz w:val="18"/>
              </w:rPr>
            </w:pPr>
          </w:p>
        </w:tc>
        <w:tc>
          <w:tcPr>
            <w:tcW w:w="4585" w:type="dxa"/>
            <w:gridSpan w:val="3"/>
          </w:tcPr>
          <w:p w14:paraId="1D360423" w14:textId="77777777" w:rsidR="005C647B" w:rsidRPr="00A378A8" w:rsidRDefault="005C647B" w:rsidP="0098146F">
            <w:pPr>
              <w:rPr>
                <w:i/>
                <w:sz w:val="18"/>
              </w:rPr>
            </w:pPr>
            <w:r w:rsidRPr="00A378A8">
              <w:rPr>
                <w:sz w:val="18"/>
              </w:rPr>
              <w:t>от «___» _____________ 20__г.</w:t>
            </w:r>
          </w:p>
        </w:tc>
      </w:tr>
      <w:tr w:rsidR="00B7093D" w:rsidRPr="00A378A8" w14:paraId="679A7077" w14:textId="77777777" w:rsidTr="0098146F">
        <w:tc>
          <w:tcPr>
            <w:tcW w:w="9605" w:type="dxa"/>
            <w:gridSpan w:val="6"/>
          </w:tcPr>
          <w:p w14:paraId="69BF367E" w14:textId="77777777" w:rsidR="005C647B" w:rsidRPr="00A378A8" w:rsidRDefault="005C647B" w:rsidP="0098146F">
            <w:pPr>
              <w:rPr>
                <w:i/>
                <w:sz w:val="18"/>
              </w:rPr>
            </w:pPr>
          </w:p>
        </w:tc>
      </w:tr>
      <w:tr w:rsidR="00B7093D" w:rsidRPr="00A378A8" w14:paraId="289ECDB0" w14:textId="77777777" w:rsidTr="0098146F">
        <w:tc>
          <w:tcPr>
            <w:tcW w:w="2234" w:type="dxa"/>
          </w:tcPr>
          <w:p w14:paraId="2AD96644"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134FACB" w14:textId="77777777" w:rsidR="005C647B" w:rsidRPr="00A378A8" w:rsidRDefault="005C647B" w:rsidP="0098146F">
            <w:pPr>
              <w:rPr>
                <w:i/>
                <w:sz w:val="18"/>
                <w:szCs w:val="18"/>
              </w:rPr>
            </w:pPr>
          </w:p>
        </w:tc>
        <w:tc>
          <w:tcPr>
            <w:tcW w:w="2976" w:type="dxa"/>
          </w:tcPr>
          <w:p w14:paraId="18863183"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F263A7D"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FBA5008" w14:textId="77777777" w:rsidTr="0098146F">
        <w:trPr>
          <w:gridAfter w:val="2"/>
          <w:wAfter w:w="1698" w:type="dxa"/>
        </w:trPr>
        <w:tc>
          <w:tcPr>
            <w:tcW w:w="7907" w:type="dxa"/>
            <w:gridSpan w:val="4"/>
          </w:tcPr>
          <w:p w14:paraId="6F45B193" w14:textId="77777777" w:rsidR="005C647B" w:rsidRPr="00A378A8" w:rsidRDefault="005C647B" w:rsidP="0098146F">
            <w:pPr>
              <w:jc w:val="center"/>
              <w:rPr>
                <w:sz w:val="12"/>
                <w:szCs w:val="12"/>
              </w:rPr>
            </w:pPr>
          </w:p>
        </w:tc>
      </w:tr>
      <w:tr w:rsidR="005C647B" w:rsidRPr="00A378A8" w14:paraId="1AA30D37" w14:textId="77777777" w:rsidTr="0098146F">
        <w:tc>
          <w:tcPr>
            <w:tcW w:w="3938" w:type="dxa"/>
            <w:gridSpan w:val="2"/>
          </w:tcPr>
          <w:p w14:paraId="099D3806" w14:textId="77777777" w:rsidR="005C647B" w:rsidRPr="00A378A8" w:rsidRDefault="005C647B" w:rsidP="0098146F">
            <w:pPr>
              <w:rPr>
                <w:sz w:val="18"/>
                <w:szCs w:val="18"/>
              </w:rPr>
            </w:pPr>
          </w:p>
        </w:tc>
        <w:tc>
          <w:tcPr>
            <w:tcW w:w="2976" w:type="dxa"/>
          </w:tcPr>
          <w:p w14:paraId="6F7AEDF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A08B20A" w14:textId="77777777" w:rsidR="005C647B" w:rsidRPr="00A378A8" w:rsidRDefault="005C647B" w:rsidP="0098146F">
            <w:pPr>
              <w:rPr>
                <w:sz w:val="18"/>
                <w:szCs w:val="18"/>
              </w:rPr>
            </w:pPr>
            <w:r w:rsidRPr="00A378A8">
              <w:rPr>
                <w:sz w:val="18"/>
                <w:szCs w:val="18"/>
              </w:rPr>
              <w:t>&lt;Дата&gt;       &lt;время&gt;</w:t>
            </w:r>
          </w:p>
        </w:tc>
      </w:tr>
    </w:tbl>
    <w:p w14:paraId="7C3EB9D0" w14:textId="77777777" w:rsidR="005C647B" w:rsidRPr="00A378A8" w:rsidRDefault="005C647B" w:rsidP="005C647B"/>
    <w:p w14:paraId="0D6B61AB"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43BAA0A0" w14:textId="77777777" w:rsidTr="0098146F">
        <w:tc>
          <w:tcPr>
            <w:tcW w:w="1668" w:type="dxa"/>
          </w:tcPr>
          <w:p w14:paraId="6B8E8F65"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57201152" w14:textId="77777777" w:rsidR="005C647B" w:rsidRPr="00A378A8" w:rsidRDefault="005C647B" w:rsidP="0098146F">
            <w:pPr>
              <w:jc w:val="right"/>
              <w:rPr>
                <w:i/>
                <w:sz w:val="20"/>
                <w:szCs w:val="20"/>
              </w:rPr>
            </w:pPr>
          </w:p>
        </w:tc>
        <w:tc>
          <w:tcPr>
            <w:tcW w:w="837" w:type="dxa"/>
          </w:tcPr>
          <w:p w14:paraId="04456BE8" w14:textId="77777777" w:rsidR="005C647B" w:rsidRPr="00A378A8" w:rsidRDefault="005C647B" w:rsidP="0098146F">
            <w:pPr>
              <w:jc w:val="right"/>
              <w:rPr>
                <w:i/>
                <w:sz w:val="22"/>
                <w:szCs w:val="22"/>
              </w:rPr>
            </w:pPr>
            <w:r w:rsidRPr="00A378A8">
              <w:rPr>
                <w:sz w:val="22"/>
                <w:szCs w:val="22"/>
              </w:rPr>
              <w:t>МП</w:t>
            </w:r>
          </w:p>
        </w:tc>
        <w:tc>
          <w:tcPr>
            <w:tcW w:w="1148" w:type="dxa"/>
          </w:tcPr>
          <w:p w14:paraId="76495315"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7605487B" w14:textId="77777777" w:rsidR="005C647B" w:rsidRPr="00A378A8" w:rsidRDefault="005C647B" w:rsidP="0098146F">
            <w:pPr>
              <w:rPr>
                <w:i/>
                <w:sz w:val="20"/>
                <w:szCs w:val="20"/>
              </w:rPr>
            </w:pPr>
          </w:p>
        </w:tc>
      </w:tr>
    </w:tbl>
    <w:p w14:paraId="69B10366" w14:textId="77777777" w:rsidR="005C647B" w:rsidRPr="00A378A8" w:rsidRDefault="005C647B" w:rsidP="005C647B">
      <w:pPr>
        <w:spacing w:after="200" w:line="276" w:lineRule="auto"/>
        <w:rPr>
          <w:sz w:val="16"/>
          <w:szCs w:val="16"/>
        </w:rPr>
      </w:pPr>
      <w:r w:rsidRPr="00A378A8">
        <w:rPr>
          <w:sz w:val="16"/>
          <w:szCs w:val="16"/>
        </w:rPr>
        <w:br w:type="page"/>
      </w:r>
    </w:p>
    <w:p w14:paraId="46DC41C3" w14:textId="77777777" w:rsidR="005C647B" w:rsidRPr="00A378A8" w:rsidRDefault="005C647B" w:rsidP="005C647B">
      <w:pPr>
        <w:spacing w:after="200" w:line="276" w:lineRule="auto"/>
        <w:rPr>
          <w:sz w:val="16"/>
          <w:szCs w:val="16"/>
        </w:rPr>
      </w:pPr>
    </w:p>
    <w:p w14:paraId="75388131" w14:textId="07407954" w:rsidR="005C647B" w:rsidRPr="00A378A8" w:rsidRDefault="005C647B" w:rsidP="00B71FA3">
      <w:pPr>
        <w:pStyle w:val="3"/>
        <w:numPr>
          <w:ilvl w:val="3"/>
          <w:numId w:val="26"/>
        </w:numPr>
        <w:ind w:left="284" w:hanging="284"/>
        <w:rPr>
          <w:rStyle w:val="30"/>
          <w:rFonts w:ascii="Times New Roman" w:hAnsi="Times New Roman"/>
          <w:color w:val="auto"/>
        </w:rPr>
      </w:pPr>
      <w:bookmarkStart w:id="299" w:name="_Отчет_об_автозамене"/>
      <w:bookmarkStart w:id="300" w:name="_Toc21014782"/>
      <w:bookmarkStart w:id="301" w:name="_Toc163829131"/>
      <w:bookmarkEnd w:id="299"/>
      <w:r w:rsidRPr="00A378A8">
        <w:rPr>
          <w:rStyle w:val="30"/>
          <w:rFonts w:ascii="Times New Roman" w:hAnsi="Times New Roman"/>
          <w:color w:val="auto"/>
        </w:rPr>
        <w:t>Отчет о</w:t>
      </w:r>
      <w:r w:rsidR="00CC1706" w:rsidRPr="00A378A8">
        <w:rPr>
          <w:rStyle w:val="30"/>
          <w:rFonts w:ascii="Times New Roman" w:hAnsi="Times New Roman"/>
          <w:color w:val="auto"/>
        </w:rPr>
        <w:t xml:space="preserve"> разрешении</w:t>
      </w:r>
      <w:r w:rsidRPr="00A378A8">
        <w:rPr>
          <w:rStyle w:val="30"/>
          <w:rFonts w:ascii="Times New Roman" w:hAnsi="Times New Roman"/>
          <w:color w:val="auto"/>
        </w:rPr>
        <w:t xml:space="preserve"> </w:t>
      </w:r>
      <w:bookmarkEnd w:id="300"/>
      <w:r w:rsidR="005F68F3" w:rsidRPr="00A378A8">
        <w:rPr>
          <w:rStyle w:val="30"/>
          <w:rFonts w:ascii="Times New Roman" w:hAnsi="Times New Roman"/>
          <w:color w:val="auto"/>
        </w:rPr>
        <w:t>автозамен</w:t>
      </w:r>
      <w:r w:rsidR="00CC1706" w:rsidRPr="00A378A8">
        <w:rPr>
          <w:rStyle w:val="30"/>
          <w:rFonts w:ascii="Times New Roman" w:hAnsi="Times New Roman"/>
          <w:color w:val="auto"/>
        </w:rPr>
        <w:t>ы</w:t>
      </w:r>
      <w:r w:rsidR="005F68F3" w:rsidRPr="00A378A8">
        <w:rPr>
          <w:rStyle w:val="30"/>
          <w:rFonts w:ascii="Times New Roman" w:hAnsi="Times New Roman"/>
          <w:color w:val="auto"/>
        </w:rPr>
        <w:t xml:space="preserve"> ценных бумаг в Сделках с Глобальными кредиторами</w:t>
      </w:r>
      <w:bookmarkEnd w:id="301"/>
    </w:p>
    <w:p w14:paraId="4F7B4FC6" w14:textId="77777777" w:rsidR="00CC1706" w:rsidRPr="00A378A8" w:rsidRDefault="00CC1706" w:rsidP="00CC1706"/>
    <w:p w14:paraId="13C12A5E" w14:textId="77777777" w:rsidR="005C647B" w:rsidRPr="00A378A8" w:rsidRDefault="005C647B" w:rsidP="005C647B">
      <w:pPr>
        <w:jc w:val="right"/>
        <w:rPr>
          <w:b/>
          <w:sz w:val="20"/>
          <w:szCs w:val="20"/>
        </w:rPr>
      </w:pPr>
      <w:r w:rsidRPr="00A378A8">
        <w:rPr>
          <w:b/>
          <w:sz w:val="20"/>
          <w:szCs w:val="20"/>
        </w:rPr>
        <w:t>Форма MS18C</w:t>
      </w:r>
    </w:p>
    <w:p w14:paraId="74830B79" w14:textId="77777777" w:rsidR="005C647B" w:rsidRPr="00A378A8" w:rsidRDefault="005C647B" w:rsidP="005C647B">
      <w:pPr>
        <w:jc w:val="right"/>
        <w:rPr>
          <w:b/>
        </w:rPr>
      </w:pPr>
    </w:p>
    <w:p w14:paraId="625C0B0E" w14:textId="77777777" w:rsidR="005C647B" w:rsidRPr="00A378A8" w:rsidRDefault="005C647B" w:rsidP="005C647B">
      <w:pPr>
        <w:jc w:val="center"/>
        <w:rPr>
          <w:b/>
        </w:rPr>
      </w:pPr>
      <w:r w:rsidRPr="00A378A8">
        <w:rPr>
          <w:b/>
        </w:rPr>
        <w:t>ОТЧЕТ №</w:t>
      </w:r>
      <w:r w:rsidRPr="00A378A8">
        <w:rPr>
          <w:b/>
          <w:sz w:val="22"/>
        </w:rPr>
        <w:t>______</w:t>
      </w:r>
    </w:p>
    <w:p w14:paraId="0020F9B9"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0C18D553" w14:textId="77777777" w:rsidR="005C647B" w:rsidRPr="00A378A8" w:rsidRDefault="005C647B" w:rsidP="005C647B">
      <w:pPr>
        <w:spacing w:before="240"/>
        <w:ind w:right="851"/>
        <w:jc w:val="center"/>
      </w:pPr>
    </w:p>
    <w:tbl>
      <w:tblPr>
        <w:tblW w:w="9640" w:type="dxa"/>
        <w:tblInd w:w="107" w:type="dxa"/>
        <w:tblLayout w:type="fixed"/>
        <w:tblCellMar>
          <w:left w:w="107" w:type="dxa"/>
          <w:right w:w="107" w:type="dxa"/>
        </w:tblCellMar>
        <w:tblLook w:val="0000" w:firstRow="0" w:lastRow="0" w:firstColumn="0" w:lastColumn="0" w:noHBand="0" w:noVBand="0"/>
      </w:tblPr>
      <w:tblGrid>
        <w:gridCol w:w="2268"/>
        <w:gridCol w:w="6521"/>
        <w:gridCol w:w="288"/>
        <w:gridCol w:w="563"/>
      </w:tblGrid>
      <w:tr w:rsidR="00B7093D" w:rsidRPr="00A378A8" w14:paraId="36C72288" w14:textId="77777777" w:rsidTr="0098146F">
        <w:tc>
          <w:tcPr>
            <w:tcW w:w="2268" w:type="dxa"/>
          </w:tcPr>
          <w:p w14:paraId="2FBC7D96" w14:textId="77777777" w:rsidR="005C647B" w:rsidRPr="00A378A8" w:rsidRDefault="005C647B" w:rsidP="0098146F">
            <w:pPr>
              <w:rPr>
                <w:b/>
                <w:i/>
                <w:sz w:val="22"/>
              </w:rPr>
            </w:pPr>
            <w:r w:rsidRPr="00A378A8">
              <w:rPr>
                <w:b/>
                <w:i/>
                <w:sz w:val="22"/>
              </w:rPr>
              <w:t>Операция</w:t>
            </w:r>
            <w:r w:rsidRPr="00A378A8">
              <w:rPr>
                <w:i/>
                <w:sz w:val="22"/>
              </w:rPr>
              <w:t>:</w:t>
            </w:r>
          </w:p>
        </w:tc>
        <w:tc>
          <w:tcPr>
            <w:tcW w:w="6521" w:type="dxa"/>
            <w:shd w:val="pct5" w:color="auto" w:fill="auto"/>
          </w:tcPr>
          <w:p w14:paraId="6D2AC0B1" w14:textId="77777777" w:rsidR="005C647B" w:rsidRPr="00A378A8" w:rsidRDefault="005C647B" w:rsidP="0098146F">
            <w:pPr>
              <w:ind w:left="-108" w:right="-108"/>
              <w:jc w:val="center"/>
            </w:pPr>
          </w:p>
        </w:tc>
        <w:tc>
          <w:tcPr>
            <w:tcW w:w="288" w:type="dxa"/>
            <w:tcBorders>
              <w:left w:val="nil"/>
            </w:tcBorders>
          </w:tcPr>
          <w:p w14:paraId="1C2F35C2"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5A2E217A" w14:textId="77777777" w:rsidR="005C647B" w:rsidRPr="00A378A8" w:rsidRDefault="005C647B" w:rsidP="0098146F">
            <w:pPr>
              <w:ind w:left="-211" w:right="-89" w:firstLine="94"/>
              <w:jc w:val="center"/>
              <w:rPr>
                <w:b/>
              </w:rPr>
            </w:pPr>
          </w:p>
        </w:tc>
      </w:tr>
    </w:tbl>
    <w:p w14:paraId="108493C0"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29820FAA" w14:textId="77777777" w:rsidTr="0098146F">
        <w:tc>
          <w:tcPr>
            <w:tcW w:w="2268" w:type="dxa"/>
          </w:tcPr>
          <w:p w14:paraId="4924E625" w14:textId="77777777" w:rsidR="005C647B" w:rsidRPr="00A378A8" w:rsidRDefault="005C647B" w:rsidP="0098146F">
            <w:pPr>
              <w:rPr>
                <w:sz w:val="16"/>
              </w:rPr>
            </w:pPr>
            <w:r w:rsidRPr="00A378A8">
              <w:rPr>
                <w:i/>
                <w:sz w:val="18"/>
              </w:rPr>
              <w:t>Отправитель отчета:</w:t>
            </w:r>
          </w:p>
        </w:tc>
        <w:tc>
          <w:tcPr>
            <w:tcW w:w="284" w:type="dxa"/>
          </w:tcPr>
          <w:p w14:paraId="279DF887" w14:textId="77777777" w:rsidR="005C647B" w:rsidRPr="00A378A8" w:rsidRDefault="005C647B" w:rsidP="0098146F">
            <w:pPr>
              <w:jc w:val="center"/>
              <w:rPr>
                <w:b/>
              </w:rPr>
            </w:pPr>
          </w:p>
        </w:tc>
        <w:tc>
          <w:tcPr>
            <w:tcW w:w="284" w:type="dxa"/>
          </w:tcPr>
          <w:p w14:paraId="725419C6" w14:textId="77777777" w:rsidR="005C647B" w:rsidRPr="00A378A8" w:rsidRDefault="005C647B" w:rsidP="0098146F">
            <w:pPr>
              <w:jc w:val="center"/>
              <w:rPr>
                <w:b/>
              </w:rPr>
            </w:pPr>
          </w:p>
        </w:tc>
        <w:tc>
          <w:tcPr>
            <w:tcW w:w="284" w:type="dxa"/>
          </w:tcPr>
          <w:p w14:paraId="1F6DACC1" w14:textId="77777777" w:rsidR="005C647B" w:rsidRPr="00A378A8" w:rsidRDefault="005C647B" w:rsidP="0098146F">
            <w:pPr>
              <w:jc w:val="center"/>
              <w:rPr>
                <w:b/>
              </w:rPr>
            </w:pPr>
          </w:p>
        </w:tc>
        <w:tc>
          <w:tcPr>
            <w:tcW w:w="284" w:type="dxa"/>
          </w:tcPr>
          <w:p w14:paraId="4D892A46" w14:textId="77777777" w:rsidR="005C647B" w:rsidRPr="00A378A8" w:rsidRDefault="005C647B" w:rsidP="0098146F">
            <w:pPr>
              <w:jc w:val="center"/>
              <w:rPr>
                <w:b/>
              </w:rPr>
            </w:pPr>
          </w:p>
        </w:tc>
        <w:tc>
          <w:tcPr>
            <w:tcW w:w="284" w:type="dxa"/>
          </w:tcPr>
          <w:p w14:paraId="2227A82E" w14:textId="77777777" w:rsidR="005C647B" w:rsidRPr="00A378A8" w:rsidRDefault="005C647B" w:rsidP="0098146F">
            <w:pPr>
              <w:jc w:val="center"/>
              <w:rPr>
                <w:b/>
              </w:rPr>
            </w:pPr>
          </w:p>
        </w:tc>
        <w:tc>
          <w:tcPr>
            <w:tcW w:w="284" w:type="dxa"/>
          </w:tcPr>
          <w:p w14:paraId="666BC400" w14:textId="77777777" w:rsidR="005C647B" w:rsidRPr="00A378A8" w:rsidRDefault="005C647B" w:rsidP="0098146F">
            <w:pPr>
              <w:jc w:val="center"/>
              <w:rPr>
                <w:b/>
              </w:rPr>
            </w:pPr>
          </w:p>
        </w:tc>
        <w:tc>
          <w:tcPr>
            <w:tcW w:w="284" w:type="dxa"/>
          </w:tcPr>
          <w:p w14:paraId="4F4B254A" w14:textId="77777777" w:rsidR="005C647B" w:rsidRPr="00A378A8" w:rsidRDefault="005C647B" w:rsidP="0098146F">
            <w:pPr>
              <w:jc w:val="center"/>
              <w:rPr>
                <w:b/>
              </w:rPr>
            </w:pPr>
          </w:p>
        </w:tc>
        <w:tc>
          <w:tcPr>
            <w:tcW w:w="284" w:type="dxa"/>
          </w:tcPr>
          <w:p w14:paraId="10E27A4D" w14:textId="77777777" w:rsidR="005C647B" w:rsidRPr="00A378A8" w:rsidRDefault="005C647B" w:rsidP="0098146F">
            <w:pPr>
              <w:jc w:val="center"/>
              <w:rPr>
                <w:b/>
              </w:rPr>
            </w:pPr>
          </w:p>
        </w:tc>
        <w:tc>
          <w:tcPr>
            <w:tcW w:w="284" w:type="dxa"/>
          </w:tcPr>
          <w:p w14:paraId="5B7A9D75" w14:textId="77777777" w:rsidR="005C647B" w:rsidRPr="00A378A8" w:rsidRDefault="005C647B" w:rsidP="0098146F">
            <w:pPr>
              <w:jc w:val="center"/>
              <w:rPr>
                <w:b/>
              </w:rPr>
            </w:pPr>
          </w:p>
        </w:tc>
        <w:tc>
          <w:tcPr>
            <w:tcW w:w="284" w:type="dxa"/>
          </w:tcPr>
          <w:p w14:paraId="09F78845" w14:textId="77777777" w:rsidR="005C647B" w:rsidRPr="00A378A8" w:rsidRDefault="005C647B" w:rsidP="0098146F">
            <w:pPr>
              <w:jc w:val="center"/>
              <w:rPr>
                <w:b/>
              </w:rPr>
            </w:pPr>
          </w:p>
        </w:tc>
        <w:tc>
          <w:tcPr>
            <w:tcW w:w="284" w:type="dxa"/>
          </w:tcPr>
          <w:p w14:paraId="78336EB8" w14:textId="77777777" w:rsidR="005C647B" w:rsidRPr="00A378A8" w:rsidRDefault="005C647B" w:rsidP="0098146F">
            <w:pPr>
              <w:jc w:val="center"/>
              <w:rPr>
                <w:b/>
              </w:rPr>
            </w:pPr>
          </w:p>
        </w:tc>
        <w:tc>
          <w:tcPr>
            <w:tcW w:w="284" w:type="dxa"/>
          </w:tcPr>
          <w:p w14:paraId="682B76C3" w14:textId="77777777" w:rsidR="005C647B" w:rsidRPr="00A378A8" w:rsidRDefault="005C647B" w:rsidP="0098146F">
            <w:pPr>
              <w:jc w:val="center"/>
              <w:rPr>
                <w:b/>
              </w:rPr>
            </w:pPr>
          </w:p>
        </w:tc>
        <w:tc>
          <w:tcPr>
            <w:tcW w:w="284" w:type="dxa"/>
          </w:tcPr>
          <w:p w14:paraId="667802A9" w14:textId="77777777" w:rsidR="005C647B" w:rsidRPr="00A378A8" w:rsidRDefault="005C647B" w:rsidP="0098146F">
            <w:pPr>
              <w:jc w:val="center"/>
              <w:rPr>
                <w:b/>
              </w:rPr>
            </w:pPr>
          </w:p>
        </w:tc>
        <w:tc>
          <w:tcPr>
            <w:tcW w:w="284" w:type="dxa"/>
          </w:tcPr>
          <w:p w14:paraId="250AF5D9" w14:textId="77777777" w:rsidR="005C647B" w:rsidRPr="00A378A8" w:rsidRDefault="005C647B" w:rsidP="0098146F">
            <w:pPr>
              <w:jc w:val="center"/>
              <w:rPr>
                <w:b/>
              </w:rPr>
            </w:pPr>
          </w:p>
        </w:tc>
        <w:tc>
          <w:tcPr>
            <w:tcW w:w="3537" w:type="dxa"/>
          </w:tcPr>
          <w:p w14:paraId="30864140" w14:textId="77777777" w:rsidR="005C647B" w:rsidRPr="00A378A8" w:rsidRDefault="005C647B" w:rsidP="0098146F">
            <w:pPr>
              <w:rPr>
                <w:sz w:val="16"/>
              </w:rPr>
            </w:pPr>
          </w:p>
        </w:tc>
      </w:tr>
      <w:tr w:rsidR="00B7093D" w:rsidRPr="00A378A8" w14:paraId="338D61D0" w14:textId="77777777" w:rsidTr="0098146F">
        <w:tc>
          <w:tcPr>
            <w:tcW w:w="2268" w:type="dxa"/>
          </w:tcPr>
          <w:p w14:paraId="7D9FB74F"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34847A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F10E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8C47B0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B114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EE60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4B9C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C43FD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5D1671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6D4E6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6585D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2CD04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3218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ECB34E" w14:textId="77777777" w:rsidR="005C647B" w:rsidRPr="00A378A8" w:rsidRDefault="005C647B" w:rsidP="0098146F">
            <w:pPr>
              <w:jc w:val="center"/>
              <w:rPr>
                <w:b/>
                <w:sz w:val="6"/>
              </w:rPr>
            </w:pPr>
          </w:p>
        </w:tc>
        <w:tc>
          <w:tcPr>
            <w:tcW w:w="284" w:type="dxa"/>
            <w:tcBorders>
              <w:left w:val="single" w:sz="4" w:space="0" w:color="auto"/>
            </w:tcBorders>
          </w:tcPr>
          <w:p w14:paraId="6DA76F3B" w14:textId="77777777" w:rsidR="005C647B" w:rsidRPr="00A378A8" w:rsidRDefault="005C647B" w:rsidP="0098146F">
            <w:pPr>
              <w:jc w:val="center"/>
              <w:rPr>
                <w:b/>
                <w:sz w:val="6"/>
              </w:rPr>
            </w:pPr>
          </w:p>
        </w:tc>
        <w:tc>
          <w:tcPr>
            <w:tcW w:w="3537" w:type="dxa"/>
            <w:tcBorders>
              <w:bottom w:val="single" w:sz="4" w:space="0" w:color="auto"/>
            </w:tcBorders>
          </w:tcPr>
          <w:p w14:paraId="4B63179B" w14:textId="77777777" w:rsidR="005C647B" w:rsidRPr="00A378A8" w:rsidRDefault="005C647B" w:rsidP="0098146F">
            <w:pPr>
              <w:rPr>
                <w:sz w:val="6"/>
              </w:rPr>
            </w:pPr>
          </w:p>
        </w:tc>
      </w:tr>
      <w:tr w:rsidR="005C647B" w:rsidRPr="00A378A8" w14:paraId="4FA53DEA" w14:textId="77777777" w:rsidTr="0098146F">
        <w:trPr>
          <w:cantSplit/>
        </w:trPr>
        <w:tc>
          <w:tcPr>
            <w:tcW w:w="2268" w:type="dxa"/>
          </w:tcPr>
          <w:p w14:paraId="51EE2D7F" w14:textId="77777777" w:rsidR="005C647B" w:rsidRPr="00A378A8" w:rsidRDefault="005C647B" w:rsidP="0098146F">
            <w:pPr>
              <w:rPr>
                <w:i/>
                <w:sz w:val="12"/>
              </w:rPr>
            </w:pPr>
          </w:p>
        </w:tc>
        <w:tc>
          <w:tcPr>
            <w:tcW w:w="3692" w:type="dxa"/>
            <w:gridSpan w:val="13"/>
          </w:tcPr>
          <w:p w14:paraId="39543F2C" w14:textId="77777777" w:rsidR="005C647B" w:rsidRPr="00A378A8" w:rsidRDefault="005C647B" w:rsidP="0098146F">
            <w:pPr>
              <w:jc w:val="center"/>
              <w:rPr>
                <w:b/>
                <w:i/>
                <w:sz w:val="12"/>
              </w:rPr>
            </w:pPr>
            <w:r w:rsidRPr="00A378A8">
              <w:rPr>
                <w:b/>
                <w:i/>
                <w:sz w:val="12"/>
              </w:rPr>
              <w:t>Код анкеты</w:t>
            </w:r>
          </w:p>
        </w:tc>
        <w:tc>
          <w:tcPr>
            <w:tcW w:w="284" w:type="dxa"/>
          </w:tcPr>
          <w:p w14:paraId="7008533F" w14:textId="77777777" w:rsidR="005C647B" w:rsidRPr="00A378A8" w:rsidRDefault="005C647B" w:rsidP="0098146F">
            <w:pPr>
              <w:jc w:val="center"/>
              <w:rPr>
                <w:b/>
                <w:i/>
                <w:sz w:val="12"/>
              </w:rPr>
            </w:pPr>
          </w:p>
        </w:tc>
        <w:tc>
          <w:tcPr>
            <w:tcW w:w="3537" w:type="dxa"/>
          </w:tcPr>
          <w:p w14:paraId="0A6E970B" w14:textId="77777777" w:rsidR="005C647B" w:rsidRPr="00A378A8" w:rsidRDefault="005C647B" w:rsidP="0098146F">
            <w:pPr>
              <w:jc w:val="center"/>
              <w:rPr>
                <w:i/>
                <w:sz w:val="12"/>
              </w:rPr>
            </w:pPr>
            <w:r w:rsidRPr="00A378A8">
              <w:rPr>
                <w:i/>
                <w:sz w:val="12"/>
              </w:rPr>
              <w:t>Краткое наименование</w:t>
            </w:r>
          </w:p>
        </w:tc>
      </w:tr>
    </w:tbl>
    <w:p w14:paraId="11450756" w14:textId="77777777" w:rsidR="005C647B" w:rsidRPr="00A378A8" w:rsidRDefault="005C647B" w:rsidP="005C647B">
      <w:pPr>
        <w:rPr>
          <w:i/>
          <w:sz w:val="12"/>
          <w:szCs w:val="12"/>
        </w:rPr>
      </w:pPr>
    </w:p>
    <w:tbl>
      <w:tblPr>
        <w:tblW w:w="9781" w:type="dxa"/>
        <w:tblInd w:w="108" w:type="dxa"/>
        <w:tblLayout w:type="fixed"/>
        <w:tblLook w:val="0000" w:firstRow="0" w:lastRow="0" w:firstColumn="0" w:lastColumn="0" w:noHBand="0" w:noVBand="0"/>
      </w:tblPr>
      <w:tblGrid>
        <w:gridCol w:w="2264"/>
        <w:gridCol w:w="284"/>
        <w:gridCol w:w="286"/>
        <w:gridCol w:w="284"/>
        <w:gridCol w:w="284"/>
        <w:gridCol w:w="284"/>
        <w:gridCol w:w="284"/>
        <w:gridCol w:w="284"/>
        <w:gridCol w:w="284"/>
        <w:gridCol w:w="284"/>
        <w:gridCol w:w="284"/>
        <w:gridCol w:w="284"/>
        <w:gridCol w:w="289"/>
        <w:gridCol w:w="284"/>
        <w:gridCol w:w="284"/>
        <w:gridCol w:w="3534"/>
      </w:tblGrid>
      <w:tr w:rsidR="00B7093D" w:rsidRPr="00A378A8" w14:paraId="1865BE04" w14:textId="77777777" w:rsidTr="0098146F">
        <w:tc>
          <w:tcPr>
            <w:tcW w:w="2264" w:type="dxa"/>
          </w:tcPr>
          <w:p w14:paraId="2037331B" w14:textId="77777777" w:rsidR="005C647B" w:rsidRPr="00A378A8" w:rsidRDefault="005C647B" w:rsidP="0098146F">
            <w:pPr>
              <w:rPr>
                <w:sz w:val="16"/>
              </w:rPr>
            </w:pPr>
            <w:r w:rsidRPr="00A378A8">
              <w:rPr>
                <w:i/>
                <w:sz w:val="18"/>
              </w:rPr>
              <w:t>Инициатор поручения:</w:t>
            </w:r>
          </w:p>
        </w:tc>
        <w:tc>
          <w:tcPr>
            <w:tcW w:w="284" w:type="dxa"/>
          </w:tcPr>
          <w:p w14:paraId="00B04384" w14:textId="77777777" w:rsidR="005C647B" w:rsidRPr="00A378A8" w:rsidRDefault="005C647B" w:rsidP="0098146F">
            <w:pPr>
              <w:jc w:val="center"/>
              <w:rPr>
                <w:b/>
              </w:rPr>
            </w:pPr>
          </w:p>
        </w:tc>
        <w:tc>
          <w:tcPr>
            <w:tcW w:w="286" w:type="dxa"/>
          </w:tcPr>
          <w:p w14:paraId="051AD4FB" w14:textId="77777777" w:rsidR="005C647B" w:rsidRPr="00A378A8" w:rsidRDefault="005C647B" w:rsidP="0098146F">
            <w:pPr>
              <w:jc w:val="center"/>
              <w:rPr>
                <w:b/>
              </w:rPr>
            </w:pPr>
          </w:p>
        </w:tc>
        <w:tc>
          <w:tcPr>
            <w:tcW w:w="284" w:type="dxa"/>
          </w:tcPr>
          <w:p w14:paraId="7169533C" w14:textId="77777777" w:rsidR="005C647B" w:rsidRPr="00A378A8" w:rsidRDefault="005C647B" w:rsidP="0098146F">
            <w:pPr>
              <w:jc w:val="center"/>
              <w:rPr>
                <w:b/>
              </w:rPr>
            </w:pPr>
          </w:p>
        </w:tc>
        <w:tc>
          <w:tcPr>
            <w:tcW w:w="284" w:type="dxa"/>
          </w:tcPr>
          <w:p w14:paraId="70AB1705" w14:textId="77777777" w:rsidR="005C647B" w:rsidRPr="00A378A8" w:rsidRDefault="005C647B" w:rsidP="0098146F">
            <w:pPr>
              <w:jc w:val="center"/>
              <w:rPr>
                <w:b/>
              </w:rPr>
            </w:pPr>
          </w:p>
        </w:tc>
        <w:tc>
          <w:tcPr>
            <w:tcW w:w="284" w:type="dxa"/>
          </w:tcPr>
          <w:p w14:paraId="6E9EFCE5" w14:textId="77777777" w:rsidR="005C647B" w:rsidRPr="00A378A8" w:rsidRDefault="005C647B" w:rsidP="0098146F">
            <w:pPr>
              <w:jc w:val="center"/>
              <w:rPr>
                <w:b/>
              </w:rPr>
            </w:pPr>
          </w:p>
        </w:tc>
        <w:tc>
          <w:tcPr>
            <w:tcW w:w="284" w:type="dxa"/>
          </w:tcPr>
          <w:p w14:paraId="6458D48D" w14:textId="77777777" w:rsidR="005C647B" w:rsidRPr="00A378A8" w:rsidRDefault="005C647B" w:rsidP="0098146F">
            <w:pPr>
              <w:jc w:val="center"/>
              <w:rPr>
                <w:b/>
              </w:rPr>
            </w:pPr>
          </w:p>
        </w:tc>
        <w:tc>
          <w:tcPr>
            <w:tcW w:w="284" w:type="dxa"/>
          </w:tcPr>
          <w:p w14:paraId="3EDF0CB3" w14:textId="77777777" w:rsidR="005C647B" w:rsidRPr="00A378A8" w:rsidRDefault="005C647B" w:rsidP="0098146F">
            <w:pPr>
              <w:jc w:val="center"/>
              <w:rPr>
                <w:b/>
              </w:rPr>
            </w:pPr>
          </w:p>
        </w:tc>
        <w:tc>
          <w:tcPr>
            <w:tcW w:w="284" w:type="dxa"/>
          </w:tcPr>
          <w:p w14:paraId="0DF702F3" w14:textId="77777777" w:rsidR="005C647B" w:rsidRPr="00A378A8" w:rsidRDefault="005C647B" w:rsidP="0098146F">
            <w:pPr>
              <w:jc w:val="center"/>
              <w:rPr>
                <w:b/>
              </w:rPr>
            </w:pPr>
          </w:p>
        </w:tc>
        <w:tc>
          <w:tcPr>
            <w:tcW w:w="284" w:type="dxa"/>
          </w:tcPr>
          <w:p w14:paraId="5838E889" w14:textId="77777777" w:rsidR="005C647B" w:rsidRPr="00A378A8" w:rsidRDefault="005C647B" w:rsidP="0098146F">
            <w:pPr>
              <w:jc w:val="center"/>
              <w:rPr>
                <w:b/>
              </w:rPr>
            </w:pPr>
          </w:p>
        </w:tc>
        <w:tc>
          <w:tcPr>
            <w:tcW w:w="284" w:type="dxa"/>
          </w:tcPr>
          <w:p w14:paraId="1A3DBBD2" w14:textId="77777777" w:rsidR="005C647B" w:rsidRPr="00A378A8" w:rsidRDefault="005C647B" w:rsidP="0098146F">
            <w:pPr>
              <w:jc w:val="center"/>
              <w:rPr>
                <w:b/>
              </w:rPr>
            </w:pPr>
          </w:p>
        </w:tc>
        <w:tc>
          <w:tcPr>
            <w:tcW w:w="284" w:type="dxa"/>
          </w:tcPr>
          <w:p w14:paraId="4D5B17EB" w14:textId="77777777" w:rsidR="005C647B" w:rsidRPr="00A378A8" w:rsidRDefault="005C647B" w:rsidP="0098146F">
            <w:pPr>
              <w:jc w:val="center"/>
              <w:rPr>
                <w:b/>
              </w:rPr>
            </w:pPr>
          </w:p>
        </w:tc>
        <w:tc>
          <w:tcPr>
            <w:tcW w:w="289" w:type="dxa"/>
          </w:tcPr>
          <w:p w14:paraId="3AB167CA" w14:textId="77777777" w:rsidR="005C647B" w:rsidRPr="00A378A8" w:rsidRDefault="005C647B" w:rsidP="0098146F">
            <w:pPr>
              <w:jc w:val="center"/>
              <w:rPr>
                <w:b/>
              </w:rPr>
            </w:pPr>
          </w:p>
        </w:tc>
        <w:tc>
          <w:tcPr>
            <w:tcW w:w="284" w:type="dxa"/>
          </w:tcPr>
          <w:p w14:paraId="42E78CEB" w14:textId="77777777" w:rsidR="005C647B" w:rsidRPr="00A378A8" w:rsidRDefault="005C647B" w:rsidP="0098146F">
            <w:pPr>
              <w:jc w:val="center"/>
              <w:rPr>
                <w:b/>
              </w:rPr>
            </w:pPr>
          </w:p>
        </w:tc>
        <w:tc>
          <w:tcPr>
            <w:tcW w:w="284" w:type="dxa"/>
          </w:tcPr>
          <w:p w14:paraId="4815F9B9" w14:textId="77777777" w:rsidR="005C647B" w:rsidRPr="00A378A8" w:rsidRDefault="005C647B" w:rsidP="0098146F">
            <w:pPr>
              <w:jc w:val="center"/>
              <w:rPr>
                <w:b/>
              </w:rPr>
            </w:pPr>
          </w:p>
        </w:tc>
        <w:tc>
          <w:tcPr>
            <w:tcW w:w="3534" w:type="dxa"/>
          </w:tcPr>
          <w:p w14:paraId="0E1A0CB2" w14:textId="77777777" w:rsidR="005C647B" w:rsidRPr="00A378A8" w:rsidRDefault="005C647B" w:rsidP="0098146F">
            <w:pPr>
              <w:rPr>
                <w:sz w:val="16"/>
              </w:rPr>
            </w:pPr>
          </w:p>
        </w:tc>
      </w:tr>
      <w:tr w:rsidR="00B7093D" w:rsidRPr="00A378A8" w14:paraId="774477DE" w14:textId="77777777" w:rsidTr="0098146F">
        <w:tc>
          <w:tcPr>
            <w:tcW w:w="2264" w:type="dxa"/>
          </w:tcPr>
          <w:p w14:paraId="12375F85"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7158306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F45DD5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64A6C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2CFA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0D58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2BEB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8FBBF61"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CE9CD1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6EF2C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64B8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1FF2D0D"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57025B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A6396B9" w14:textId="77777777" w:rsidR="005C647B" w:rsidRPr="00A378A8" w:rsidRDefault="005C647B" w:rsidP="0098146F">
            <w:pPr>
              <w:jc w:val="center"/>
              <w:rPr>
                <w:b/>
                <w:sz w:val="6"/>
              </w:rPr>
            </w:pPr>
          </w:p>
        </w:tc>
        <w:tc>
          <w:tcPr>
            <w:tcW w:w="284" w:type="dxa"/>
            <w:tcBorders>
              <w:left w:val="single" w:sz="4" w:space="0" w:color="auto"/>
            </w:tcBorders>
          </w:tcPr>
          <w:p w14:paraId="599A2EB7" w14:textId="77777777" w:rsidR="005C647B" w:rsidRPr="00A378A8" w:rsidRDefault="005C647B" w:rsidP="0098146F">
            <w:pPr>
              <w:jc w:val="center"/>
              <w:rPr>
                <w:b/>
                <w:sz w:val="6"/>
              </w:rPr>
            </w:pPr>
          </w:p>
        </w:tc>
        <w:tc>
          <w:tcPr>
            <w:tcW w:w="3534" w:type="dxa"/>
            <w:tcBorders>
              <w:bottom w:val="single" w:sz="4" w:space="0" w:color="auto"/>
            </w:tcBorders>
          </w:tcPr>
          <w:p w14:paraId="0AFF17E6" w14:textId="77777777" w:rsidR="005C647B" w:rsidRPr="00A378A8" w:rsidRDefault="005C647B" w:rsidP="0098146F">
            <w:pPr>
              <w:rPr>
                <w:sz w:val="6"/>
              </w:rPr>
            </w:pPr>
          </w:p>
        </w:tc>
      </w:tr>
      <w:tr w:rsidR="005C647B" w:rsidRPr="00A378A8" w14:paraId="4B76D54C" w14:textId="77777777" w:rsidTr="0098146F">
        <w:trPr>
          <w:cantSplit/>
        </w:trPr>
        <w:tc>
          <w:tcPr>
            <w:tcW w:w="2264" w:type="dxa"/>
          </w:tcPr>
          <w:p w14:paraId="18B76B06" w14:textId="77777777" w:rsidR="005C647B" w:rsidRPr="00A378A8" w:rsidRDefault="005C647B" w:rsidP="0098146F">
            <w:pPr>
              <w:rPr>
                <w:i/>
                <w:sz w:val="12"/>
              </w:rPr>
            </w:pPr>
          </w:p>
        </w:tc>
        <w:tc>
          <w:tcPr>
            <w:tcW w:w="3699" w:type="dxa"/>
            <w:gridSpan w:val="13"/>
          </w:tcPr>
          <w:p w14:paraId="4F9183E5" w14:textId="77777777" w:rsidR="005C647B" w:rsidRPr="00A378A8" w:rsidRDefault="005C647B" w:rsidP="0098146F">
            <w:pPr>
              <w:jc w:val="center"/>
              <w:rPr>
                <w:b/>
                <w:i/>
                <w:sz w:val="12"/>
              </w:rPr>
            </w:pPr>
            <w:r w:rsidRPr="00A378A8">
              <w:rPr>
                <w:b/>
                <w:i/>
                <w:sz w:val="12"/>
              </w:rPr>
              <w:t>Код анкеты</w:t>
            </w:r>
          </w:p>
        </w:tc>
        <w:tc>
          <w:tcPr>
            <w:tcW w:w="284" w:type="dxa"/>
          </w:tcPr>
          <w:p w14:paraId="1C7DC34F" w14:textId="77777777" w:rsidR="005C647B" w:rsidRPr="00A378A8" w:rsidRDefault="005C647B" w:rsidP="0098146F">
            <w:pPr>
              <w:jc w:val="center"/>
              <w:rPr>
                <w:b/>
                <w:i/>
                <w:sz w:val="12"/>
              </w:rPr>
            </w:pPr>
          </w:p>
        </w:tc>
        <w:tc>
          <w:tcPr>
            <w:tcW w:w="3534" w:type="dxa"/>
          </w:tcPr>
          <w:p w14:paraId="1FBA5C62" w14:textId="77777777" w:rsidR="005C647B" w:rsidRPr="00A378A8" w:rsidRDefault="005C647B" w:rsidP="0098146F">
            <w:pPr>
              <w:jc w:val="center"/>
              <w:rPr>
                <w:i/>
                <w:sz w:val="12"/>
              </w:rPr>
            </w:pPr>
            <w:r w:rsidRPr="00A378A8">
              <w:rPr>
                <w:i/>
                <w:sz w:val="12"/>
              </w:rPr>
              <w:t>Краткое наименование</w:t>
            </w:r>
          </w:p>
        </w:tc>
      </w:tr>
    </w:tbl>
    <w:p w14:paraId="28E19935" w14:textId="77777777" w:rsidR="005C647B" w:rsidRPr="00A378A8" w:rsidRDefault="005C647B" w:rsidP="005C647B">
      <w:pPr>
        <w:rPr>
          <w:i/>
          <w:sz w:val="12"/>
          <w:szCs w:val="12"/>
        </w:rPr>
      </w:pPr>
    </w:p>
    <w:tbl>
      <w:tblPr>
        <w:tblW w:w="9781" w:type="dxa"/>
        <w:tblInd w:w="108" w:type="dxa"/>
        <w:tblLayout w:type="fixed"/>
        <w:tblLook w:val="04A0" w:firstRow="1" w:lastRow="0" w:firstColumn="1" w:lastColumn="0" w:noHBand="0" w:noVBand="1"/>
      </w:tblPr>
      <w:tblGrid>
        <w:gridCol w:w="2268"/>
        <w:gridCol w:w="284"/>
        <w:gridCol w:w="284"/>
        <w:gridCol w:w="284"/>
        <w:gridCol w:w="284"/>
        <w:gridCol w:w="284"/>
        <w:gridCol w:w="284"/>
        <w:gridCol w:w="284"/>
        <w:gridCol w:w="284"/>
        <w:gridCol w:w="284"/>
        <w:gridCol w:w="284"/>
        <w:gridCol w:w="284"/>
        <w:gridCol w:w="284"/>
        <w:gridCol w:w="284"/>
        <w:gridCol w:w="284"/>
        <w:gridCol w:w="3537"/>
      </w:tblGrid>
      <w:tr w:rsidR="00B7093D" w:rsidRPr="00A378A8" w14:paraId="44BE1096" w14:textId="77777777" w:rsidTr="0098146F">
        <w:tc>
          <w:tcPr>
            <w:tcW w:w="2268" w:type="dxa"/>
            <w:hideMark/>
          </w:tcPr>
          <w:p w14:paraId="71BF3C80" w14:textId="77777777" w:rsidR="005C647B" w:rsidRPr="00A378A8" w:rsidRDefault="005C647B" w:rsidP="0098146F">
            <w:pPr>
              <w:rPr>
                <w:sz w:val="16"/>
              </w:rPr>
            </w:pPr>
            <w:r w:rsidRPr="00A378A8">
              <w:rPr>
                <w:i/>
                <w:sz w:val="18"/>
              </w:rPr>
              <w:t xml:space="preserve"> Депонент:</w:t>
            </w:r>
          </w:p>
        </w:tc>
        <w:tc>
          <w:tcPr>
            <w:tcW w:w="284" w:type="dxa"/>
          </w:tcPr>
          <w:p w14:paraId="5080E7D2" w14:textId="77777777" w:rsidR="005C647B" w:rsidRPr="00A378A8" w:rsidRDefault="005C647B" w:rsidP="0098146F">
            <w:pPr>
              <w:jc w:val="center"/>
              <w:rPr>
                <w:b/>
              </w:rPr>
            </w:pPr>
          </w:p>
        </w:tc>
        <w:tc>
          <w:tcPr>
            <w:tcW w:w="284" w:type="dxa"/>
          </w:tcPr>
          <w:p w14:paraId="7C4A3DB9" w14:textId="77777777" w:rsidR="005C647B" w:rsidRPr="00A378A8" w:rsidRDefault="005C647B" w:rsidP="0098146F">
            <w:pPr>
              <w:jc w:val="center"/>
              <w:rPr>
                <w:b/>
              </w:rPr>
            </w:pPr>
          </w:p>
        </w:tc>
        <w:tc>
          <w:tcPr>
            <w:tcW w:w="284" w:type="dxa"/>
          </w:tcPr>
          <w:p w14:paraId="472EEBA0" w14:textId="77777777" w:rsidR="005C647B" w:rsidRPr="00A378A8" w:rsidRDefault="005C647B" w:rsidP="0098146F">
            <w:pPr>
              <w:jc w:val="center"/>
              <w:rPr>
                <w:b/>
              </w:rPr>
            </w:pPr>
          </w:p>
        </w:tc>
        <w:tc>
          <w:tcPr>
            <w:tcW w:w="284" w:type="dxa"/>
          </w:tcPr>
          <w:p w14:paraId="6E12380F" w14:textId="77777777" w:rsidR="005C647B" w:rsidRPr="00A378A8" w:rsidRDefault="005C647B" w:rsidP="0098146F">
            <w:pPr>
              <w:jc w:val="center"/>
              <w:rPr>
                <w:b/>
              </w:rPr>
            </w:pPr>
          </w:p>
        </w:tc>
        <w:tc>
          <w:tcPr>
            <w:tcW w:w="284" w:type="dxa"/>
          </w:tcPr>
          <w:p w14:paraId="4BFD769C" w14:textId="77777777" w:rsidR="005C647B" w:rsidRPr="00A378A8" w:rsidRDefault="005C647B" w:rsidP="0098146F">
            <w:pPr>
              <w:jc w:val="center"/>
              <w:rPr>
                <w:b/>
              </w:rPr>
            </w:pPr>
          </w:p>
        </w:tc>
        <w:tc>
          <w:tcPr>
            <w:tcW w:w="284" w:type="dxa"/>
          </w:tcPr>
          <w:p w14:paraId="55BC0C85" w14:textId="77777777" w:rsidR="005C647B" w:rsidRPr="00A378A8" w:rsidRDefault="005C647B" w:rsidP="0098146F">
            <w:pPr>
              <w:jc w:val="center"/>
              <w:rPr>
                <w:b/>
              </w:rPr>
            </w:pPr>
          </w:p>
        </w:tc>
        <w:tc>
          <w:tcPr>
            <w:tcW w:w="284" w:type="dxa"/>
          </w:tcPr>
          <w:p w14:paraId="2A393FF5" w14:textId="77777777" w:rsidR="005C647B" w:rsidRPr="00A378A8" w:rsidRDefault="005C647B" w:rsidP="0098146F">
            <w:pPr>
              <w:jc w:val="center"/>
              <w:rPr>
                <w:b/>
              </w:rPr>
            </w:pPr>
          </w:p>
        </w:tc>
        <w:tc>
          <w:tcPr>
            <w:tcW w:w="284" w:type="dxa"/>
          </w:tcPr>
          <w:p w14:paraId="71575438" w14:textId="77777777" w:rsidR="005C647B" w:rsidRPr="00A378A8" w:rsidRDefault="005C647B" w:rsidP="0098146F">
            <w:pPr>
              <w:jc w:val="center"/>
              <w:rPr>
                <w:b/>
              </w:rPr>
            </w:pPr>
          </w:p>
        </w:tc>
        <w:tc>
          <w:tcPr>
            <w:tcW w:w="284" w:type="dxa"/>
          </w:tcPr>
          <w:p w14:paraId="3E46EDB7" w14:textId="77777777" w:rsidR="005C647B" w:rsidRPr="00A378A8" w:rsidRDefault="005C647B" w:rsidP="0098146F">
            <w:pPr>
              <w:jc w:val="center"/>
              <w:rPr>
                <w:b/>
              </w:rPr>
            </w:pPr>
          </w:p>
        </w:tc>
        <w:tc>
          <w:tcPr>
            <w:tcW w:w="284" w:type="dxa"/>
          </w:tcPr>
          <w:p w14:paraId="421A6B9C" w14:textId="77777777" w:rsidR="005C647B" w:rsidRPr="00A378A8" w:rsidRDefault="005C647B" w:rsidP="0098146F">
            <w:pPr>
              <w:jc w:val="center"/>
              <w:rPr>
                <w:b/>
              </w:rPr>
            </w:pPr>
          </w:p>
        </w:tc>
        <w:tc>
          <w:tcPr>
            <w:tcW w:w="284" w:type="dxa"/>
          </w:tcPr>
          <w:p w14:paraId="0A9F0941" w14:textId="77777777" w:rsidR="005C647B" w:rsidRPr="00A378A8" w:rsidRDefault="005C647B" w:rsidP="0098146F">
            <w:pPr>
              <w:jc w:val="center"/>
              <w:rPr>
                <w:b/>
              </w:rPr>
            </w:pPr>
          </w:p>
        </w:tc>
        <w:tc>
          <w:tcPr>
            <w:tcW w:w="284" w:type="dxa"/>
          </w:tcPr>
          <w:p w14:paraId="1232C454" w14:textId="77777777" w:rsidR="005C647B" w:rsidRPr="00A378A8" w:rsidRDefault="005C647B" w:rsidP="0098146F">
            <w:pPr>
              <w:jc w:val="center"/>
              <w:rPr>
                <w:b/>
              </w:rPr>
            </w:pPr>
          </w:p>
        </w:tc>
        <w:tc>
          <w:tcPr>
            <w:tcW w:w="284" w:type="dxa"/>
          </w:tcPr>
          <w:p w14:paraId="40A28975" w14:textId="77777777" w:rsidR="005C647B" w:rsidRPr="00A378A8" w:rsidRDefault="005C647B" w:rsidP="0098146F">
            <w:pPr>
              <w:jc w:val="center"/>
              <w:rPr>
                <w:b/>
              </w:rPr>
            </w:pPr>
          </w:p>
        </w:tc>
        <w:tc>
          <w:tcPr>
            <w:tcW w:w="284" w:type="dxa"/>
          </w:tcPr>
          <w:p w14:paraId="36801729" w14:textId="77777777" w:rsidR="005C647B" w:rsidRPr="00A378A8" w:rsidRDefault="005C647B" w:rsidP="0098146F">
            <w:pPr>
              <w:jc w:val="center"/>
              <w:rPr>
                <w:b/>
              </w:rPr>
            </w:pPr>
          </w:p>
        </w:tc>
        <w:tc>
          <w:tcPr>
            <w:tcW w:w="3537" w:type="dxa"/>
          </w:tcPr>
          <w:p w14:paraId="6B054893" w14:textId="77777777" w:rsidR="005C647B" w:rsidRPr="00A378A8" w:rsidRDefault="005C647B" w:rsidP="0098146F">
            <w:pPr>
              <w:rPr>
                <w:sz w:val="16"/>
              </w:rPr>
            </w:pPr>
          </w:p>
        </w:tc>
      </w:tr>
      <w:tr w:rsidR="00B7093D" w:rsidRPr="00A378A8" w14:paraId="72BE65E8" w14:textId="77777777" w:rsidTr="0098146F">
        <w:tc>
          <w:tcPr>
            <w:tcW w:w="2268" w:type="dxa"/>
          </w:tcPr>
          <w:p w14:paraId="4A8F1499" w14:textId="77777777" w:rsidR="005C647B" w:rsidRPr="00A378A8" w:rsidRDefault="005C647B" w:rsidP="0098146F">
            <w:pPr>
              <w:rPr>
                <w:sz w:val="6"/>
              </w:rPr>
            </w:pPr>
          </w:p>
        </w:tc>
        <w:tc>
          <w:tcPr>
            <w:tcW w:w="284" w:type="dxa"/>
            <w:tcBorders>
              <w:top w:val="nil"/>
              <w:left w:val="single" w:sz="4" w:space="0" w:color="auto"/>
              <w:bottom w:val="single" w:sz="4" w:space="0" w:color="auto"/>
              <w:right w:val="single" w:sz="4" w:space="0" w:color="auto"/>
            </w:tcBorders>
          </w:tcPr>
          <w:p w14:paraId="6E15FDB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CB2F792"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8D08EC1"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4015F79"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3B88B3C"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9C2545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F2960E5" w14:textId="77777777" w:rsidR="005C647B" w:rsidRPr="00A378A8" w:rsidRDefault="005C647B" w:rsidP="0098146F">
            <w:pPr>
              <w:jc w:val="center"/>
              <w:rPr>
                <w:b/>
                <w:sz w:val="6"/>
              </w:rPr>
            </w:pPr>
          </w:p>
        </w:tc>
        <w:tc>
          <w:tcPr>
            <w:tcW w:w="284" w:type="dxa"/>
            <w:tcBorders>
              <w:top w:val="nil"/>
              <w:left w:val="single" w:sz="4" w:space="0" w:color="auto"/>
              <w:bottom w:val="nil"/>
              <w:right w:val="single" w:sz="4" w:space="0" w:color="auto"/>
            </w:tcBorders>
          </w:tcPr>
          <w:p w14:paraId="5177173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0C38E7F"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493E8A55"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7F4DC3CE"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655DA960" w14:textId="77777777" w:rsidR="005C647B" w:rsidRPr="00A378A8" w:rsidRDefault="005C647B" w:rsidP="0098146F">
            <w:pPr>
              <w:jc w:val="center"/>
              <w:rPr>
                <w:b/>
                <w:sz w:val="6"/>
              </w:rPr>
            </w:pPr>
          </w:p>
        </w:tc>
        <w:tc>
          <w:tcPr>
            <w:tcW w:w="284" w:type="dxa"/>
            <w:tcBorders>
              <w:top w:val="nil"/>
              <w:left w:val="single" w:sz="4" w:space="0" w:color="auto"/>
              <w:bottom w:val="single" w:sz="4" w:space="0" w:color="auto"/>
              <w:right w:val="single" w:sz="4" w:space="0" w:color="auto"/>
            </w:tcBorders>
          </w:tcPr>
          <w:p w14:paraId="5537A54F" w14:textId="77777777" w:rsidR="005C647B" w:rsidRPr="00A378A8" w:rsidRDefault="005C647B" w:rsidP="0098146F">
            <w:pPr>
              <w:jc w:val="center"/>
              <w:rPr>
                <w:b/>
                <w:sz w:val="6"/>
              </w:rPr>
            </w:pPr>
          </w:p>
        </w:tc>
        <w:tc>
          <w:tcPr>
            <w:tcW w:w="284" w:type="dxa"/>
            <w:tcBorders>
              <w:top w:val="nil"/>
              <w:left w:val="single" w:sz="4" w:space="0" w:color="auto"/>
              <w:bottom w:val="nil"/>
              <w:right w:val="nil"/>
            </w:tcBorders>
          </w:tcPr>
          <w:p w14:paraId="52CDB4F2" w14:textId="77777777" w:rsidR="005C647B" w:rsidRPr="00A378A8" w:rsidRDefault="005C647B" w:rsidP="0098146F">
            <w:pPr>
              <w:jc w:val="center"/>
              <w:rPr>
                <w:b/>
                <w:sz w:val="6"/>
              </w:rPr>
            </w:pPr>
          </w:p>
        </w:tc>
        <w:tc>
          <w:tcPr>
            <w:tcW w:w="3537" w:type="dxa"/>
            <w:tcBorders>
              <w:top w:val="nil"/>
              <w:left w:val="nil"/>
              <w:bottom w:val="single" w:sz="4" w:space="0" w:color="auto"/>
              <w:right w:val="nil"/>
            </w:tcBorders>
          </w:tcPr>
          <w:p w14:paraId="38A37B4F" w14:textId="77777777" w:rsidR="005C647B" w:rsidRPr="00A378A8" w:rsidRDefault="005C647B" w:rsidP="0098146F">
            <w:pPr>
              <w:rPr>
                <w:sz w:val="6"/>
              </w:rPr>
            </w:pPr>
          </w:p>
        </w:tc>
      </w:tr>
      <w:tr w:rsidR="005C647B" w:rsidRPr="00A378A8" w14:paraId="6CD04703" w14:textId="77777777" w:rsidTr="0098146F">
        <w:trPr>
          <w:cantSplit/>
        </w:trPr>
        <w:tc>
          <w:tcPr>
            <w:tcW w:w="2268" w:type="dxa"/>
          </w:tcPr>
          <w:p w14:paraId="0D5857D1" w14:textId="77777777" w:rsidR="005C647B" w:rsidRPr="00A378A8" w:rsidRDefault="005C647B" w:rsidP="0098146F">
            <w:pPr>
              <w:rPr>
                <w:i/>
                <w:sz w:val="12"/>
              </w:rPr>
            </w:pPr>
          </w:p>
        </w:tc>
        <w:tc>
          <w:tcPr>
            <w:tcW w:w="3692" w:type="dxa"/>
            <w:gridSpan w:val="13"/>
            <w:hideMark/>
          </w:tcPr>
          <w:p w14:paraId="112D9B03" w14:textId="77777777" w:rsidR="005C647B" w:rsidRPr="00A378A8" w:rsidRDefault="005C647B" w:rsidP="0098146F">
            <w:pPr>
              <w:jc w:val="center"/>
              <w:rPr>
                <w:i/>
                <w:iCs/>
                <w:sz w:val="12"/>
              </w:rPr>
            </w:pPr>
            <w:r w:rsidRPr="00A378A8">
              <w:rPr>
                <w:i/>
                <w:iCs/>
                <w:sz w:val="12"/>
              </w:rPr>
              <w:t>Код анкеты</w:t>
            </w:r>
          </w:p>
        </w:tc>
        <w:tc>
          <w:tcPr>
            <w:tcW w:w="284" w:type="dxa"/>
          </w:tcPr>
          <w:p w14:paraId="1DA06A67" w14:textId="77777777" w:rsidR="005C647B" w:rsidRPr="00A378A8" w:rsidRDefault="005C647B" w:rsidP="0098146F">
            <w:pPr>
              <w:jc w:val="center"/>
              <w:rPr>
                <w:i/>
                <w:sz w:val="12"/>
              </w:rPr>
            </w:pPr>
          </w:p>
        </w:tc>
        <w:tc>
          <w:tcPr>
            <w:tcW w:w="3537" w:type="dxa"/>
            <w:hideMark/>
          </w:tcPr>
          <w:p w14:paraId="2E1EC09E" w14:textId="77777777" w:rsidR="005C647B" w:rsidRPr="00A378A8" w:rsidRDefault="005C647B" w:rsidP="0098146F">
            <w:pPr>
              <w:jc w:val="center"/>
              <w:rPr>
                <w:i/>
                <w:iCs/>
                <w:sz w:val="12"/>
              </w:rPr>
            </w:pPr>
            <w:r w:rsidRPr="00A378A8">
              <w:rPr>
                <w:i/>
                <w:iCs/>
                <w:sz w:val="12"/>
              </w:rPr>
              <w:t>Краткое наименование</w:t>
            </w:r>
          </w:p>
        </w:tc>
      </w:tr>
    </w:tbl>
    <w:p w14:paraId="0D412139" w14:textId="77777777" w:rsidR="005C647B" w:rsidRPr="00A378A8" w:rsidRDefault="005C647B" w:rsidP="005C647B">
      <w:pPr>
        <w:rPr>
          <w:sz w:val="12"/>
          <w:szCs w:val="12"/>
        </w:rPr>
      </w:pPr>
    </w:p>
    <w:tbl>
      <w:tblPr>
        <w:tblW w:w="9781" w:type="dxa"/>
        <w:tblInd w:w="108" w:type="dxa"/>
        <w:tblLayout w:type="fixed"/>
        <w:tblLook w:val="0000" w:firstRow="0" w:lastRow="0" w:firstColumn="0" w:lastColumn="0" w:noHBand="0" w:noVBand="0"/>
      </w:tblPr>
      <w:tblGrid>
        <w:gridCol w:w="2267"/>
        <w:gridCol w:w="284"/>
        <w:gridCol w:w="284"/>
        <w:gridCol w:w="284"/>
        <w:gridCol w:w="284"/>
        <w:gridCol w:w="284"/>
        <w:gridCol w:w="284"/>
        <w:gridCol w:w="284"/>
        <w:gridCol w:w="284"/>
        <w:gridCol w:w="284"/>
        <w:gridCol w:w="284"/>
        <w:gridCol w:w="284"/>
        <w:gridCol w:w="284"/>
        <w:gridCol w:w="284"/>
        <w:gridCol w:w="284"/>
        <w:gridCol w:w="3538"/>
      </w:tblGrid>
      <w:tr w:rsidR="00B7093D" w:rsidRPr="00A378A8" w14:paraId="1756502B" w14:textId="77777777" w:rsidTr="0098146F">
        <w:tc>
          <w:tcPr>
            <w:tcW w:w="2267" w:type="dxa"/>
          </w:tcPr>
          <w:p w14:paraId="16A4472D" w14:textId="77777777" w:rsidR="005C647B" w:rsidRPr="00A378A8" w:rsidRDefault="005C647B" w:rsidP="0098146F">
            <w:pPr>
              <w:rPr>
                <w:sz w:val="16"/>
              </w:rPr>
            </w:pPr>
            <w:r w:rsidRPr="00A378A8">
              <w:rPr>
                <w:i/>
                <w:sz w:val="18"/>
              </w:rPr>
              <w:t>Получатель отчета:</w:t>
            </w:r>
          </w:p>
        </w:tc>
        <w:tc>
          <w:tcPr>
            <w:tcW w:w="284" w:type="dxa"/>
          </w:tcPr>
          <w:p w14:paraId="374B370E" w14:textId="77777777" w:rsidR="005C647B" w:rsidRPr="00A378A8" w:rsidRDefault="005C647B" w:rsidP="0098146F">
            <w:pPr>
              <w:jc w:val="center"/>
              <w:rPr>
                <w:b/>
              </w:rPr>
            </w:pPr>
          </w:p>
        </w:tc>
        <w:tc>
          <w:tcPr>
            <w:tcW w:w="284" w:type="dxa"/>
          </w:tcPr>
          <w:p w14:paraId="5B8BE648" w14:textId="77777777" w:rsidR="005C647B" w:rsidRPr="00A378A8" w:rsidRDefault="005C647B" w:rsidP="0098146F">
            <w:pPr>
              <w:jc w:val="center"/>
              <w:rPr>
                <w:b/>
              </w:rPr>
            </w:pPr>
          </w:p>
        </w:tc>
        <w:tc>
          <w:tcPr>
            <w:tcW w:w="284" w:type="dxa"/>
          </w:tcPr>
          <w:p w14:paraId="210E3BF7" w14:textId="77777777" w:rsidR="005C647B" w:rsidRPr="00A378A8" w:rsidRDefault="005C647B" w:rsidP="0098146F">
            <w:pPr>
              <w:jc w:val="center"/>
              <w:rPr>
                <w:b/>
              </w:rPr>
            </w:pPr>
          </w:p>
        </w:tc>
        <w:tc>
          <w:tcPr>
            <w:tcW w:w="284" w:type="dxa"/>
          </w:tcPr>
          <w:p w14:paraId="3A1F241C" w14:textId="77777777" w:rsidR="005C647B" w:rsidRPr="00A378A8" w:rsidRDefault="005C647B" w:rsidP="0098146F">
            <w:pPr>
              <w:jc w:val="center"/>
              <w:rPr>
                <w:b/>
              </w:rPr>
            </w:pPr>
          </w:p>
        </w:tc>
        <w:tc>
          <w:tcPr>
            <w:tcW w:w="284" w:type="dxa"/>
          </w:tcPr>
          <w:p w14:paraId="57B9148C" w14:textId="77777777" w:rsidR="005C647B" w:rsidRPr="00A378A8" w:rsidRDefault="005C647B" w:rsidP="0098146F">
            <w:pPr>
              <w:jc w:val="center"/>
              <w:rPr>
                <w:b/>
              </w:rPr>
            </w:pPr>
          </w:p>
        </w:tc>
        <w:tc>
          <w:tcPr>
            <w:tcW w:w="284" w:type="dxa"/>
          </w:tcPr>
          <w:p w14:paraId="7256188C" w14:textId="77777777" w:rsidR="005C647B" w:rsidRPr="00A378A8" w:rsidRDefault="005C647B" w:rsidP="0098146F">
            <w:pPr>
              <w:jc w:val="center"/>
              <w:rPr>
                <w:b/>
              </w:rPr>
            </w:pPr>
          </w:p>
        </w:tc>
        <w:tc>
          <w:tcPr>
            <w:tcW w:w="284" w:type="dxa"/>
          </w:tcPr>
          <w:p w14:paraId="6BF89CF5" w14:textId="77777777" w:rsidR="005C647B" w:rsidRPr="00A378A8" w:rsidRDefault="005C647B" w:rsidP="0098146F">
            <w:pPr>
              <w:jc w:val="center"/>
              <w:rPr>
                <w:b/>
              </w:rPr>
            </w:pPr>
          </w:p>
        </w:tc>
        <w:tc>
          <w:tcPr>
            <w:tcW w:w="284" w:type="dxa"/>
          </w:tcPr>
          <w:p w14:paraId="3BAA44A3" w14:textId="77777777" w:rsidR="005C647B" w:rsidRPr="00A378A8" w:rsidRDefault="005C647B" w:rsidP="0098146F">
            <w:pPr>
              <w:jc w:val="center"/>
              <w:rPr>
                <w:b/>
              </w:rPr>
            </w:pPr>
          </w:p>
        </w:tc>
        <w:tc>
          <w:tcPr>
            <w:tcW w:w="284" w:type="dxa"/>
          </w:tcPr>
          <w:p w14:paraId="0E17EEC5" w14:textId="77777777" w:rsidR="005C647B" w:rsidRPr="00A378A8" w:rsidRDefault="005C647B" w:rsidP="0098146F">
            <w:pPr>
              <w:jc w:val="center"/>
              <w:rPr>
                <w:b/>
              </w:rPr>
            </w:pPr>
          </w:p>
        </w:tc>
        <w:tc>
          <w:tcPr>
            <w:tcW w:w="284" w:type="dxa"/>
          </w:tcPr>
          <w:p w14:paraId="472FAEF8" w14:textId="77777777" w:rsidR="005C647B" w:rsidRPr="00A378A8" w:rsidRDefault="005C647B" w:rsidP="0098146F">
            <w:pPr>
              <w:jc w:val="center"/>
              <w:rPr>
                <w:b/>
              </w:rPr>
            </w:pPr>
          </w:p>
        </w:tc>
        <w:tc>
          <w:tcPr>
            <w:tcW w:w="284" w:type="dxa"/>
          </w:tcPr>
          <w:p w14:paraId="0B582ACD" w14:textId="77777777" w:rsidR="005C647B" w:rsidRPr="00A378A8" w:rsidRDefault="005C647B" w:rsidP="0098146F">
            <w:pPr>
              <w:jc w:val="center"/>
              <w:rPr>
                <w:b/>
              </w:rPr>
            </w:pPr>
          </w:p>
        </w:tc>
        <w:tc>
          <w:tcPr>
            <w:tcW w:w="284" w:type="dxa"/>
          </w:tcPr>
          <w:p w14:paraId="506EB19F" w14:textId="77777777" w:rsidR="005C647B" w:rsidRPr="00A378A8" w:rsidRDefault="005C647B" w:rsidP="0098146F">
            <w:pPr>
              <w:jc w:val="center"/>
              <w:rPr>
                <w:b/>
              </w:rPr>
            </w:pPr>
          </w:p>
        </w:tc>
        <w:tc>
          <w:tcPr>
            <w:tcW w:w="284" w:type="dxa"/>
          </w:tcPr>
          <w:p w14:paraId="41A0EE9D" w14:textId="77777777" w:rsidR="005C647B" w:rsidRPr="00A378A8" w:rsidRDefault="005C647B" w:rsidP="0098146F">
            <w:pPr>
              <w:jc w:val="center"/>
              <w:rPr>
                <w:b/>
              </w:rPr>
            </w:pPr>
          </w:p>
        </w:tc>
        <w:tc>
          <w:tcPr>
            <w:tcW w:w="284" w:type="dxa"/>
          </w:tcPr>
          <w:p w14:paraId="55EECC4F" w14:textId="77777777" w:rsidR="005C647B" w:rsidRPr="00A378A8" w:rsidRDefault="005C647B" w:rsidP="0098146F">
            <w:pPr>
              <w:jc w:val="center"/>
              <w:rPr>
                <w:b/>
              </w:rPr>
            </w:pPr>
          </w:p>
        </w:tc>
        <w:tc>
          <w:tcPr>
            <w:tcW w:w="3538" w:type="dxa"/>
          </w:tcPr>
          <w:p w14:paraId="4520D348" w14:textId="77777777" w:rsidR="005C647B" w:rsidRPr="00A378A8" w:rsidRDefault="005C647B" w:rsidP="0098146F">
            <w:pPr>
              <w:rPr>
                <w:sz w:val="16"/>
              </w:rPr>
            </w:pPr>
          </w:p>
        </w:tc>
      </w:tr>
      <w:tr w:rsidR="00B7093D" w:rsidRPr="00A378A8" w14:paraId="1B5A63B7" w14:textId="77777777" w:rsidTr="0098146F">
        <w:tc>
          <w:tcPr>
            <w:tcW w:w="2267" w:type="dxa"/>
          </w:tcPr>
          <w:p w14:paraId="654E4162"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62F3C8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32889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AE2E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4AF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4255E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E580E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8E70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C87C8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1ACF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F877E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1BF3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753AD9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03686D8" w14:textId="77777777" w:rsidR="005C647B" w:rsidRPr="00A378A8" w:rsidRDefault="005C647B" w:rsidP="0098146F">
            <w:pPr>
              <w:jc w:val="center"/>
              <w:rPr>
                <w:b/>
                <w:sz w:val="6"/>
              </w:rPr>
            </w:pPr>
          </w:p>
        </w:tc>
        <w:tc>
          <w:tcPr>
            <w:tcW w:w="284" w:type="dxa"/>
            <w:tcBorders>
              <w:left w:val="single" w:sz="4" w:space="0" w:color="auto"/>
            </w:tcBorders>
          </w:tcPr>
          <w:p w14:paraId="36DFC6EA" w14:textId="77777777" w:rsidR="005C647B" w:rsidRPr="00A378A8" w:rsidRDefault="005C647B" w:rsidP="0098146F">
            <w:pPr>
              <w:jc w:val="center"/>
              <w:rPr>
                <w:b/>
                <w:sz w:val="6"/>
              </w:rPr>
            </w:pPr>
          </w:p>
        </w:tc>
        <w:tc>
          <w:tcPr>
            <w:tcW w:w="3538" w:type="dxa"/>
            <w:tcBorders>
              <w:bottom w:val="single" w:sz="4" w:space="0" w:color="auto"/>
            </w:tcBorders>
          </w:tcPr>
          <w:p w14:paraId="41DECC8F" w14:textId="77777777" w:rsidR="005C647B" w:rsidRPr="00A378A8" w:rsidRDefault="005C647B" w:rsidP="0098146F">
            <w:pPr>
              <w:rPr>
                <w:sz w:val="6"/>
              </w:rPr>
            </w:pPr>
          </w:p>
        </w:tc>
      </w:tr>
      <w:tr w:rsidR="005C647B" w:rsidRPr="00A378A8" w14:paraId="6638831B" w14:textId="77777777" w:rsidTr="0098146F">
        <w:trPr>
          <w:cantSplit/>
        </w:trPr>
        <w:tc>
          <w:tcPr>
            <w:tcW w:w="2267" w:type="dxa"/>
          </w:tcPr>
          <w:p w14:paraId="75B02E2E" w14:textId="77777777" w:rsidR="005C647B" w:rsidRPr="00A378A8" w:rsidRDefault="005C647B" w:rsidP="0098146F">
            <w:pPr>
              <w:rPr>
                <w:i/>
                <w:sz w:val="12"/>
              </w:rPr>
            </w:pPr>
          </w:p>
        </w:tc>
        <w:tc>
          <w:tcPr>
            <w:tcW w:w="3692" w:type="dxa"/>
            <w:gridSpan w:val="13"/>
          </w:tcPr>
          <w:p w14:paraId="02E89E97"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3118AE58" w14:textId="77777777" w:rsidR="005C647B" w:rsidRPr="00A378A8" w:rsidRDefault="005C647B" w:rsidP="0098146F">
            <w:pPr>
              <w:jc w:val="center"/>
              <w:rPr>
                <w:b/>
                <w:i/>
                <w:sz w:val="12"/>
              </w:rPr>
            </w:pPr>
          </w:p>
        </w:tc>
        <w:tc>
          <w:tcPr>
            <w:tcW w:w="3538" w:type="dxa"/>
          </w:tcPr>
          <w:p w14:paraId="1AE5353F" w14:textId="77777777" w:rsidR="005C647B" w:rsidRPr="00A378A8" w:rsidRDefault="005C647B" w:rsidP="0098146F">
            <w:pPr>
              <w:jc w:val="center"/>
              <w:rPr>
                <w:i/>
                <w:sz w:val="12"/>
              </w:rPr>
            </w:pPr>
            <w:r w:rsidRPr="00A378A8">
              <w:rPr>
                <w:i/>
                <w:sz w:val="12"/>
              </w:rPr>
              <w:t>Краткое наименование</w:t>
            </w:r>
          </w:p>
        </w:tc>
      </w:tr>
    </w:tbl>
    <w:p w14:paraId="210A9F1E" w14:textId="77777777" w:rsidR="005C647B" w:rsidRPr="00A378A8" w:rsidRDefault="005C647B" w:rsidP="005C647B">
      <w:pPr>
        <w:rPr>
          <w:sz w:val="12"/>
          <w:szCs w:val="12"/>
        </w:rPr>
      </w:pPr>
    </w:p>
    <w:p w14:paraId="2F87027D" w14:textId="77777777" w:rsidR="005C647B" w:rsidRPr="00A378A8" w:rsidRDefault="005C647B" w:rsidP="005C647B">
      <w:pPr>
        <w:rPr>
          <w:b/>
          <w:sz w:val="12"/>
          <w:szCs w:val="12"/>
        </w:rPr>
      </w:pPr>
    </w:p>
    <w:tbl>
      <w:tblPr>
        <w:tblW w:w="9795" w:type="dxa"/>
        <w:tblInd w:w="95" w:type="dxa"/>
        <w:tblLayout w:type="fixed"/>
        <w:tblLook w:val="0000" w:firstRow="0" w:lastRow="0" w:firstColumn="0" w:lastColumn="0" w:noHBand="0" w:noVBand="0"/>
      </w:tblPr>
      <w:tblGrid>
        <w:gridCol w:w="11"/>
        <w:gridCol w:w="1556"/>
        <w:gridCol w:w="984"/>
        <w:gridCol w:w="286"/>
        <w:gridCol w:w="142"/>
        <w:gridCol w:w="76"/>
        <w:gridCol w:w="76"/>
        <w:gridCol w:w="286"/>
        <w:gridCol w:w="41"/>
        <w:gridCol w:w="217"/>
        <w:gridCol w:w="26"/>
        <w:gridCol w:w="50"/>
        <w:gridCol w:w="234"/>
        <w:gridCol w:w="55"/>
        <w:gridCol w:w="229"/>
        <w:gridCol w:w="60"/>
        <w:gridCol w:w="224"/>
        <w:gridCol w:w="65"/>
        <w:gridCol w:w="219"/>
        <w:gridCol w:w="70"/>
        <w:gridCol w:w="214"/>
        <w:gridCol w:w="75"/>
        <w:gridCol w:w="209"/>
        <w:gridCol w:w="18"/>
        <w:gridCol w:w="266"/>
        <w:gridCol w:w="23"/>
        <w:gridCol w:w="261"/>
        <w:gridCol w:w="28"/>
        <w:gridCol w:w="256"/>
        <w:gridCol w:w="33"/>
        <w:gridCol w:w="244"/>
        <w:gridCol w:w="45"/>
        <w:gridCol w:w="289"/>
        <w:gridCol w:w="170"/>
        <w:gridCol w:w="284"/>
        <w:gridCol w:w="284"/>
        <w:gridCol w:w="284"/>
        <w:gridCol w:w="1886"/>
        <w:gridCol w:w="19"/>
      </w:tblGrid>
      <w:tr w:rsidR="00B7093D" w:rsidRPr="00A378A8" w14:paraId="1EB5781E" w14:textId="77777777" w:rsidTr="0098146F">
        <w:trPr>
          <w:gridBefore w:val="1"/>
          <w:wBefore w:w="11" w:type="dxa"/>
        </w:trPr>
        <w:tc>
          <w:tcPr>
            <w:tcW w:w="9784" w:type="dxa"/>
            <w:gridSpan w:val="38"/>
          </w:tcPr>
          <w:p w14:paraId="69773EEA" w14:textId="77777777" w:rsidR="005C647B" w:rsidRPr="00A378A8" w:rsidRDefault="005C647B" w:rsidP="0098146F">
            <w:pPr>
              <w:pStyle w:val="af7"/>
              <w:spacing w:after="0"/>
              <w:rPr>
                <w:b/>
                <w:bCs/>
                <w:sz w:val="20"/>
              </w:rPr>
            </w:pPr>
          </w:p>
        </w:tc>
      </w:tr>
      <w:tr w:rsidR="00B7093D" w:rsidRPr="00A378A8" w14:paraId="0F08E8BC"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hideMark/>
          </w:tcPr>
          <w:p w14:paraId="32CDD9F6" w14:textId="77777777" w:rsidR="005C647B" w:rsidRPr="00A378A8" w:rsidRDefault="005C647B" w:rsidP="0098146F">
            <w:pPr>
              <w:pStyle w:val="af7"/>
              <w:spacing w:after="0"/>
            </w:pPr>
            <w:r w:rsidRPr="00A378A8">
              <w:rPr>
                <w:i/>
                <w:sz w:val="18"/>
              </w:rPr>
              <w:t xml:space="preserve">  </w:t>
            </w:r>
          </w:p>
        </w:tc>
        <w:tc>
          <w:tcPr>
            <w:tcW w:w="1412" w:type="dxa"/>
            <w:gridSpan w:val="3"/>
          </w:tcPr>
          <w:p w14:paraId="1E2F7BA6" w14:textId="77777777" w:rsidR="005C647B" w:rsidRPr="00A378A8" w:rsidRDefault="005C647B" w:rsidP="0098146F">
            <w:pPr>
              <w:jc w:val="center"/>
              <w:rPr>
                <w:b/>
              </w:rPr>
            </w:pPr>
          </w:p>
        </w:tc>
        <w:tc>
          <w:tcPr>
            <w:tcW w:w="76" w:type="dxa"/>
          </w:tcPr>
          <w:p w14:paraId="1EA75B82" w14:textId="77777777" w:rsidR="005C647B" w:rsidRPr="00A378A8" w:rsidRDefault="005C647B" w:rsidP="0098146F">
            <w:pPr>
              <w:jc w:val="center"/>
              <w:rPr>
                <w:b/>
              </w:rPr>
            </w:pPr>
          </w:p>
        </w:tc>
        <w:tc>
          <w:tcPr>
            <w:tcW w:w="76" w:type="dxa"/>
            <w:hideMark/>
          </w:tcPr>
          <w:p w14:paraId="156E59A7" w14:textId="77777777" w:rsidR="005C647B" w:rsidRPr="00A378A8" w:rsidRDefault="005C647B" w:rsidP="0098146F">
            <w:pPr>
              <w:ind w:left="-675" w:right="-142" w:hanging="851"/>
              <w:jc w:val="center"/>
              <w:rPr>
                <w:b/>
                <w:sz w:val="6"/>
              </w:rPr>
            </w:pPr>
            <w:r w:rsidRPr="00A378A8">
              <w:rPr>
                <w:b/>
                <w:sz w:val="6"/>
              </w:rPr>
              <w:t>0</w:t>
            </w:r>
          </w:p>
        </w:tc>
        <w:tc>
          <w:tcPr>
            <w:tcW w:w="327" w:type="dxa"/>
            <w:gridSpan w:val="2"/>
          </w:tcPr>
          <w:p w14:paraId="457223D3" w14:textId="77777777" w:rsidR="005C647B" w:rsidRPr="00A378A8" w:rsidRDefault="005C647B" w:rsidP="0098146F">
            <w:pPr>
              <w:jc w:val="center"/>
              <w:rPr>
                <w:b/>
              </w:rPr>
            </w:pPr>
          </w:p>
        </w:tc>
        <w:tc>
          <w:tcPr>
            <w:tcW w:w="293" w:type="dxa"/>
            <w:gridSpan w:val="3"/>
          </w:tcPr>
          <w:p w14:paraId="46D52C6B" w14:textId="77777777" w:rsidR="005C647B" w:rsidRPr="00A378A8" w:rsidRDefault="005C647B" w:rsidP="0098146F">
            <w:pPr>
              <w:jc w:val="center"/>
              <w:rPr>
                <w:b/>
              </w:rPr>
            </w:pPr>
          </w:p>
        </w:tc>
        <w:tc>
          <w:tcPr>
            <w:tcW w:w="289" w:type="dxa"/>
            <w:gridSpan w:val="2"/>
          </w:tcPr>
          <w:p w14:paraId="7B15EBBF" w14:textId="77777777" w:rsidR="005C647B" w:rsidRPr="00A378A8" w:rsidRDefault="005C647B" w:rsidP="0098146F">
            <w:pPr>
              <w:jc w:val="center"/>
              <w:rPr>
                <w:b/>
              </w:rPr>
            </w:pPr>
          </w:p>
        </w:tc>
        <w:tc>
          <w:tcPr>
            <w:tcW w:w="289" w:type="dxa"/>
            <w:gridSpan w:val="2"/>
          </w:tcPr>
          <w:p w14:paraId="1301E74A" w14:textId="77777777" w:rsidR="005C647B" w:rsidRPr="00A378A8" w:rsidRDefault="005C647B" w:rsidP="0098146F">
            <w:pPr>
              <w:jc w:val="center"/>
              <w:rPr>
                <w:b/>
              </w:rPr>
            </w:pPr>
          </w:p>
        </w:tc>
        <w:tc>
          <w:tcPr>
            <w:tcW w:w="289" w:type="dxa"/>
            <w:gridSpan w:val="2"/>
          </w:tcPr>
          <w:p w14:paraId="4B12C0BF" w14:textId="77777777" w:rsidR="005C647B" w:rsidRPr="00A378A8" w:rsidRDefault="005C647B" w:rsidP="0098146F">
            <w:pPr>
              <w:jc w:val="center"/>
              <w:rPr>
                <w:b/>
              </w:rPr>
            </w:pPr>
          </w:p>
        </w:tc>
        <w:tc>
          <w:tcPr>
            <w:tcW w:w="289" w:type="dxa"/>
            <w:gridSpan w:val="2"/>
          </w:tcPr>
          <w:p w14:paraId="29794870" w14:textId="77777777" w:rsidR="005C647B" w:rsidRPr="00A378A8" w:rsidRDefault="005C647B" w:rsidP="0098146F">
            <w:pPr>
              <w:jc w:val="center"/>
              <w:rPr>
                <w:b/>
              </w:rPr>
            </w:pPr>
          </w:p>
        </w:tc>
        <w:tc>
          <w:tcPr>
            <w:tcW w:w="289" w:type="dxa"/>
            <w:gridSpan w:val="2"/>
          </w:tcPr>
          <w:p w14:paraId="2CDCBD7E" w14:textId="77777777" w:rsidR="005C647B" w:rsidRPr="00A378A8" w:rsidRDefault="005C647B" w:rsidP="0098146F">
            <w:pPr>
              <w:jc w:val="center"/>
              <w:rPr>
                <w:b/>
              </w:rPr>
            </w:pPr>
          </w:p>
        </w:tc>
        <w:tc>
          <w:tcPr>
            <w:tcW w:w="227" w:type="dxa"/>
            <w:gridSpan w:val="2"/>
          </w:tcPr>
          <w:p w14:paraId="2B5E4538" w14:textId="77777777" w:rsidR="005C647B" w:rsidRPr="00A378A8" w:rsidRDefault="005C647B" w:rsidP="0098146F">
            <w:pPr>
              <w:jc w:val="center"/>
              <w:rPr>
                <w:b/>
              </w:rPr>
            </w:pPr>
          </w:p>
        </w:tc>
        <w:tc>
          <w:tcPr>
            <w:tcW w:w="289" w:type="dxa"/>
            <w:gridSpan w:val="2"/>
          </w:tcPr>
          <w:p w14:paraId="5A9242E5" w14:textId="77777777" w:rsidR="005C647B" w:rsidRPr="00A378A8" w:rsidRDefault="005C647B" w:rsidP="0098146F">
            <w:pPr>
              <w:jc w:val="center"/>
              <w:rPr>
                <w:b/>
              </w:rPr>
            </w:pPr>
          </w:p>
        </w:tc>
        <w:tc>
          <w:tcPr>
            <w:tcW w:w="289" w:type="dxa"/>
            <w:gridSpan w:val="2"/>
          </w:tcPr>
          <w:p w14:paraId="381D24F5" w14:textId="77777777" w:rsidR="005C647B" w:rsidRPr="00A378A8" w:rsidRDefault="005C647B" w:rsidP="0098146F">
            <w:pPr>
              <w:jc w:val="center"/>
              <w:rPr>
                <w:b/>
              </w:rPr>
            </w:pPr>
          </w:p>
        </w:tc>
        <w:tc>
          <w:tcPr>
            <w:tcW w:w="289" w:type="dxa"/>
            <w:gridSpan w:val="2"/>
          </w:tcPr>
          <w:p w14:paraId="511F95B5" w14:textId="77777777" w:rsidR="005C647B" w:rsidRPr="00A378A8" w:rsidRDefault="005C647B" w:rsidP="0098146F">
            <w:pPr>
              <w:jc w:val="center"/>
              <w:rPr>
                <w:b/>
              </w:rPr>
            </w:pPr>
          </w:p>
        </w:tc>
        <w:tc>
          <w:tcPr>
            <w:tcW w:w="289" w:type="dxa"/>
            <w:gridSpan w:val="2"/>
          </w:tcPr>
          <w:p w14:paraId="43BF1E44" w14:textId="77777777" w:rsidR="005C647B" w:rsidRPr="00A378A8" w:rsidRDefault="005C647B" w:rsidP="0098146F">
            <w:pPr>
              <w:jc w:val="center"/>
              <w:rPr>
                <w:b/>
              </w:rPr>
            </w:pPr>
          </w:p>
        </w:tc>
        <w:tc>
          <w:tcPr>
            <w:tcW w:w="289" w:type="dxa"/>
          </w:tcPr>
          <w:p w14:paraId="15F8E48E" w14:textId="77777777" w:rsidR="005C647B" w:rsidRPr="00A378A8" w:rsidRDefault="005C647B" w:rsidP="0098146F">
            <w:pPr>
              <w:jc w:val="center"/>
              <w:rPr>
                <w:b/>
              </w:rPr>
            </w:pPr>
          </w:p>
        </w:tc>
        <w:tc>
          <w:tcPr>
            <w:tcW w:w="170" w:type="dxa"/>
          </w:tcPr>
          <w:p w14:paraId="0864EADD" w14:textId="77777777" w:rsidR="005C647B" w:rsidRPr="00A378A8" w:rsidRDefault="005C647B" w:rsidP="0098146F">
            <w:pPr>
              <w:jc w:val="center"/>
              <w:rPr>
                <w:b/>
              </w:rPr>
            </w:pPr>
          </w:p>
        </w:tc>
        <w:tc>
          <w:tcPr>
            <w:tcW w:w="284" w:type="dxa"/>
          </w:tcPr>
          <w:p w14:paraId="2292DA82" w14:textId="77777777" w:rsidR="005C647B" w:rsidRPr="00A378A8" w:rsidRDefault="005C647B" w:rsidP="0098146F">
            <w:pPr>
              <w:jc w:val="center"/>
              <w:rPr>
                <w:b/>
              </w:rPr>
            </w:pPr>
          </w:p>
        </w:tc>
        <w:tc>
          <w:tcPr>
            <w:tcW w:w="284" w:type="dxa"/>
          </w:tcPr>
          <w:p w14:paraId="76D565DF" w14:textId="77777777" w:rsidR="005C647B" w:rsidRPr="00A378A8" w:rsidRDefault="005C647B" w:rsidP="0098146F">
            <w:pPr>
              <w:jc w:val="center"/>
              <w:rPr>
                <w:b/>
              </w:rPr>
            </w:pPr>
          </w:p>
        </w:tc>
        <w:tc>
          <w:tcPr>
            <w:tcW w:w="284" w:type="dxa"/>
          </w:tcPr>
          <w:p w14:paraId="73B20223" w14:textId="77777777" w:rsidR="005C647B" w:rsidRPr="00A378A8" w:rsidRDefault="005C647B" w:rsidP="0098146F">
            <w:pPr>
              <w:jc w:val="center"/>
              <w:rPr>
                <w:b/>
              </w:rPr>
            </w:pPr>
          </w:p>
        </w:tc>
      </w:tr>
      <w:tr w:rsidR="00B7093D" w:rsidRPr="00A378A8" w14:paraId="2754B590"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63D53D0D" w14:textId="77777777" w:rsidR="005C647B" w:rsidRPr="00A378A8" w:rsidRDefault="005C647B" w:rsidP="0098146F">
            <w:pPr>
              <w:rPr>
                <w:b/>
                <w:sz w:val="6"/>
              </w:rPr>
            </w:pPr>
          </w:p>
        </w:tc>
        <w:tc>
          <w:tcPr>
            <w:tcW w:w="1412" w:type="dxa"/>
            <w:gridSpan w:val="3"/>
          </w:tcPr>
          <w:p w14:paraId="069403E0" w14:textId="77777777" w:rsidR="005C647B" w:rsidRPr="00A378A8" w:rsidRDefault="005C647B" w:rsidP="0098146F">
            <w:pPr>
              <w:jc w:val="center"/>
              <w:rPr>
                <w:b/>
                <w:sz w:val="6"/>
              </w:rPr>
            </w:pPr>
          </w:p>
        </w:tc>
        <w:tc>
          <w:tcPr>
            <w:tcW w:w="76" w:type="dxa"/>
          </w:tcPr>
          <w:p w14:paraId="77656E48" w14:textId="77777777" w:rsidR="005C647B" w:rsidRPr="00A378A8" w:rsidRDefault="005C647B" w:rsidP="0098146F">
            <w:pPr>
              <w:jc w:val="center"/>
              <w:rPr>
                <w:b/>
                <w:sz w:val="6"/>
              </w:rPr>
            </w:pPr>
          </w:p>
        </w:tc>
        <w:tc>
          <w:tcPr>
            <w:tcW w:w="76" w:type="dxa"/>
          </w:tcPr>
          <w:p w14:paraId="0944AC0F" w14:textId="77777777" w:rsidR="005C647B" w:rsidRPr="00A378A8" w:rsidRDefault="005C647B" w:rsidP="0098146F">
            <w:pPr>
              <w:ind w:left="-675" w:right="-142" w:hanging="851"/>
              <w:jc w:val="center"/>
              <w:rPr>
                <w:b/>
                <w:sz w:val="6"/>
              </w:rPr>
            </w:pPr>
          </w:p>
        </w:tc>
        <w:tc>
          <w:tcPr>
            <w:tcW w:w="327" w:type="dxa"/>
            <w:gridSpan w:val="2"/>
          </w:tcPr>
          <w:p w14:paraId="2A895E25" w14:textId="77777777" w:rsidR="005C647B" w:rsidRPr="00A378A8" w:rsidRDefault="005C647B" w:rsidP="0098146F">
            <w:pPr>
              <w:jc w:val="center"/>
              <w:rPr>
                <w:b/>
                <w:sz w:val="6"/>
              </w:rPr>
            </w:pPr>
          </w:p>
        </w:tc>
        <w:tc>
          <w:tcPr>
            <w:tcW w:w="293" w:type="dxa"/>
            <w:gridSpan w:val="3"/>
          </w:tcPr>
          <w:p w14:paraId="72ED68BC" w14:textId="77777777" w:rsidR="005C647B" w:rsidRPr="00A378A8" w:rsidRDefault="005C647B" w:rsidP="0098146F">
            <w:pPr>
              <w:jc w:val="center"/>
              <w:rPr>
                <w:b/>
                <w:sz w:val="6"/>
              </w:rPr>
            </w:pPr>
          </w:p>
        </w:tc>
        <w:tc>
          <w:tcPr>
            <w:tcW w:w="289" w:type="dxa"/>
            <w:gridSpan w:val="2"/>
          </w:tcPr>
          <w:p w14:paraId="18D7F673" w14:textId="77777777" w:rsidR="005C647B" w:rsidRPr="00A378A8" w:rsidRDefault="005C647B" w:rsidP="0098146F">
            <w:pPr>
              <w:jc w:val="center"/>
              <w:rPr>
                <w:b/>
                <w:sz w:val="6"/>
              </w:rPr>
            </w:pPr>
          </w:p>
        </w:tc>
        <w:tc>
          <w:tcPr>
            <w:tcW w:w="289" w:type="dxa"/>
            <w:gridSpan w:val="2"/>
          </w:tcPr>
          <w:p w14:paraId="301660E3" w14:textId="77777777" w:rsidR="005C647B" w:rsidRPr="00A378A8" w:rsidRDefault="005C647B" w:rsidP="0098146F">
            <w:pPr>
              <w:jc w:val="center"/>
              <w:rPr>
                <w:b/>
                <w:sz w:val="6"/>
              </w:rPr>
            </w:pPr>
          </w:p>
        </w:tc>
        <w:tc>
          <w:tcPr>
            <w:tcW w:w="289" w:type="dxa"/>
            <w:gridSpan w:val="2"/>
          </w:tcPr>
          <w:p w14:paraId="658FA666" w14:textId="77777777" w:rsidR="005C647B" w:rsidRPr="00A378A8" w:rsidRDefault="005C647B" w:rsidP="0098146F">
            <w:pPr>
              <w:jc w:val="center"/>
              <w:rPr>
                <w:b/>
                <w:sz w:val="6"/>
              </w:rPr>
            </w:pPr>
          </w:p>
        </w:tc>
        <w:tc>
          <w:tcPr>
            <w:tcW w:w="289" w:type="dxa"/>
            <w:gridSpan w:val="2"/>
          </w:tcPr>
          <w:p w14:paraId="52EF9143" w14:textId="77777777" w:rsidR="005C647B" w:rsidRPr="00A378A8" w:rsidRDefault="005C647B" w:rsidP="0098146F">
            <w:pPr>
              <w:jc w:val="center"/>
              <w:rPr>
                <w:b/>
                <w:sz w:val="6"/>
              </w:rPr>
            </w:pPr>
          </w:p>
        </w:tc>
        <w:tc>
          <w:tcPr>
            <w:tcW w:w="289" w:type="dxa"/>
            <w:gridSpan w:val="2"/>
          </w:tcPr>
          <w:p w14:paraId="4BA49AFE" w14:textId="77777777" w:rsidR="005C647B" w:rsidRPr="00A378A8" w:rsidRDefault="005C647B" w:rsidP="0098146F">
            <w:pPr>
              <w:jc w:val="center"/>
              <w:rPr>
                <w:b/>
                <w:sz w:val="6"/>
              </w:rPr>
            </w:pPr>
          </w:p>
        </w:tc>
        <w:tc>
          <w:tcPr>
            <w:tcW w:w="227" w:type="dxa"/>
            <w:gridSpan w:val="2"/>
          </w:tcPr>
          <w:p w14:paraId="04DAF272" w14:textId="77777777" w:rsidR="005C647B" w:rsidRPr="00A378A8" w:rsidRDefault="005C647B" w:rsidP="0098146F">
            <w:pPr>
              <w:jc w:val="center"/>
              <w:rPr>
                <w:b/>
                <w:sz w:val="6"/>
              </w:rPr>
            </w:pPr>
          </w:p>
        </w:tc>
        <w:tc>
          <w:tcPr>
            <w:tcW w:w="289" w:type="dxa"/>
            <w:gridSpan w:val="2"/>
          </w:tcPr>
          <w:p w14:paraId="5E93AFAB" w14:textId="77777777" w:rsidR="005C647B" w:rsidRPr="00A378A8" w:rsidRDefault="005C647B" w:rsidP="0098146F">
            <w:pPr>
              <w:jc w:val="center"/>
              <w:rPr>
                <w:b/>
                <w:sz w:val="6"/>
              </w:rPr>
            </w:pPr>
          </w:p>
        </w:tc>
        <w:tc>
          <w:tcPr>
            <w:tcW w:w="289" w:type="dxa"/>
            <w:gridSpan w:val="2"/>
          </w:tcPr>
          <w:p w14:paraId="62C70C0F" w14:textId="77777777" w:rsidR="005C647B" w:rsidRPr="00A378A8" w:rsidRDefault="005C647B" w:rsidP="0098146F">
            <w:pPr>
              <w:jc w:val="center"/>
              <w:rPr>
                <w:b/>
                <w:sz w:val="6"/>
              </w:rPr>
            </w:pPr>
          </w:p>
        </w:tc>
        <w:tc>
          <w:tcPr>
            <w:tcW w:w="289" w:type="dxa"/>
            <w:gridSpan w:val="2"/>
          </w:tcPr>
          <w:p w14:paraId="09268C98" w14:textId="77777777" w:rsidR="005C647B" w:rsidRPr="00A378A8" w:rsidRDefault="005C647B" w:rsidP="0098146F">
            <w:pPr>
              <w:jc w:val="center"/>
              <w:rPr>
                <w:b/>
                <w:sz w:val="6"/>
              </w:rPr>
            </w:pPr>
          </w:p>
        </w:tc>
        <w:tc>
          <w:tcPr>
            <w:tcW w:w="289" w:type="dxa"/>
            <w:gridSpan w:val="2"/>
          </w:tcPr>
          <w:p w14:paraId="26EC6156" w14:textId="77777777" w:rsidR="005C647B" w:rsidRPr="00A378A8" w:rsidRDefault="005C647B" w:rsidP="0098146F">
            <w:pPr>
              <w:jc w:val="center"/>
              <w:rPr>
                <w:b/>
                <w:sz w:val="6"/>
              </w:rPr>
            </w:pPr>
          </w:p>
        </w:tc>
        <w:tc>
          <w:tcPr>
            <w:tcW w:w="289" w:type="dxa"/>
          </w:tcPr>
          <w:p w14:paraId="555EE9F8" w14:textId="77777777" w:rsidR="005C647B" w:rsidRPr="00A378A8" w:rsidRDefault="005C647B" w:rsidP="0098146F">
            <w:pPr>
              <w:jc w:val="center"/>
              <w:rPr>
                <w:b/>
                <w:sz w:val="6"/>
              </w:rPr>
            </w:pPr>
          </w:p>
        </w:tc>
        <w:tc>
          <w:tcPr>
            <w:tcW w:w="170" w:type="dxa"/>
          </w:tcPr>
          <w:p w14:paraId="3542C51B" w14:textId="77777777" w:rsidR="005C647B" w:rsidRPr="00A378A8" w:rsidRDefault="005C647B" w:rsidP="0098146F">
            <w:pPr>
              <w:jc w:val="center"/>
              <w:rPr>
                <w:b/>
                <w:sz w:val="6"/>
              </w:rPr>
            </w:pPr>
          </w:p>
        </w:tc>
        <w:tc>
          <w:tcPr>
            <w:tcW w:w="284" w:type="dxa"/>
          </w:tcPr>
          <w:p w14:paraId="5D9079DE" w14:textId="77777777" w:rsidR="005C647B" w:rsidRPr="00A378A8" w:rsidRDefault="005C647B" w:rsidP="0098146F">
            <w:pPr>
              <w:jc w:val="center"/>
              <w:rPr>
                <w:b/>
                <w:sz w:val="6"/>
              </w:rPr>
            </w:pPr>
          </w:p>
        </w:tc>
        <w:tc>
          <w:tcPr>
            <w:tcW w:w="284" w:type="dxa"/>
          </w:tcPr>
          <w:p w14:paraId="0AA02A6B" w14:textId="77777777" w:rsidR="005C647B" w:rsidRPr="00A378A8" w:rsidRDefault="005C647B" w:rsidP="0098146F">
            <w:pPr>
              <w:jc w:val="center"/>
              <w:rPr>
                <w:b/>
                <w:sz w:val="6"/>
              </w:rPr>
            </w:pPr>
          </w:p>
        </w:tc>
        <w:tc>
          <w:tcPr>
            <w:tcW w:w="284" w:type="dxa"/>
          </w:tcPr>
          <w:p w14:paraId="3D880C82" w14:textId="77777777" w:rsidR="005C647B" w:rsidRPr="00A378A8" w:rsidRDefault="005C647B" w:rsidP="0098146F">
            <w:pPr>
              <w:jc w:val="center"/>
              <w:rPr>
                <w:b/>
                <w:sz w:val="6"/>
              </w:rPr>
            </w:pPr>
          </w:p>
        </w:tc>
      </w:tr>
      <w:tr w:rsidR="00B7093D" w:rsidRPr="00A378A8" w14:paraId="073CF1AA" w14:textId="77777777" w:rsidTr="0098146F">
        <w:trPr>
          <w:gridBefore w:val="1"/>
          <w:wBefore w:w="11" w:type="dxa"/>
        </w:trPr>
        <w:tc>
          <w:tcPr>
            <w:tcW w:w="9784" w:type="dxa"/>
            <w:gridSpan w:val="38"/>
          </w:tcPr>
          <w:p w14:paraId="77C62316" w14:textId="77777777" w:rsidR="005C647B" w:rsidRPr="00A378A8" w:rsidRDefault="005C647B" w:rsidP="0098146F">
            <w:pPr>
              <w:pStyle w:val="af7"/>
              <w:spacing w:after="0"/>
              <w:rPr>
                <w:b/>
                <w:bCs/>
                <w:sz w:val="20"/>
              </w:rPr>
            </w:pPr>
            <w:r w:rsidRPr="00A378A8">
              <w:rPr>
                <w:i/>
                <w:sz w:val="18"/>
              </w:rPr>
              <w:t xml:space="preserve">Автозамена ценных бумаг в сделках с Глобальными кредиторами   </w:t>
            </w:r>
            <w:r w:rsidRPr="00A378A8">
              <w:rPr>
                <w:sz w:val="40"/>
                <w:szCs w:val="40"/>
              </w:rPr>
              <w:t>□</w:t>
            </w:r>
          </w:p>
        </w:tc>
      </w:tr>
      <w:tr w:rsidR="00B7093D" w:rsidRPr="00A378A8" w14:paraId="679BF489" w14:textId="77777777" w:rsidTr="0098146F">
        <w:tblPrEx>
          <w:tblCellMar>
            <w:left w:w="28" w:type="dxa"/>
            <w:right w:w="28" w:type="dxa"/>
          </w:tblCellMar>
          <w:tblLook w:val="04A0" w:firstRow="1" w:lastRow="0" w:firstColumn="1" w:lastColumn="0" w:noHBand="0" w:noVBand="1"/>
        </w:tblPrEx>
        <w:trPr>
          <w:gridBefore w:val="1"/>
          <w:gridAfter w:val="2"/>
          <w:wBefore w:w="11" w:type="dxa"/>
          <w:wAfter w:w="1905" w:type="dxa"/>
        </w:trPr>
        <w:tc>
          <w:tcPr>
            <w:tcW w:w="1556" w:type="dxa"/>
          </w:tcPr>
          <w:p w14:paraId="480FC52C" w14:textId="77777777" w:rsidR="005C647B" w:rsidRPr="00A378A8" w:rsidRDefault="005C647B" w:rsidP="0098146F">
            <w:pPr>
              <w:rPr>
                <w:b/>
                <w:sz w:val="6"/>
              </w:rPr>
            </w:pPr>
          </w:p>
        </w:tc>
        <w:tc>
          <w:tcPr>
            <w:tcW w:w="1412" w:type="dxa"/>
            <w:gridSpan w:val="3"/>
          </w:tcPr>
          <w:p w14:paraId="200C0E97" w14:textId="77777777" w:rsidR="005C647B" w:rsidRPr="00A378A8" w:rsidRDefault="005C647B" w:rsidP="0098146F">
            <w:pPr>
              <w:jc w:val="center"/>
              <w:rPr>
                <w:b/>
                <w:sz w:val="6"/>
              </w:rPr>
            </w:pPr>
          </w:p>
        </w:tc>
        <w:tc>
          <w:tcPr>
            <w:tcW w:w="76" w:type="dxa"/>
          </w:tcPr>
          <w:p w14:paraId="09987606" w14:textId="77777777" w:rsidR="005C647B" w:rsidRPr="00A378A8" w:rsidRDefault="005C647B" w:rsidP="0098146F">
            <w:pPr>
              <w:jc w:val="center"/>
              <w:rPr>
                <w:b/>
                <w:sz w:val="6"/>
              </w:rPr>
            </w:pPr>
          </w:p>
        </w:tc>
        <w:tc>
          <w:tcPr>
            <w:tcW w:w="76" w:type="dxa"/>
          </w:tcPr>
          <w:p w14:paraId="38F47C60" w14:textId="77777777" w:rsidR="005C647B" w:rsidRPr="00A378A8" w:rsidRDefault="005C647B" w:rsidP="0098146F">
            <w:pPr>
              <w:ind w:left="-675" w:right="-142" w:hanging="851"/>
              <w:jc w:val="center"/>
              <w:rPr>
                <w:b/>
                <w:sz w:val="6"/>
              </w:rPr>
            </w:pPr>
          </w:p>
        </w:tc>
        <w:tc>
          <w:tcPr>
            <w:tcW w:w="544" w:type="dxa"/>
            <w:gridSpan w:val="3"/>
          </w:tcPr>
          <w:p w14:paraId="1654518F" w14:textId="77777777" w:rsidR="005C647B" w:rsidRPr="00A378A8" w:rsidRDefault="005C647B" w:rsidP="0098146F">
            <w:pPr>
              <w:jc w:val="center"/>
              <w:rPr>
                <w:b/>
                <w:sz w:val="6"/>
              </w:rPr>
            </w:pPr>
          </w:p>
        </w:tc>
        <w:tc>
          <w:tcPr>
            <w:tcW w:w="76" w:type="dxa"/>
            <w:gridSpan w:val="2"/>
          </w:tcPr>
          <w:p w14:paraId="3BC996E4" w14:textId="77777777" w:rsidR="005C647B" w:rsidRPr="00A378A8" w:rsidRDefault="005C647B" w:rsidP="0098146F">
            <w:pPr>
              <w:jc w:val="center"/>
              <w:rPr>
                <w:b/>
                <w:sz w:val="6"/>
              </w:rPr>
            </w:pPr>
          </w:p>
        </w:tc>
        <w:tc>
          <w:tcPr>
            <w:tcW w:w="289" w:type="dxa"/>
            <w:gridSpan w:val="2"/>
          </w:tcPr>
          <w:p w14:paraId="3FAE8EA8" w14:textId="77777777" w:rsidR="005C647B" w:rsidRPr="00A378A8" w:rsidRDefault="005C647B" w:rsidP="0098146F">
            <w:pPr>
              <w:jc w:val="center"/>
              <w:rPr>
                <w:b/>
                <w:sz w:val="6"/>
              </w:rPr>
            </w:pPr>
          </w:p>
        </w:tc>
        <w:tc>
          <w:tcPr>
            <w:tcW w:w="289" w:type="dxa"/>
            <w:gridSpan w:val="2"/>
          </w:tcPr>
          <w:p w14:paraId="26A3971A" w14:textId="77777777" w:rsidR="005C647B" w:rsidRPr="00A378A8" w:rsidRDefault="005C647B" w:rsidP="0098146F">
            <w:pPr>
              <w:jc w:val="center"/>
              <w:rPr>
                <w:b/>
                <w:sz w:val="6"/>
              </w:rPr>
            </w:pPr>
          </w:p>
        </w:tc>
        <w:tc>
          <w:tcPr>
            <w:tcW w:w="289" w:type="dxa"/>
            <w:gridSpan w:val="2"/>
          </w:tcPr>
          <w:p w14:paraId="6CE892A4" w14:textId="77777777" w:rsidR="005C647B" w:rsidRPr="00A378A8" w:rsidRDefault="005C647B" w:rsidP="0098146F">
            <w:pPr>
              <w:jc w:val="center"/>
              <w:rPr>
                <w:b/>
                <w:sz w:val="6"/>
              </w:rPr>
            </w:pPr>
          </w:p>
        </w:tc>
        <w:tc>
          <w:tcPr>
            <w:tcW w:w="289" w:type="dxa"/>
            <w:gridSpan w:val="2"/>
          </w:tcPr>
          <w:p w14:paraId="314E8162" w14:textId="77777777" w:rsidR="005C647B" w:rsidRPr="00A378A8" w:rsidRDefault="005C647B" w:rsidP="0098146F">
            <w:pPr>
              <w:jc w:val="center"/>
              <w:rPr>
                <w:b/>
                <w:sz w:val="6"/>
              </w:rPr>
            </w:pPr>
          </w:p>
        </w:tc>
        <w:tc>
          <w:tcPr>
            <w:tcW w:w="289" w:type="dxa"/>
            <w:gridSpan w:val="2"/>
          </w:tcPr>
          <w:p w14:paraId="2BC66458" w14:textId="77777777" w:rsidR="005C647B" w:rsidRPr="00A378A8" w:rsidRDefault="005C647B" w:rsidP="0098146F">
            <w:pPr>
              <w:jc w:val="center"/>
              <w:rPr>
                <w:b/>
                <w:sz w:val="6"/>
              </w:rPr>
            </w:pPr>
          </w:p>
        </w:tc>
        <w:tc>
          <w:tcPr>
            <w:tcW w:w="227" w:type="dxa"/>
            <w:gridSpan w:val="2"/>
          </w:tcPr>
          <w:p w14:paraId="75045257" w14:textId="77777777" w:rsidR="005C647B" w:rsidRPr="00A378A8" w:rsidRDefault="005C647B" w:rsidP="0098146F">
            <w:pPr>
              <w:jc w:val="center"/>
              <w:rPr>
                <w:b/>
                <w:sz w:val="6"/>
              </w:rPr>
            </w:pPr>
          </w:p>
        </w:tc>
        <w:tc>
          <w:tcPr>
            <w:tcW w:w="289" w:type="dxa"/>
            <w:gridSpan w:val="2"/>
          </w:tcPr>
          <w:p w14:paraId="41D7D3A8" w14:textId="77777777" w:rsidR="005C647B" w:rsidRPr="00A378A8" w:rsidRDefault="005C647B" w:rsidP="0098146F">
            <w:pPr>
              <w:jc w:val="center"/>
              <w:rPr>
                <w:b/>
                <w:sz w:val="6"/>
              </w:rPr>
            </w:pPr>
          </w:p>
        </w:tc>
        <w:tc>
          <w:tcPr>
            <w:tcW w:w="289" w:type="dxa"/>
            <w:gridSpan w:val="2"/>
          </w:tcPr>
          <w:p w14:paraId="0FDFBE35" w14:textId="77777777" w:rsidR="005C647B" w:rsidRPr="00A378A8" w:rsidRDefault="005C647B" w:rsidP="0098146F">
            <w:pPr>
              <w:jc w:val="center"/>
              <w:rPr>
                <w:b/>
                <w:sz w:val="6"/>
              </w:rPr>
            </w:pPr>
          </w:p>
        </w:tc>
        <w:tc>
          <w:tcPr>
            <w:tcW w:w="289" w:type="dxa"/>
            <w:gridSpan w:val="2"/>
          </w:tcPr>
          <w:p w14:paraId="1590B97E" w14:textId="77777777" w:rsidR="005C647B" w:rsidRPr="00A378A8" w:rsidRDefault="005C647B" w:rsidP="0098146F">
            <w:pPr>
              <w:jc w:val="center"/>
              <w:rPr>
                <w:b/>
                <w:sz w:val="6"/>
              </w:rPr>
            </w:pPr>
          </w:p>
        </w:tc>
        <w:tc>
          <w:tcPr>
            <w:tcW w:w="289" w:type="dxa"/>
            <w:gridSpan w:val="2"/>
          </w:tcPr>
          <w:p w14:paraId="6C28E020" w14:textId="77777777" w:rsidR="005C647B" w:rsidRPr="00A378A8" w:rsidRDefault="005C647B" w:rsidP="0098146F">
            <w:pPr>
              <w:jc w:val="center"/>
              <w:rPr>
                <w:b/>
                <w:sz w:val="6"/>
              </w:rPr>
            </w:pPr>
          </w:p>
        </w:tc>
        <w:tc>
          <w:tcPr>
            <w:tcW w:w="289" w:type="dxa"/>
          </w:tcPr>
          <w:p w14:paraId="772B2528" w14:textId="77777777" w:rsidR="005C647B" w:rsidRPr="00A378A8" w:rsidRDefault="005C647B" w:rsidP="0098146F">
            <w:pPr>
              <w:jc w:val="center"/>
              <w:rPr>
                <w:b/>
                <w:sz w:val="6"/>
              </w:rPr>
            </w:pPr>
          </w:p>
        </w:tc>
        <w:tc>
          <w:tcPr>
            <w:tcW w:w="170" w:type="dxa"/>
          </w:tcPr>
          <w:p w14:paraId="4D3D6159" w14:textId="77777777" w:rsidR="005C647B" w:rsidRPr="00A378A8" w:rsidRDefault="005C647B" w:rsidP="0098146F">
            <w:pPr>
              <w:jc w:val="center"/>
              <w:rPr>
                <w:b/>
                <w:sz w:val="6"/>
              </w:rPr>
            </w:pPr>
          </w:p>
        </w:tc>
        <w:tc>
          <w:tcPr>
            <w:tcW w:w="284" w:type="dxa"/>
          </w:tcPr>
          <w:p w14:paraId="46CC69E0" w14:textId="77777777" w:rsidR="005C647B" w:rsidRPr="00A378A8" w:rsidRDefault="005C647B" w:rsidP="0098146F">
            <w:pPr>
              <w:jc w:val="center"/>
              <w:rPr>
                <w:b/>
                <w:sz w:val="6"/>
              </w:rPr>
            </w:pPr>
          </w:p>
        </w:tc>
        <w:tc>
          <w:tcPr>
            <w:tcW w:w="284" w:type="dxa"/>
          </w:tcPr>
          <w:p w14:paraId="2B068859" w14:textId="77777777" w:rsidR="005C647B" w:rsidRPr="00A378A8" w:rsidRDefault="005C647B" w:rsidP="0098146F">
            <w:pPr>
              <w:jc w:val="center"/>
              <w:rPr>
                <w:b/>
                <w:sz w:val="6"/>
              </w:rPr>
            </w:pPr>
          </w:p>
        </w:tc>
        <w:tc>
          <w:tcPr>
            <w:tcW w:w="284" w:type="dxa"/>
          </w:tcPr>
          <w:p w14:paraId="34A98D3C" w14:textId="77777777" w:rsidR="005C647B" w:rsidRPr="00A378A8" w:rsidRDefault="005C647B" w:rsidP="0098146F">
            <w:pPr>
              <w:jc w:val="center"/>
              <w:rPr>
                <w:b/>
                <w:sz w:val="6"/>
              </w:rPr>
            </w:pPr>
          </w:p>
        </w:tc>
      </w:tr>
      <w:tr w:rsidR="00B7093D" w:rsidRPr="00A378A8" w14:paraId="771DD6DA" w14:textId="77777777" w:rsidTr="0098146F">
        <w:trPr>
          <w:gridBefore w:val="1"/>
          <w:gridAfter w:val="1"/>
          <w:wBefore w:w="11" w:type="dxa"/>
          <w:wAfter w:w="19" w:type="dxa"/>
        </w:trPr>
        <w:tc>
          <w:tcPr>
            <w:tcW w:w="9765" w:type="dxa"/>
            <w:gridSpan w:val="37"/>
          </w:tcPr>
          <w:p w14:paraId="65011F62" w14:textId="77777777" w:rsidR="005C647B" w:rsidRPr="00A378A8" w:rsidRDefault="005C647B" w:rsidP="0098146F">
            <w:pPr>
              <w:pStyle w:val="af7"/>
              <w:spacing w:after="0"/>
              <w:rPr>
                <w:i/>
                <w:sz w:val="18"/>
              </w:rPr>
            </w:pPr>
          </w:p>
        </w:tc>
      </w:tr>
      <w:tr w:rsidR="00B7093D" w:rsidRPr="00A378A8" w14:paraId="79B3FD78" w14:textId="77777777" w:rsidTr="0098146F">
        <w:trPr>
          <w:gridBefore w:val="1"/>
          <w:wBefore w:w="11" w:type="dxa"/>
        </w:trPr>
        <w:tc>
          <w:tcPr>
            <w:tcW w:w="9784" w:type="dxa"/>
            <w:gridSpan w:val="38"/>
          </w:tcPr>
          <w:p w14:paraId="4EC86ABF" w14:textId="77777777" w:rsidR="005C647B" w:rsidRPr="00A378A8" w:rsidRDefault="005C647B" w:rsidP="0098146F">
            <w:pPr>
              <w:pStyle w:val="af7"/>
              <w:spacing w:after="0"/>
              <w:rPr>
                <w:i/>
                <w:sz w:val="18"/>
              </w:rPr>
            </w:pPr>
          </w:p>
        </w:tc>
      </w:tr>
      <w:tr w:rsidR="00B7093D" w:rsidRPr="00A378A8" w14:paraId="76699C49" w14:textId="77777777" w:rsidTr="0098146F">
        <w:tblPrEx>
          <w:tblCellMar>
            <w:left w:w="107" w:type="dxa"/>
            <w:right w:w="107" w:type="dxa"/>
          </w:tblCellMar>
          <w:tblLook w:val="04A0" w:firstRow="1" w:lastRow="0" w:firstColumn="1" w:lastColumn="0" w:noHBand="0" w:noVBand="1"/>
        </w:tblPrEx>
        <w:trPr>
          <w:gridAfter w:val="8"/>
          <w:wAfter w:w="3261" w:type="dxa"/>
          <w:cantSplit/>
        </w:trPr>
        <w:tc>
          <w:tcPr>
            <w:tcW w:w="2551" w:type="dxa"/>
            <w:gridSpan w:val="3"/>
            <w:hideMark/>
          </w:tcPr>
          <w:p w14:paraId="090FEDDE" w14:textId="77777777" w:rsidR="005C647B" w:rsidRPr="00A378A8" w:rsidRDefault="005C647B" w:rsidP="0098146F">
            <w:pPr>
              <w:ind w:left="-107"/>
              <w:rPr>
                <w:b/>
              </w:rPr>
            </w:pPr>
          </w:p>
        </w:tc>
        <w:tc>
          <w:tcPr>
            <w:tcW w:w="286" w:type="dxa"/>
          </w:tcPr>
          <w:p w14:paraId="43250822" w14:textId="77777777" w:rsidR="005C647B" w:rsidRPr="00A378A8" w:rsidRDefault="005C647B" w:rsidP="0098146F">
            <w:pPr>
              <w:ind w:left="-108" w:right="34"/>
              <w:jc w:val="center"/>
            </w:pPr>
          </w:p>
        </w:tc>
        <w:tc>
          <w:tcPr>
            <w:tcW w:w="294" w:type="dxa"/>
            <w:gridSpan w:val="3"/>
          </w:tcPr>
          <w:p w14:paraId="7EB5D9D0" w14:textId="77777777" w:rsidR="005C647B" w:rsidRPr="00A378A8" w:rsidRDefault="005C647B" w:rsidP="0098146F">
            <w:pPr>
              <w:ind w:left="-108" w:right="34"/>
              <w:jc w:val="center"/>
            </w:pPr>
          </w:p>
        </w:tc>
        <w:tc>
          <w:tcPr>
            <w:tcW w:w="286" w:type="dxa"/>
          </w:tcPr>
          <w:p w14:paraId="2171FC1F" w14:textId="77777777" w:rsidR="005C647B" w:rsidRPr="00A378A8" w:rsidRDefault="005C647B" w:rsidP="0098146F">
            <w:pPr>
              <w:ind w:left="-108" w:right="34"/>
              <w:jc w:val="center"/>
            </w:pPr>
          </w:p>
        </w:tc>
        <w:tc>
          <w:tcPr>
            <w:tcW w:w="284" w:type="dxa"/>
            <w:gridSpan w:val="3"/>
          </w:tcPr>
          <w:p w14:paraId="2CE1F8F8" w14:textId="77777777" w:rsidR="005C647B" w:rsidRPr="00A378A8" w:rsidRDefault="005C647B" w:rsidP="0098146F">
            <w:pPr>
              <w:ind w:left="-108" w:right="34"/>
              <w:jc w:val="center"/>
            </w:pPr>
          </w:p>
        </w:tc>
        <w:tc>
          <w:tcPr>
            <w:tcW w:w="284" w:type="dxa"/>
            <w:gridSpan w:val="2"/>
          </w:tcPr>
          <w:p w14:paraId="74191569" w14:textId="77777777" w:rsidR="005C647B" w:rsidRPr="00A378A8" w:rsidRDefault="005C647B" w:rsidP="0098146F">
            <w:pPr>
              <w:ind w:left="-108" w:right="34"/>
              <w:jc w:val="center"/>
            </w:pPr>
          </w:p>
        </w:tc>
        <w:tc>
          <w:tcPr>
            <w:tcW w:w="284" w:type="dxa"/>
            <w:gridSpan w:val="2"/>
          </w:tcPr>
          <w:p w14:paraId="01575CC0" w14:textId="77777777" w:rsidR="005C647B" w:rsidRPr="00A378A8" w:rsidRDefault="005C647B" w:rsidP="0098146F">
            <w:pPr>
              <w:ind w:left="-108" w:right="34"/>
              <w:jc w:val="center"/>
            </w:pPr>
          </w:p>
        </w:tc>
        <w:tc>
          <w:tcPr>
            <w:tcW w:w="284" w:type="dxa"/>
            <w:gridSpan w:val="2"/>
          </w:tcPr>
          <w:p w14:paraId="0F8DF21E" w14:textId="77777777" w:rsidR="005C647B" w:rsidRPr="00A378A8" w:rsidRDefault="005C647B" w:rsidP="0098146F">
            <w:pPr>
              <w:ind w:left="-108" w:right="34"/>
              <w:jc w:val="center"/>
            </w:pPr>
          </w:p>
        </w:tc>
        <w:tc>
          <w:tcPr>
            <w:tcW w:w="284" w:type="dxa"/>
            <w:gridSpan w:val="2"/>
          </w:tcPr>
          <w:p w14:paraId="538E1D80" w14:textId="77777777" w:rsidR="005C647B" w:rsidRPr="00A378A8" w:rsidRDefault="005C647B" w:rsidP="0098146F">
            <w:pPr>
              <w:ind w:left="-108" w:right="34"/>
              <w:jc w:val="center"/>
            </w:pPr>
          </w:p>
        </w:tc>
        <w:tc>
          <w:tcPr>
            <w:tcW w:w="284" w:type="dxa"/>
            <w:gridSpan w:val="2"/>
          </w:tcPr>
          <w:p w14:paraId="0E0E8A1D" w14:textId="77777777" w:rsidR="005C647B" w:rsidRPr="00A378A8" w:rsidRDefault="005C647B" w:rsidP="0098146F">
            <w:pPr>
              <w:ind w:left="-108" w:right="34"/>
              <w:jc w:val="center"/>
            </w:pPr>
          </w:p>
        </w:tc>
        <w:tc>
          <w:tcPr>
            <w:tcW w:w="284" w:type="dxa"/>
            <w:gridSpan w:val="2"/>
          </w:tcPr>
          <w:p w14:paraId="5ED524CB" w14:textId="77777777" w:rsidR="005C647B" w:rsidRPr="00A378A8" w:rsidRDefault="005C647B" w:rsidP="0098146F">
            <w:pPr>
              <w:ind w:left="-108" w:right="34"/>
              <w:jc w:val="center"/>
            </w:pPr>
          </w:p>
        </w:tc>
        <w:tc>
          <w:tcPr>
            <w:tcW w:w="284" w:type="dxa"/>
            <w:gridSpan w:val="2"/>
          </w:tcPr>
          <w:p w14:paraId="31F16AAC" w14:textId="77777777" w:rsidR="005C647B" w:rsidRPr="00A378A8" w:rsidRDefault="005C647B" w:rsidP="0098146F">
            <w:pPr>
              <w:ind w:right="-108"/>
              <w:jc w:val="center"/>
            </w:pPr>
          </w:p>
        </w:tc>
        <w:tc>
          <w:tcPr>
            <w:tcW w:w="284" w:type="dxa"/>
            <w:gridSpan w:val="2"/>
          </w:tcPr>
          <w:p w14:paraId="159603AE" w14:textId="77777777" w:rsidR="005C647B" w:rsidRPr="00A378A8" w:rsidRDefault="005C647B" w:rsidP="0098146F">
            <w:pPr>
              <w:ind w:left="-108" w:right="34"/>
              <w:jc w:val="center"/>
            </w:pPr>
          </w:p>
        </w:tc>
        <w:tc>
          <w:tcPr>
            <w:tcW w:w="284" w:type="dxa"/>
            <w:gridSpan w:val="2"/>
          </w:tcPr>
          <w:p w14:paraId="3717F0B8" w14:textId="77777777" w:rsidR="005C647B" w:rsidRPr="00A378A8" w:rsidRDefault="005C647B" w:rsidP="0098146F">
            <w:pPr>
              <w:ind w:left="-108"/>
              <w:jc w:val="center"/>
            </w:pPr>
          </w:p>
        </w:tc>
        <w:tc>
          <w:tcPr>
            <w:tcW w:w="277" w:type="dxa"/>
            <w:gridSpan w:val="2"/>
          </w:tcPr>
          <w:p w14:paraId="2C7A99C3" w14:textId="77777777" w:rsidR="005C647B" w:rsidRPr="00A378A8" w:rsidRDefault="005C647B" w:rsidP="0098146F">
            <w:pPr>
              <w:ind w:left="-108" w:right="34"/>
              <w:jc w:val="center"/>
            </w:pPr>
          </w:p>
        </w:tc>
      </w:tr>
    </w:tbl>
    <w:p w14:paraId="4C9DA38A" w14:textId="77777777" w:rsidR="005C647B" w:rsidRPr="00A378A8" w:rsidRDefault="005C647B" w:rsidP="005C647B">
      <w:r w:rsidRPr="00A378A8">
        <w:rPr>
          <w:noProof/>
        </w:rPr>
        <mc:AlternateContent>
          <mc:Choice Requires="wps">
            <w:drawing>
              <wp:anchor distT="0" distB="0" distL="114300" distR="114300" simplePos="0" relativeHeight="251736064" behindDoc="0" locked="0" layoutInCell="1" allowOverlap="1" wp14:anchorId="4EFFB56D" wp14:editId="42DFEC51">
                <wp:simplePos x="0" y="0"/>
                <wp:positionH relativeFrom="column">
                  <wp:posOffset>-26670</wp:posOffset>
                </wp:positionH>
                <wp:positionV relativeFrom="paragraph">
                  <wp:posOffset>46990</wp:posOffset>
                </wp:positionV>
                <wp:extent cx="6149340" cy="1163320"/>
                <wp:effectExtent l="0" t="0" r="22860" b="17780"/>
                <wp:wrapNone/>
                <wp:docPr id="2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8E21D" id="Прямоугольник 3" o:spid="_x0000_s1026" style="position:absolute;margin-left:-2.1pt;margin-top:3.7pt;width:484.2pt;height:9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" filled="f" strokecolor="#8c8c8c" strokeweight=".5pt">
                <v:stroke dashstyle="1 1"/>
              </v:rect>
            </w:pict>
          </mc:Fallback>
        </mc:AlternateContent>
      </w:r>
    </w:p>
    <w:p w14:paraId="5697CB42" w14:textId="77777777" w:rsidR="005C647B" w:rsidRPr="00A378A8" w:rsidRDefault="005C647B" w:rsidP="005C647B">
      <w:pPr>
        <w:rPr>
          <w:b/>
        </w:rPr>
      </w:pPr>
      <w:r w:rsidRPr="00A378A8">
        <w:rPr>
          <w:noProof/>
          <w:sz w:val="22"/>
          <w:szCs w:val="22"/>
        </w:rPr>
        <mc:AlternateContent>
          <mc:Choice Requires="wps">
            <w:drawing>
              <wp:anchor distT="0" distB="0" distL="114300" distR="114300" simplePos="0" relativeHeight="251735040" behindDoc="0" locked="0" layoutInCell="0" allowOverlap="1" wp14:anchorId="2379B179" wp14:editId="0E9A44D4">
                <wp:simplePos x="0" y="0"/>
                <wp:positionH relativeFrom="column">
                  <wp:posOffset>13970</wp:posOffset>
                </wp:positionH>
                <wp:positionV relativeFrom="paragraph">
                  <wp:posOffset>35560</wp:posOffset>
                </wp:positionV>
                <wp:extent cx="635" cy="92075"/>
                <wp:effectExtent l="0" t="0" r="18415" b="98425"/>
                <wp:wrapNone/>
                <wp:docPr id="2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A6AE" id="Прямоугольник 4" o:spid="_x0000_s1026" style="position:absolute;margin-left:1.1pt;margin-top:2.8pt;width:.05pt;height: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YABkjh8DAABb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A378A8">
        <w:rPr>
          <w:b/>
          <w:i/>
          <w:sz w:val="22"/>
          <w:szCs w:val="22"/>
        </w:rPr>
        <w:t>Основание</w:t>
      </w:r>
      <w:r w:rsidRPr="00A378A8">
        <w:rPr>
          <w:b/>
        </w:rPr>
        <w:t>:</w:t>
      </w:r>
    </w:p>
    <w:p w14:paraId="185D92EC" w14:textId="77777777" w:rsidR="005C647B" w:rsidRPr="00A378A8" w:rsidRDefault="005C647B" w:rsidP="005C647B">
      <w:pPr>
        <w:rPr>
          <w:i/>
          <w:sz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127"/>
        <w:gridCol w:w="1704"/>
        <w:gridCol w:w="2976"/>
        <w:gridCol w:w="993"/>
        <w:gridCol w:w="616"/>
        <w:gridCol w:w="1082"/>
      </w:tblGrid>
      <w:tr w:rsidR="00B7093D" w:rsidRPr="00A378A8" w14:paraId="5FD77A2E" w14:textId="77777777" w:rsidTr="0098146F">
        <w:trPr>
          <w:gridAfter w:val="1"/>
          <w:wAfter w:w="1082" w:type="dxa"/>
        </w:trPr>
        <w:tc>
          <w:tcPr>
            <w:tcW w:w="2127" w:type="dxa"/>
          </w:tcPr>
          <w:p w14:paraId="58DA2972"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474DFB8" w14:textId="77777777" w:rsidR="005C647B" w:rsidRPr="00A378A8" w:rsidRDefault="005C647B" w:rsidP="0098146F">
            <w:pPr>
              <w:rPr>
                <w:i/>
                <w:sz w:val="18"/>
              </w:rPr>
            </w:pPr>
          </w:p>
        </w:tc>
        <w:tc>
          <w:tcPr>
            <w:tcW w:w="4585" w:type="dxa"/>
            <w:gridSpan w:val="3"/>
          </w:tcPr>
          <w:p w14:paraId="52B75F7F" w14:textId="77777777" w:rsidR="005C647B" w:rsidRPr="00A378A8" w:rsidRDefault="005C647B" w:rsidP="0098146F">
            <w:pPr>
              <w:rPr>
                <w:i/>
                <w:sz w:val="18"/>
              </w:rPr>
            </w:pPr>
            <w:r w:rsidRPr="00A378A8">
              <w:rPr>
                <w:sz w:val="18"/>
              </w:rPr>
              <w:t>от «___» _____________ 20__г.</w:t>
            </w:r>
          </w:p>
        </w:tc>
      </w:tr>
      <w:tr w:rsidR="00B7093D" w:rsidRPr="00A378A8" w14:paraId="3BDC7639" w14:textId="77777777" w:rsidTr="0098146F">
        <w:tc>
          <w:tcPr>
            <w:tcW w:w="9498" w:type="dxa"/>
            <w:gridSpan w:val="6"/>
          </w:tcPr>
          <w:p w14:paraId="687717E4" w14:textId="77777777" w:rsidR="005C647B" w:rsidRPr="00A378A8" w:rsidRDefault="005C647B" w:rsidP="0098146F">
            <w:pPr>
              <w:rPr>
                <w:i/>
                <w:sz w:val="18"/>
              </w:rPr>
            </w:pPr>
          </w:p>
        </w:tc>
      </w:tr>
      <w:tr w:rsidR="00B7093D" w:rsidRPr="00A378A8" w14:paraId="3018C527" w14:textId="77777777" w:rsidTr="0098146F">
        <w:tc>
          <w:tcPr>
            <w:tcW w:w="2127" w:type="dxa"/>
          </w:tcPr>
          <w:p w14:paraId="13B02DD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68DC6A39" w14:textId="77777777" w:rsidR="005C647B" w:rsidRPr="00A378A8" w:rsidRDefault="005C647B" w:rsidP="0098146F">
            <w:pPr>
              <w:rPr>
                <w:i/>
                <w:sz w:val="18"/>
                <w:szCs w:val="18"/>
              </w:rPr>
            </w:pPr>
          </w:p>
        </w:tc>
        <w:tc>
          <w:tcPr>
            <w:tcW w:w="2976" w:type="dxa"/>
          </w:tcPr>
          <w:p w14:paraId="6AE3FEF8"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47B970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3E781D4A" w14:textId="77777777" w:rsidTr="0098146F">
        <w:trPr>
          <w:gridAfter w:val="2"/>
          <w:wAfter w:w="1698" w:type="dxa"/>
        </w:trPr>
        <w:tc>
          <w:tcPr>
            <w:tcW w:w="7800" w:type="dxa"/>
            <w:gridSpan w:val="4"/>
          </w:tcPr>
          <w:p w14:paraId="41503E70" w14:textId="77777777" w:rsidR="005C647B" w:rsidRPr="00A378A8" w:rsidRDefault="005C647B" w:rsidP="0098146F">
            <w:pPr>
              <w:jc w:val="center"/>
              <w:rPr>
                <w:sz w:val="16"/>
                <w:szCs w:val="16"/>
              </w:rPr>
            </w:pPr>
          </w:p>
        </w:tc>
      </w:tr>
      <w:tr w:rsidR="005C647B" w:rsidRPr="00A378A8" w14:paraId="12DD8491" w14:textId="77777777" w:rsidTr="0098146F">
        <w:tc>
          <w:tcPr>
            <w:tcW w:w="3831" w:type="dxa"/>
            <w:gridSpan w:val="2"/>
          </w:tcPr>
          <w:p w14:paraId="2108681E" w14:textId="77777777" w:rsidR="005C647B" w:rsidRPr="00A378A8" w:rsidRDefault="005C647B" w:rsidP="0098146F">
            <w:pPr>
              <w:rPr>
                <w:sz w:val="18"/>
                <w:szCs w:val="18"/>
              </w:rPr>
            </w:pPr>
          </w:p>
        </w:tc>
        <w:tc>
          <w:tcPr>
            <w:tcW w:w="2976" w:type="dxa"/>
          </w:tcPr>
          <w:p w14:paraId="5A8EFE45"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3ABD7FD3" w14:textId="77777777" w:rsidR="005C647B" w:rsidRPr="00A378A8" w:rsidRDefault="005C647B" w:rsidP="0098146F">
            <w:pPr>
              <w:rPr>
                <w:sz w:val="18"/>
                <w:szCs w:val="18"/>
              </w:rPr>
            </w:pPr>
            <w:r w:rsidRPr="00A378A8">
              <w:rPr>
                <w:sz w:val="18"/>
                <w:szCs w:val="18"/>
              </w:rPr>
              <w:t>&lt;Дата&gt;       &lt;время&gt;</w:t>
            </w:r>
          </w:p>
        </w:tc>
      </w:tr>
    </w:tbl>
    <w:p w14:paraId="57336A05" w14:textId="77777777" w:rsidR="005C647B" w:rsidRPr="00A378A8" w:rsidRDefault="005C647B" w:rsidP="005C647B"/>
    <w:p w14:paraId="6A771642"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7BAB80BB" w14:textId="77777777" w:rsidTr="0098146F">
        <w:tc>
          <w:tcPr>
            <w:tcW w:w="1668" w:type="dxa"/>
          </w:tcPr>
          <w:p w14:paraId="759DD703"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434E83A7" w14:textId="77777777" w:rsidR="005C647B" w:rsidRPr="00A378A8" w:rsidRDefault="005C647B" w:rsidP="0098146F">
            <w:pPr>
              <w:jc w:val="right"/>
              <w:rPr>
                <w:i/>
                <w:sz w:val="20"/>
                <w:szCs w:val="20"/>
              </w:rPr>
            </w:pPr>
          </w:p>
        </w:tc>
        <w:tc>
          <w:tcPr>
            <w:tcW w:w="837" w:type="dxa"/>
          </w:tcPr>
          <w:p w14:paraId="361D775C" w14:textId="77777777" w:rsidR="005C647B" w:rsidRPr="00A378A8" w:rsidRDefault="005C647B" w:rsidP="0098146F">
            <w:pPr>
              <w:jc w:val="right"/>
              <w:rPr>
                <w:i/>
                <w:sz w:val="22"/>
                <w:szCs w:val="22"/>
              </w:rPr>
            </w:pPr>
            <w:r w:rsidRPr="00A378A8">
              <w:rPr>
                <w:sz w:val="22"/>
                <w:szCs w:val="22"/>
              </w:rPr>
              <w:t>МП</w:t>
            </w:r>
          </w:p>
        </w:tc>
        <w:tc>
          <w:tcPr>
            <w:tcW w:w="1148" w:type="dxa"/>
          </w:tcPr>
          <w:p w14:paraId="2378C829"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BA38829" w14:textId="77777777" w:rsidR="005C647B" w:rsidRPr="00A378A8" w:rsidRDefault="005C647B" w:rsidP="0098146F">
            <w:pPr>
              <w:rPr>
                <w:i/>
                <w:sz w:val="20"/>
                <w:szCs w:val="20"/>
              </w:rPr>
            </w:pPr>
          </w:p>
        </w:tc>
      </w:tr>
    </w:tbl>
    <w:p w14:paraId="7D767F3D"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45FC4A5C" w14:textId="77777777" w:rsidR="005C647B" w:rsidRPr="00A378A8" w:rsidRDefault="005C647B" w:rsidP="005C647B">
      <w:pPr>
        <w:jc w:val="center"/>
        <w:rPr>
          <w:b/>
        </w:rPr>
      </w:pPr>
    </w:p>
    <w:p w14:paraId="7ABD875B" w14:textId="77777777" w:rsidR="005C647B" w:rsidRPr="00A378A8" w:rsidRDefault="005C647B" w:rsidP="005C647B"/>
    <w:p w14:paraId="53FEA964" w14:textId="77777777" w:rsidR="005C647B" w:rsidRPr="00A378A8" w:rsidRDefault="005C647B" w:rsidP="005C647B">
      <w:pPr>
        <w:spacing w:after="200" w:line="276" w:lineRule="auto"/>
      </w:pPr>
      <w:r w:rsidRPr="00A378A8">
        <w:br w:type="page"/>
      </w:r>
    </w:p>
    <w:p w14:paraId="6BB53A91"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2" w:name="_Отчет_о_регистрации_4"/>
      <w:bookmarkEnd w:id="302"/>
      <w:r w:rsidRPr="00A378A8">
        <w:rPr>
          <w:rFonts w:ascii="Times New Roman" w:hAnsi="Times New Roman"/>
          <w:color w:val="auto"/>
        </w:rPr>
        <w:lastRenderedPageBreak/>
        <w:t xml:space="preserve"> </w:t>
      </w:r>
      <w:bookmarkStart w:id="303" w:name="_Toc21014783"/>
      <w:bookmarkStart w:id="304" w:name="_Toc163829132"/>
      <w:r w:rsidRPr="00A378A8">
        <w:rPr>
          <w:rStyle w:val="30"/>
          <w:rFonts w:ascii="Times New Roman" w:hAnsi="Times New Roman"/>
          <w:color w:val="auto"/>
        </w:rPr>
        <w:t>Отчет о регистрации корзины РЕПО</w:t>
      </w:r>
      <w:bookmarkEnd w:id="303"/>
      <w:bookmarkEnd w:id="304"/>
    </w:p>
    <w:p w14:paraId="2294B354" w14:textId="77777777" w:rsidR="005C647B" w:rsidRPr="00A378A8" w:rsidRDefault="005C647B" w:rsidP="005C647B"/>
    <w:p w14:paraId="3DB071A9" w14:textId="77777777" w:rsidR="005C647B" w:rsidRPr="00A378A8" w:rsidRDefault="005C647B" w:rsidP="005C647B">
      <w:pPr>
        <w:jc w:val="right"/>
        <w:rPr>
          <w:b/>
          <w:sz w:val="20"/>
          <w:szCs w:val="20"/>
        </w:rPr>
      </w:pPr>
      <w:r w:rsidRPr="00A378A8">
        <w:rPr>
          <w:b/>
          <w:sz w:val="20"/>
          <w:szCs w:val="20"/>
        </w:rPr>
        <w:t>Форма MS18B</w:t>
      </w:r>
    </w:p>
    <w:p w14:paraId="3505398F" w14:textId="77777777" w:rsidR="005C647B" w:rsidRPr="00A378A8" w:rsidRDefault="005C647B" w:rsidP="005C647B">
      <w:pPr>
        <w:jc w:val="center"/>
        <w:rPr>
          <w:b/>
        </w:rPr>
      </w:pPr>
    </w:p>
    <w:p w14:paraId="247E02A2" w14:textId="77777777" w:rsidR="005C647B" w:rsidRPr="00A378A8" w:rsidRDefault="005C647B" w:rsidP="005C647B">
      <w:pPr>
        <w:jc w:val="center"/>
        <w:rPr>
          <w:b/>
        </w:rPr>
      </w:pPr>
      <w:r w:rsidRPr="00A378A8">
        <w:rPr>
          <w:b/>
        </w:rPr>
        <w:t>ОТЧЕТ №</w:t>
      </w:r>
      <w:r w:rsidRPr="00A378A8">
        <w:rPr>
          <w:b/>
          <w:sz w:val="22"/>
        </w:rPr>
        <w:t>______</w:t>
      </w:r>
    </w:p>
    <w:p w14:paraId="1137D8F8"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268B6CF3" w14:textId="77777777" w:rsidR="005C647B" w:rsidRPr="00A378A8" w:rsidRDefault="005C647B" w:rsidP="005C647B">
      <w:pPr>
        <w:spacing w:before="240"/>
        <w:ind w:right="851"/>
        <w:jc w:val="center"/>
      </w:pPr>
    </w:p>
    <w:tbl>
      <w:tblPr>
        <w:tblW w:w="9605" w:type="dxa"/>
        <w:tblInd w:w="107"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70EEFFA" w14:textId="77777777" w:rsidTr="0098146F">
        <w:tc>
          <w:tcPr>
            <w:tcW w:w="2375" w:type="dxa"/>
          </w:tcPr>
          <w:p w14:paraId="4DDF6B5C" w14:textId="77777777" w:rsidR="005C647B" w:rsidRPr="00A378A8" w:rsidRDefault="005C647B" w:rsidP="0098146F">
            <w:pPr>
              <w:rPr>
                <w:b/>
                <w:i/>
                <w:sz w:val="22"/>
              </w:rPr>
            </w:pPr>
            <w:r w:rsidRPr="00A378A8">
              <w:rPr>
                <w:b/>
                <w:i/>
                <w:sz w:val="22"/>
              </w:rPr>
              <w:t>Операция</w:t>
            </w:r>
            <w:r w:rsidRPr="00A378A8">
              <w:rPr>
                <w:i/>
                <w:sz w:val="22"/>
              </w:rPr>
              <w:t>:</w:t>
            </w:r>
          </w:p>
        </w:tc>
        <w:tc>
          <w:tcPr>
            <w:tcW w:w="6379" w:type="dxa"/>
            <w:shd w:val="pct5" w:color="auto" w:fill="auto"/>
          </w:tcPr>
          <w:p w14:paraId="0F269466" w14:textId="77777777" w:rsidR="005C647B" w:rsidRPr="00A378A8" w:rsidRDefault="005C647B" w:rsidP="0098146F">
            <w:pPr>
              <w:ind w:left="-108" w:right="-108"/>
              <w:jc w:val="center"/>
            </w:pPr>
          </w:p>
        </w:tc>
        <w:tc>
          <w:tcPr>
            <w:tcW w:w="288" w:type="dxa"/>
            <w:tcBorders>
              <w:left w:val="nil"/>
            </w:tcBorders>
          </w:tcPr>
          <w:p w14:paraId="5617B6B7" w14:textId="77777777" w:rsidR="005C647B" w:rsidRPr="00A378A8" w:rsidRDefault="005C647B" w:rsidP="0098146F">
            <w:pPr>
              <w:ind w:left="601"/>
            </w:pPr>
          </w:p>
        </w:tc>
        <w:tc>
          <w:tcPr>
            <w:tcW w:w="563" w:type="dxa"/>
            <w:tcBorders>
              <w:top w:val="single" w:sz="6" w:space="0" w:color="auto"/>
              <w:left w:val="single" w:sz="6" w:space="0" w:color="auto"/>
              <w:bottom w:val="single" w:sz="6" w:space="0" w:color="auto"/>
              <w:right w:val="single" w:sz="6" w:space="0" w:color="auto"/>
            </w:tcBorders>
          </w:tcPr>
          <w:p w14:paraId="66C96405" w14:textId="77777777" w:rsidR="005C647B" w:rsidRPr="00A378A8" w:rsidRDefault="005C647B" w:rsidP="0098146F">
            <w:pPr>
              <w:ind w:left="-211" w:right="-89" w:firstLine="94"/>
              <w:jc w:val="center"/>
              <w:rPr>
                <w:b/>
              </w:rPr>
            </w:pPr>
          </w:p>
        </w:tc>
      </w:tr>
    </w:tbl>
    <w:p w14:paraId="731933B1" w14:textId="77777777" w:rsidR="005C647B" w:rsidRPr="00A378A8" w:rsidRDefault="005C647B" w:rsidP="005C647B">
      <w:pPr>
        <w:ind w:right="850"/>
        <w:rPr>
          <w:sz w:val="12"/>
          <w:szCs w:val="12"/>
        </w:rPr>
      </w:pPr>
    </w:p>
    <w:tbl>
      <w:tblPr>
        <w:tblW w:w="9781" w:type="dxa"/>
        <w:tblInd w:w="108" w:type="dxa"/>
        <w:tblLayout w:type="fixed"/>
        <w:tblLook w:val="0000" w:firstRow="0" w:lastRow="0" w:firstColumn="0" w:lastColumn="0" w:noHBand="0" w:noVBand="0"/>
      </w:tblPr>
      <w:tblGrid>
        <w:gridCol w:w="2265"/>
        <w:gridCol w:w="284"/>
        <w:gridCol w:w="286"/>
        <w:gridCol w:w="284"/>
        <w:gridCol w:w="284"/>
        <w:gridCol w:w="284"/>
        <w:gridCol w:w="284"/>
        <w:gridCol w:w="284"/>
        <w:gridCol w:w="284"/>
        <w:gridCol w:w="284"/>
        <w:gridCol w:w="284"/>
        <w:gridCol w:w="284"/>
        <w:gridCol w:w="289"/>
        <w:gridCol w:w="284"/>
        <w:gridCol w:w="284"/>
        <w:gridCol w:w="3533"/>
      </w:tblGrid>
      <w:tr w:rsidR="00B7093D" w:rsidRPr="00A378A8" w14:paraId="4D5D4B9C" w14:textId="77777777" w:rsidTr="0098146F">
        <w:tc>
          <w:tcPr>
            <w:tcW w:w="2265" w:type="dxa"/>
          </w:tcPr>
          <w:p w14:paraId="28E10064" w14:textId="77777777" w:rsidR="005C647B" w:rsidRPr="00A378A8" w:rsidRDefault="005C647B" w:rsidP="0098146F">
            <w:pPr>
              <w:rPr>
                <w:sz w:val="16"/>
              </w:rPr>
            </w:pPr>
            <w:r w:rsidRPr="00A378A8">
              <w:rPr>
                <w:i/>
                <w:sz w:val="18"/>
              </w:rPr>
              <w:t>Отправитель отчета:</w:t>
            </w:r>
          </w:p>
        </w:tc>
        <w:tc>
          <w:tcPr>
            <w:tcW w:w="284" w:type="dxa"/>
          </w:tcPr>
          <w:p w14:paraId="5AD8D62A" w14:textId="77777777" w:rsidR="005C647B" w:rsidRPr="00A378A8" w:rsidRDefault="005C647B" w:rsidP="0098146F">
            <w:pPr>
              <w:jc w:val="center"/>
              <w:rPr>
                <w:b/>
              </w:rPr>
            </w:pPr>
          </w:p>
        </w:tc>
        <w:tc>
          <w:tcPr>
            <w:tcW w:w="286" w:type="dxa"/>
          </w:tcPr>
          <w:p w14:paraId="4B9D014B" w14:textId="77777777" w:rsidR="005C647B" w:rsidRPr="00A378A8" w:rsidRDefault="005C647B" w:rsidP="0098146F">
            <w:pPr>
              <w:jc w:val="center"/>
              <w:rPr>
                <w:b/>
              </w:rPr>
            </w:pPr>
          </w:p>
        </w:tc>
        <w:tc>
          <w:tcPr>
            <w:tcW w:w="284" w:type="dxa"/>
          </w:tcPr>
          <w:p w14:paraId="614773A2" w14:textId="77777777" w:rsidR="005C647B" w:rsidRPr="00A378A8" w:rsidRDefault="005C647B" w:rsidP="0098146F">
            <w:pPr>
              <w:jc w:val="center"/>
              <w:rPr>
                <w:b/>
              </w:rPr>
            </w:pPr>
          </w:p>
        </w:tc>
        <w:tc>
          <w:tcPr>
            <w:tcW w:w="284" w:type="dxa"/>
          </w:tcPr>
          <w:p w14:paraId="0D2C0272" w14:textId="77777777" w:rsidR="005C647B" w:rsidRPr="00A378A8" w:rsidRDefault="005C647B" w:rsidP="0098146F">
            <w:pPr>
              <w:jc w:val="center"/>
              <w:rPr>
                <w:b/>
              </w:rPr>
            </w:pPr>
          </w:p>
        </w:tc>
        <w:tc>
          <w:tcPr>
            <w:tcW w:w="284" w:type="dxa"/>
          </w:tcPr>
          <w:p w14:paraId="6C6674CD" w14:textId="77777777" w:rsidR="005C647B" w:rsidRPr="00A378A8" w:rsidRDefault="005C647B" w:rsidP="0098146F">
            <w:pPr>
              <w:jc w:val="center"/>
              <w:rPr>
                <w:b/>
              </w:rPr>
            </w:pPr>
          </w:p>
        </w:tc>
        <w:tc>
          <w:tcPr>
            <w:tcW w:w="284" w:type="dxa"/>
          </w:tcPr>
          <w:p w14:paraId="319BCED0" w14:textId="77777777" w:rsidR="005C647B" w:rsidRPr="00A378A8" w:rsidRDefault="005C647B" w:rsidP="0098146F">
            <w:pPr>
              <w:jc w:val="center"/>
              <w:rPr>
                <w:b/>
              </w:rPr>
            </w:pPr>
          </w:p>
        </w:tc>
        <w:tc>
          <w:tcPr>
            <w:tcW w:w="284" w:type="dxa"/>
          </w:tcPr>
          <w:p w14:paraId="4159E298" w14:textId="77777777" w:rsidR="005C647B" w:rsidRPr="00A378A8" w:rsidRDefault="005C647B" w:rsidP="0098146F">
            <w:pPr>
              <w:jc w:val="center"/>
              <w:rPr>
                <w:b/>
              </w:rPr>
            </w:pPr>
          </w:p>
        </w:tc>
        <w:tc>
          <w:tcPr>
            <w:tcW w:w="284" w:type="dxa"/>
          </w:tcPr>
          <w:p w14:paraId="3056C3AD" w14:textId="77777777" w:rsidR="005C647B" w:rsidRPr="00A378A8" w:rsidRDefault="005C647B" w:rsidP="0098146F">
            <w:pPr>
              <w:jc w:val="center"/>
              <w:rPr>
                <w:b/>
              </w:rPr>
            </w:pPr>
          </w:p>
        </w:tc>
        <w:tc>
          <w:tcPr>
            <w:tcW w:w="284" w:type="dxa"/>
          </w:tcPr>
          <w:p w14:paraId="0B9D9141" w14:textId="77777777" w:rsidR="005C647B" w:rsidRPr="00A378A8" w:rsidRDefault="005C647B" w:rsidP="0098146F">
            <w:pPr>
              <w:jc w:val="center"/>
              <w:rPr>
                <w:b/>
              </w:rPr>
            </w:pPr>
          </w:p>
        </w:tc>
        <w:tc>
          <w:tcPr>
            <w:tcW w:w="284" w:type="dxa"/>
          </w:tcPr>
          <w:p w14:paraId="36DA1014" w14:textId="77777777" w:rsidR="005C647B" w:rsidRPr="00A378A8" w:rsidRDefault="005C647B" w:rsidP="0098146F">
            <w:pPr>
              <w:jc w:val="center"/>
              <w:rPr>
                <w:b/>
              </w:rPr>
            </w:pPr>
          </w:p>
        </w:tc>
        <w:tc>
          <w:tcPr>
            <w:tcW w:w="284" w:type="dxa"/>
          </w:tcPr>
          <w:p w14:paraId="66A7A236" w14:textId="77777777" w:rsidR="005C647B" w:rsidRPr="00A378A8" w:rsidRDefault="005C647B" w:rsidP="0098146F">
            <w:pPr>
              <w:jc w:val="center"/>
              <w:rPr>
                <w:b/>
              </w:rPr>
            </w:pPr>
          </w:p>
        </w:tc>
        <w:tc>
          <w:tcPr>
            <w:tcW w:w="289" w:type="dxa"/>
          </w:tcPr>
          <w:p w14:paraId="4806CE61" w14:textId="77777777" w:rsidR="005C647B" w:rsidRPr="00A378A8" w:rsidRDefault="005C647B" w:rsidP="0098146F">
            <w:pPr>
              <w:jc w:val="center"/>
              <w:rPr>
                <w:b/>
              </w:rPr>
            </w:pPr>
          </w:p>
        </w:tc>
        <w:tc>
          <w:tcPr>
            <w:tcW w:w="284" w:type="dxa"/>
          </w:tcPr>
          <w:p w14:paraId="48283422" w14:textId="77777777" w:rsidR="005C647B" w:rsidRPr="00A378A8" w:rsidRDefault="005C647B" w:rsidP="0098146F">
            <w:pPr>
              <w:jc w:val="center"/>
              <w:rPr>
                <w:b/>
              </w:rPr>
            </w:pPr>
          </w:p>
        </w:tc>
        <w:tc>
          <w:tcPr>
            <w:tcW w:w="284" w:type="dxa"/>
          </w:tcPr>
          <w:p w14:paraId="4964CE79" w14:textId="77777777" w:rsidR="005C647B" w:rsidRPr="00A378A8" w:rsidRDefault="005C647B" w:rsidP="0098146F">
            <w:pPr>
              <w:jc w:val="center"/>
              <w:rPr>
                <w:b/>
              </w:rPr>
            </w:pPr>
          </w:p>
        </w:tc>
        <w:tc>
          <w:tcPr>
            <w:tcW w:w="3533" w:type="dxa"/>
          </w:tcPr>
          <w:p w14:paraId="3B51D4CB" w14:textId="77777777" w:rsidR="005C647B" w:rsidRPr="00A378A8" w:rsidRDefault="005C647B" w:rsidP="0098146F">
            <w:pPr>
              <w:rPr>
                <w:sz w:val="16"/>
              </w:rPr>
            </w:pPr>
          </w:p>
        </w:tc>
      </w:tr>
      <w:tr w:rsidR="00B7093D" w:rsidRPr="00A378A8" w14:paraId="3511578C" w14:textId="77777777" w:rsidTr="0098146F">
        <w:tc>
          <w:tcPr>
            <w:tcW w:w="2265" w:type="dxa"/>
          </w:tcPr>
          <w:p w14:paraId="0F2A6D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69BE3CB1"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22B510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F732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804B5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D75C1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F3BDA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BED84E"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7CE3C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3A3E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7D8B9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613C29"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34DA0C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1DA865" w14:textId="77777777" w:rsidR="005C647B" w:rsidRPr="00A378A8" w:rsidRDefault="005C647B" w:rsidP="0098146F">
            <w:pPr>
              <w:jc w:val="center"/>
              <w:rPr>
                <w:b/>
                <w:sz w:val="6"/>
              </w:rPr>
            </w:pPr>
          </w:p>
        </w:tc>
        <w:tc>
          <w:tcPr>
            <w:tcW w:w="284" w:type="dxa"/>
            <w:tcBorders>
              <w:left w:val="single" w:sz="4" w:space="0" w:color="auto"/>
            </w:tcBorders>
          </w:tcPr>
          <w:p w14:paraId="50D1E3B6" w14:textId="77777777" w:rsidR="005C647B" w:rsidRPr="00A378A8" w:rsidRDefault="005C647B" w:rsidP="0098146F">
            <w:pPr>
              <w:jc w:val="center"/>
              <w:rPr>
                <w:b/>
                <w:sz w:val="6"/>
              </w:rPr>
            </w:pPr>
          </w:p>
        </w:tc>
        <w:tc>
          <w:tcPr>
            <w:tcW w:w="3533" w:type="dxa"/>
            <w:tcBorders>
              <w:bottom w:val="single" w:sz="4" w:space="0" w:color="auto"/>
            </w:tcBorders>
          </w:tcPr>
          <w:p w14:paraId="1F199FBA" w14:textId="77777777" w:rsidR="005C647B" w:rsidRPr="00A378A8" w:rsidRDefault="005C647B" w:rsidP="0098146F">
            <w:pPr>
              <w:rPr>
                <w:sz w:val="6"/>
              </w:rPr>
            </w:pPr>
          </w:p>
        </w:tc>
      </w:tr>
      <w:tr w:rsidR="00B7093D" w:rsidRPr="00A378A8" w14:paraId="58051222" w14:textId="77777777" w:rsidTr="0098146F">
        <w:trPr>
          <w:cantSplit/>
        </w:trPr>
        <w:tc>
          <w:tcPr>
            <w:tcW w:w="2265" w:type="dxa"/>
          </w:tcPr>
          <w:p w14:paraId="75585971" w14:textId="77777777" w:rsidR="005C647B" w:rsidRPr="00A378A8" w:rsidRDefault="005C647B" w:rsidP="0098146F">
            <w:pPr>
              <w:rPr>
                <w:i/>
                <w:sz w:val="12"/>
              </w:rPr>
            </w:pPr>
          </w:p>
        </w:tc>
        <w:tc>
          <w:tcPr>
            <w:tcW w:w="3699" w:type="dxa"/>
            <w:gridSpan w:val="13"/>
          </w:tcPr>
          <w:p w14:paraId="596C3E1C" w14:textId="77777777" w:rsidR="005C647B" w:rsidRPr="00A378A8" w:rsidRDefault="005C647B" w:rsidP="0098146F">
            <w:pPr>
              <w:jc w:val="center"/>
              <w:rPr>
                <w:b/>
                <w:i/>
                <w:sz w:val="12"/>
              </w:rPr>
            </w:pPr>
            <w:r w:rsidRPr="00A378A8">
              <w:rPr>
                <w:b/>
                <w:i/>
                <w:sz w:val="12"/>
              </w:rPr>
              <w:t>Код анкеты</w:t>
            </w:r>
          </w:p>
        </w:tc>
        <w:tc>
          <w:tcPr>
            <w:tcW w:w="284" w:type="dxa"/>
          </w:tcPr>
          <w:p w14:paraId="28978DF7" w14:textId="77777777" w:rsidR="005C647B" w:rsidRPr="00A378A8" w:rsidRDefault="005C647B" w:rsidP="0098146F">
            <w:pPr>
              <w:jc w:val="center"/>
              <w:rPr>
                <w:b/>
                <w:i/>
                <w:sz w:val="12"/>
              </w:rPr>
            </w:pPr>
          </w:p>
        </w:tc>
        <w:tc>
          <w:tcPr>
            <w:tcW w:w="3533" w:type="dxa"/>
          </w:tcPr>
          <w:p w14:paraId="592E15BE"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D17C5F2" w14:textId="77777777" w:rsidTr="0098146F">
        <w:tc>
          <w:tcPr>
            <w:tcW w:w="2265" w:type="dxa"/>
          </w:tcPr>
          <w:p w14:paraId="559582B5" w14:textId="77777777" w:rsidR="005C647B" w:rsidRPr="00A378A8" w:rsidRDefault="005C647B" w:rsidP="0098146F">
            <w:pPr>
              <w:rPr>
                <w:sz w:val="16"/>
              </w:rPr>
            </w:pPr>
            <w:r w:rsidRPr="00A378A8">
              <w:rPr>
                <w:i/>
                <w:sz w:val="18"/>
              </w:rPr>
              <w:t>Получатель отчета:</w:t>
            </w:r>
          </w:p>
        </w:tc>
        <w:tc>
          <w:tcPr>
            <w:tcW w:w="284" w:type="dxa"/>
          </w:tcPr>
          <w:p w14:paraId="63C44A38" w14:textId="77777777" w:rsidR="005C647B" w:rsidRPr="00A378A8" w:rsidRDefault="005C647B" w:rsidP="0098146F">
            <w:pPr>
              <w:jc w:val="center"/>
              <w:rPr>
                <w:b/>
              </w:rPr>
            </w:pPr>
          </w:p>
        </w:tc>
        <w:tc>
          <w:tcPr>
            <w:tcW w:w="286" w:type="dxa"/>
          </w:tcPr>
          <w:p w14:paraId="7C6038D5" w14:textId="77777777" w:rsidR="005C647B" w:rsidRPr="00A378A8" w:rsidRDefault="005C647B" w:rsidP="0098146F">
            <w:pPr>
              <w:jc w:val="center"/>
              <w:rPr>
                <w:b/>
              </w:rPr>
            </w:pPr>
          </w:p>
        </w:tc>
        <w:tc>
          <w:tcPr>
            <w:tcW w:w="284" w:type="dxa"/>
          </w:tcPr>
          <w:p w14:paraId="12713233" w14:textId="77777777" w:rsidR="005C647B" w:rsidRPr="00A378A8" w:rsidRDefault="005C647B" w:rsidP="0098146F">
            <w:pPr>
              <w:jc w:val="center"/>
              <w:rPr>
                <w:b/>
              </w:rPr>
            </w:pPr>
          </w:p>
        </w:tc>
        <w:tc>
          <w:tcPr>
            <w:tcW w:w="284" w:type="dxa"/>
          </w:tcPr>
          <w:p w14:paraId="1B9F9AE2" w14:textId="77777777" w:rsidR="005C647B" w:rsidRPr="00A378A8" w:rsidRDefault="005C647B" w:rsidP="0098146F">
            <w:pPr>
              <w:jc w:val="center"/>
              <w:rPr>
                <w:b/>
              </w:rPr>
            </w:pPr>
          </w:p>
        </w:tc>
        <w:tc>
          <w:tcPr>
            <w:tcW w:w="284" w:type="dxa"/>
          </w:tcPr>
          <w:p w14:paraId="55058719" w14:textId="77777777" w:rsidR="005C647B" w:rsidRPr="00A378A8" w:rsidRDefault="005C647B" w:rsidP="0098146F">
            <w:pPr>
              <w:jc w:val="center"/>
              <w:rPr>
                <w:b/>
              </w:rPr>
            </w:pPr>
          </w:p>
        </w:tc>
        <w:tc>
          <w:tcPr>
            <w:tcW w:w="284" w:type="dxa"/>
          </w:tcPr>
          <w:p w14:paraId="501CB05C" w14:textId="77777777" w:rsidR="005C647B" w:rsidRPr="00A378A8" w:rsidRDefault="005C647B" w:rsidP="0098146F">
            <w:pPr>
              <w:jc w:val="center"/>
              <w:rPr>
                <w:b/>
              </w:rPr>
            </w:pPr>
          </w:p>
        </w:tc>
        <w:tc>
          <w:tcPr>
            <w:tcW w:w="284" w:type="dxa"/>
          </w:tcPr>
          <w:p w14:paraId="77A690EF" w14:textId="77777777" w:rsidR="005C647B" w:rsidRPr="00A378A8" w:rsidRDefault="005C647B" w:rsidP="0098146F">
            <w:pPr>
              <w:jc w:val="center"/>
              <w:rPr>
                <w:b/>
              </w:rPr>
            </w:pPr>
          </w:p>
        </w:tc>
        <w:tc>
          <w:tcPr>
            <w:tcW w:w="284" w:type="dxa"/>
          </w:tcPr>
          <w:p w14:paraId="4C132705" w14:textId="77777777" w:rsidR="005C647B" w:rsidRPr="00A378A8" w:rsidRDefault="005C647B" w:rsidP="0098146F">
            <w:pPr>
              <w:jc w:val="center"/>
              <w:rPr>
                <w:b/>
              </w:rPr>
            </w:pPr>
          </w:p>
        </w:tc>
        <w:tc>
          <w:tcPr>
            <w:tcW w:w="284" w:type="dxa"/>
          </w:tcPr>
          <w:p w14:paraId="15CCD0F2" w14:textId="77777777" w:rsidR="005C647B" w:rsidRPr="00A378A8" w:rsidRDefault="005C647B" w:rsidP="0098146F">
            <w:pPr>
              <w:jc w:val="center"/>
              <w:rPr>
                <w:b/>
              </w:rPr>
            </w:pPr>
          </w:p>
        </w:tc>
        <w:tc>
          <w:tcPr>
            <w:tcW w:w="284" w:type="dxa"/>
          </w:tcPr>
          <w:p w14:paraId="6D789D7E" w14:textId="77777777" w:rsidR="005C647B" w:rsidRPr="00A378A8" w:rsidRDefault="005C647B" w:rsidP="0098146F">
            <w:pPr>
              <w:jc w:val="center"/>
              <w:rPr>
                <w:b/>
              </w:rPr>
            </w:pPr>
          </w:p>
        </w:tc>
        <w:tc>
          <w:tcPr>
            <w:tcW w:w="284" w:type="dxa"/>
          </w:tcPr>
          <w:p w14:paraId="473ED2D9" w14:textId="77777777" w:rsidR="005C647B" w:rsidRPr="00A378A8" w:rsidRDefault="005C647B" w:rsidP="0098146F">
            <w:pPr>
              <w:jc w:val="center"/>
              <w:rPr>
                <w:b/>
              </w:rPr>
            </w:pPr>
          </w:p>
        </w:tc>
        <w:tc>
          <w:tcPr>
            <w:tcW w:w="289" w:type="dxa"/>
          </w:tcPr>
          <w:p w14:paraId="502BB436" w14:textId="77777777" w:rsidR="005C647B" w:rsidRPr="00A378A8" w:rsidRDefault="005C647B" w:rsidP="0098146F">
            <w:pPr>
              <w:jc w:val="center"/>
              <w:rPr>
                <w:b/>
              </w:rPr>
            </w:pPr>
          </w:p>
        </w:tc>
        <w:tc>
          <w:tcPr>
            <w:tcW w:w="284" w:type="dxa"/>
          </w:tcPr>
          <w:p w14:paraId="37AD4C3E" w14:textId="77777777" w:rsidR="005C647B" w:rsidRPr="00A378A8" w:rsidRDefault="005C647B" w:rsidP="0098146F">
            <w:pPr>
              <w:jc w:val="center"/>
              <w:rPr>
                <w:b/>
              </w:rPr>
            </w:pPr>
          </w:p>
        </w:tc>
        <w:tc>
          <w:tcPr>
            <w:tcW w:w="284" w:type="dxa"/>
          </w:tcPr>
          <w:p w14:paraId="0E52AB16" w14:textId="77777777" w:rsidR="005C647B" w:rsidRPr="00A378A8" w:rsidRDefault="005C647B" w:rsidP="0098146F">
            <w:pPr>
              <w:jc w:val="center"/>
              <w:rPr>
                <w:b/>
              </w:rPr>
            </w:pPr>
          </w:p>
        </w:tc>
        <w:tc>
          <w:tcPr>
            <w:tcW w:w="3533" w:type="dxa"/>
          </w:tcPr>
          <w:p w14:paraId="147A2630" w14:textId="77777777" w:rsidR="005C647B" w:rsidRPr="00A378A8" w:rsidRDefault="005C647B" w:rsidP="0098146F">
            <w:pPr>
              <w:rPr>
                <w:sz w:val="16"/>
              </w:rPr>
            </w:pPr>
          </w:p>
        </w:tc>
      </w:tr>
      <w:tr w:rsidR="00B7093D" w:rsidRPr="00A378A8" w14:paraId="3FDBE917" w14:textId="77777777" w:rsidTr="0098146F">
        <w:tc>
          <w:tcPr>
            <w:tcW w:w="2265" w:type="dxa"/>
          </w:tcPr>
          <w:p w14:paraId="0411ABD6"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34F9D8D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0001D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7F357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32D1F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AD283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EC0CF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1BA0A72"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92F590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785D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C9F72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085A1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775117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B5499" w14:textId="77777777" w:rsidR="005C647B" w:rsidRPr="00A378A8" w:rsidRDefault="005C647B" w:rsidP="0098146F">
            <w:pPr>
              <w:jc w:val="center"/>
              <w:rPr>
                <w:b/>
                <w:sz w:val="6"/>
              </w:rPr>
            </w:pPr>
          </w:p>
        </w:tc>
        <w:tc>
          <w:tcPr>
            <w:tcW w:w="284" w:type="dxa"/>
            <w:tcBorders>
              <w:left w:val="single" w:sz="4" w:space="0" w:color="auto"/>
            </w:tcBorders>
          </w:tcPr>
          <w:p w14:paraId="26595A09" w14:textId="77777777" w:rsidR="005C647B" w:rsidRPr="00A378A8" w:rsidRDefault="005C647B" w:rsidP="0098146F">
            <w:pPr>
              <w:jc w:val="center"/>
              <w:rPr>
                <w:b/>
                <w:sz w:val="6"/>
              </w:rPr>
            </w:pPr>
          </w:p>
        </w:tc>
        <w:tc>
          <w:tcPr>
            <w:tcW w:w="3533" w:type="dxa"/>
            <w:tcBorders>
              <w:bottom w:val="single" w:sz="4" w:space="0" w:color="auto"/>
            </w:tcBorders>
          </w:tcPr>
          <w:p w14:paraId="4CDFC6D6" w14:textId="77777777" w:rsidR="005C647B" w:rsidRPr="00A378A8" w:rsidRDefault="005C647B" w:rsidP="0098146F">
            <w:pPr>
              <w:rPr>
                <w:sz w:val="6"/>
              </w:rPr>
            </w:pPr>
          </w:p>
        </w:tc>
      </w:tr>
      <w:tr w:rsidR="00B7093D" w:rsidRPr="00A378A8" w14:paraId="32A3E995" w14:textId="77777777" w:rsidTr="0098146F">
        <w:trPr>
          <w:cantSplit/>
        </w:trPr>
        <w:tc>
          <w:tcPr>
            <w:tcW w:w="2265" w:type="dxa"/>
          </w:tcPr>
          <w:p w14:paraId="728A0007" w14:textId="77777777" w:rsidR="005C647B" w:rsidRPr="00A378A8" w:rsidRDefault="005C647B" w:rsidP="0098146F">
            <w:pPr>
              <w:rPr>
                <w:i/>
                <w:sz w:val="12"/>
              </w:rPr>
            </w:pPr>
          </w:p>
        </w:tc>
        <w:tc>
          <w:tcPr>
            <w:tcW w:w="3699" w:type="dxa"/>
            <w:gridSpan w:val="13"/>
          </w:tcPr>
          <w:p w14:paraId="3330033B"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53F8BD7B" w14:textId="77777777" w:rsidR="005C647B" w:rsidRPr="00A378A8" w:rsidRDefault="005C647B" w:rsidP="0098146F">
            <w:pPr>
              <w:jc w:val="center"/>
              <w:rPr>
                <w:b/>
                <w:i/>
                <w:sz w:val="12"/>
              </w:rPr>
            </w:pPr>
          </w:p>
        </w:tc>
        <w:tc>
          <w:tcPr>
            <w:tcW w:w="3533" w:type="dxa"/>
          </w:tcPr>
          <w:p w14:paraId="088A09B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66C4107" w14:textId="77777777" w:rsidTr="0098146F">
        <w:tc>
          <w:tcPr>
            <w:tcW w:w="2265" w:type="dxa"/>
          </w:tcPr>
          <w:p w14:paraId="5544B7C5" w14:textId="77777777" w:rsidR="005C647B" w:rsidRPr="00A378A8" w:rsidRDefault="005C647B" w:rsidP="0098146F">
            <w:pPr>
              <w:rPr>
                <w:sz w:val="16"/>
              </w:rPr>
            </w:pPr>
            <w:r w:rsidRPr="00A378A8">
              <w:rPr>
                <w:i/>
                <w:sz w:val="18"/>
              </w:rPr>
              <w:t>Инициатор поручения:</w:t>
            </w:r>
          </w:p>
        </w:tc>
        <w:tc>
          <w:tcPr>
            <w:tcW w:w="284" w:type="dxa"/>
          </w:tcPr>
          <w:p w14:paraId="484AD4B6" w14:textId="77777777" w:rsidR="005C647B" w:rsidRPr="00A378A8" w:rsidRDefault="005C647B" w:rsidP="0098146F">
            <w:pPr>
              <w:jc w:val="center"/>
              <w:rPr>
                <w:b/>
              </w:rPr>
            </w:pPr>
          </w:p>
        </w:tc>
        <w:tc>
          <w:tcPr>
            <w:tcW w:w="286" w:type="dxa"/>
          </w:tcPr>
          <w:p w14:paraId="79CF2347" w14:textId="77777777" w:rsidR="005C647B" w:rsidRPr="00A378A8" w:rsidRDefault="005C647B" w:rsidP="0098146F">
            <w:pPr>
              <w:jc w:val="center"/>
              <w:rPr>
                <w:b/>
              </w:rPr>
            </w:pPr>
          </w:p>
        </w:tc>
        <w:tc>
          <w:tcPr>
            <w:tcW w:w="284" w:type="dxa"/>
          </w:tcPr>
          <w:p w14:paraId="1A8960D8" w14:textId="77777777" w:rsidR="005C647B" w:rsidRPr="00A378A8" w:rsidRDefault="005C647B" w:rsidP="0098146F">
            <w:pPr>
              <w:jc w:val="center"/>
              <w:rPr>
                <w:b/>
              </w:rPr>
            </w:pPr>
          </w:p>
        </w:tc>
        <w:tc>
          <w:tcPr>
            <w:tcW w:w="284" w:type="dxa"/>
          </w:tcPr>
          <w:p w14:paraId="2354F04C" w14:textId="77777777" w:rsidR="005C647B" w:rsidRPr="00A378A8" w:rsidRDefault="005C647B" w:rsidP="0098146F">
            <w:pPr>
              <w:jc w:val="center"/>
              <w:rPr>
                <w:b/>
              </w:rPr>
            </w:pPr>
          </w:p>
        </w:tc>
        <w:tc>
          <w:tcPr>
            <w:tcW w:w="284" w:type="dxa"/>
          </w:tcPr>
          <w:p w14:paraId="0C93656F" w14:textId="77777777" w:rsidR="005C647B" w:rsidRPr="00A378A8" w:rsidRDefault="005C647B" w:rsidP="0098146F">
            <w:pPr>
              <w:jc w:val="center"/>
              <w:rPr>
                <w:b/>
              </w:rPr>
            </w:pPr>
          </w:p>
        </w:tc>
        <w:tc>
          <w:tcPr>
            <w:tcW w:w="284" w:type="dxa"/>
          </w:tcPr>
          <w:p w14:paraId="0DA7144A" w14:textId="77777777" w:rsidR="005C647B" w:rsidRPr="00A378A8" w:rsidRDefault="005C647B" w:rsidP="0098146F">
            <w:pPr>
              <w:jc w:val="center"/>
              <w:rPr>
                <w:b/>
              </w:rPr>
            </w:pPr>
          </w:p>
        </w:tc>
        <w:tc>
          <w:tcPr>
            <w:tcW w:w="284" w:type="dxa"/>
          </w:tcPr>
          <w:p w14:paraId="5DC220DD" w14:textId="77777777" w:rsidR="005C647B" w:rsidRPr="00A378A8" w:rsidRDefault="005C647B" w:rsidP="0098146F">
            <w:pPr>
              <w:jc w:val="center"/>
              <w:rPr>
                <w:b/>
              </w:rPr>
            </w:pPr>
          </w:p>
        </w:tc>
        <w:tc>
          <w:tcPr>
            <w:tcW w:w="284" w:type="dxa"/>
          </w:tcPr>
          <w:p w14:paraId="7B73B126" w14:textId="77777777" w:rsidR="005C647B" w:rsidRPr="00A378A8" w:rsidRDefault="005C647B" w:rsidP="0098146F">
            <w:pPr>
              <w:jc w:val="center"/>
              <w:rPr>
                <w:b/>
              </w:rPr>
            </w:pPr>
          </w:p>
        </w:tc>
        <w:tc>
          <w:tcPr>
            <w:tcW w:w="284" w:type="dxa"/>
          </w:tcPr>
          <w:p w14:paraId="205FEA1B" w14:textId="77777777" w:rsidR="005C647B" w:rsidRPr="00A378A8" w:rsidRDefault="005C647B" w:rsidP="0098146F">
            <w:pPr>
              <w:jc w:val="center"/>
              <w:rPr>
                <w:b/>
              </w:rPr>
            </w:pPr>
          </w:p>
        </w:tc>
        <w:tc>
          <w:tcPr>
            <w:tcW w:w="284" w:type="dxa"/>
          </w:tcPr>
          <w:p w14:paraId="1AA4C57C" w14:textId="77777777" w:rsidR="005C647B" w:rsidRPr="00A378A8" w:rsidRDefault="005C647B" w:rsidP="0098146F">
            <w:pPr>
              <w:jc w:val="center"/>
              <w:rPr>
                <w:b/>
              </w:rPr>
            </w:pPr>
          </w:p>
        </w:tc>
        <w:tc>
          <w:tcPr>
            <w:tcW w:w="284" w:type="dxa"/>
          </w:tcPr>
          <w:p w14:paraId="3E38D7F3" w14:textId="77777777" w:rsidR="005C647B" w:rsidRPr="00A378A8" w:rsidRDefault="005C647B" w:rsidP="0098146F">
            <w:pPr>
              <w:jc w:val="center"/>
              <w:rPr>
                <w:b/>
              </w:rPr>
            </w:pPr>
          </w:p>
        </w:tc>
        <w:tc>
          <w:tcPr>
            <w:tcW w:w="289" w:type="dxa"/>
          </w:tcPr>
          <w:p w14:paraId="25C15E12" w14:textId="77777777" w:rsidR="005C647B" w:rsidRPr="00A378A8" w:rsidRDefault="005C647B" w:rsidP="0098146F">
            <w:pPr>
              <w:jc w:val="center"/>
              <w:rPr>
                <w:b/>
              </w:rPr>
            </w:pPr>
          </w:p>
        </w:tc>
        <w:tc>
          <w:tcPr>
            <w:tcW w:w="284" w:type="dxa"/>
          </w:tcPr>
          <w:p w14:paraId="06429562" w14:textId="77777777" w:rsidR="005C647B" w:rsidRPr="00A378A8" w:rsidRDefault="005C647B" w:rsidP="0098146F">
            <w:pPr>
              <w:jc w:val="center"/>
              <w:rPr>
                <w:b/>
              </w:rPr>
            </w:pPr>
          </w:p>
        </w:tc>
        <w:tc>
          <w:tcPr>
            <w:tcW w:w="284" w:type="dxa"/>
          </w:tcPr>
          <w:p w14:paraId="436996F6" w14:textId="77777777" w:rsidR="005C647B" w:rsidRPr="00A378A8" w:rsidRDefault="005C647B" w:rsidP="0098146F">
            <w:pPr>
              <w:jc w:val="center"/>
              <w:rPr>
                <w:b/>
              </w:rPr>
            </w:pPr>
          </w:p>
        </w:tc>
        <w:tc>
          <w:tcPr>
            <w:tcW w:w="3533" w:type="dxa"/>
          </w:tcPr>
          <w:p w14:paraId="44D12459" w14:textId="77777777" w:rsidR="005C647B" w:rsidRPr="00A378A8" w:rsidRDefault="005C647B" w:rsidP="0098146F">
            <w:pPr>
              <w:rPr>
                <w:sz w:val="16"/>
              </w:rPr>
            </w:pPr>
          </w:p>
        </w:tc>
      </w:tr>
      <w:tr w:rsidR="00B7093D" w:rsidRPr="00A378A8" w14:paraId="134BB03E" w14:textId="77777777" w:rsidTr="0098146F">
        <w:tc>
          <w:tcPr>
            <w:tcW w:w="2265" w:type="dxa"/>
          </w:tcPr>
          <w:p w14:paraId="22076317"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10713004"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14BC7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42551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2C867A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D3DEA0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48FA3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9B51096"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324A323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3746AA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B5A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E374EC7"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7AD5CE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75A5D62" w14:textId="77777777" w:rsidR="005C647B" w:rsidRPr="00A378A8" w:rsidRDefault="005C647B" w:rsidP="0098146F">
            <w:pPr>
              <w:jc w:val="center"/>
              <w:rPr>
                <w:b/>
                <w:sz w:val="6"/>
              </w:rPr>
            </w:pPr>
          </w:p>
        </w:tc>
        <w:tc>
          <w:tcPr>
            <w:tcW w:w="284" w:type="dxa"/>
            <w:tcBorders>
              <w:left w:val="single" w:sz="4" w:space="0" w:color="auto"/>
            </w:tcBorders>
          </w:tcPr>
          <w:p w14:paraId="60BD8132" w14:textId="77777777" w:rsidR="005C647B" w:rsidRPr="00A378A8" w:rsidRDefault="005C647B" w:rsidP="0098146F">
            <w:pPr>
              <w:jc w:val="center"/>
              <w:rPr>
                <w:b/>
                <w:sz w:val="6"/>
              </w:rPr>
            </w:pPr>
          </w:p>
        </w:tc>
        <w:tc>
          <w:tcPr>
            <w:tcW w:w="3533" w:type="dxa"/>
            <w:tcBorders>
              <w:bottom w:val="single" w:sz="4" w:space="0" w:color="auto"/>
            </w:tcBorders>
          </w:tcPr>
          <w:p w14:paraId="61123A19" w14:textId="77777777" w:rsidR="005C647B" w:rsidRPr="00A378A8" w:rsidRDefault="005C647B" w:rsidP="0098146F">
            <w:pPr>
              <w:rPr>
                <w:sz w:val="6"/>
              </w:rPr>
            </w:pPr>
          </w:p>
        </w:tc>
      </w:tr>
      <w:tr w:rsidR="00B7093D" w:rsidRPr="00A378A8" w14:paraId="78B30FD8" w14:textId="77777777" w:rsidTr="0098146F">
        <w:trPr>
          <w:cantSplit/>
        </w:trPr>
        <w:tc>
          <w:tcPr>
            <w:tcW w:w="2265" w:type="dxa"/>
          </w:tcPr>
          <w:p w14:paraId="59B50839" w14:textId="77777777" w:rsidR="005C647B" w:rsidRPr="00A378A8" w:rsidRDefault="005C647B" w:rsidP="0098146F">
            <w:pPr>
              <w:rPr>
                <w:i/>
                <w:sz w:val="12"/>
              </w:rPr>
            </w:pPr>
          </w:p>
        </w:tc>
        <w:tc>
          <w:tcPr>
            <w:tcW w:w="3699" w:type="dxa"/>
            <w:gridSpan w:val="13"/>
          </w:tcPr>
          <w:p w14:paraId="11095A69" w14:textId="77777777" w:rsidR="005C647B" w:rsidRPr="00A378A8" w:rsidRDefault="005C647B" w:rsidP="0098146F">
            <w:pPr>
              <w:jc w:val="center"/>
              <w:rPr>
                <w:b/>
                <w:i/>
                <w:sz w:val="12"/>
              </w:rPr>
            </w:pPr>
            <w:r w:rsidRPr="00A378A8">
              <w:rPr>
                <w:b/>
                <w:i/>
                <w:sz w:val="12"/>
              </w:rPr>
              <w:t>Код анкеты</w:t>
            </w:r>
          </w:p>
        </w:tc>
        <w:tc>
          <w:tcPr>
            <w:tcW w:w="284" w:type="dxa"/>
          </w:tcPr>
          <w:p w14:paraId="2EDE309B" w14:textId="77777777" w:rsidR="005C647B" w:rsidRPr="00A378A8" w:rsidRDefault="005C647B" w:rsidP="0098146F">
            <w:pPr>
              <w:jc w:val="center"/>
              <w:rPr>
                <w:b/>
                <w:i/>
                <w:sz w:val="12"/>
              </w:rPr>
            </w:pPr>
          </w:p>
        </w:tc>
        <w:tc>
          <w:tcPr>
            <w:tcW w:w="3533" w:type="dxa"/>
          </w:tcPr>
          <w:p w14:paraId="1CFB8892"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286B5D6" w14:textId="77777777" w:rsidTr="0098146F">
        <w:tc>
          <w:tcPr>
            <w:tcW w:w="2264" w:type="dxa"/>
          </w:tcPr>
          <w:p w14:paraId="0873C443" w14:textId="77777777" w:rsidR="005C647B" w:rsidRPr="00A378A8" w:rsidRDefault="005C647B" w:rsidP="0098146F">
            <w:pPr>
              <w:rPr>
                <w:sz w:val="16"/>
              </w:rPr>
            </w:pPr>
            <w:r w:rsidRPr="00A378A8">
              <w:rPr>
                <w:i/>
                <w:sz w:val="18"/>
              </w:rPr>
              <w:t>Владелец корзины:</w:t>
            </w:r>
          </w:p>
        </w:tc>
        <w:tc>
          <w:tcPr>
            <w:tcW w:w="284" w:type="dxa"/>
          </w:tcPr>
          <w:p w14:paraId="5C3CFC4E" w14:textId="77777777" w:rsidR="005C647B" w:rsidRPr="00A378A8" w:rsidRDefault="005C647B" w:rsidP="0098146F">
            <w:pPr>
              <w:jc w:val="center"/>
              <w:rPr>
                <w:b/>
              </w:rPr>
            </w:pPr>
          </w:p>
        </w:tc>
        <w:tc>
          <w:tcPr>
            <w:tcW w:w="286" w:type="dxa"/>
          </w:tcPr>
          <w:p w14:paraId="2AA81E7E" w14:textId="77777777" w:rsidR="005C647B" w:rsidRPr="00A378A8" w:rsidRDefault="005C647B" w:rsidP="0098146F">
            <w:pPr>
              <w:jc w:val="center"/>
              <w:rPr>
                <w:b/>
              </w:rPr>
            </w:pPr>
          </w:p>
        </w:tc>
        <w:tc>
          <w:tcPr>
            <w:tcW w:w="284" w:type="dxa"/>
          </w:tcPr>
          <w:p w14:paraId="0EA69FAB" w14:textId="77777777" w:rsidR="005C647B" w:rsidRPr="00A378A8" w:rsidRDefault="005C647B" w:rsidP="0098146F">
            <w:pPr>
              <w:jc w:val="center"/>
              <w:rPr>
                <w:b/>
              </w:rPr>
            </w:pPr>
          </w:p>
        </w:tc>
        <w:tc>
          <w:tcPr>
            <w:tcW w:w="284" w:type="dxa"/>
          </w:tcPr>
          <w:p w14:paraId="29481912" w14:textId="77777777" w:rsidR="005C647B" w:rsidRPr="00A378A8" w:rsidRDefault="005C647B" w:rsidP="0098146F">
            <w:pPr>
              <w:jc w:val="center"/>
              <w:rPr>
                <w:b/>
              </w:rPr>
            </w:pPr>
          </w:p>
        </w:tc>
        <w:tc>
          <w:tcPr>
            <w:tcW w:w="284" w:type="dxa"/>
          </w:tcPr>
          <w:p w14:paraId="4DF698FC" w14:textId="77777777" w:rsidR="005C647B" w:rsidRPr="00A378A8" w:rsidRDefault="005C647B" w:rsidP="0098146F">
            <w:pPr>
              <w:jc w:val="center"/>
              <w:rPr>
                <w:b/>
              </w:rPr>
            </w:pPr>
          </w:p>
        </w:tc>
        <w:tc>
          <w:tcPr>
            <w:tcW w:w="284" w:type="dxa"/>
          </w:tcPr>
          <w:p w14:paraId="0857E666" w14:textId="77777777" w:rsidR="005C647B" w:rsidRPr="00A378A8" w:rsidRDefault="005C647B" w:rsidP="0098146F">
            <w:pPr>
              <w:jc w:val="center"/>
              <w:rPr>
                <w:b/>
              </w:rPr>
            </w:pPr>
          </w:p>
        </w:tc>
        <w:tc>
          <w:tcPr>
            <w:tcW w:w="284" w:type="dxa"/>
          </w:tcPr>
          <w:p w14:paraId="2F2E8B48" w14:textId="77777777" w:rsidR="005C647B" w:rsidRPr="00A378A8" w:rsidRDefault="005C647B" w:rsidP="0098146F">
            <w:pPr>
              <w:jc w:val="center"/>
              <w:rPr>
                <w:b/>
              </w:rPr>
            </w:pPr>
          </w:p>
        </w:tc>
        <w:tc>
          <w:tcPr>
            <w:tcW w:w="284" w:type="dxa"/>
          </w:tcPr>
          <w:p w14:paraId="27A213C9" w14:textId="77777777" w:rsidR="005C647B" w:rsidRPr="00A378A8" w:rsidRDefault="005C647B" w:rsidP="0098146F">
            <w:pPr>
              <w:jc w:val="center"/>
              <w:rPr>
                <w:b/>
              </w:rPr>
            </w:pPr>
          </w:p>
        </w:tc>
        <w:tc>
          <w:tcPr>
            <w:tcW w:w="284" w:type="dxa"/>
          </w:tcPr>
          <w:p w14:paraId="0FDDDC91" w14:textId="77777777" w:rsidR="005C647B" w:rsidRPr="00A378A8" w:rsidRDefault="005C647B" w:rsidP="0098146F">
            <w:pPr>
              <w:jc w:val="center"/>
              <w:rPr>
                <w:b/>
              </w:rPr>
            </w:pPr>
          </w:p>
        </w:tc>
        <w:tc>
          <w:tcPr>
            <w:tcW w:w="284" w:type="dxa"/>
          </w:tcPr>
          <w:p w14:paraId="4D635249" w14:textId="77777777" w:rsidR="005C647B" w:rsidRPr="00A378A8" w:rsidRDefault="005C647B" w:rsidP="0098146F">
            <w:pPr>
              <w:jc w:val="center"/>
              <w:rPr>
                <w:b/>
              </w:rPr>
            </w:pPr>
          </w:p>
        </w:tc>
        <w:tc>
          <w:tcPr>
            <w:tcW w:w="284" w:type="dxa"/>
          </w:tcPr>
          <w:p w14:paraId="7658896B" w14:textId="77777777" w:rsidR="005C647B" w:rsidRPr="00A378A8" w:rsidRDefault="005C647B" w:rsidP="0098146F">
            <w:pPr>
              <w:jc w:val="center"/>
              <w:rPr>
                <w:b/>
              </w:rPr>
            </w:pPr>
          </w:p>
        </w:tc>
        <w:tc>
          <w:tcPr>
            <w:tcW w:w="289" w:type="dxa"/>
          </w:tcPr>
          <w:p w14:paraId="3D9CB1FA" w14:textId="77777777" w:rsidR="005C647B" w:rsidRPr="00A378A8" w:rsidRDefault="005C647B" w:rsidP="0098146F">
            <w:pPr>
              <w:jc w:val="center"/>
              <w:rPr>
                <w:b/>
              </w:rPr>
            </w:pPr>
          </w:p>
        </w:tc>
        <w:tc>
          <w:tcPr>
            <w:tcW w:w="284" w:type="dxa"/>
          </w:tcPr>
          <w:p w14:paraId="3F649112" w14:textId="77777777" w:rsidR="005C647B" w:rsidRPr="00A378A8" w:rsidRDefault="005C647B" w:rsidP="0098146F">
            <w:pPr>
              <w:jc w:val="center"/>
              <w:rPr>
                <w:b/>
              </w:rPr>
            </w:pPr>
          </w:p>
        </w:tc>
        <w:tc>
          <w:tcPr>
            <w:tcW w:w="284" w:type="dxa"/>
          </w:tcPr>
          <w:p w14:paraId="101E43CC" w14:textId="77777777" w:rsidR="005C647B" w:rsidRPr="00A378A8" w:rsidRDefault="005C647B" w:rsidP="0098146F">
            <w:pPr>
              <w:jc w:val="center"/>
              <w:rPr>
                <w:b/>
              </w:rPr>
            </w:pPr>
          </w:p>
        </w:tc>
        <w:tc>
          <w:tcPr>
            <w:tcW w:w="3534" w:type="dxa"/>
          </w:tcPr>
          <w:p w14:paraId="741B9DEE" w14:textId="77777777" w:rsidR="005C647B" w:rsidRPr="00A378A8" w:rsidRDefault="005C647B" w:rsidP="0098146F">
            <w:pPr>
              <w:rPr>
                <w:sz w:val="16"/>
              </w:rPr>
            </w:pPr>
          </w:p>
        </w:tc>
      </w:tr>
      <w:tr w:rsidR="00B7093D" w:rsidRPr="00A378A8" w14:paraId="21DE847E" w14:textId="77777777" w:rsidTr="0098146F">
        <w:tc>
          <w:tcPr>
            <w:tcW w:w="2264" w:type="dxa"/>
          </w:tcPr>
          <w:p w14:paraId="64FAAEAD" w14:textId="77777777" w:rsidR="005C647B" w:rsidRPr="00A378A8" w:rsidRDefault="005C647B" w:rsidP="0098146F">
            <w:pPr>
              <w:rPr>
                <w:sz w:val="6"/>
              </w:rPr>
            </w:pPr>
          </w:p>
        </w:tc>
        <w:tc>
          <w:tcPr>
            <w:tcW w:w="284" w:type="dxa"/>
            <w:tcBorders>
              <w:left w:val="single" w:sz="4" w:space="0" w:color="auto"/>
              <w:bottom w:val="single" w:sz="4" w:space="0" w:color="auto"/>
              <w:right w:val="single" w:sz="4" w:space="0" w:color="auto"/>
            </w:tcBorders>
          </w:tcPr>
          <w:p w14:paraId="000C1E2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6BEEA3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D0EC83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22C37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FB1608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D1132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9D89F9A"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66FA80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8D8FD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5D35A7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430FCE"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FC2139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7A709" w14:textId="77777777" w:rsidR="005C647B" w:rsidRPr="00A378A8" w:rsidRDefault="005C647B" w:rsidP="0098146F">
            <w:pPr>
              <w:jc w:val="center"/>
              <w:rPr>
                <w:b/>
                <w:sz w:val="6"/>
              </w:rPr>
            </w:pPr>
          </w:p>
        </w:tc>
        <w:tc>
          <w:tcPr>
            <w:tcW w:w="284" w:type="dxa"/>
            <w:tcBorders>
              <w:left w:val="single" w:sz="4" w:space="0" w:color="auto"/>
            </w:tcBorders>
          </w:tcPr>
          <w:p w14:paraId="104FC9CE" w14:textId="77777777" w:rsidR="005C647B" w:rsidRPr="00A378A8" w:rsidRDefault="005C647B" w:rsidP="0098146F">
            <w:pPr>
              <w:jc w:val="center"/>
              <w:rPr>
                <w:b/>
                <w:sz w:val="6"/>
              </w:rPr>
            </w:pPr>
          </w:p>
        </w:tc>
        <w:tc>
          <w:tcPr>
            <w:tcW w:w="3534" w:type="dxa"/>
            <w:tcBorders>
              <w:bottom w:val="single" w:sz="4" w:space="0" w:color="auto"/>
            </w:tcBorders>
          </w:tcPr>
          <w:p w14:paraId="5FFDACE4" w14:textId="77777777" w:rsidR="005C647B" w:rsidRPr="00A378A8" w:rsidRDefault="005C647B" w:rsidP="0098146F">
            <w:pPr>
              <w:rPr>
                <w:sz w:val="6"/>
              </w:rPr>
            </w:pPr>
          </w:p>
        </w:tc>
      </w:tr>
      <w:tr w:rsidR="005C647B" w:rsidRPr="00A378A8" w14:paraId="6A70070A" w14:textId="77777777" w:rsidTr="0098146F">
        <w:trPr>
          <w:cantSplit/>
        </w:trPr>
        <w:tc>
          <w:tcPr>
            <w:tcW w:w="2264" w:type="dxa"/>
          </w:tcPr>
          <w:p w14:paraId="708D8B32" w14:textId="77777777" w:rsidR="005C647B" w:rsidRPr="00A378A8" w:rsidRDefault="005C647B" w:rsidP="0098146F">
            <w:pPr>
              <w:rPr>
                <w:i/>
                <w:sz w:val="12"/>
              </w:rPr>
            </w:pPr>
          </w:p>
        </w:tc>
        <w:tc>
          <w:tcPr>
            <w:tcW w:w="3699" w:type="dxa"/>
            <w:gridSpan w:val="13"/>
          </w:tcPr>
          <w:p w14:paraId="0121EA90" w14:textId="77777777" w:rsidR="005C647B" w:rsidRPr="00A378A8" w:rsidRDefault="005C647B" w:rsidP="0098146F">
            <w:pPr>
              <w:jc w:val="center"/>
              <w:rPr>
                <w:b/>
                <w:i/>
                <w:sz w:val="12"/>
              </w:rPr>
            </w:pPr>
            <w:r w:rsidRPr="00A378A8">
              <w:rPr>
                <w:b/>
                <w:i/>
                <w:sz w:val="12"/>
              </w:rPr>
              <w:t>Код анкеты</w:t>
            </w:r>
          </w:p>
        </w:tc>
        <w:tc>
          <w:tcPr>
            <w:tcW w:w="284" w:type="dxa"/>
          </w:tcPr>
          <w:p w14:paraId="0D305149" w14:textId="77777777" w:rsidR="005C647B" w:rsidRPr="00A378A8" w:rsidRDefault="005C647B" w:rsidP="0098146F">
            <w:pPr>
              <w:jc w:val="center"/>
              <w:rPr>
                <w:b/>
                <w:i/>
                <w:sz w:val="12"/>
              </w:rPr>
            </w:pPr>
          </w:p>
        </w:tc>
        <w:tc>
          <w:tcPr>
            <w:tcW w:w="3534" w:type="dxa"/>
          </w:tcPr>
          <w:p w14:paraId="11AB0F20" w14:textId="77777777" w:rsidR="005C647B" w:rsidRPr="00A378A8" w:rsidRDefault="005C647B" w:rsidP="0098146F">
            <w:pPr>
              <w:jc w:val="center"/>
              <w:rPr>
                <w:i/>
                <w:sz w:val="12"/>
              </w:rPr>
            </w:pPr>
            <w:r w:rsidRPr="00A378A8">
              <w:rPr>
                <w:i/>
                <w:sz w:val="12"/>
              </w:rPr>
              <w:t>Краткое наименование</w:t>
            </w:r>
          </w:p>
        </w:tc>
      </w:tr>
    </w:tbl>
    <w:p w14:paraId="66CB0CF8" w14:textId="77777777" w:rsidR="005C647B" w:rsidRPr="00A378A8" w:rsidRDefault="005C647B" w:rsidP="005C647B">
      <w:pPr>
        <w:rPr>
          <w:sz w:val="12"/>
          <w:szCs w:val="12"/>
        </w:rPr>
      </w:pPr>
    </w:p>
    <w:tbl>
      <w:tblPr>
        <w:tblW w:w="9498" w:type="dxa"/>
        <w:tblInd w:w="108" w:type="dxa"/>
        <w:tblLayout w:type="fixed"/>
        <w:tblLook w:val="04A0" w:firstRow="1" w:lastRow="0" w:firstColumn="1" w:lastColumn="0" w:noHBand="0" w:noVBand="1"/>
      </w:tblPr>
      <w:tblGrid>
        <w:gridCol w:w="1304"/>
        <w:gridCol w:w="263"/>
        <w:gridCol w:w="262"/>
        <w:gridCol w:w="262"/>
        <w:gridCol w:w="262"/>
        <w:gridCol w:w="262"/>
        <w:gridCol w:w="262"/>
        <w:gridCol w:w="262"/>
        <w:gridCol w:w="262"/>
        <w:gridCol w:w="262"/>
        <w:gridCol w:w="263"/>
        <w:gridCol w:w="262"/>
        <w:gridCol w:w="262"/>
        <w:gridCol w:w="1280"/>
        <w:gridCol w:w="3768"/>
      </w:tblGrid>
      <w:tr w:rsidR="00B7093D" w:rsidRPr="00A378A8" w14:paraId="0F2FFDF8" w14:textId="77777777" w:rsidTr="0098146F">
        <w:tc>
          <w:tcPr>
            <w:tcW w:w="1304" w:type="dxa"/>
            <w:hideMark/>
          </w:tcPr>
          <w:p w14:paraId="16BD71B2" w14:textId="77777777" w:rsidR="005C647B" w:rsidRPr="00A378A8" w:rsidRDefault="005C647B" w:rsidP="0098146F">
            <w:pPr>
              <w:rPr>
                <w:sz w:val="16"/>
              </w:rPr>
            </w:pPr>
            <w:r w:rsidRPr="00A378A8">
              <w:rPr>
                <w:b/>
                <w:i/>
                <w:sz w:val="18"/>
              </w:rPr>
              <w:t>Код корзины</w:t>
            </w:r>
            <w:r w:rsidRPr="00A378A8">
              <w:rPr>
                <w:i/>
                <w:sz w:val="18"/>
              </w:rPr>
              <w:t>:</w:t>
            </w:r>
          </w:p>
        </w:tc>
        <w:tc>
          <w:tcPr>
            <w:tcW w:w="263" w:type="dxa"/>
          </w:tcPr>
          <w:p w14:paraId="7CBF66D8" w14:textId="77777777" w:rsidR="005C647B" w:rsidRPr="00A378A8" w:rsidRDefault="005C647B" w:rsidP="0098146F">
            <w:pPr>
              <w:jc w:val="center"/>
              <w:rPr>
                <w:b/>
              </w:rPr>
            </w:pPr>
          </w:p>
        </w:tc>
        <w:tc>
          <w:tcPr>
            <w:tcW w:w="262" w:type="dxa"/>
          </w:tcPr>
          <w:p w14:paraId="55D95A9D" w14:textId="77777777" w:rsidR="005C647B" w:rsidRPr="00A378A8" w:rsidRDefault="005C647B" w:rsidP="0098146F">
            <w:pPr>
              <w:jc w:val="center"/>
              <w:rPr>
                <w:b/>
              </w:rPr>
            </w:pPr>
          </w:p>
        </w:tc>
        <w:tc>
          <w:tcPr>
            <w:tcW w:w="262" w:type="dxa"/>
          </w:tcPr>
          <w:p w14:paraId="0E76137A" w14:textId="77777777" w:rsidR="005C647B" w:rsidRPr="00A378A8" w:rsidRDefault="005C647B" w:rsidP="0098146F">
            <w:pPr>
              <w:jc w:val="center"/>
              <w:rPr>
                <w:b/>
              </w:rPr>
            </w:pPr>
          </w:p>
        </w:tc>
        <w:tc>
          <w:tcPr>
            <w:tcW w:w="262" w:type="dxa"/>
          </w:tcPr>
          <w:p w14:paraId="62D5EC03" w14:textId="77777777" w:rsidR="005C647B" w:rsidRPr="00A378A8" w:rsidRDefault="005C647B" w:rsidP="0098146F">
            <w:pPr>
              <w:jc w:val="center"/>
              <w:rPr>
                <w:b/>
              </w:rPr>
            </w:pPr>
          </w:p>
        </w:tc>
        <w:tc>
          <w:tcPr>
            <w:tcW w:w="262" w:type="dxa"/>
          </w:tcPr>
          <w:p w14:paraId="43CC0DE0" w14:textId="77777777" w:rsidR="005C647B" w:rsidRPr="00A378A8" w:rsidRDefault="005C647B" w:rsidP="0098146F">
            <w:pPr>
              <w:jc w:val="center"/>
              <w:rPr>
                <w:b/>
              </w:rPr>
            </w:pPr>
          </w:p>
        </w:tc>
        <w:tc>
          <w:tcPr>
            <w:tcW w:w="262" w:type="dxa"/>
          </w:tcPr>
          <w:p w14:paraId="063D1B9A" w14:textId="77777777" w:rsidR="005C647B" w:rsidRPr="00A378A8" w:rsidRDefault="005C647B" w:rsidP="0098146F">
            <w:pPr>
              <w:jc w:val="center"/>
              <w:rPr>
                <w:b/>
              </w:rPr>
            </w:pPr>
          </w:p>
        </w:tc>
        <w:tc>
          <w:tcPr>
            <w:tcW w:w="262" w:type="dxa"/>
          </w:tcPr>
          <w:p w14:paraId="71589286" w14:textId="77777777" w:rsidR="005C647B" w:rsidRPr="00A378A8" w:rsidRDefault="005C647B" w:rsidP="0098146F">
            <w:pPr>
              <w:jc w:val="center"/>
              <w:rPr>
                <w:b/>
              </w:rPr>
            </w:pPr>
          </w:p>
        </w:tc>
        <w:tc>
          <w:tcPr>
            <w:tcW w:w="262" w:type="dxa"/>
          </w:tcPr>
          <w:p w14:paraId="6DFA05A1" w14:textId="77777777" w:rsidR="005C647B" w:rsidRPr="00A378A8" w:rsidRDefault="005C647B" w:rsidP="0098146F">
            <w:pPr>
              <w:jc w:val="center"/>
              <w:rPr>
                <w:b/>
              </w:rPr>
            </w:pPr>
          </w:p>
        </w:tc>
        <w:tc>
          <w:tcPr>
            <w:tcW w:w="262" w:type="dxa"/>
          </w:tcPr>
          <w:p w14:paraId="2BB6E182" w14:textId="77777777" w:rsidR="005C647B" w:rsidRPr="00A378A8" w:rsidRDefault="005C647B" w:rsidP="0098146F">
            <w:pPr>
              <w:jc w:val="center"/>
              <w:rPr>
                <w:b/>
              </w:rPr>
            </w:pPr>
          </w:p>
        </w:tc>
        <w:tc>
          <w:tcPr>
            <w:tcW w:w="263" w:type="dxa"/>
          </w:tcPr>
          <w:p w14:paraId="21F600FC" w14:textId="77777777" w:rsidR="005C647B" w:rsidRPr="00A378A8" w:rsidRDefault="005C647B" w:rsidP="0098146F">
            <w:pPr>
              <w:jc w:val="center"/>
              <w:rPr>
                <w:b/>
              </w:rPr>
            </w:pPr>
          </w:p>
        </w:tc>
        <w:tc>
          <w:tcPr>
            <w:tcW w:w="262" w:type="dxa"/>
          </w:tcPr>
          <w:p w14:paraId="75908555" w14:textId="77777777" w:rsidR="005C647B" w:rsidRPr="00A378A8" w:rsidRDefault="005C647B" w:rsidP="0098146F">
            <w:pPr>
              <w:jc w:val="center"/>
              <w:rPr>
                <w:b/>
              </w:rPr>
            </w:pPr>
          </w:p>
        </w:tc>
        <w:tc>
          <w:tcPr>
            <w:tcW w:w="262" w:type="dxa"/>
          </w:tcPr>
          <w:p w14:paraId="4457FA26" w14:textId="77777777" w:rsidR="005C647B" w:rsidRPr="00A378A8" w:rsidRDefault="005C647B" w:rsidP="0098146F">
            <w:pPr>
              <w:jc w:val="center"/>
              <w:rPr>
                <w:b/>
              </w:rPr>
            </w:pPr>
          </w:p>
        </w:tc>
        <w:tc>
          <w:tcPr>
            <w:tcW w:w="1280" w:type="dxa"/>
          </w:tcPr>
          <w:p w14:paraId="7E246FC6" w14:textId="77777777" w:rsidR="005C647B" w:rsidRPr="00A378A8" w:rsidRDefault="005C647B" w:rsidP="0098146F">
            <w:pPr>
              <w:jc w:val="center"/>
              <w:rPr>
                <w:b/>
              </w:rPr>
            </w:pPr>
            <w:r w:rsidRPr="00A378A8">
              <w:rPr>
                <w:b/>
                <w:i/>
                <w:sz w:val="18"/>
              </w:rPr>
              <w:t>Название корзины</w:t>
            </w:r>
            <w:r w:rsidRPr="00A378A8">
              <w:rPr>
                <w:i/>
                <w:sz w:val="18"/>
              </w:rPr>
              <w:t>:</w:t>
            </w:r>
          </w:p>
        </w:tc>
        <w:tc>
          <w:tcPr>
            <w:tcW w:w="3768" w:type="dxa"/>
          </w:tcPr>
          <w:p w14:paraId="56E0F551" w14:textId="77777777" w:rsidR="005C647B" w:rsidRPr="00A378A8" w:rsidRDefault="005C647B" w:rsidP="0098146F">
            <w:pPr>
              <w:jc w:val="center"/>
              <w:rPr>
                <w:b/>
              </w:rPr>
            </w:pPr>
          </w:p>
        </w:tc>
      </w:tr>
      <w:tr w:rsidR="005C647B" w:rsidRPr="00A378A8" w14:paraId="097C7DD0" w14:textId="77777777" w:rsidTr="0098146F">
        <w:tc>
          <w:tcPr>
            <w:tcW w:w="1304" w:type="dxa"/>
          </w:tcPr>
          <w:p w14:paraId="3F2EC8E5" w14:textId="77777777" w:rsidR="005C647B" w:rsidRPr="00A378A8" w:rsidRDefault="005C647B" w:rsidP="0098146F">
            <w:pPr>
              <w:rPr>
                <w:sz w:val="6"/>
              </w:rPr>
            </w:pPr>
          </w:p>
        </w:tc>
        <w:tc>
          <w:tcPr>
            <w:tcW w:w="263" w:type="dxa"/>
            <w:tcBorders>
              <w:top w:val="nil"/>
              <w:left w:val="single" w:sz="4" w:space="0" w:color="auto"/>
              <w:bottom w:val="single" w:sz="4" w:space="0" w:color="auto"/>
              <w:right w:val="single" w:sz="4" w:space="0" w:color="auto"/>
            </w:tcBorders>
          </w:tcPr>
          <w:p w14:paraId="00DDBCB5"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559D121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5CCE2BE"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02349C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4D2E87C"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2A2D9A91"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328F6506"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4223616F"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625DB963" w14:textId="77777777" w:rsidR="005C647B" w:rsidRPr="00A378A8" w:rsidRDefault="005C647B" w:rsidP="0098146F">
            <w:pPr>
              <w:jc w:val="center"/>
              <w:rPr>
                <w:b/>
                <w:sz w:val="6"/>
              </w:rPr>
            </w:pPr>
          </w:p>
        </w:tc>
        <w:tc>
          <w:tcPr>
            <w:tcW w:w="263" w:type="dxa"/>
            <w:tcBorders>
              <w:top w:val="nil"/>
              <w:left w:val="single" w:sz="4" w:space="0" w:color="auto"/>
              <w:bottom w:val="single" w:sz="4" w:space="0" w:color="auto"/>
              <w:right w:val="single" w:sz="4" w:space="0" w:color="auto"/>
            </w:tcBorders>
          </w:tcPr>
          <w:p w14:paraId="409DF18B"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06482E87" w14:textId="77777777" w:rsidR="005C647B" w:rsidRPr="00A378A8" w:rsidRDefault="005C647B" w:rsidP="0098146F">
            <w:pPr>
              <w:jc w:val="center"/>
              <w:rPr>
                <w:b/>
                <w:sz w:val="6"/>
              </w:rPr>
            </w:pPr>
          </w:p>
        </w:tc>
        <w:tc>
          <w:tcPr>
            <w:tcW w:w="262" w:type="dxa"/>
            <w:tcBorders>
              <w:top w:val="nil"/>
              <w:left w:val="single" w:sz="4" w:space="0" w:color="auto"/>
              <w:bottom w:val="single" w:sz="4" w:space="0" w:color="auto"/>
              <w:right w:val="single" w:sz="4" w:space="0" w:color="auto"/>
            </w:tcBorders>
          </w:tcPr>
          <w:p w14:paraId="1A2D9A08" w14:textId="77777777" w:rsidR="005C647B" w:rsidRPr="00A378A8" w:rsidRDefault="005C647B" w:rsidP="0098146F">
            <w:pPr>
              <w:jc w:val="center"/>
              <w:rPr>
                <w:b/>
                <w:sz w:val="6"/>
              </w:rPr>
            </w:pPr>
          </w:p>
        </w:tc>
        <w:tc>
          <w:tcPr>
            <w:tcW w:w="1280" w:type="dxa"/>
            <w:tcBorders>
              <w:top w:val="nil"/>
              <w:left w:val="single" w:sz="4" w:space="0" w:color="auto"/>
              <w:right w:val="single" w:sz="4" w:space="0" w:color="auto"/>
            </w:tcBorders>
          </w:tcPr>
          <w:p w14:paraId="627AE618" w14:textId="77777777" w:rsidR="005C647B" w:rsidRPr="00A378A8" w:rsidRDefault="005C647B" w:rsidP="0098146F">
            <w:pPr>
              <w:jc w:val="center"/>
              <w:rPr>
                <w:b/>
                <w:sz w:val="6"/>
              </w:rPr>
            </w:pPr>
          </w:p>
        </w:tc>
        <w:tc>
          <w:tcPr>
            <w:tcW w:w="3768" w:type="dxa"/>
            <w:tcBorders>
              <w:top w:val="nil"/>
              <w:left w:val="single" w:sz="4" w:space="0" w:color="auto"/>
              <w:bottom w:val="single" w:sz="4" w:space="0" w:color="auto"/>
              <w:right w:val="single" w:sz="4" w:space="0" w:color="auto"/>
            </w:tcBorders>
          </w:tcPr>
          <w:p w14:paraId="1FDA019C" w14:textId="77777777" w:rsidR="005C647B" w:rsidRPr="00A378A8" w:rsidRDefault="005C647B" w:rsidP="0098146F">
            <w:pPr>
              <w:jc w:val="center"/>
              <w:rPr>
                <w:b/>
                <w:sz w:val="6"/>
              </w:rPr>
            </w:pPr>
          </w:p>
        </w:tc>
      </w:tr>
    </w:tbl>
    <w:p w14:paraId="07F35AA0" w14:textId="77777777" w:rsidR="005C647B" w:rsidRPr="00A378A8" w:rsidRDefault="005C647B" w:rsidP="005C647B">
      <w:pPr>
        <w:rPr>
          <w:b/>
          <w:i/>
          <w:lang w:val="en-US"/>
        </w:rPr>
      </w:pPr>
    </w:p>
    <w:p w14:paraId="1DE8593C" w14:textId="77777777" w:rsidR="005C647B" w:rsidRPr="00A378A8" w:rsidRDefault="005C647B" w:rsidP="005C647B">
      <w:pPr>
        <w:rPr>
          <w:sz w:val="22"/>
          <w:szCs w:val="22"/>
        </w:rPr>
      </w:pPr>
      <w:r w:rsidRPr="00A378A8">
        <w:rPr>
          <w:b/>
          <w:i/>
          <w:sz w:val="22"/>
          <w:szCs w:val="22"/>
        </w:rPr>
        <w:t>Требования к корзине</w:t>
      </w:r>
    </w:p>
    <w:tbl>
      <w:tblPr>
        <w:tblW w:w="4887" w:type="pct"/>
        <w:tblInd w:w="93" w:type="dxa"/>
        <w:tblLook w:val="04A0" w:firstRow="1" w:lastRow="0" w:firstColumn="1" w:lastColumn="0" w:noHBand="0" w:noVBand="1"/>
      </w:tblPr>
      <w:tblGrid>
        <w:gridCol w:w="1108"/>
        <w:gridCol w:w="914"/>
        <w:gridCol w:w="916"/>
        <w:gridCol w:w="916"/>
        <w:gridCol w:w="921"/>
        <w:gridCol w:w="918"/>
        <w:gridCol w:w="935"/>
        <w:gridCol w:w="1038"/>
        <w:gridCol w:w="904"/>
        <w:gridCol w:w="1109"/>
      </w:tblGrid>
      <w:tr w:rsidR="00B7093D" w:rsidRPr="00A378A8" w14:paraId="0AB232A5"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5B4139B" w14:textId="77777777" w:rsidR="005C647B" w:rsidRPr="00A378A8" w:rsidRDefault="005C647B" w:rsidP="0098146F">
            <w:pPr>
              <w:rPr>
                <w:i/>
                <w:sz w:val="17"/>
                <w:szCs w:val="17"/>
              </w:rPr>
            </w:pPr>
            <w:r w:rsidRPr="00A378A8">
              <w:rPr>
                <w:i/>
                <w:sz w:val="17"/>
                <w:szCs w:val="17"/>
              </w:rPr>
              <w:t>Приоритет</w:t>
            </w: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612616" w14:textId="77777777" w:rsidR="005C647B" w:rsidRPr="00A378A8" w:rsidRDefault="005C647B" w:rsidP="0098146F">
            <w:pPr>
              <w:rPr>
                <w:i/>
                <w:sz w:val="17"/>
                <w:szCs w:val="17"/>
              </w:rPr>
            </w:pPr>
            <w:r w:rsidRPr="00A378A8">
              <w:rPr>
                <w:i/>
                <w:sz w:val="17"/>
                <w:szCs w:val="17"/>
              </w:rPr>
              <w:t>Вид ценной бумаги</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1FEC85F" w14:textId="77777777" w:rsidR="005C647B" w:rsidRPr="00A378A8" w:rsidRDefault="005C647B" w:rsidP="0098146F">
            <w:pPr>
              <w:rPr>
                <w:i/>
                <w:sz w:val="17"/>
                <w:szCs w:val="17"/>
              </w:rPr>
            </w:pPr>
            <w:r w:rsidRPr="00A378A8">
              <w:rPr>
                <w:i/>
                <w:sz w:val="17"/>
                <w:szCs w:val="17"/>
              </w:rPr>
              <w:t>Код эмитента</w:t>
            </w: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659CF10" w14:textId="77777777" w:rsidR="005C647B" w:rsidRPr="00A378A8" w:rsidRDefault="005C647B" w:rsidP="0098146F">
            <w:pPr>
              <w:rPr>
                <w:i/>
                <w:sz w:val="17"/>
                <w:szCs w:val="17"/>
              </w:rPr>
            </w:pPr>
            <w:r w:rsidRPr="00A378A8">
              <w:rPr>
                <w:i/>
                <w:sz w:val="17"/>
                <w:szCs w:val="17"/>
              </w:rPr>
              <w:t>Страна эмитента</w:t>
            </w: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E695787" w14:textId="77777777" w:rsidR="005C647B" w:rsidRPr="00A378A8" w:rsidRDefault="005C647B" w:rsidP="0098146F">
            <w:pPr>
              <w:rPr>
                <w:i/>
                <w:sz w:val="17"/>
                <w:szCs w:val="17"/>
              </w:rPr>
            </w:pPr>
            <w:r w:rsidRPr="00A378A8">
              <w:rPr>
                <w:i/>
                <w:sz w:val="17"/>
                <w:szCs w:val="17"/>
              </w:rPr>
              <w:t>Код ценной бумаги</w:t>
            </w: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6A4FB127" w14:textId="77777777" w:rsidR="005C647B" w:rsidRPr="00A378A8" w:rsidRDefault="005C647B" w:rsidP="0098146F">
            <w:pPr>
              <w:rPr>
                <w:i/>
                <w:sz w:val="17"/>
                <w:szCs w:val="17"/>
              </w:rPr>
            </w:pPr>
            <w:r w:rsidRPr="00A378A8">
              <w:rPr>
                <w:i/>
                <w:sz w:val="17"/>
                <w:szCs w:val="17"/>
              </w:rPr>
              <w:t>ISIN</w:t>
            </w: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0E4C2094" w14:textId="77777777" w:rsidR="005C647B" w:rsidRPr="00A378A8" w:rsidRDefault="005C647B" w:rsidP="0098146F">
            <w:pPr>
              <w:rPr>
                <w:i/>
                <w:sz w:val="17"/>
                <w:szCs w:val="17"/>
              </w:rPr>
            </w:pPr>
            <w:r w:rsidRPr="00A378A8">
              <w:rPr>
                <w:i/>
                <w:sz w:val="17"/>
                <w:szCs w:val="17"/>
              </w:rPr>
              <w:t>Валюта номинала</w:t>
            </w: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198A8777" w14:textId="77777777" w:rsidR="005C647B" w:rsidRPr="00A378A8" w:rsidRDefault="005C647B" w:rsidP="0098146F">
            <w:pPr>
              <w:rPr>
                <w:i/>
                <w:sz w:val="17"/>
                <w:szCs w:val="17"/>
              </w:rPr>
            </w:pPr>
            <w:r w:rsidRPr="00A378A8">
              <w:rPr>
                <w:i/>
                <w:sz w:val="17"/>
                <w:szCs w:val="17"/>
              </w:rPr>
              <w:t>Включение в корзину</w:t>
            </w: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727B8E75" w14:textId="77777777" w:rsidR="005C647B" w:rsidRPr="00A378A8" w:rsidRDefault="005C647B" w:rsidP="0098146F">
            <w:pPr>
              <w:rPr>
                <w:i/>
                <w:sz w:val="17"/>
                <w:szCs w:val="17"/>
              </w:rPr>
            </w:pPr>
            <w:r w:rsidRPr="00A378A8">
              <w:rPr>
                <w:i/>
                <w:sz w:val="17"/>
                <w:szCs w:val="17"/>
              </w:rPr>
              <w:t>Дисконт</w:t>
            </w: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0915217B" w14:textId="77777777" w:rsidR="005C647B" w:rsidRPr="00A378A8" w:rsidRDefault="005C647B" w:rsidP="0098146F">
            <w:pPr>
              <w:rPr>
                <w:i/>
                <w:sz w:val="17"/>
                <w:szCs w:val="17"/>
              </w:rPr>
            </w:pPr>
            <w:r w:rsidRPr="00A378A8">
              <w:rPr>
                <w:i/>
                <w:sz w:val="17"/>
                <w:szCs w:val="17"/>
              </w:rPr>
              <w:t>Приоритет типа цены</w:t>
            </w:r>
          </w:p>
        </w:tc>
      </w:tr>
      <w:tr w:rsidR="00B7093D" w:rsidRPr="00A378A8" w14:paraId="0B7D4B91" w14:textId="77777777" w:rsidTr="0098146F">
        <w:tc>
          <w:tcPr>
            <w:tcW w:w="573" w:type="pct"/>
            <w:tcBorders>
              <w:top w:val="single" w:sz="8" w:space="0" w:color="auto"/>
              <w:left w:val="single" w:sz="8" w:space="0" w:color="auto"/>
              <w:bottom w:val="single" w:sz="8" w:space="0" w:color="auto"/>
              <w:right w:val="single" w:sz="8" w:space="0" w:color="auto"/>
            </w:tcBorders>
            <w:shd w:val="clear" w:color="auto" w:fill="FFFFFF"/>
            <w:vAlign w:val="center"/>
          </w:tcPr>
          <w:p w14:paraId="714D97F0" w14:textId="77777777" w:rsidR="005C647B" w:rsidRPr="00A378A8" w:rsidRDefault="005C647B" w:rsidP="0098146F">
            <w:pPr>
              <w:rPr>
                <w:i/>
                <w:sz w:val="18"/>
              </w:rPr>
            </w:pPr>
          </w:p>
        </w:tc>
        <w:tc>
          <w:tcPr>
            <w:tcW w:w="472"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48CAD4A3"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84C5432" w14:textId="77777777" w:rsidR="005C647B" w:rsidRPr="00A378A8" w:rsidRDefault="005C647B" w:rsidP="0098146F">
            <w:pPr>
              <w:rPr>
                <w:i/>
                <w:sz w:val="18"/>
              </w:rPr>
            </w:pPr>
          </w:p>
        </w:tc>
        <w:tc>
          <w:tcPr>
            <w:tcW w:w="473"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1346D9FC" w14:textId="77777777" w:rsidR="005C647B" w:rsidRPr="00A378A8" w:rsidRDefault="005C647B" w:rsidP="0098146F">
            <w:pPr>
              <w:rPr>
                <w:i/>
                <w:sz w:val="18"/>
              </w:rPr>
            </w:pPr>
          </w:p>
        </w:tc>
        <w:tc>
          <w:tcPr>
            <w:tcW w:w="476"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14:paraId="20254787" w14:textId="77777777" w:rsidR="005C647B" w:rsidRPr="00A378A8" w:rsidRDefault="005C647B" w:rsidP="0098146F">
            <w:pPr>
              <w:rPr>
                <w:i/>
                <w:sz w:val="18"/>
              </w:rPr>
            </w:pPr>
          </w:p>
        </w:tc>
        <w:tc>
          <w:tcPr>
            <w:tcW w:w="474" w:type="pct"/>
            <w:tcBorders>
              <w:top w:val="single" w:sz="8" w:space="0" w:color="auto"/>
              <w:left w:val="single" w:sz="8" w:space="0" w:color="auto"/>
              <w:bottom w:val="single" w:sz="8" w:space="0" w:color="auto"/>
              <w:right w:val="single" w:sz="8" w:space="0" w:color="auto"/>
            </w:tcBorders>
            <w:shd w:val="clear" w:color="auto" w:fill="FFFFFF"/>
          </w:tcPr>
          <w:p w14:paraId="5135DB9C" w14:textId="77777777" w:rsidR="005C647B" w:rsidRPr="00A378A8" w:rsidRDefault="005C647B" w:rsidP="0098146F">
            <w:pPr>
              <w:rPr>
                <w:i/>
                <w:sz w:val="18"/>
              </w:rPr>
            </w:pPr>
          </w:p>
        </w:tc>
        <w:tc>
          <w:tcPr>
            <w:tcW w:w="483" w:type="pct"/>
            <w:tcBorders>
              <w:top w:val="single" w:sz="8" w:space="0" w:color="auto"/>
              <w:left w:val="single" w:sz="8" w:space="0" w:color="auto"/>
              <w:bottom w:val="single" w:sz="8" w:space="0" w:color="auto"/>
              <w:right w:val="single" w:sz="8" w:space="0" w:color="auto"/>
            </w:tcBorders>
            <w:shd w:val="clear" w:color="auto" w:fill="FFFFFF"/>
          </w:tcPr>
          <w:p w14:paraId="1A36DA26" w14:textId="77777777" w:rsidR="005C647B" w:rsidRPr="00A378A8" w:rsidRDefault="005C647B" w:rsidP="0098146F">
            <w:pPr>
              <w:rPr>
                <w:i/>
                <w:sz w:val="18"/>
              </w:rPr>
            </w:pPr>
          </w:p>
        </w:tc>
        <w:tc>
          <w:tcPr>
            <w:tcW w:w="536" w:type="pct"/>
            <w:tcBorders>
              <w:top w:val="single" w:sz="8" w:space="0" w:color="auto"/>
              <w:left w:val="single" w:sz="8" w:space="0" w:color="auto"/>
              <w:bottom w:val="single" w:sz="8" w:space="0" w:color="auto"/>
              <w:right w:val="single" w:sz="8" w:space="0" w:color="auto"/>
            </w:tcBorders>
            <w:shd w:val="clear" w:color="auto" w:fill="FFFFFF"/>
          </w:tcPr>
          <w:p w14:paraId="455B9B8D" w14:textId="77777777" w:rsidR="005C647B" w:rsidRPr="00A378A8" w:rsidRDefault="005C647B" w:rsidP="0098146F">
            <w:pPr>
              <w:rPr>
                <w:i/>
                <w:sz w:val="18"/>
              </w:rPr>
            </w:pPr>
          </w:p>
        </w:tc>
        <w:tc>
          <w:tcPr>
            <w:tcW w:w="467" w:type="pct"/>
            <w:tcBorders>
              <w:top w:val="single" w:sz="8" w:space="0" w:color="auto"/>
              <w:left w:val="single" w:sz="8" w:space="0" w:color="auto"/>
              <w:bottom w:val="single" w:sz="8" w:space="0" w:color="auto"/>
              <w:right w:val="single" w:sz="8" w:space="0" w:color="auto"/>
            </w:tcBorders>
            <w:shd w:val="clear" w:color="auto" w:fill="FFFFFF"/>
          </w:tcPr>
          <w:p w14:paraId="666B4F74" w14:textId="77777777" w:rsidR="005C647B" w:rsidRPr="00A378A8" w:rsidRDefault="005C647B" w:rsidP="0098146F">
            <w:pPr>
              <w:rPr>
                <w:i/>
                <w:sz w:val="18"/>
              </w:rPr>
            </w:pPr>
          </w:p>
        </w:tc>
        <w:tc>
          <w:tcPr>
            <w:tcW w:w="573" w:type="pct"/>
            <w:tcBorders>
              <w:top w:val="single" w:sz="8" w:space="0" w:color="auto"/>
              <w:left w:val="single" w:sz="8" w:space="0" w:color="auto"/>
              <w:bottom w:val="single" w:sz="8" w:space="0" w:color="auto"/>
              <w:right w:val="single" w:sz="8" w:space="0" w:color="auto"/>
            </w:tcBorders>
            <w:shd w:val="clear" w:color="auto" w:fill="FFFFFF"/>
          </w:tcPr>
          <w:p w14:paraId="3DD4102C" w14:textId="77777777" w:rsidR="005C647B" w:rsidRPr="00A378A8" w:rsidRDefault="005C647B" w:rsidP="0098146F">
            <w:pPr>
              <w:rPr>
                <w:i/>
                <w:sz w:val="18"/>
              </w:rPr>
            </w:pPr>
          </w:p>
        </w:tc>
      </w:tr>
    </w:tbl>
    <w:p w14:paraId="60C8BC83" w14:textId="77777777" w:rsidR="005C647B" w:rsidRPr="00A378A8" w:rsidRDefault="005C647B" w:rsidP="005C647B">
      <w:pPr>
        <w:ind w:right="850"/>
        <w:rPr>
          <w:noProof/>
          <w:sz w:val="16"/>
          <w:lang w:val="en-US"/>
        </w:rPr>
      </w:pPr>
    </w:p>
    <w:p w14:paraId="0FF4C855" w14:textId="77777777" w:rsidR="005C647B" w:rsidRPr="00A378A8" w:rsidRDefault="005C647B" w:rsidP="005C647B">
      <w:r w:rsidRPr="00A378A8">
        <w:rPr>
          <w:noProof/>
        </w:rPr>
        <mc:AlternateContent>
          <mc:Choice Requires="wps">
            <w:drawing>
              <wp:anchor distT="0" distB="0" distL="114300" distR="114300" simplePos="0" relativeHeight="251737088" behindDoc="0" locked="0" layoutInCell="1" allowOverlap="1" wp14:anchorId="4F4F32A3" wp14:editId="2C5664D8">
                <wp:simplePos x="0" y="0"/>
                <wp:positionH relativeFrom="column">
                  <wp:posOffset>-85725</wp:posOffset>
                </wp:positionH>
                <wp:positionV relativeFrom="paragraph">
                  <wp:posOffset>85090</wp:posOffset>
                </wp:positionV>
                <wp:extent cx="6149340" cy="1163320"/>
                <wp:effectExtent l="0" t="0" r="2286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116332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CDCD" id="Прямоугольник 29" o:spid="_x0000_s1026" style="position:absolute;margin-left:-6.75pt;margin-top:6.7pt;width:484.2pt;height:9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" filled="f" strokecolor="#8c8c8c" strokeweight=".5pt">
                <v:stroke dashstyle="1 1"/>
              </v:rect>
            </w:pict>
          </mc:Fallback>
        </mc:AlternateContent>
      </w:r>
    </w:p>
    <w:p w14:paraId="3CB61715" w14:textId="77777777" w:rsidR="005C647B" w:rsidRPr="00A378A8" w:rsidRDefault="005C647B" w:rsidP="005C647B">
      <w:pPr>
        <w:rPr>
          <w:b/>
        </w:rPr>
      </w:pPr>
      <w:r w:rsidRPr="00A378A8">
        <w:rPr>
          <w:b/>
          <w:i/>
          <w:noProof/>
          <w:lang w:val="en-US"/>
        </w:rPr>
        <w:t xml:space="preserve"> </w:t>
      </w:r>
      <w:r w:rsidRPr="00A378A8">
        <w:rPr>
          <w:b/>
          <w:i/>
          <w:sz w:val="22"/>
          <w:szCs w:val="22"/>
        </w:rPr>
        <w:t>Основание</w:t>
      </w:r>
      <w:r w:rsidRPr="00A378A8">
        <w:rPr>
          <w:b/>
        </w:rPr>
        <w:t>:</w:t>
      </w:r>
    </w:p>
    <w:p w14:paraId="30A04EEE" w14:textId="77777777" w:rsidR="005C647B" w:rsidRPr="00A378A8" w:rsidRDefault="005C647B" w:rsidP="005C647B">
      <w:pPr>
        <w:rPr>
          <w:i/>
          <w:sz w:val="18"/>
        </w:rPr>
      </w:pPr>
    </w:p>
    <w:tbl>
      <w:tblPr>
        <w:tblW w:w="9605"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25E2E3D8" w14:textId="77777777" w:rsidTr="0098146F">
        <w:trPr>
          <w:gridAfter w:val="1"/>
          <w:wAfter w:w="1082" w:type="dxa"/>
        </w:trPr>
        <w:tc>
          <w:tcPr>
            <w:tcW w:w="2234" w:type="dxa"/>
          </w:tcPr>
          <w:p w14:paraId="1100D32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7B279EE" w14:textId="77777777" w:rsidR="005C647B" w:rsidRPr="00A378A8" w:rsidRDefault="005C647B" w:rsidP="0098146F">
            <w:pPr>
              <w:rPr>
                <w:i/>
                <w:sz w:val="18"/>
              </w:rPr>
            </w:pPr>
          </w:p>
        </w:tc>
        <w:tc>
          <w:tcPr>
            <w:tcW w:w="4585" w:type="dxa"/>
            <w:gridSpan w:val="3"/>
          </w:tcPr>
          <w:p w14:paraId="44FC80B8" w14:textId="77777777" w:rsidR="005C647B" w:rsidRPr="00A378A8" w:rsidRDefault="005C647B" w:rsidP="0098146F">
            <w:pPr>
              <w:rPr>
                <w:i/>
                <w:sz w:val="18"/>
              </w:rPr>
            </w:pPr>
            <w:r w:rsidRPr="00A378A8">
              <w:rPr>
                <w:sz w:val="18"/>
              </w:rPr>
              <w:t>от «___» _____________ 20__г.</w:t>
            </w:r>
          </w:p>
        </w:tc>
      </w:tr>
      <w:tr w:rsidR="00B7093D" w:rsidRPr="00A378A8" w14:paraId="4AD9C62D" w14:textId="77777777" w:rsidTr="0098146F">
        <w:tc>
          <w:tcPr>
            <w:tcW w:w="9605" w:type="dxa"/>
            <w:gridSpan w:val="6"/>
          </w:tcPr>
          <w:p w14:paraId="0C4B9683" w14:textId="77777777" w:rsidR="005C647B" w:rsidRPr="00A378A8" w:rsidRDefault="005C647B" w:rsidP="0098146F">
            <w:pPr>
              <w:rPr>
                <w:i/>
                <w:sz w:val="18"/>
              </w:rPr>
            </w:pPr>
          </w:p>
        </w:tc>
      </w:tr>
      <w:tr w:rsidR="00B7093D" w:rsidRPr="00A378A8" w14:paraId="41DDE3D6" w14:textId="77777777" w:rsidTr="0098146F">
        <w:tc>
          <w:tcPr>
            <w:tcW w:w="2234" w:type="dxa"/>
          </w:tcPr>
          <w:p w14:paraId="1F949B1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30EAD08" w14:textId="77777777" w:rsidR="005C647B" w:rsidRPr="00A378A8" w:rsidRDefault="005C647B" w:rsidP="0098146F">
            <w:pPr>
              <w:rPr>
                <w:i/>
                <w:sz w:val="18"/>
                <w:szCs w:val="18"/>
              </w:rPr>
            </w:pPr>
          </w:p>
        </w:tc>
        <w:tc>
          <w:tcPr>
            <w:tcW w:w="2976" w:type="dxa"/>
          </w:tcPr>
          <w:p w14:paraId="0510C00F"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6EA4C31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08EE4DC6" w14:textId="77777777" w:rsidTr="0098146F">
        <w:trPr>
          <w:gridAfter w:val="2"/>
          <w:wAfter w:w="1698" w:type="dxa"/>
        </w:trPr>
        <w:tc>
          <w:tcPr>
            <w:tcW w:w="7907" w:type="dxa"/>
            <w:gridSpan w:val="4"/>
          </w:tcPr>
          <w:p w14:paraId="787A5A7C" w14:textId="77777777" w:rsidR="005C647B" w:rsidRPr="00A378A8" w:rsidRDefault="005C647B" w:rsidP="0098146F">
            <w:pPr>
              <w:jc w:val="center"/>
              <w:rPr>
                <w:sz w:val="16"/>
                <w:szCs w:val="16"/>
              </w:rPr>
            </w:pPr>
          </w:p>
        </w:tc>
      </w:tr>
      <w:tr w:rsidR="005C647B" w:rsidRPr="00A378A8" w14:paraId="18C90B75" w14:textId="77777777" w:rsidTr="0098146F">
        <w:tc>
          <w:tcPr>
            <w:tcW w:w="3938" w:type="dxa"/>
            <w:gridSpan w:val="2"/>
          </w:tcPr>
          <w:p w14:paraId="392A48D2" w14:textId="77777777" w:rsidR="005C647B" w:rsidRPr="00A378A8" w:rsidRDefault="005C647B" w:rsidP="0098146F">
            <w:pPr>
              <w:rPr>
                <w:sz w:val="18"/>
                <w:szCs w:val="18"/>
              </w:rPr>
            </w:pPr>
          </w:p>
        </w:tc>
        <w:tc>
          <w:tcPr>
            <w:tcW w:w="2976" w:type="dxa"/>
          </w:tcPr>
          <w:p w14:paraId="26387A5B"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5FBAB545" w14:textId="77777777" w:rsidR="005C647B" w:rsidRPr="00A378A8" w:rsidRDefault="005C647B" w:rsidP="0098146F">
            <w:pPr>
              <w:rPr>
                <w:sz w:val="18"/>
                <w:szCs w:val="18"/>
              </w:rPr>
            </w:pPr>
            <w:r w:rsidRPr="00A378A8">
              <w:rPr>
                <w:sz w:val="18"/>
                <w:szCs w:val="18"/>
              </w:rPr>
              <w:t>&lt;Дата&gt;       &lt;время&gt;</w:t>
            </w:r>
          </w:p>
        </w:tc>
      </w:tr>
    </w:tbl>
    <w:p w14:paraId="73C956DA" w14:textId="77777777" w:rsidR="005C647B" w:rsidRPr="00A378A8" w:rsidRDefault="005C647B" w:rsidP="005C647B"/>
    <w:p w14:paraId="0E15D0C0" w14:textId="77777777" w:rsidR="005C647B" w:rsidRPr="00A378A8" w:rsidRDefault="005C647B" w:rsidP="005C647B"/>
    <w:tbl>
      <w:tblPr>
        <w:tblW w:w="9451" w:type="dxa"/>
        <w:tblLayout w:type="fixed"/>
        <w:tblLook w:val="0000" w:firstRow="0" w:lastRow="0" w:firstColumn="0" w:lastColumn="0" w:noHBand="0" w:noVBand="0"/>
      </w:tblPr>
      <w:tblGrid>
        <w:gridCol w:w="1668"/>
        <w:gridCol w:w="3402"/>
        <w:gridCol w:w="837"/>
        <w:gridCol w:w="1148"/>
        <w:gridCol w:w="2396"/>
      </w:tblGrid>
      <w:tr w:rsidR="00B7093D" w:rsidRPr="00A378A8" w14:paraId="3B985BF7" w14:textId="77777777" w:rsidTr="0098146F">
        <w:tc>
          <w:tcPr>
            <w:tcW w:w="1668" w:type="dxa"/>
          </w:tcPr>
          <w:p w14:paraId="75F60A6C"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7AFAC5AB" w14:textId="77777777" w:rsidR="005C647B" w:rsidRPr="00A378A8" w:rsidRDefault="005C647B" w:rsidP="0098146F">
            <w:pPr>
              <w:jc w:val="right"/>
              <w:rPr>
                <w:i/>
                <w:sz w:val="20"/>
                <w:szCs w:val="20"/>
              </w:rPr>
            </w:pPr>
          </w:p>
        </w:tc>
        <w:tc>
          <w:tcPr>
            <w:tcW w:w="837" w:type="dxa"/>
          </w:tcPr>
          <w:p w14:paraId="017E3BD1" w14:textId="77777777" w:rsidR="005C647B" w:rsidRPr="00A378A8" w:rsidRDefault="005C647B" w:rsidP="0098146F">
            <w:pPr>
              <w:jc w:val="right"/>
              <w:rPr>
                <w:i/>
                <w:sz w:val="22"/>
                <w:szCs w:val="22"/>
              </w:rPr>
            </w:pPr>
            <w:r w:rsidRPr="00A378A8">
              <w:rPr>
                <w:sz w:val="22"/>
                <w:szCs w:val="22"/>
              </w:rPr>
              <w:t>МП</w:t>
            </w:r>
          </w:p>
        </w:tc>
        <w:tc>
          <w:tcPr>
            <w:tcW w:w="1148" w:type="dxa"/>
          </w:tcPr>
          <w:p w14:paraId="62C97CCB"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66C5569B" w14:textId="77777777" w:rsidR="005C647B" w:rsidRPr="00A378A8" w:rsidRDefault="005C647B" w:rsidP="0098146F">
            <w:pPr>
              <w:rPr>
                <w:i/>
                <w:sz w:val="20"/>
                <w:szCs w:val="20"/>
              </w:rPr>
            </w:pPr>
          </w:p>
        </w:tc>
      </w:tr>
    </w:tbl>
    <w:p w14:paraId="5F0CDC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0B754A64" w14:textId="77777777" w:rsidR="005C647B" w:rsidRPr="00A378A8" w:rsidRDefault="005C647B" w:rsidP="005C647B"/>
    <w:p w14:paraId="2DB390E8" w14:textId="77777777" w:rsidR="005C647B" w:rsidRPr="00A378A8" w:rsidRDefault="005C647B" w:rsidP="005C647B">
      <w:pPr>
        <w:jc w:val="center"/>
        <w:rPr>
          <w:b/>
        </w:rPr>
      </w:pPr>
    </w:p>
    <w:p w14:paraId="5CCADF0F" w14:textId="77777777" w:rsidR="005C647B" w:rsidRPr="00A378A8" w:rsidRDefault="005C647B" w:rsidP="005C647B"/>
    <w:p w14:paraId="6DDC26ED" w14:textId="77777777" w:rsidR="005C647B" w:rsidRPr="00A378A8" w:rsidRDefault="005C647B" w:rsidP="005C647B"/>
    <w:p w14:paraId="31CE4231" w14:textId="77777777" w:rsidR="005C647B" w:rsidRPr="00A378A8" w:rsidRDefault="005C647B" w:rsidP="005C647B">
      <w:pPr>
        <w:spacing w:after="200" w:line="276" w:lineRule="auto"/>
      </w:pPr>
      <w:r w:rsidRPr="00A378A8">
        <w:tab/>
      </w:r>
    </w:p>
    <w:p w14:paraId="50CE2173" w14:textId="77777777" w:rsidR="005C647B" w:rsidRPr="00A378A8" w:rsidRDefault="005C647B" w:rsidP="005C647B">
      <w:pPr>
        <w:spacing w:after="200" w:line="276" w:lineRule="auto"/>
        <w:rPr>
          <w:sz w:val="16"/>
          <w:szCs w:val="16"/>
        </w:rPr>
      </w:pPr>
      <w:r w:rsidRPr="00A378A8">
        <w:rPr>
          <w:sz w:val="16"/>
          <w:szCs w:val="16"/>
        </w:rPr>
        <w:br w:type="page"/>
      </w:r>
    </w:p>
    <w:p w14:paraId="0EE615D7" w14:textId="77777777" w:rsidR="005C647B" w:rsidRPr="00A378A8" w:rsidRDefault="005C647B" w:rsidP="00B71FA3">
      <w:pPr>
        <w:pStyle w:val="3"/>
        <w:numPr>
          <w:ilvl w:val="3"/>
          <w:numId w:val="26"/>
        </w:numPr>
        <w:ind w:left="709" w:hanging="709"/>
        <w:rPr>
          <w:rStyle w:val="30"/>
          <w:rFonts w:ascii="Times New Roman" w:hAnsi="Times New Roman"/>
          <w:color w:val="auto"/>
        </w:rPr>
      </w:pPr>
      <w:bookmarkStart w:id="305" w:name="_Отчет_о_Подборе_1"/>
      <w:bookmarkStart w:id="306" w:name="_Toc21014784"/>
      <w:bookmarkStart w:id="307" w:name="_Toc163829133"/>
      <w:bookmarkEnd w:id="305"/>
      <w:r w:rsidRPr="00A378A8">
        <w:rPr>
          <w:rStyle w:val="30"/>
          <w:rFonts w:ascii="Times New Roman" w:hAnsi="Times New Roman"/>
          <w:color w:val="auto"/>
        </w:rPr>
        <w:lastRenderedPageBreak/>
        <w:t>Отчет о Подборе ценных бумаг для обеспечения клиринговой деятельности НКЦ</w:t>
      </w:r>
      <w:bookmarkEnd w:id="306"/>
      <w:bookmarkEnd w:id="307"/>
      <w:r w:rsidRPr="00A378A8">
        <w:rPr>
          <w:rStyle w:val="30"/>
          <w:rFonts w:ascii="Times New Roman" w:hAnsi="Times New Roman"/>
          <w:color w:val="auto"/>
        </w:rPr>
        <w:t xml:space="preserve"> </w:t>
      </w:r>
    </w:p>
    <w:p w14:paraId="2BE0A383" w14:textId="77777777" w:rsidR="005C647B" w:rsidRPr="00A378A8" w:rsidRDefault="005C647B" w:rsidP="005C647B"/>
    <w:p w14:paraId="63ED9A3A" w14:textId="77777777" w:rsidR="005C647B" w:rsidRPr="00A378A8" w:rsidRDefault="005C647B" w:rsidP="005C647B">
      <w:pPr>
        <w:jc w:val="right"/>
        <w:rPr>
          <w:b/>
          <w:sz w:val="20"/>
          <w:szCs w:val="20"/>
        </w:rPr>
      </w:pPr>
      <w:r w:rsidRPr="00A378A8">
        <w:rPr>
          <w:b/>
          <w:sz w:val="20"/>
          <w:szCs w:val="20"/>
        </w:rPr>
        <w:t>Форма MS18G</w:t>
      </w:r>
    </w:p>
    <w:p w14:paraId="2D428168" w14:textId="77777777" w:rsidR="005C647B" w:rsidRPr="00A378A8" w:rsidRDefault="005C647B" w:rsidP="005C647B">
      <w:pPr>
        <w:jc w:val="center"/>
        <w:rPr>
          <w:b/>
        </w:rPr>
      </w:pPr>
    </w:p>
    <w:p w14:paraId="6B6B408E" w14:textId="77777777" w:rsidR="005C647B" w:rsidRPr="00A378A8" w:rsidRDefault="005C647B" w:rsidP="005C647B">
      <w:pPr>
        <w:jc w:val="center"/>
        <w:rPr>
          <w:b/>
        </w:rPr>
      </w:pPr>
    </w:p>
    <w:p w14:paraId="0C987642" w14:textId="77777777" w:rsidR="005C647B" w:rsidRPr="00A378A8" w:rsidRDefault="005C647B" w:rsidP="005C647B">
      <w:pPr>
        <w:jc w:val="center"/>
        <w:rPr>
          <w:b/>
        </w:rPr>
      </w:pPr>
      <w:r w:rsidRPr="00A378A8">
        <w:rPr>
          <w:b/>
        </w:rPr>
        <w:t>ОТЧЕТ/ВЫПИСКА  № ___</w:t>
      </w:r>
    </w:p>
    <w:p w14:paraId="4FFD8064"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4B3361EE" w14:textId="77777777" w:rsidR="005C647B" w:rsidRPr="00A378A8" w:rsidRDefault="005C647B" w:rsidP="005C647B">
      <w:pPr>
        <w:jc w:val="center"/>
        <w:rPr>
          <w:b/>
        </w:rPr>
      </w:pPr>
    </w:p>
    <w:tbl>
      <w:tblPr>
        <w:tblW w:w="10806" w:type="dxa"/>
        <w:tblInd w:w="-487" w:type="dxa"/>
        <w:tblLayout w:type="fixed"/>
        <w:tblCellMar>
          <w:left w:w="107" w:type="dxa"/>
          <w:right w:w="107" w:type="dxa"/>
        </w:tblCellMar>
        <w:tblLook w:val="0000" w:firstRow="0" w:lastRow="0" w:firstColumn="0" w:lastColumn="0" w:noHBand="0" w:noVBand="0"/>
      </w:tblPr>
      <w:tblGrid>
        <w:gridCol w:w="2259"/>
        <w:gridCol w:w="283"/>
        <w:gridCol w:w="284"/>
        <w:gridCol w:w="284"/>
        <w:gridCol w:w="284"/>
        <w:gridCol w:w="284"/>
        <w:gridCol w:w="284"/>
        <w:gridCol w:w="284"/>
        <w:gridCol w:w="284"/>
        <w:gridCol w:w="284"/>
        <w:gridCol w:w="284"/>
        <w:gridCol w:w="291"/>
        <w:gridCol w:w="289"/>
        <w:gridCol w:w="284"/>
        <w:gridCol w:w="284"/>
        <w:gridCol w:w="3380"/>
        <w:gridCol w:w="337"/>
        <w:gridCol w:w="68"/>
        <w:gridCol w:w="775"/>
      </w:tblGrid>
      <w:tr w:rsidR="00B7093D" w:rsidRPr="00A378A8" w14:paraId="121B5721" w14:textId="77777777" w:rsidTr="0098146F">
        <w:trPr>
          <w:cantSplit/>
        </w:trPr>
        <w:tc>
          <w:tcPr>
            <w:tcW w:w="2259" w:type="dxa"/>
            <w:shd w:val="pct5" w:color="auto" w:fill="auto"/>
          </w:tcPr>
          <w:p w14:paraId="0D40CCFE" w14:textId="77777777" w:rsidR="005C647B" w:rsidRPr="00A378A8" w:rsidRDefault="005C647B" w:rsidP="0098146F">
            <w:pPr>
              <w:jc w:val="center"/>
              <w:rPr>
                <w:b/>
                <w:i/>
                <w:sz w:val="22"/>
                <w:szCs w:val="22"/>
              </w:rPr>
            </w:pPr>
            <w:r w:rsidRPr="00A378A8">
              <w:rPr>
                <w:b/>
                <w:i/>
                <w:sz w:val="22"/>
                <w:szCs w:val="22"/>
              </w:rPr>
              <w:t>Операция</w:t>
            </w:r>
          </w:p>
        </w:tc>
        <w:tc>
          <w:tcPr>
            <w:tcW w:w="7367" w:type="dxa"/>
            <w:gridSpan w:val="15"/>
            <w:tcBorders>
              <w:bottom w:val="single" w:sz="4" w:space="0" w:color="auto"/>
            </w:tcBorders>
            <w:shd w:val="pct5" w:color="auto" w:fill="auto"/>
          </w:tcPr>
          <w:p w14:paraId="0A04E479" w14:textId="77777777" w:rsidR="005C647B" w:rsidRPr="00A378A8" w:rsidRDefault="005C647B" w:rsidP="0098146F">
            <w:pPr>
              <w:ind w:left="-108" w:right="-108"/>
              <w:jc w:val="center"/>
            </w:pPr>
          </w:p>
        </w:tc>
        <w:tc>
          <w:tcPr>
            <w:tcW w:w="337" w:type="dxa"/>
          </w:tcPr>
          <w:p w14:paraId="78BDB245" w14:textId="77777777" w:rsidR="005C647B" w:rsidRPr="00A378A8" w:rsidRDefault="005C647B" w:rsidP="0098146F">
            <w:pPr>
              <w:ind w:left="601"/>
            </w:pPr>
          </w:p>
        </w:tc>
        <w:tc>
          <w:tcPr>
            <w:tcW w:w="843" w:type="dxa"/>
            <w:gridSpan w:val="2"/>
            <w:tcBorders>
              <w:top w:val="single" w:sz="6" w:space="0" w:color="auto"/>
              <w:left w:val="single" w:sz="6" w:space="0" w:color="auto"/>
              <w:bottom w:val="single" w:sz="6" w:space="0" w:color="auto"/>
              <w:right w:val="single" w:sz="6" w:space="0" w:color="auto"/>
            </w:tcBorders>
          </w:tcPr>
          <w:p w14:paraId="206D09BD" w14:textId="77777777" w:rsidR="005C647B" w:rsidRPr="00A378A8" w:rsidRDefault="005C647B" w:rsidP="0098146F">
            <w:pPr>
              <w:ind w:left="25"/>
              <w:jc w:val="center"/>
              <w:rPr>
                <w:b/>
              </w:rPr>
            </w:pPr>
          </w:p>
        </w:tc>
      </w:tr>
      <w:tr w:rsidR="00B7093D" w:rsidRPr="00A378A8" w14:paraId="463E5650" w14:textId="77777777" w:rsidTr="0098146F">
        <w:tblPrEx>
          <w:tblCellMar>
            <w:left w:w="108" w:type="dxa"/>
            <w:right w:w="108" w:type="dxa"/>
          </w:tblCellMar>
        </w:tblPrEx>
        <w:tc>
          <w:tcPr>
            <w:tcW w:w="2259" w:type="dxa"/>
          </w:tcPr>
          <w:p w14:paraId="3DEA3AB2" w14:textId="77777777" w:rsidR="005C647B" w:rsidRPr="00A378A8" w:rsidRDefault="005C647B" w:rsidP="0098146F">
            <w:pPr>
              <w:rPr>
                <w:sz w:val="8"/>
                <w:szCs w:val="8"/>
              </w:rPr>
            </w:pPr>
          </w:p>
        </w:tc>
        <w:tc>
          <w:tcPr>
            <w:tcW w:w="7772" w:type="dxa"/>
            <w:gridSpan w:val="17"/>
          </w:tcPr>
          <w:p w14:paraId="5DDA90DC" w14:textId="77777777" w:rsidR="005C647B" w:rsidRPr="00A378A8" w:rsidRDefault="005C647B" w:rsidP="0098146F">
            <w:pPr>
              <w:jc w:val="center"/>
              <w:rPr>
                <w:i/>
                <w:sz w:val="8"/>
                <w:szCs w:val="8"/>
              </w:rPr>
            </w:pPr>
          </w:p>
        </w:tc>
        <w:tc>
          <w:tcPr>
            <w:tcW w:w="775" w:type="dxa"/>
          </w:tcPr>
          <w:p w14:paraId="24F42BBA" w14:textId="77777777" w:rsidR="005C647B" w:rsidRPr="00A378A8" w:rsidRDefault="005C647B" w:rsidP="0098146F">
            <w:pPr>
              <w:jc w:val="center"/>
              <w:rPr>
                <w:i/>
                <w:sz w:val="8"/>
                <w:szCs w:val="8"/>
              </w:rPr>
            </w:pPr>
          </w:p>
        </w:tc>
      </w:tr>
      <w:tr w:rsidR="00B7093D" w:rsidRPr="00A378A8" w14:paraId="3EA76169" w14:textId="77777777" w:rsidTr="0098146F">
        <w:tblPrEx>
          <w:tblCellMar>
            <w:left w:w="108" w:type="dxa"/>
            <w:right w:w="108" w:type="dxa"/>
          </w:tblCellMar>
        </w:tblPrEx>
        <w:tc>
          <w:tcPr>
            <w:tcW w:w="2259" w:type="dxa"/>
          </w:tcPr>
          <w:p w14:paraId="60820970" w14:textId="77777777" w:rsidR="005C647B" w:rsidRPr="00A378A8" w:rsidRDefault="005C647B" w:rsidP="0098146F">
            <w:pPr>
              <w:rPr>
                <w:sz w:val="16"/>
              </w:rPr>
            </w:pPr>
            <w:r w:rsidRPr="00A378A8">
              <w:rPr>
                <w:i/>
                <w:sz w:val="18"/>
              </w:rPr>
              <w:t>Отправитель отчета:</w:t>
            </w:r>
          </w:p>
        </w:tc>
        <w:tc>
          <w:tcPr>
            <w:tcW w:w="283" w:type="dxa"/>
          </w:tcPr>
          <w:p w14:paraId="77B0E760" w14:textId="77777777" w:rsidR="005C647B" w:rsidRPr="00A378A8" w:rsidRDefault="005C647B" w:rsidP="0098146F">
            <w:pPr>
              <w:jc w:val="center"/>
              <w:rPr>
                <w:b/>
              </w:rPr>
            </w:pPr>
          </w:p>
        </w:tc>
        <w:tc>
          <w:tcPr>
            <w:tcW w:w="284" w:type="dxa"/>
          </w:tcPr>
          <w:p w14:paraId="58A937F9" w14:textId="77777777" w:rsidR="005C647B" w:rsidRPr="00A378A8" w:rsidRDefault="005C647B" w:rsidP="0098146F">
            <w:pPr>
              <w:jc w:val="center"/>
              <w:rPr>
                <w:b/>
              </w:rPr>
            </w:pPr>
          </w:p>
        </w:tc>
        <w:tc>
          <w:tcPr>
            <w:tcW w:w="284" w:type="dxa"/>
          </w:tcPr>
          <w:p w14:paraId="6ED52D16" w14:textId="77777777" w:rsidR="005C647B" w:rsidRPr="00A378A8" w:rsidRDefault="005C647B" w:rsidP="0098146F">
            <w:pPr>
              <w:jc w:val="center"/>
              <w:rPr>
                <w:b/>
              </w:rPr>
            </w:pPr>
          </w:p>
        </w:tc>
        <w:tc>
          <w:tcPr>
            <w:tcW w:w="284" w:type="dxa"/>
          </w:tcPr>
          <w:p w14:paraId="032F98D6" w14:textId="77777777" w:rsidR="005C647B" w:rsidRPr="00A378A8" w:rsidRDefault="005C647B" w:rsidP="0098146F">
            <w:pPr>
              <w:jc w:val="center"/>
              <w:rPr>
                <w:b/>
              </w:rPr>
            </w:pPr>
          </w:p>
        </w:tc>
        <w:tc>
          <w:tcPr>
            <w:tcW w:w="284" w:type="dxa"/>
          </w:tcPr>
          <w:p w14:paraId="5406F653" w14:textId="77777777" w:rsidR="005C647B" w:rsidRPr="00A378A8" w:rsidRDefault="005C647B" w:rsidP="0098146F">
            <w:pPr>
              <w:jc w:val="center"/>
              <w:rPr>
                <w:b/>
              </w:rPr>
            </w:pPr>
          </w:p>
        </w:tc>
        <w:tc>
          <w:tcPr>
            <w:tcW w:w="284" w:type="dxa"/>
          </w:tcPr>
          <w:p w14:paraId="2A24AAEB" w14:textId="77777777" w:rsidR="005C647B" w:rsidRPr="00A378A8" w:rsidRDefault="005C647B" w:rsidP="0098146F">
            <w:pPr>
              <w:jc w:val="center"/>
              <w:rPr>
                <w:b/>
              </w:rPr>
            </w:pPr>
          </w:p>
        </w:tc>
        <w:tc>
          <w:tcPr>
            <w:tcW w:w="284" w:type="dxa"/>
          </w:tcPr>
          <w:p w14:paraId="5BBDBEE7" w14:textId="77777777" w:rsidR="005C647B" w:rsidRPr="00A378A8" w:rsidRDefault="005C647B" w:rsidP="0098146F">
            <w:pPr>
              <w:jc w:val="center"/>
              <w:rPr>
                <w:b/>
              </w:rPr>
            </w:pPr>
          </w:p>
        </w:tc>
        <w:tc>
          <w:tcPr>
            <w:tcW w:w="284" w:type="dxa"/>
          </w:tcPr>
          <w:p w14:paraId="19519357" w14:textId="77777777" w:rsidR="005C647B" w:rsidRPr="00A378A8" w:rsidRDefault="005C647B" w:rsidP="0098146F">
            <w:pPr>
              <w:jc w:val="center"/>
              <w:rPr>
                <w:b/>
              </w:rPr>
            </w:pPr>
          </w:p>
        </w:tc>
        <w:tc>
          <w:tcPr>
            <w:tcW w:w="284" w:type="dxa"/>
          </w:tcPr>
          <w:p w14:paraId="698E27E6" w14:textId="77777777" w:rsidR="005C647B" w:rsidRPr="00A378A8" w:rsidRDefault="005C647B" w:rsidP="0098146F">
            <w:pPr>
              <w:jc w:val="center"/>
              <w:rPr>
                <w:b/>
              </w:rPr>
            </w:pPr>
          </w:p>
        </w:tc>
        <w:tc>
          <w:tcPr>
            <w:tcW w:w="284" w:type="dxa"/>
          </w:tcPr>
          <w:p w14:paraId="0D9DA4B5" w14:textId="77777777" w:rsidR="005C647B" w:rsidRPr="00A378A8" w:rsidRDefault="005C647B" w:rsidP="0098146F">
            <w:pPr>
              <w:jc w:val="center"/>
              <w:rPr>
                <w:b/>
              </w:rPr>
            </w:pPr>
          </w:p>
        </w:tc>
        <w:tc>
          <w:tcPr>
            <w:tcW w:w="291" w:type="dxa"/>
          </w:tcPr>
          <w:p w14:paraId="73C47AC8" w14:textId="77777777" w:rsidR="005C647B" w:rsidRPr="00A378A8" w:rsidRDefault="005C647B" w:rsidP="0098146F">
            <w:pPr>
              <w:jc w:val="center"/>
              <w:rPr>
                <w:b/>
              </w:rPr>
            </w:pPr>
          </w:p>
        </w:tc>
        <w:tc>
          <w:tcPr>
            <w:tcW w:w="289" w:type="dxa"/>
          </w:tcPr>
          <w:p w14:paraId="53A7525A" w14:textId="77777777" w:rsidR="005C647B" w:rsidRPr="00A378A8" w:rsidRDefault="005C647B" w:rsidP="0098146F">
            <w:pPr>
              <w:jc w:val="center"/>
              <w:rPr>
                <w:b/>
              </w:rPr>
            </w:pPr>
          </w:p>
        </w:tc>
        <w:tc>
          <w:tcPr>
            <w:tcW w:w="284" w:type="dxa"/>
          </w:tcPr>
          <w:p w14:paraId="550F1EBC" w14:textId="77777777" w:rsidR="005C647B" w:rsidRPr="00A378A8" w:rsidRDefault="005C647B" w:rsidP="0098146F">
            <w:pPr>
              <w:jc w:val="center"/>
              <w:rPr>
                <w:b/>
              </w:rPr>
            </w:pPr>
          </w:p>
        </w:tc>
        <w:tc>
          <w:tcPr>
            <w:tcW w:w="284" w:type="dxa"/>
          </w:tcPr>
          <w:p w14:paraId="401AFC8C" w14:textId="77777777" w:rsidR="005C647B" w:rsidRPr="00A378A8" w:rsidRDefault="005C647B" w:rsidP="0098146F">
            <w:pPr>
              <w:jc w:val="center"/>
              <w:rPr>
                <w:b/>
              </w:rPr>
            </w:pPr>
          </w:p>
        </w:tc>
        <w:tc>
          <w:tcPr>
            <w:tcW w:w="4560" w:type="dxa"/>
            <w:gridSpan w:val="4"/>
          </w:tcPr>
          <w:p w14:paraId="66575010" w14:textId="77777777" w:rsidR="005C647B" w:rsidRPr="00A378A8" w:rsidRDefault="005C647B" w:rsidP="0098146F">
            <w:pPr>
              <w:rPr>
                <w:sz w:val="16"/>
              </w:rPr>
            </w:pPr>
          </w:p>
        </w:tc>
      </w:tr>
      <w:tr w:rsidR="00B7093D" w:rsidRPr="00A378A8" w14:paraId="7D12F520" w14:textId="77777777" w:rsidTr="0098146F">
        <w:tblPrEx>
          <w:tblCellMar>
            <w:left w:w="108" w:type="dxa"/>
            <w:right w:w="108" w:type="dxa"/>
          </w:tblCellMar>
        </w:tblPrEx>
        <w:tc>
          <w:tcPr>
            <w:tcW w:w="2259" w:type="dxa"/>
          </w:tcPr>
          <w:p w14:paraId="3650CCB1"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54C96A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F781E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3FE97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DED477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2DA64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F4155E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888828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2804ADE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8FE1D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8D8B38C"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5C6D010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CCCB34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40730F8" w14:textId="77777777" w:rsidR="005C647B" w:rsidRPr="00A378A8" w:rsidRDefault="005C647B" w:rsidP="0098146F">
            <w:pPr>
              <w:jc w:val="center"/>
              <w:rPr>
                <w:b/>
                <w:sz w:val="6"/>
              </w:rPr>
            </w:pPr>
          </w:p>
        </w:tc>
        <w:tc>
          <w:tcPr>
            <w:tcW w:w="284" w:type="dxa"/>
            <w:tcBorders>
              <w:left w:val="single" w:sz="4" w:space="0" w:color="auto"/>
            </w:tcBorders>
          </w:tcPr>
          <w:p w14:paraId="12EE6314" w14:textId="77777777" w:rsidR="005C647B" w:rsidRPr="00A378A8" w:rsidRDefault="005C647B" w:rsidP="0098146F">
            <w:pPr>
              <w:jc w:val="center"/>
              <w:rPr>
                <w:b/>
                <w:sz w:val="6"/>
              </w:rPr>
            </w:pPr>
          </w:p>
        </w:tc>
        <w:tc>
          <w:tcPr>
            <w:tcW w:w="4560" w:type="dxa"/>
            <w:gridSpan w:val="4"/>
            <w:tcBorders>
              <w:bottom w:val="single" w:sz="4" w:space="0" w:color="auto"/>
            </w:tcBorders>
          </w:tcPr>
          <w:p w14:paraId="5E5BA698" w14:textId="77777777" w:rsidR="005C647B" w:rsidRPr="00A378A8" w:rsidRDefault="005C647B" w:rsidP="0098146F">
            <w:pPr>
              <w:rPr>
                <w:sz w:val="6"/>
              </w:rPr>
            </w:pPr>
          </w:p>
        </w:tc>
      </w:tr>
      <w:tr w:rsidR="00B7093D" w:rsidRPr="00A378A8" w14:paraId="464BC584" w14:textId="77777777" w:rsidTr="0098146F">
        <w:tblPrEx>
          <w:tblCellMar>
            <w:left w:w="108" w:type="dxa"/>
            <w:right w:w="108" w:type="dxa"/>
          </w:tblCellMar>
        </w:tblPrEx>
        <w:trPr>
          <w:cantSplit/>
        </w:trPr>
        <w:tc>
          <w:tcPr>
            <w:tcW w:w="2259" w:type="dxa"/>
          </w:tcPr>
          <w:p w14:paraId="5B52B9A5" w14:textId="77777777" w:rsidR="005C647B" w:rsidRPr="00A378A8" w:rsidRDefault="005C647B" w:rsidP="0098146F">
            <w:pPr>
              <w:rPr>
                <w:i/>
                <w:sz w:val="12"/>
              </w:rPr>
            </w:pPr>
          </w:p>
        </w:tc>
        <w:tc>
          <w:tcPr>
            <w:tcW w:w="3703" w:type="dxa"/>
            <w:gridSpan w:val="13"/>
          </w:tcPr>
          <w:p w14:paraId="0FA8D3E0" w14:textId="77777777" w:rsidR="005C647B" w:rsidRPr="00A378A8" w:rsidRDefault="005C647B" w:rsidP="0098146F">
            <w:pPr>
              <w:jc w:val="center"/>
              <w:rPr>
                <w:i/>
                <w:sz w:val="12"/>
              </w:rPr>
            </w:pPr>
            <w:r w:rsidRPr="00A378A8">
              <w:rPr>
                <w:i/>
                <w:sz w:val="12"/>
              </w:rPr>
              <w:t>Депозитарный код</w:t>
            </w:r>
          </w:p>
        </w:tc>
        <w:tc>
          <w:tcPr>
            <w:tcW w:w="284" w:type="dxa"/>
          </w:tcPr>
          <w:p w14:paraId="5AD4DF30" w14:textId="77777777" w:rsidR="005C647B" w:rsidRPr="00A378A8" w:rsidRDefault="005C647B" w:rsidP="0098146F">
            <w:pPr>
              <w:jc w:val="center"/>
              <w:rPr>
                <w:b/>
                <w:i/>
                <w:sz w:val="12"/>
              </w:rPr>
            </w:pPr>
          </w:p>
        </w:tc>
        <w:tc>
          <w:tcPr>
            <w:tcW w:w="4560" w:type="dxa"/>
            <w:gridSpan w:val="4"/>
          </w:tcPr>
          <w:p w14:paraId="338311B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66F3496" w14:textId="77777777" w:rsidTr="0098146F">
        <w:tblPrEx>
          <w:tblCellMar>
            <w:left w:w="108" w:type="dxa"/>
            <w:right w:w="108" w:type="dxa"/>
          </w:tblCellMar>
        </w:tblPrEx>
        <w:tc>
          <w:tcPr>
            <w:tcW w:w="2259" w:type="dxa"/>
          </w:tcPr>
          <w:p w14:paraId="63E53497" w14:textId="77777777" w:rsidR="005C647B" w:rsidRPr="00A378A8" w:rsidRDefault="005C647B" w:rsidP="0098146F">
            <w:pPr>
              <w:rPr>
                <w:sz w:val="16"/>
              </w:rPr>
            </w:pPr>
            <w:r w:rsidRPr="00A378A8">
              <w:rPr>
                <w:i/>
                <w:sz w:val="18"/>
              </w:rPr>
              <w:t>Получатель отчета:</w:t>
            </w:r>
          </w:p>
        </w:tc>
        <w:tc>
          <w:tcPr>
            <w:tcW w:w="283" w:type="dxa"/>
          </w:tcPr>
          <w:p w14:paraId="6B1F6450" w14:textId="77777777" w:rsidR="005C647B" w:rsidRPr="00A378A8" w:rsidRDefault="005C647B" w:rsidP="0098146F">
            <w:pPr>
              <w:jc w:val="center"/>
              <w:rPr>
                <w:b/>
              </w:rPr>
            </w:pPr>
          </w:p>
        </w:tc>
        <w:tc>
          <w:tcPr>
            <w:tcW w:w="284" w:type="dxa"/>
          </w:tcPr>
          <w:p w14:paraId="2E583AA3" w14:textId="77777777" w:rsidR="005C647B" w:rsidRPr="00A378A8" w:rsidRDefault="005C647B" w:rsidP="0098146F">
            <w:pPr>
              <w:jc w:val="center"/>
              <w:rPr>
                <w:b/>
              </w:rPr>
            </w:pPr>
          </w:p>
        </w:tc>
        <w:tc>
          <w:tcPr>
            <w:tcW w:w="284" w:type="dxa"/>
          </w:tcPr>
          <w:p w14:paraId="09CE5683" w14:textId="77777777" w:rsidR="005C647B" w:rsidRPr="00A378A8" w:rsidRDefault="005C647B" w:rsidP="0098146F">
            <w:pPr>
              <w:jc w:val="center"/>
              <w:rPr>
                <w:b/>
              </w:rPr>
            </w:pPr>
          </w:p>
        </w:tc>
        <w:tc>
          <w:tcPr>
            <w:tcW w:w="284" w:type="dxa"/>
          </w:tcPr>
          <w:p w14:paraId="4BD98428" w14:textId="77777777" w:rsidR="005C647B" w:rsidRPr="00A378A8" w:rsidRDefault="005C647B" w:rsidP="0098146F">
            <w:pPr>
              <w:jc w:val="center"/>
              <w:rPr>
                <w:b/>
              </w:rPr>
            </w:pPr>
          </w:p>
        </w:tc>
        <w:tc>
          <w:tcPr>
            <w:tcW w:w="284" w:type="dxa"/>
          </w:tcPr>
          <w:p w14:paraId="72AFBE95" w14:textId="77777777" w:rsidR="005C647B" w:rsidRPr="00A378A8" w:rsidRDefault="005C647B" w:rsidP="0098146F">
            <w:pPr>
              <w:jc w:val="center"/>
              <w:rPr>
                <w:b/>
              </w:rPr>
            </w:pPr>
          </w:p>
        </w:tc>
        <w:tc>
          <w:tcPr>
            <w:tcW w:w="284" w:type="dxa"/>
          </w:tcPr>
          <w:p w14:paraId="5B2F41FA" w14:textId="77777777" w:rsidR="005C647B" w:rsidRPr="00A378A8" w:rsidRDefault="005C647B" w:rsidP="0098146F">
            <w:pPr>
              <w:jc w:val="center"/>
              <w:rPr>
                <w:b/>
              </w:rPr>
            </w:pPr>
          </w:p>
        </w:tc>
        <w:tc>
          <w:tcPr>
            <w:tcW w:w="284" w:type="dxa"/>
          </w:tcPr>
          <w:p w14:paraId="3F030ABB" w14:textId="77777777" w:rsidR="005C647B" w:rsidRPr="00A378A8" w:rsidRDefault="005C647B" w:rsidP="0098146F">
            <w:pPr>
              <w:jc w:val="center"/>
              <w:rPr>
                <w:b/>
              </w:rPr>
            </w:pPr>
          </w:p>
        </w:tc>
        <w:tc>
          <w:tcPr>
            <w:tcW w:w="284" w:type="dxa"/>
          </w:tcPr>
          <w:p w14:paraId="72BF8BE3" w14:textId="77777777" w:rsidR="005C647B" w:rsidRPr="00A378A8" w:rsidRDefault="005C647B" w:rsidP="0098146F">
            <w:pPr>
              <w:jc w:val="center"/>
              <w:rPr>
                <w:b/>
              </w:rPr>
            </w:pPr>
          </w:p>
        </w:tc>
        <w:tc>
          <w:tcPr>
            <w:tcW w:w="284" w:type="dxa"/>
          </w:tcPr>
          <w:p w14:paraId="39666925" w14:textId="77777777" w:rsidR="005C647B" w:rsidRPr="00A378A8" w:rsidRDefault="005C647B" w:rsidP="0098146F">
            <w:pPr>
              <w:jc w:val="center"/>
              <w:rPr>
                <w:b/>
              </w:rPr>
            </w:pPr>
          </w:p>
        </w:tc>
        <w:tc>
          <w:tcPr>
            <w:tcW w:w="284" w:type="dxa"/>
          </w:tcPr>
          <w:p w14:paraId="28DC76A7" w14:textId="77777777" w:rsidR="005C647B" w:rsidRPr="00A378A8" w:rsidRDefault="005C647B" w:rsidP="0098146F">
            <w:pPr>
              <w:jc w:val="center"/>
              <w:rPr>
                <w:b/>
              </w:rPr>
            </w:pPr>
          </w:p>
        </w:tc>
        <w:tc>
          <w:tcPr>
            <w:tcW w:w="291" w:type="dxa"/>
          </w:tcPr>
          <w:p w14:paraId="2CC09FB7" w14:textId="77777777" w:rsidR="005C647B" w:rsidRPr="00A378A8" w:rsidRDefault="005C647B" w:rsidP="0098146F">
            <w:pPr>
              <w:jc w:val="center"/>
              <w:rPr>
                <w:b/>
              </w:rPr>
            </w:pPr>
          </w:p>
        </w:tc>
        <w:tc>
          <w:tcPr>
            <w:tcW w:w="289" w:type="dxa"/>
          </w:tcPr>
          <w:p w14:paraId="74BBE80C" w14:textId="77777777" w:rsidR="005C647B" w:rsidRPr="00A378A8" w:rsidRDefault="005C647B" w:rsidP="0098146F">
            <w:pPr>
              <w:jc w:val="center"/>
              <w:rPr>
                <w:b/>
              </w:rPr>
            </w:pPr>
          </w:p>
        </w:tc>
        <w:tc>
          <w:tcPr>
            <w:tcW w:w="284" w:type="dxa"/>
          </w:tcPr>
          <w:p w14:paraId="67C219E1" w14:textId="77777777" w:rsidR="005C647B" w:rsidRPr="00A378A8" w:rsidRDefault="005C647B" w:rsidP="0098146F">
            <w:pPr>
              <w:jc w:val="center"/>
              <w:rPr>
                <w:b/>
              </w:rPr>
            </w:pPr>
          </w:p>
        </w:tc>
        <w:tc>
          <w:tcPr>
            <w:tcW w:w="284" w:type="dxa"/>
          </w:tcPr>
          <w:p w14:paraId="1C67C0F4" w14:textId="77777777" w:rsidR="005C647B" w:rsidRPr="00A378A8" w:rsidRDefault="005C647B" w:rsidP="0098146F">
            <w:pPr>
              <w:jc w:val="center"/>
              <w:rPr>
                <w:b/>
              </w:rPr>
            </w:pPr>
          </w:p>
        </w:tc>
        <w:tc>
          <w:tcPr>
            <w:tcW w:w="4560" w:type="dxa"/>
            <w:gridSpan w:val="4"/>
          </w:tcPr>
          <w:p w14:paraId="53621FEA" w14:textId="77777777" w:rsidR="005C647B" w:rsidRPr="00A378A8" w:rsidRDefault="005C647B" w:rsidP="0098146F">
            <w:pPr>
              <w:rPr>
                <w:sz w:val="16"/>
              </w:rPr>
            </w:pPr>
          </w:p>
        </w:tc>
      </w:tr>
      <w:tr w:rsidR="00B7093D" w:rsidRPr="00A378A8" w14:paraId="5B8CC99E" w14:textId="77777777" w:rsidTr="0098146F">
        <w:tblPrEx>
          <w:tblCellMar>
            <w:left w:w="108" w:type="dxa"/>
            <w:right w:w="108" w:type="dxa"/>
          </w:tblCellMar>
        </w:tblPrEx>
        <w:tc>
          <w:tcPr>
            <w:tcW w:w="2259" w:type="dxa"/>
          </w:tcPr>
          <w:p w14:paraId="234163D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1EA0FB6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D9DB1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0B6C3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E6648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4F760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37B24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0BF7BB5"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CF9727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AA3E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6238A9F"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2C89E0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4071FBA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CFE64B" w14:textId="77777777" w:rsidR="005C647B" w:rsidRPr="00A378A8" w:rsidRDefault="005C647B" w:rsidP="0098146F">
            <w:pPr>
              <w:jc w:val="center"/>
              <w:rPr>
                <w:b/>
                <w:sz w:val="6"/>
              </w:rPr>
            </w:pPr>
          </w:p>
        </w:tc>
        <w:tc>
          <w:tcPr>
            <w:tcW w:w="284" w:type="dxa"/>
            <w:tcBorders>
              <w:left w:val="single" w:sz="4" w:space="0" w:color="auto"/>
            </w:tcBorders>
          </w:tcPr>
          <w:p w14:paraId="15C2C708" w14:textId="77777777" w:rsidR="005C647B" w:rsidRPr="00A378A8" w:rsidRDefault="005C647B" w:rsidP="0098146F">
            <w:pPr>
              <w:jc w:val="center"/>
              <w:rPr>
                <w:b/>
                <w:sz w:val="6"/>
              </w:rPr>
            </w:pPr>
          </w:p>
        </w:tc>
        <w:tc>
          <w:tcPr>
            <w:tcW w:w="4560" w:type="dxa"/>
            <w:gridSpan w:val="4"/>
            <w:tcBorders>
              <w:bottom w:val="single" w:sz="4" w:space="0" w:color="auto"/>
            </w:tcBorders>
          </w:tcPr>
          <w:p w14:paraId="6C5A3414" w14:textId="77777777" w:rsidR="005C647B" w:rsidRPr="00A378A8" w:rsidRDefault="005C647B" w:rsidP="0098146F">
            <w:pPr>
              <w:rPr>
                <w:sz w:val="6"/>
              </w:rPr>
            </w:pPr>
          </w:p>
        </w:tc>
      </w:tr>
      <w:tr w:rsidR="00B7093D" w:rsidRPr="00A378A8" w14:paraId="24D82F1E" w14:textId="77777777" w:rsidTr="0098146F">
        <w:tblPrEx>
          <w:tblCellMar>
            <w:left w:w="108" w:type="dxa"/>
            <w:right w:w="108" w:type="dxa"/>
          </w:tblCellMar>
        </w:tblPrEx>
        <w:trPr>
          <w:cantSplit/>
        </w:trPr>
        <w:tc>
          <w:tcPr>
            <w:tcW w:w="2259" w:type="dxa"/>
          </w:tcPr>
          <w:p w14:paraId="431F9108" w14:textId="77777777" w:rsidR="005C647B" w:rsidRPr="00A378A8" w:rsidRDefault="005C647B" w:rsidP="0098146F">
            <w:pPr>
              <w:rPr>
                <w:i/>
                <w:sz w:val="12"/>
              </w:rPr>
            </w:pPr>
          </w:p>
        </w:tc>
        <w:tc>
          <w:tcPr>
            <w:tcW w:w="3703" w:type="dxa"/>
            <w:gridSpan w:val="13"/>
          </w:tcPr>
          <w:p w14:paraId="2D0BC98E" w14:textId="77777777" w:rsidR="005C647B" w:rsidRPr="00A378A8" w:rsidRDefault="005C647B" w:rsidP="0098146F">
            <w:pPr>
              <w:jc w:val="center"/>
              <w:rPr>
                <w:i/>
                <w:sz w:val="12"/>
              </w:rPr>
            </w:pPr>
            <w:r w:rsidRPr="00A378A8">
              <w:rPr>
                <w:i/>
                <w:sz w:val="12"/>
              </w:rPr>
              <w:t>Депозитарный код</w:t>
            </w:r>
          </w:p>
        </w:tc>
        <w:tc>
          <w:tcPr>
            <w:tcW w:w="284" w:type="dxa"/>
          </w:tcPr>
          <w:p w14:paraId="38402AC6" w14:textId="77777777" w:rsidR="005C647B" w:rsidRPr="00A378A8" w:rsidRDefault="005C647B" w:rsidP="0098146F">
            <w:pPr>
              <w:jc w:val="center"/>
              <w:rPr>
                <w:b/>
                <w:i/>
                <w:sz w:val="12"/>
              </w:rPr>
            </w:pPr>
          </w:p>
        </w:tc>
        <w:tc>
          <w:tcPr>
            <w:tcW w:w="4560" w:type="dxa"/>
            <w:gridSpan w:val="4"/>
          </w:tcPr>
          <w:p w14:paraId="10B5ADC6"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CC14923" w14:textId="77777777" w:rsidTr="0098146F">
        <w:tblPrEx>
          <w:tblCellMar>
            <w:left w:w="108" w:type="dxa"/>
            <w:right w:w="108" w:type="dxa"/>
          </w:tblCellMar>
        </w:tblPrEx>
        <w:tc>
          <w:tcPr>
            <w:tcW w:w="2259" w:type="dxa"/>
          </w:tcPr>
          <w:p w14:paraId="14944F7E" w14:textId="77777777" w:rsidR="005C647B" w:rsidRPr="00A378A8" w:rsidRDefault="005C647B" w:rsidP="0098146F">
            <w:pPr>
              <w:rPr>
                <w:sz w:val="16"/>
              </w:rPr>
            </w:pPr>
            <w:r w:rsidRPr="00A378A8">
              <w:rPr>
                <w:i/>
                <w:sz w:val="18"/>
              </w:rPr>
              <w:t>Инициатор поручения:</w:t>
            </w:r>
          </w:p>
        </w:tc>
        <w:tc>
          <w:tcPr>
            <w:tcW w:w="283" w:type="dxa"/>
          </w:tcPr>
          <w:p w14:paraId="18BA5417" w14:textId="77777777" w:rsidR="005C647B" w:rsidRPr="00A378A8" w:rsidRDefault="005C647B" w:rsidP="0098146F">
            <w:pPr>
              <w:jc w:val="center"/>
              <w:rPr>
                <w:b/>
              </w:rPr>
            </w:pPr>
          </w:p>
        </w:tc>
        <w:tc>
          <w:tcPr>
            <w:tcW w:w="284" w:type="dxa"/>
          </w:tcPr>
          <w:p w14:paraId="3F38BC7D" w14:textId="77777777" w:rsidR="005C647B" w:rsidRPr="00A378A8" w:rsidRDefault="005C647B" w:rsidP="0098146F">
            <w:pPr>
              <w:jc w:val="center"/>
              <w:rPr>
                <w:b/>
              </w:rPr>
            </w:pPr>
          </w:p>
        </w:tc>
        <w:tc>
          <w:tcPr>
            <w:tcW w:w="284" w:type="dxa"/>
          </w:tcPr>
          <w:p w14:paraId="7EA3E1D8" w14:textId="77777777" w:rsidR="005C647B" w:rsidRPr="00A378A8" w:rsidRDefault="005C647B" w:rsidP="0098146F">
            <w:pPr>
              <w:jc w:val="center"/>
              <w:rPr>
                <w:b/>
              </w:rPr>
            </w:pPr>
          </w:p>
        </w:tc>
        <w:tc>
          <w:tcPr>
            <w:tcW w:w="284" w:type="dxa"/>
          </w:tcPr>
          <w:p w14:paraId="701C24E2" w14:textId="77777777" w:rsidR="005C647B" w:rsidRPr="00A378A8" w:rsidRDefault="005C647B" w:rsidP="0098146F">
            <w:pPr>
              <w:jc w:val="center"/>
              <w:rPr>
                <w:b/>
              </w:rPr>
            </w:pPr>
          </w:p>
        </w:tc>
        <w:tc>
          <w:tcPr>
            <w:tcW w:w="284" w:type="dxa"/>
          </w:tcPr>
          <w:p w14:paraId="02BFF767" w14:textId="77777777" w:rsidR="005C647B" w:rsidRPr="00A378A8" w:rsidRDefault="005C647B" w:rsidP="0098146F">
            <w:pPr>
              <w:jc w:val="center"/>
              <w:rPr>
                <w:b/>
              </w:rPr>
            </w:pPr>
          </w:p>
        </w:tc>
        <w:tc>
          <w:tcPr>
            <w:tcW w:w="284" w:type="dxa"/>
          </w:tcPr>
          <w:p w14:paraId="1982E34B" w14:textId="77777777" w:rsidR="005C647B" w:rsidRPr="00A378A8" w:rsidRDefault="005C647B" w:rsidP="0098146F">
            <w:pPr>
              <w:jc w:val="center"/>
              <w:rPr>
                <w:b/>
              </w:rPr>
            </w:pPr>
          </w:p>
        </w:tc>
        <w:tc>
          <w:tcPr>
            <w:tcW w:w="284" w:type="dxa"/>
          </w:tcPr>
          <w:p w14:paraId="4D56628E" w14:textId="77777777" w:rsidR="005C647B" w:rsidRPr="00A378A8" w:rsidRDefault="005C647B" w:rsidP="0098146F">
            <w:pPr>
              <w:jc w:val="center"/>
              <w:rPr>
                <w:b/>
              </w:rPr>
            </w:pPr>
          </w:p>
        </w:tc>
        <w:tc>
          <w:tcPr>
            <w:tcW w:w="284" w:type="dxa"/>
          </w:tcPr>
          <w:p w14:paraId="060FB5CF" w14:textId="77777777" w:rsidR="005C647B" w:rsidRPr="00A378A8" w:rsidRDefault="005C647B" w:rsidP="0098146F">
            <w:pPr>
              <w:jc w:val="center"/>
              <w:rPr>
                <w:b/>
              </w:rPr>
            </w:pPr>
          </w:p>
        </w:tc>
        <w:tc>
          <w:tcPr>
            <w:tcW w:w="284" w:type="dxa"/>
          </w:tcPr>
          <w:p w14:paraId="23BE7FF9" w14:textId="77777777" w:rsidR="005C647B" w:rsidRPr="00A378A8" w:rsidRDefault="005C647B" w:rsidP="0098146F">
            <w:pPr>
              <w:jc w:val="center"/>
              <w:rPr>
                <w:b/>
              </w:rPr>
            </w:pPr>
          </w:p>
        </w:tc>
        <w:tc>
          <w:tcPr>
            <w:tcW w:w="284" w:type="dxa"/>
          </w:tcPr>
          <w:p w14:paraId="5E4028A8" w14:textId="77777777" w:rsidR="005C647B" w:rsidRPr="00A378A8" w:rsidRDefault="005C647B" w:rsidP="0098146F">
            <w:pPr>
              <w:jc w:val="center"/>
              <w:rPr>
                <w:b/>
              </w:rPr>
            </w:pPr>
          </w:p>
        </w:tc>
        <w:tc>
          <w:tcPr>
            <w:tcW w:w="291" w:type="dxa"/>
          </w:tcPr>
          <w:p w14:paraId="5E648D85" w14:textId="77777777" w:rsidR="005C647B" w:rsidRPr="00A378A8" w:rsidRDefault="005C647B" w:rsidP="0098146F">
            <w:pPr>
              <w:jc w:val="center"/>
              <w:rPr>
                <w:b/>
              </w:rPr>
            </w:pPr>
          </w:p>
        </w:tc>
        <w:tc>
          <w:tcPr>
            <w:tcW w:w="289" w:type="dxa"/>
          </w:tcPr>
          <w:p w14:paraId="52961503" w14:textId="77777777" w:rsidR="005C647B" w:rsidRPr="00A378A8" w:rsidRDefault="005C647B" w:rsidP="0098146F">
            <w:pPr>
              <w:jc w:val="center"/>
              <w:rPr>
                <w:b/>
              </w:rPr>
            </w:pPr>
          </w:p>
        </w:tc>
        <w:tc>
          <w:tcPr>
            <w:tcW w:w="284" w:type="dxa"/>
          </w:tcPr>
          <w:p w14:paraId="62B0EAEE" w14:textId="77777777" w:rsidR="005C647B" w:rsidRPr="00A378A8" w:rsidRDefault="005C647B" w:rsidP="0098146F">
            <w:pPr>
              <w:jc w:val="center"/>
              <w:rPr>
                <w:b/>
              </w:rPr>
            </w:pPr>
          </w:p>
        </w:tc>
        <w:tc>
          <w:tcPr>
            <w:tcW w:w="284" w:type="dxa"/>
          </w:tcPr>
          <w:p w14:paraId="38319A4E" w14:textId="77777777" w:rsidR="005C647B" w:rsidRPr="00A378A8" w:rsidRDefault="005C647B" w:rsidP="0098146F">
            <w:pPr>
              <w:jc w:val="center"/>
              <w:rPr>
                <w:b/>
              </w:rPr>
            </w:pPr>
          </w:p>
        </w:tc>
        <w:tc>
          <w:tcPr>
            <w:tcW w:w="4560" w:type="dxa"/>
            <w:gridSpan w:val="4"/>
          </w:tcPr>
          <w:p w14:paraId="61F9871D" w14:textId="77777777" w:rsidR="005C647B" w:rsidRPr="00A378A8" w:rsidRDefault="005C647B" w:rsidP="0098146F">
            <w:pPr>
              <w:rPr>
                <w:sz w:val="16"/>
              </w:rPr>
            </w:pPr>
          </w:p>
        </w:tc>
      </w:tr>
      <w:tr w:rsidR="00B7093D" w:rsidRPr="00A378A8" w14:paraId="2E241990" w14:textId="77777777" w:rsidTr="0098146F">
        <w:tblPrEx>
          <w:tblCellMar>
            <w:left w:w="108" w:type="dxa"/>
            <w:right w:w="108" w:type="dxa"/>
          </w:tblCellMar>
        </w:tblPrEx>
        <w:tc>
          <w:tcPr>
            <w:tcW w:w="2259" w:type="dxa"/>
          </w:tcPr>
          <w:p w14:paraId="5E1FA93E" w14:textId="77777777" w:rsidR="005C647B" w:rsidRPr="00A378A8" w:rsidRDefault="005C647B" w:rsidP="0098146F">
            <w:pPr>
              <w:rPr>
                <w:sz w:val="6"/>
              </w:rPr>
            </w:pPr>
          </w:p>
        </w:tc>
        <w:tc>
          <w:tcPr>
            <w:tcW w:w="283" w:type="dxa"/>
            <w:tcBorders>
              <w:left w:val="single" w:sz="4" w:space="0" w:color="auto"/>
              <w:bottom w:val="single" w:sz="4" w:space="0" w:color="auto"/>
              <w:right w:val="single" w:sz="4" w:space="0" w:color="auto"/>
            </w:tcBorders>
          </w:tcPr>
          <w:p w14:paraId="7FAC8E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9D39E5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66D1F1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4E2F1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97048C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A4336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553A6F"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9AF6E6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A2AE9C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B56CC36" w14:textId="77777777" w:rsidR="005C647B" w:rsidRPr="00A378A8" w:rsidRDefault="005C647B" w:rsidP="0098146F">
            <w:pPr>
              <w:jc w:val="center"/>
              <w:rPr>
                <w:b/>
                <w:sz w:val="6"/>
              </w:rPr>
            </w:pPr>
          </w:p>
        </w:tc>
        <w:tc>
          <w:tcPr>
            <w:tcW w:w="291" w:type="dxa"/>
            <w:tcBorders>
              <w:left w:val="single" w:sz="4" w:space="0" w:color="auto"/>
              <w:bottom w:val="single" w:sz="4" w:space="0" w:color="auto"/>
              <w:right w:val="single" w:sz="4" w:space="0" w:color="auto"/>
            </w:tcBorders>
          </w:tcPr>
          <w:p w14:paraId="3BE4FC7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5AB590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769990" w14:textId="77777777" w:rsidR="005C647B" w:rsidRPr="00A378A8" w:rsidRDefault="005C647B" w:rsidP="0098146F">
            <w:pPr>
              <w:jc w:val="center"/>
              <w:rPr>
                <w:b/>
                <w:sz w:val="6"/>
              </w:rPr>
            </w:pPr>
          </w:p>
        </w:tc>
        <w:tc>
          <w:tcPr>
            <w:tcW w:w="284" w:type="dxa"/>
            <w:tcBorders>
              <w:left w:val="single" w:sz="4" w:space="0" w:color="auto"/>
            </w:tcBorders>
          </w:tcPr>
          <w:p w14:paraId="1AEDC8DC" w14:textId="77777777" w:rsidR="005C647B" w:rsidRPr="00A378A8" w:rsidRDefault="005C647B" w:rsidP="0098146F">
            <w:pPr>
              <w:jc w:val="center"/>
              <w:rPr>
                <w:b/>
                <w:sz w:val="6"/>
              </w:rPr>
            </w:pPr>
          </w:p>
        </w:tc>
        <w:tc>
          <w:tcPr>
            <w:tcW w:w="4560" w:type="dxa"/>
            <w:gridSpan w:val="4"/>
            <w:tcBorders>
              <w:bottom w:val="single" w:sz="4" w:space="0" w:color="auto"/>
            </w:tcBorders>
          </w:tcPr>
          <w:p w14:paraId="2F3F6576" w14:textId="77777777" w:rsidR="005C647B" w:rsidRPr="00A378A8" w:rsidRDefault="005C647B" w:rsidP="0098146F">
            <w:pPr>
              <w:rPr>
                <w:sz w:val="6"/>
              </w:rPr>
            </w:pPr>
          </w:p>
        </w:tc>
      </w:tr>
      <w:tr w:rsidR="00B7093D" w:rsidRPr="00A378A8" w14:paraId="09EE2EB6" w14:textId="77777777" w:rsidTr="0098146F">
        <w:tblPrEx>
          <w:tblCellMar>
            <w:left w:w="108" w:type="dxa"/>
            <w:right w:w="108" w:type="dxa"/>
          </w:tblCellMar>
        </w:tblPrEx>
        <w:trPr>
          <w:cantSplit/>
        </w:trPr>
        <w:tc>
          <w:tcPr>
            <w:tcW w:w="2259" w:type="dxa"/>
          </w:tcPr>
          <w:p w14:paraId="39F57DE8" w14:textId="77777777" w:rsidR="005C647B" w:rsidRPr="00A378A8" w:rsidRDefault="005C647B" w:rsidP="0098146F">
            <w:pPr>
              <w:rPr>
                <w:i/>
                <w:sz w:val="12"/>
              </w:rPr>
            </w:pPr>
          </w:p>
        </w:tc>
        <w:tc>
          <w:tcPr>
            <w:tcW w:w="3703" w:type="dxa"/>
            <w:gridSpan w:val="13"/>
          </w:tcPr>
          <w:p w14:paraId="19EC09E5" w14:textId="77777777" w:rsidR="005C647B" w:rsidRPr="00A378A8" w:rsidRDefault="005C647B" w:rsidP="0098146F">
            <w:pPr>
              <w:jc w:val="center"/>
              <w:rPr>
                <w:i/>
                <w:sz w:val="12"/>
              </w:rPr>
            </w:pPr>
            <w:r w:rsidRPr="00A378A8">
              <w:rPr>
                <w:i/>
                <w:sz w:val="12"/>
              </w:rPr>
              <w:t>Депозитарный код</w:t>
            </w:r>
          </w:p>
        </w:tc>
        <w:tc>
          <w:tcPr>
            <w:tcW w:w="284" w:type="dxa"/>
          </w:tcPr>
          <w:p w14:paraId="0F445D27" w14:textId="77777777" w:rsidR="005C647B" w:rsidRPr="00A378A8" w:rsidRDefault="005C647B" w:rsidP="0098146F">
            <w:pPr>
              <w:jc w:val="center"/>
              <w:rPr>
                <w:b/>
                <w:i/>
                <w:sz w:val="12"/>
              </w:rPr>
            </w:pPr>
          </w:p>
        </w:tc>
        <w:tc>
          <w:tcPr>
            <w:tcW w:w="4560" w:type="dxa"/>
            <w:gridSpan w:val="4"/>
          </w:tcPr>
          <w:p w14:paraId="4CB6552B" w14:textId="77777777" w:rsidR="005C647B" w:rsidRPr="00A378A8" w:rsidRDefault="005C647B" w:rsidP="0098146F">
            <w:pPr>
              <w:jc w:val="center"/>
              <w:rPr>
                <w:i/>
                <w:sz w:val="12"/>
              </w:rPr>
            </w:pPr>
            <w:r w:rsidRPr="00A378A8">
              <w:rPr>
                <w:i/>
                <w:sz w:val="12"/>
              </w:rPr>
              <w:t>Краткое наименование</w:t>
            </w:r>
          </w:p>
        </w:tc>
      </w:tr>
    </w:tbl>
    <w:p w14:paraId="1182B8AA" w14:textId="77777777" w:rsidR="005C647B" w:rsidRPr="00A378A8" w:rsidRDefault="005C647B" w:rsidP="005C647B">
      <w:pPr>
        <w:jc w:val="center"/>
        <w:rPr>
          <w:b/>
          <w:sz w:val="20"/>
          <w:szCs w:val="20"/>
        </w:rPr>
      </w:pPr>
    </w:p>
    <w:p w14:paraId="5EF2FC3E" w14:textId="77777777" w:rsidR="005C647B" w:rsidRPr="00A378A8" w:rsidRDefault="005C647B" w:rsidP="005C647B">
      <w:pPr>
        <w:jc w:val="center"/>
        <w:rPr>
          <w:b/>
          <w:sz w:val="20"/>
          <w:szCs w:val="20"/>
        </w:rPr>
      </w:pPr>
      <w:r w:rsidRPr="00A378A8">
        <w:rPr>
          <w:b/>
          <w:sz w:val="20"/>
          <w:szCs w:val="20"/>
        </w:rPr>
        <w:t>Результаты подбора</w:t>
      </w:r>
    </w:p>
    <w:p w14:paraId="2AC3AFFD" w14:textId="77777777" w:rsidR="005C647B" w:rsidRPr="00A378A8" w:rsidRDefault="005C647B" w:rsidP="005C647B">
      <w:pPr>
        <w:jc w:val="center"/>
        <w:rPr>
          <w:b/>
          <w:sz w:val="20"/>
          <w:szCs w:val="20"/>
        </w:rPr>
      </w:pPr>
    </w:p>
    <w:tbl>
      <w:tblPr>
        <w:tblW w:w="10773" w:type="dxa"/>
        <w:tblInd w:w="-459" w:type="dxa"/>
        <w:tblLayout w:type="fixed"/>
        <w:tblLook w:val="0000" w:firstRow="0" w:lastRow="0" w:firstColumn="0" w:lastColumn="0" w:noHBand="0" w:noVBand="0"/>
      </w:tblPr>
      <w:tblGrid>
        <w:gridCol w:w="2265"/>
        <w:gridCol w:w="272"/>
        <w:gridCol w:w="12"/>
        <w:gridCol w:w="14"/>
        <w:gridCol w:w="251"/>
        <w:gridCol w:w="7"/>
        <w:gridCol w:w="12"/>
        <w:gridCol w:w="28"/>
        <w:gridCol w:w="170"/>
        <w:gridCol w:w="60"/>
        <w:gridCol w:w="14"/>
        <w:gridCol w:w="12"/>
        <w:gridCol w:w="198"/>
        <w:gridCol w:w="53"/>
        <w:gridCol w:w="21"/>
        <w:gridCol w:w="12"/>
        <w:gridCol w:w="198"/>
        <w:gridCol w:w="46"/>
        <w:gridCol w:w="28"/>
        <w:gridCol w:w="12"/>
        <w:gridCol w:w="198"/>
        <w:gridCol w:w="74"/>
        <w:gridCol w:w="12"/>
        <w:gridCol w:w="198"/>
        <w:gridCol w:w="74"/>
        <w:gridCol w:w="12"/>
        <w:gridCol w:w="198"/>
        <w:gridCol w:w="74"/>
        <w:gridCol w:w="12"/>
        <w:gridCol w:w="198"/>
        <w:gridCol w:w="74"/>
        <w:gridCol w:w="12"/>
        <w:gridCol w:w="198"/>
        <w:gridCol w:w="86"/>
        <w:gridCol w:w="148"/>
        <w:gridCol w:w="136"/>
        <w:gridCol w:w="148"/>
        <w:gridCol w:w="141"/>
        <w:gridCol w:w="143"/>
        <w:gridCol w:w="141"/>
        <w:gridCol w:w="143"/>
        <w:gridCol w:w="141"/>
        <w:gridCol w:w="143"/>
        <w:gridCol w:w="141"/>
        <w:gridCol w:w="143"/>
        <w:gridCol w:w="175"/>
        <w:gridCol w:w="284"/>
        <w:gridCol w:w="284"/>
        <w:gridCol w:w="254"/>
        <w:gridCol w:w="30"/>
        <w:gridCol w:w="3073"/>
      </w:tblGrid>
      <w:tr w:rsidR="00B7093D" w:rsidRPr="00A378A8" w14:paraId="61E0688F" w14:textId="77777777" w:rsidTr="0098146F">
        <w:tc>
          <w:tcPr>
            <w:tcW w:w="2265" w:type="dxa"/>
          </w:tcPr>
          <w:p w14:paraId="3043521B" w14:textId="77777777" w:rsidR="005C647B" w:rsidRPr="00A378A8" w:rsidRDefault="005C647B" w:rsidP="0098146F">
            <w:pPr>
              <w:ind w:left="-108"/>
              <w:rPr>
                <w:sz w:val="16"/>
                <w:lang w:val="en-US"/>
              </w:rPr>
            </w:pPr>
            <w:r w:rsidRPr="00A378A8">
              <w:rPr>
                <w:i/>
                <w:sz w:val="18"/>
              </w:rPr>
              <w:t>Счет депо</w:t>
            </w:r>
            <w:r w:rsidRPr="00A378A8">
              <w:rPr>
                <w:i/>
                <w:sz w:val="18"/>
                <w:lang w:val="en-US"/>
              </w:rPr>
              <w:t>:</w:t>
            </w:r>
          </w:p>
        </w:tc>
        <w:tc>
          <w:tcPr>
            <w:tcW w:w="284" w:type="dxa"/>
            <w:gridSpan w:val="2"/>
          </w:tcPr>
          <w:p w14:paraId="21B19D71" w14:textId="77777777" w:rsidR="005C647B" w:rsidRPr="00A378A8" w:rsidRDefault="005C647B" w:rsidP="0098146F">
            <w:pPr>
              <w:jc w:val="center"/>
              <w:rPr>
                <w:b/>
              </w:rPr>
            </w:pPr>
          </w:p>
        </w:tc>
        <w:tc>
          <w:tcPr>
            <w:tcW w:w="284" w:type="dxa"/>
            <w:gridSpan w:val="4"/>
          </w:tcPr>
          <w:p w14:paraId="35F1C467" w14:textId="77777777" w:rsidR="005C647B" w:rsidRPr="00A378A8" w:rsidRDefault="005C647B" w:rsidP="0098146F">
            <w:pPr>
              <w:jc w:val="center"/>
              <w:rPr>
                <w:b/>
              </w:rPr>
            </w:pPr>
          </w:p>
        </w:tc>
        <w:tc>
          <w:tcPr>
            <w:tcW w:w="284" w:type="dxa"/>
            <w:gridSpan w:val="5"/>
          </w:tcPr>
          <w:p w14:paraId="170880C8" w14:textId="77777777" w:rsidR="005C647B" w:rsidRPr="00A378A8" w:rsidRDefault="005C647B" w:rsidP="0098146F">
            <w:pPr>
              <w:jc w:val="center"/>
              <w:rPr>
                <w:b/>
              </w:rPr>
            </w:pPr>
          </w:p>
        </w:tc>
        <w:tc>
          <w:tcPr>
            <w:tcW w:w="284" w:type="dxa"/>
            <w:gridSpan w:val="4"/>
          </w:tcPr>
          <w:p w14:paraId="3C413892" w14:textId="77777777" w:rsidR="005C647B" w:rsidRPr="00A378A8" w:rsidRDefault="005C647B" w:rsidP="0098146F">
            <w:pPr>
              <w:jc w:val="center"/>
              <w:rPr>
                <w:b/>
              </w:rPr>
            </w:pPr>
          </w:p>
        </w:tc>
        <w:tc>
          <w:tcPr>
            <w:tcW w:w="284" w:type="dxa"/>
            <w:gridSpan w:val="4"/>
          </w:tcPr>
          <w:p w14:paraId="2D24108F" w14:textId="77777777" w:rsidR="005C647B" w:rsidRPr="00A378A8" w:rsidRDefault="005C647B" w:rsidP="0098146F">
            <w:pPr>
              <w:jc w:val="center"/>
              <w:rPr>
                <w:b/>
              </w:rPr>
            </w:pPr>
          </w:p>
        </w:tc>
        <w:tc>
          <w:tcPr>
            <w:tcW w:w="284" w:type="dxa"/>
            <w:gridSpan w:val="3"/>
          </w:tcPr>
          <w:p w14:paraId="5B9BF76B" w14:textId="77777777" w:rsidR="005C647B" w:rsidRPr="00A378A8" w:rsidRDefault="005C647B" w:rsidP="0098146F">
            <w:pPr>
              <w:jc w:val="center"/>
              <w:rPr>
                <w:b/>
              </w:rPr>
            </w:pPr>
          </w:p>
        </w:tc>
        <w:tc>
          <w:tcPr>
            <w:tcW w:w="284" w:type="dxa"/>
            <w:gridSpan w:val="3"/>
          </w:tcPr>
          <w:p w14:paraId="096FA9ED" w14:textId="77777777" w:rsidR="005C647B" w:rsidRPr="00A378A8" w:rsidRDefault="005C647B" w:rsidP="0098146F">
            <w:pPr>
              <w:jc w:val="center"/>
              <w:rPr>
                <w:b/>
              </w:rPr>
            </w:pPr>
          </w:p>
        </w:tc>
        <w:tc>
          <w:tcPr>
            <w:tcW w:w="284" w:type="dxa"/>
            <w:gridSpan w:val="3"/>
          </w:tcPr>
          <w:p w14:paraId="1BD6ABB6" w14:textId="77777777" w:rsidR="005C647B" w:rsidRPr="00A378A8" w:rsidRDefault="005C647B" w:rsidP="0098146F">
            <w:pPr>
              <w:jc w:val="center"/>
              <w:rPr>
                <w:b/>
              </w:rPr>
            </w:pPr>
          </w:p>
        </w:tc>
        <w:tc>
          <w:tcPr>
            <w:tcW w:w="284" w:type="dxa"/>
            <w:gridSpan w:val="3"/>
          </w:tcPr>
          <w:p w14:paraId="15862AF4" w14:textId="77777777" w:rsidR="005C647B" w:rsidRPr="00A378A8" w:rsidRDefault="005C647B" w:rsidP="0098146F">
            <w:pPr>
              <w:jc w:val="center"/>
              <w:rPr>
                <w:b/>
              </w:rPr>
            </w:pPr>
          </w:p>
        </w:tc>
        <w:tc>
          <w:tcPr>
            <w:tcW w:w="284" w:type="dxa"/>
            <w:gridSpan w:val="2"/>
          </w:tcPr>
          <w:p w14:paraId="572A9134" w14:textId="77777777" w:rsidR="005C647B" w:rsidRPr="00A378A8" w:rsidRDefault="005C647B" w:rsidP="0098146F">
            <w:pPr>
              <w:jc w:val="center"/>
              <w:rPr>
                <w:b/>
              </w:rPr>
            </w:pPr>
          </w:p>
        </w:tc>
        <w:tc>
          <w:tcPr>
            <w:tcW w:w="284" w:type="dxa"/>
            <w:gridSpan w:val="2"/>
          </w:tcPr>
          <w:p w14:paraId="17116B6F" w14:textId="77777777" w:rsidR="005C647B" w:rsidRPr="00A378A8" w:rsidRDefault="005C647B" w:rsidP="0098146F">
            <w:pPr>
              <w:jc w:val="center"/>
              <w:rPr>
                <w:b/>
              </w:rPr>
            </w:pPr>
          </w:p>
        </w:tc>
        <w:tc>
          <w:tcPr>
            <w:tcW w:w="289" w:type="dxa"/>
            <w:gridSpan w:val="2"/>
          </w:tcPr>
          <w:p w14:paraId="12533840" w14:textId="77777777" w:rsidR="005C647B" w:rsidRPr="00A378A8" w:rsidRDefault="005C647B" w:rsidP="0098146F">
            <w:pPr>
              <w:jc w:val="center"/>
              <w:rPr>
                <w:b/>
              </w:rPr>
            </w:pPr>
          </w:p>
        </w:tc>
        <w:tc>
          <w:tcPr>
            <w:tcW w:w="284" w:type="dxa"/>
            <w:gridSpan w:val="2"/>
          </w:tcPr>
          <w:p w14:paraId="1DA1A833" w14:textId="77777777" w:rsidR="005C647B" w:rsidRPr="00A378A8" w:rsidRDefault="005C647B" w:rsidP="0098146F">
            <w:pPr>
              <w:jc w:val="center"/>
              <w:rPr>
                <w:b/>
              </w:rPr>
            </w:pPr>
          </w:p>
        </w:tc>
        <w:tc>
          <w:tcPr>
            <w:tcW w:w="284" w:type="dxa"/>
            <w:gridSpan w:val="2"/>
          </w:tcPr>
          <w:p w14:paraId="5DBE61CD" w14:textId="77777777" w:rsidR="005C647B" w:rsidRPr="00A378A8" w:rsidRDefault="005C647B" w:rsidP="0098146F">
            <w:pPr>
              <w:jc w:val="center"/>
              <w:rPr>
                <w:b/>
              </w:rPr>
            </w:pPr>
          </w:p>
        </w:tc>
        <w:tc>
          <w:tcPr>
            <w:tcW w:w="284" w:type="dxa"/>
            <w:gridSpan w:val="2"/>
          </w:tcPr>
          <w:p w14:paraId="6BBAD4EE" w14:textId="77777777" w:rsidR="005C647B" w:rsidRPr="00A378A8" w:rsidRDefault="005C647B" w:rsidP="0098146F">
            <w:pPr>
              <w:jc w:val="center"/>
              <w:rPr>
                <w:b/>
              </w:rPr>
            </w:pPr>
          </w:p>
        </w:tc>
        <w:tc>
          <w:tcPr>
            <w:tcW w:w="4243" w:type="dxa"/>
            <w:gridSpan w:val="7"/>
          </w:tcPr>
          <w:p w14:paraId="79879808" w14:textId="77777777" w:rsidR="005C647B" w:rsidRPr="00A378A8" w:rsidRDefault="005C647B" w:rsidP="0098146F">
            <w:pPr>
              <w:rPr>
                <w:sz w:val="16"/>
              </w:rPr>
            </w:pPr>
          </w:p>
        </w:tc>
      </w:tr>
      <w:tr w:rsidR="00B7093D" w:rsidRPr="00A378A8" w14:paraId="2C149C62" w14:textId="77777777" w:rsidTr="0098146F">
        <w:tc>
          <w:tcPr>
            <w:tcW w:w="2265" w:type="dxa"/>
          </w:tcPr>
          <w:p w14:paraId="79182750"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EA92173"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2974F625" w14:textId="77777777" w:rsidR="005C647B" w:rsidRPr="00A378A8" w:rsidRDefault="005C647B" w:rsidP="0098146F">
            <w:pPr>
              <w:jc w:val="center"/>
              <w:rPr>
                <w:b/>
                <w:sz w:val="6"/>
              </w:rPr>
            </w:pPr>
          </w:p>
        </w:tc>
        <w:tc>
          <w:tcPr>
            <w:tcW w:w="284" w:type="dxa"/>
            <w:gridSpan w:val="5"/>
            <w:tcBorders>
              <w:left w:val="single" w:sz="4" w:space="0" w:color="auto"/>
              <w:right w:val="single" w:sz="4" w:space="0" w:color="auto"/>
            </w:tcBorders>
          </w:tcPr>
          <w:p w14:paraId="0713BA38"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1ADBA27B" w14:textId="77777777" w:rsidR="005C647B" w:rsidRPr="00A378A8" w:rsidRDefault="005C647B" w:rsidP="0098146F">
            <w:pPr>
              <w:jc w:val="center"/>
              <w:rPr>
                <w:b/>
                <w:sz w:val="6"/>
              </w:rPr>
            </w:pPr>
          </w:p>
        </w:tc>
        <w:tc>
          <w:tcPr>
            <w:tcW w:w="284" w:type="dxa"/>
            <w:gridSpan w:val="4"/>
            <w:tcBorders>
              <w:left w:val="single" w:sz="4" w:space="0" w:color="auto"/>
              <w:bottom w:val="single" w:sz="4" w:space="0" w:color="auto"/>
              <w:right w:val="single" w:sz="4" w:space="0" w:color="auto"/>
            </w:tcBorders>
          </w:tcPr>
          <w:p w14:paraId="76F4FBA2"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2F66637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602E8E9"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38ADDEDA" w14:textId="77777777" w:rsidR="005C647B" w:rsidRPr="00A378A8" w:rsidRDefault="005C647B" w:rsidP="0098146F">
            <w:pPr>
              <w:jc w:val="center"/>
              <w:rPr>
                <w:b/>
                <w:sz w:val="6"/>
              </w:rPr>
            </w:pPr>
          </w:p>
        </w:tc>
        <w:tc>
          <w:tcPr>
            <w:tcW w:w="284" w:type="dxa"/>
            <w:gridSpan w:val="3"/>
            <w:tcBorders>
              <w:left w:val="single" w:sz="4" w:space="0" w:color="auto"/>
              <w:bottom w:val="single" w:sz="4" w:space="0" w:color="auto"/>
              <w:right w:val="single" w:sz="4" w:space="0" w:color="auto"/>
            </w:tcBorders>
          </w:tcPr>
          <w:p w14:paraId="014B317B" w14:textId="77777777" w:rsidR="005C647B" w:rsidRPr="00A378A8" w:rsidRDefault="005C647B" w:rsidP="0098146F">
            <w:pPr>
              <w:jc w:val="center"/>
              <w:rPr>
                <w:b/>
                <w:sz w:val="6"/>
              </w:rPr>
            </w:pPr>
          </w:p>
        </w:tc>
        <w:tc>
          <w:tcPr>
            <w:tcW w:w="284" w:type="dxa"/>
            <w:gridSpan w:val="2"/>
            <w:tcBorders>
              <w:left w:val="single" w:sz="4" w:space="0" w:color="auto"/>
              <w:right w:val="single" w:sz="4" w:space="0" w:color="auto"/>
            </w:tcBorders>
          </w:tcPr>
          <w:p w14:paraId="3CB5FED2"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2CFD8E8A" w14:textId="77777777" w:rsidR="005C647B" w:rsidRPr="00A378A8" w:rsidRDefault="005C647B" w:rsidP="0098146F">
            <w:pPr>
              <w:jc w:val="center"/>
              <w:rPr>
                <w:b/>
                <w:sz w:val="6"/>
              </w:rPr>
            </w:pPr>
          </w:p>
        </w:tc>
        <w:tc>
          <w:tcPr>
            <w:tcW w:w="289" w:type="dxa"/>
            <w:gridSpan w:val="2"/>
            <w:tcBorders>
              <w:left w:val="single" w:sz="4" w:space="0" w:color="auto"/>
              <w:bottom w:val="single" w:sz="4" w:space="0" w:color="auto"/>
              <w:right w:val="single" w:sz="4" w:space="0" w:color="auto"/>
            </w:tcBorders>
          </w:tcPr>
          <w:p w14:paraId="165217AE"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666335FD" w14:textId="77777777" w:rsidR="005C647B" w:rsidRPr="00A378A8" w:rsidRDefault="005C647B" w:rsidP="0098146F">
            <w:pPr>
              <w:jc w:val="center"/>
              <w:rPr>
                <w:b/>
                <w:sz w:val="6"/>
              </w:rPr>
            </w:pPr>
          </w:p>
        </w:tc>
        <w:tc>
          <w:tcPr>
            <w:tcW w:w="284" w:type="dxa"/>
            <w:gridSpan w:val="2"/>
            <w:tcBorders>
              <w:left w:val="single" w:sz="4" w:space="0" w:color="auto"/>
              <w:bottom w:val="single" w:sz="4" w:space="0" w:color="auto"/>
              <w:right w:val="single" w:sz="4" w:space="0" w:color="auto"/>
            </w:tcBorders>
          </w:tcPr>
          <w:p w14:paraId="071B2B91" w14:textId="77777777" w:rsidR="005C647B" w:rsidRPr="00A378A8" w:rsidRDefault="005C647B" w:rsidP="0098146F">
            <w:pPr>
              <w:jc w:val="center"/>
              <w:rPr>
                <w:b/>
                <w:sz w:val="6"/>
              </w:rPr>
            </w:pPr>
          </w:p>
        </w:tc>
        <w:tc>
          <w:tcPr>
            <w:tcW w:w="284" w:type="dxa"/>
            <w:gridSpan w:val="2"/>
            <w:tcBorders>
              <w:left w:val="single" w:sz="4" w:space="0" w:color="auto"/>
            </w:tcBorders>
          </w:tcPr>
          <w:p w14:paraId="3863086F" w14:textId="77777777" w:rsidR="005C647B" w:rsidRPr="00A378A8" w:rsidRDefault="005C647B" w:rsidP="0098146F">
            <w:pPr>
              <w:jc w:val="center"/>
              <w:rPr>
                <w:b/>
                <w:sz w:val="6"/>
              </w:rPr>
            </w:pPr>
          </w:p>
        </w:tc>
        <w:tc>
          <w:tcPr>
            <w:tcW w:w="4243" w:type="dxa"/>
            <w:gridSpan w:val="7"/>
            <w:tcBorders>
              <w:bottom w:val="single" w:sz="4" w:space="0" w:color="auto"/>
            </w:tcBorders>
          </w:tcPr>
          <w:p w14:paraId="4A474AFD" w14:textId="77777777" w:rsidR="005C647B" w:rsidRPr="00A378A8" w:rsidRDefault="005C647B" w:rsidP="0098146F">
            <w:pPr>
              <w:rPr>
                <w:sz w:val="6"/>
              </w:rPr>
            </w:pPr>
          </w:p>
        </w:tc>
      </w:tr>
      <w:tr w:rsidR="00B7093D" w:rsidRPr="00A378A8" w14:paraId="64C3BC73" w14:textId="77777777" w:rsidTr="0098146F">
        <w:trPr>
          <w:cantSplit/>
        </w:trPr>
        <w:tc>
          <w:tcPr>
            <w:tcW w:w="2265" w:type="dxa"/>
          </w:tcPr>
          <w:p w14:paraId="2DC03897" w14:textId="77777777" w:rsidR="005C647B" w:rsidRPr="00A378A8" w:rsidRDefault="005C647B" w:rsidP="0098146F">
            <w:pPr>
              <w:rPr>
                <w:i/>
                <w:sz w:val="12"/>
              </w:rPr>
            </w:pPr>
          </w:p>
        </w:tc>
        <w:tc>
          <w:tcPr>
            <w:tcW w:w="3697" w:type="dxa"/>
            <w:gridSpan w:val="39"/>
          </w:tcPr>
          <w:p w14:paraId="4247BC4B" w14:textId="77777777" w:rsidR="005C647B" w:rsidRPr="00A378A8" w:rsidRDefault="005C647B" w:rsidP="0098146F">
            <w:pPr>
              <w:jc w:val="center"/>
              <w:rPr>
                <w:i/>
                <w:sz w:val="12"/>
              </w:rPr>
            </w:pPr>
            <w:r w:rsidRPr="00A378A8">
              <w:rPr>
                <w:i/>
                <w:sz w:val="12"/>
              </w:rPr>
              <w:t>Счет депо</w:t>
            </w:r>
          </w:p>
        </w:tc>
        <w:tc>
          <w:tcPr>
            <w:tcW w:w="284" w:type="dxa"/>
            <w:gridSpan w:val="2"/>
          </w:tcPr>
          <w:p w14:paraId="550F4F01" w14:textId="77777777" w:rsidR="005C647B" w:rsidRPr="00A378A8" w:rsidRDefault="005C647B" w:rsidP="0098146F">
            <w:pPr>
              <w:jc w:val="center"/>
              <w:rPr>
                <w:b/>
                <w:i/>
                <w:sz w:val="12"/>
              </w:rPr>
            </w:pPr>
          </w:p>
        </w:tc>
        <w:tc>
          <w:tcPr>
            <w:tcW w:w="4527" w:type="dxa"/>
            <w:gridSpan w:val="9"/>
          </w:tcPr>
          <w:p w14:paraId="4756B753" w14:textId="77777777" w:rsidR="005C647B" w:rsidRPr="00A378A8" w:rsidRDefault="005C647B" w:rsidP="0098146F">
            <w:pPr>
              <w:jc w:val="center"/>
              <w:rPr>
                <w:i/>
                <w:sz w:val="12"/>
              </w:rPr>
            </w:pPr>
            <w:r w:rsidRPr="00A378A8">
              <w:rPr>
                <w:i/>
                <w:sz w:val="12"/>
              </w:rPr>
              <w:t>Краткое наименование депонента</w:t>
            </w:r>
          </w:p>
        </w:tc>
      </w:tr>
      <w:tr w:rsidR="00B7093D" w:rsidRPr="00A378A8" w14:paraId="34018B27" w14:textId="77777777" w:rsidTr="0098146F">
        <w:tblPrEx>
          <w:tblCellMar>
            <w:left w:w="28" w:type="dxa"/>
            <w:right w:w="28" w:type="dxa"/>
          </w:tblCellMar>
        </w:tblPrEx>
        <w:trPr>
          <w:gridAfter w:val="1"/>
          <w:wAfter w:w="3073" w:type="dxa"/>
        </w:trPr>
        <w:tc>
          <w:tcPr>
            <w:tcW w:w="2265" w:type="dxa"/>
          </w:tcPr>
          <w:p w14:paraId="442164B0" w14:textId="77777777" w:rsidR="005C647B" w:rsidRPr="00A378A8" w:rsidRDefault="005C647B" w:rsidP="0098146F">
            <w:r w:rsidRPr="00A378A8">
              <w:rPr>
                <w:i/>
                <w:sz w:val="18"/>
              </w:rPr>
              <w:t>Раздел/субсчет счета депо:</w:t>
            </w:r>
          </w:p>
        </w:tc>
        <w:tc>
          <w:tcPr>
            <w:tcW w:w="298" w:type="dxa"/>
            <w:gridSpan w:val="3"/>
          </w:tcPr>
          <w:p w14:paraId="502096C4" w14:textId="77777777" w:rsidR="005C647B" w:rsidRPr="00A378A8" w:rsidRDefault="005C647B" w:rsidP="0098146F"/>
        </w:tc>
        <w:tc>
          <w:tcPr>
            <w:tcW w:w="298" w:type="dxa"/>
            <w:gridSpan w:val="4"/>
          </w:tcPr>
          <w:p w14:paraId="0D44CD73" w14:textId="77777777" w:rsidR="005C647B" w:rsidRPr="00A378A8" w:rsidRDefault="005C647B" w:rsidP="0098146F"/>
        </w:tc>
        <w:tc>
          <w:tcPr>
            <w:tcW w:w="170" w:type="dxa"/>
          </w:tcPr>
          <w:p w14:paraId="238A6C00" w14:textId="77777777" w:rsidR="005C647B" w:rsidRPr="00A378A8" w:rsidRDefault="005C647B" w:rsidP="0098146F">
            <w:pPr>
              <w:ind w:left="-675" w:right="-142" w:hanging="851"/>
              <w:rPr>
                <w:sz w:val="6"/>
              </w:rPr>
            </w:pPr>
          </w:p>
        </w:tc>
        <w:tc>
          <w:tcPr>
            <w:tcW w:w="284" w:type="dxa"/>
            <w:gridSpan w:val="4"/>
          </w:tcPr>
          <w:p w14:paraId="105E10D2" w14:textId="77777777" w:rsidR="005C647B" w:rsidRPr="00A378A8" w:rsidRDefault="005C647B" w:rsidP="0098146F"/>
        </w:tc>
        <w:tc>
          <w:tcPr>
            <w:tcW w:w="284" w:type="dxa"/>
            <w:gridSpan w:val="4"/>
          </w:tcPr>
          <w:p w14:paraId="03B81372" w14:textId="77777777" w:rsidR="005C647B" w:rsidRPr="00A378A8" w:rsidRDefault="005C647B" w:rsidP="0098146F"/>
        </w:tc>
        <w:tc>
          <w:tcPr>
            <w:tcW w:w="284" w:type="dxa"/>
            <w:gridSpan w:val="4"/>
          </w:tcPr>
          <w:p w14:paraId="47CEB702" w14:textId="77777777" w:rsidR="005C647B" w:rsidRPr="00A378A8" w:rsidRDefault="005C647B" w:rsidP="0098146F"/>
        </w:tc>
        <w:tc>
          <w:tcPr>
            <w:tcW w:w="284" w:type="dxa"/>
            <w:gridSpan w:val="3"/>
          </w:tcPr>
          <w:p w14:paraId="604FA336" w14:textId="77777777" w:rsidR="005C647B" w:rsidRPr="00A378A8" w:rsidRDefault="005C647B" w:rsidP="0098146F"/>
        </w:tc>
        <w:tc>
          <w:tcPr>
            <w:tcW w:w="284" w:type="dxa"/>
            <w:gridSpan w:val="3"/>
          </w:tcPr>
          <w:p w14:paraId="6A354680" w14:textId="77777777" w:rsidR="005C647B" w:rsidRPr="00A378A8" w:rsidRDefault="005C647B" w:rsidP="0098146F"/>
        </w:tc>
        <w:tc>
          <w:tcPr>
            <w:tcW w:w="284" w:type="dxa"/>
            <w:gridSpan w:val="3"/>
          </w:tcPr>
          <w:p w14:paraId="18DE8E52" w14:textId="77777777" w:rsidR="005C647B" w:rsidRPr="00A378A8" w:rsidRDefault="005C647B" w:rsidP="0098146F"/>
        </w:tc>
        <w:tc>
          <w:tcPr>
            <w:tcW w:w="284" w:type="dxa"/>
            <w:gridSpan w:val="3"/>
          </w:tcPr>
          <w:p w14:paraId="2D068FE5" w14:textId="77777777" w:rsidR="005C647B" w:rsidRPr="00A378A8" w:rsidRDefault="005C647B" w:rsidP="0098146F"/>
        </w:tc>
        <w:tc>
          <w:tcPr>
            <w:tcW w:w="234" w:type="dxa"/>
            <w:gridSpan w:val="2"/>
          </w:tcPr>
          <w:p w14:paraId="6FCB0F31" w14:textId="77777777" w:rsidR="005C647B" w:rsidRPr="00A378A8" w:rsidRDefault="005C647B" w:rsidP="0098146F"/>
        </w:tc>
        <w:tc>
          <w:tcPr>
            <w:tcW w:w="284" w:type="dxa"/>
            <w:gridSpan w:val="2"/>
          </w:tcPr>
          <w:p w14:paraId="5C12C42F" w14:textId="77777777" w:rsidR="005C647B" w:rsidRPr="00A378A8" w:rsidRDefault="005C647B" w:rsidP="0098146F"/>
        </w:tc>
        <w:tc>
          <w:tcPr>
            <w:tcW w:w="284" w:type="dxa"/>
            <w:gridSpan w:val="2"/>
          </w:tcPr>
          <w:p w14:paraId="56FD22CD" w14:textId="77777777" w:rsidR="005C647B" w:rsidRPr="00A378A8" w:rsidRDefault="005C647B" w:rsidP="0098146F"/>
        </w:tc>
        <w:tc>
          <w:tcPr>
            <w:tcW w:w="284" w:type="dxa"/>
            <w:gridSpan w:val="2"/>
          </w:tcPr>
          <w:p w14:paraId="482D099C" w14:textId="77777777" w:rsidR="005C647B" w:rsidRPr="00A378A8" w:rsidRDefault="005C647B" w:rsidP="0098146F"/>
        </w:tc>
        <w:tc>
          <w:tcPr>
            <w:tcW w:w="284" w:type="dxa"/>
            <w:gridSpan w:val="2"/>
          </w:tcPr>
          <w:p w14:paraId="02D6782C" w14:textId="77777777" w:rsidR="005C647B" w:rsidRPr="00A378A8" w:rsidRDefault="005C647B" w:rsidP="0098146F"/>
        </w:tc>
        <w:tc>
          <w:tcPr>
            <w:tcW w:w="284" w:type="dxa"/>
            <w:gridSpan w:val="2"/>
          </w:tcPr>
          <w:p w14:paraId="78CCE2EF" w14:textId="77777777" w:rsidR="005C647B" w:rsidRPr="00A378A8" w:rsidRDefault="005C647B" w:rsidP="0098146F"/>
        </w:tc>
        <w:tc>
          <w:tcPr>
            <w:tcW w:w="175" w:type="dxa"/>
          </w:tcPr>
          <w:p w14:paraId="672AD872" w14:textId="77777777" w:rsidR="005C647B" w:rsidRPr="00A378A8" w:rsidRDefault="005C647B" w:rsidP="0098146F"/>
        </w:tc>
        <w:tc>
          <w:tcPr>
            <w:tcW w:w="284" w:type="dxa"/>
          </w:tcPr>
          <w:p w14:paraId="71BE744A" w14:textId="77777777" w:rsidR="005C647B" w:rsidRPr="00A378A8" w:rsidRDefault="005C647B" w:rsidP="0098146F"/>
        </w:tc>
        <w:tc>
          <w:tcPr>
            <w:tcW w:w="284" w:type="dxa"/>
          </w:tcPr>
          <w:p w14:paraId="328023C9" w14:textId="77777777" w:rsidR="005C647B" w:rsidRPr="00A378A8" w:rsidRDefault="005C647B" w:rsidP="0098146F"/>
        </w:tc>
        <w:tc>
          <w:tcPr>
            <w:tcW w:w="284" w:type="dxa"/>
            <w:gridSpan w:val="2"/>
          </w:tcPr>
          <w:p w14:paraId="78E994E2" w14:textId="77777777" w:rsidR="005C647B" w:rsidRPr="00A378A8" w:rsidRDefault="005C647B" w:rsidP="0098146F"/>
        </w:tc>
      </w:tr>
      <w:tr w:rsidR="00B7093D" w:rsidRPr="00A378A8" w14:paraId="37AD388F" w14:textId="77777777" w:rsidTr="0098146F">
        <w:tblPrEx>
          <w:tblCellMar>
            <w:left w:w="28" w:type="dxa"/>
            <w:right w:w="28" w:type="dxa"/>
          </w:tblCellMar>
        </w:tblPrEx>
        <w:trPr>
          <w:gridAfter w:val="1"/>
          <w:wAfter w:w="3073" w:type="dxa"/>
        </w:trPr>
        <w:tc>
          <w:tcPr>
            <w:tcW w:w="2265" w:type="dxa"/>
          </w:tcPr>
          <w:p w14:paraId="3A44241F" w14:textId="77777777" w:rsidR="005C647B" w:rsidRPr="00A378A8" w:rsidRDefault="005C647B" w:rsidP="0098146F">
            <w:pPr>
              <w:rPr>
                <w:sz w:val="6"/>
              </w:rPr>
            </w:pPr>
          </w:p>
        </w:tc>
        <w:tc>
          <w:tcPr>
            <w:tcW w:w="298" w:type="dxa"/>
            <w:gridSpan w:val="3"/>
            <w:tcBorders>
              <w:left w:val="single" w:sz="6" w:space="0" w:color="auto"/>
              <w:bottom w:val="single" w:sz="6" w:space="0" w:color="auto"/>
              <w:right w:val="single" w:sz="6" w:space="0" w:color="auto"/>
            </w:tcBorders>
          </w:tcPr>
          <w:p w14:paraId="632A81A4" w14:textId="77777777" w:rsidR="005C647B" w:rsidRPr="00A378A8" w:rsidRDefault="005C647B" w:rsidP="0098146F">
            <w:pPr>
              <w:rPr>
                <w:sz w:val="6"/>
              </w:rPr>
            </w:pPr>
          </w:p>
        </w:tc>
        <w:tc>
          <w:tcPr>
            <w:tcW w:w="298" w:type="dxa"/>
            <w:gridSpan w:val="4"/>
            <w:tcBorders>
              <w:left w:val="single" w:sz="6" w:space="0" w:color="auto"/>
              <w:bottom w:val="single" w:sz="6" w:space="0" w:color="auto"/>
              <w:right w:val="single" w:sz="6" w:space="0" w:color="auto"/>
            </w:tcBorders>
          </w:tcPr>
          <w:p w14:paraId="70BC5C3F" w14:textId="77777777" w:rsidR="005C647B" w:rsidRPr="00A378A8" w:rsidRDefault="005C647B" w:rsidP="0098146F">
            <w:pPr>
              <w:rPr>
                <w:sz w:val="6"/>
              </w:rPr>
            </w:pPr>
          </w:p>
        </w:tc>
        <w:tc>
          <w:tcPr>
            <w:tcW w:w="170" w:type="dxa"/>
          </w:tcPr>
          <w:p w14:paraId="052BDDC4" w14:textId="77777777" w:rsidR="005C647B" w:rsidRPr="00A378A8" w:rsidRDefault="005C647B" w:rsidP="0098146F">
            <w:pPr>
              <w:ind w:left="-675" w:right="-142" w:hanging="851"/>
              <w:rPr>
                <w:sz w:val="6"/>
              </w:rPr>
            </w:pPr>
          </w:p>
        </w:tc>
        <w:tc>
          <w:tcPr>
            <w:tcW w:w="284" w:type="dxa"/>
            <w:gridSpan w:val="4"/>
            <w:tcBorders>
              <w:left w:val="single" w:sz="6" w:space="0" w:color="auto"/>
              <w:bottom w:val="single" w:sz="6" w:space="0" w:color="auto"/>
              <w:right w:val="single" w:sz="6" w:space="0" w:color="auto"/>
            </w:tcBorders>
          </w:tcPr>
          <w:p w14:paraId="7EE76BDC"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0F21D7F4" w14:textId="77777777" w:rsidR="005C647B" w:rsidRPr="00A378A8" w:rsidRDefault="005C647B" w:rsidP="0098146F">
            <w:pPr>
              <w:rPr>
                <w:sz w:val="6"/>
              </w:rPr>
            </w:pPr>
          </w:p>
        </w:tc>
        <w:tc>
          <w:tcPr>
            <w:tcW w:w="284" w:type="dxa"/>
            <w:gridSpan w:val="4"/>
            <w:tcBorders>
              <w:left w:val="single" w:sz="6" w:space="0" w:color="auto"/>
              <w:bottom w:val="single" w:sz="6" w:space="0" w:color="auto"/>
              <w:right w:val="single" w:sz="6" w:space="0" w:color="auto"/>
            </w:tcBorders>
          </w:tcPr>
          <w:p w14:paraId="20665707"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1125618A"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621BB53C"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5C04B149" w14:textId="77777777" w:rsidR="005C647B" w:rsidRPr="00A378A8" w:rsidRDefault="005C647B" w:rsidP="0098146F">
            <w:pPr>
              <w:rPr>
                <w:sz w:val="6"/>
              </w:rPr>
            </w:pPr>
          </w:p>
        </w:tc>
        <w:tc>
          <w:tcPr>
            <w:tcW w:w="284" w:type="dxa"/>
            <w:gridSpan w:val="3"/>
            <w:tcBorders>
              <w:left w:val="single" w:sz="6" w:space="0" w:color="auto"/>
              <w:bottom w:val="single" w:sz="6" w:space="0" w:color="auto"/>
              <w:right w:val="single" w:sz="6" w:space="0" w:color="auto"/>
            </w:tcBorders>
          </w:tcPr>
          <w:p w14:paraId="3B122C57"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433BD1E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8EFA17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C13492C"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1AEAF421"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2A452F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35103B7B" w14:textId="77777777" w:rsidR="005C647B" w:rsidRPr="00A378A8" w:rsidRDefault="005C647B" w:rsidP="0098146F">
            <w:pPr>
              <w:rPr>
                <w:sz w:val="6"/>
              </w:rPr>
            </w:pPr>
          </w:p>
        </w:tc>
        <w:tc>
          <w:tcPr>
            <w:tcW w:w="175" w:type="dxa"/>
            <w:tcBorders>
              <w:left w:val="single" w:sz="6" w:space="0" w:color="auto"/>
              <w:right w:val="single" w:sz="6" w:space="0" w:color="auto"/>
            </w:tcBorders>
          </w:tcPr>
          <w:p w14:paraId="4AC69E6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40B86C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E2E01B6"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46048D4A" w14:textId="77777777" w:rsidR="005C647B" w:rsidRPr="00A378A8" w:rsidRDefault="005C647B" w:rsidP="0098146F">
            <w:pPr>
              <w:rPr>
                <w:sz w:val="6"/>
              </w:rPr>
            </w:pPr>
          </w:p>
        </w:tc>
      </w:tr>
      <w:tr w:rsidR="00B7093D" w:rsidRPr="00A378A8" w14:paraId="6D3D0FC2" w14:textId="77777777" w:rsidTr="0098146F">
        <w:tblPrEx>
          <w:tblCellMar>
            <w:left w:w="28" w:type="dxa"/>
            <w:right w:w="28" w:type="dxa"/>
          </w:tblCellMar>
          <w:tblLook w:val="04A0" w:firstRow="1" w:lastRow="0" w:firstColumn="1" w:lastColumn="0" w:noHBand="0" w:noVBand="1"/>
        </w:tblPrEx>
        <w:trPr>
          <w:gridAfter w:val="2"/>
          <w:wAfter w:w="3103" w:type="dxa"/>
          <w:trHeight w:val="285"/>
        </w:trPr>
        <w:tc>
          <w:tcPr>
            <w:tcW w:w="2537" w:type="dxa"/>
            <w:gridSpan w:val="2"/>
            <w:vAlign w:val="bottom"/>
            <w:hideMark/>
          </w:tcPr>
          <w:p w14:paraId="0B5F9647" w14:textId="77777777" w:rsidR="005C647B" w:rsidRPr="00A378A8" w:rsidRDefault="005C647B" w:rsidP="0098146F">
            <w:pPr>
              <w:rPr>
                <w:b/>
                <w:lang w:val="en-US"/>
              </w:rPr>
            </w:pPr>
            <w:r w:rsidRPr="00A378A8">
              <w:rPr>
                <w:i/>
                <w:sz w:val="18"/>
              </w:rPr>
              <w:t>Идентификатор раздела/субсчета</w:t>
            </w:r>
            <w:r w:rsidRPr="00A378A8">
              <w:rPr>
                <w:i/>
                <w:sz w:val="18"/>
                <w:lang w:val="en-US"/>
              </w:rPr>
              <w:t>:</w:t>
            </w:r>
          </w:p>
        </w:tc>
        <w:tc>
          <w:tcPr>
            <w:tcW w:w="277" w:type="dxa"/>
            <w:gridSpan w:val="3"/>
          </w:tcPr>
          <w:p w14:paraId="6D14CA7A" w14:textId="77777777" w:rsidR="005C647B" w:rsidRPr="00A378A8" w:rsidRDefault="005C647B" w:rsidP="0098146F">
            <w:pPr>
              <w:rPr>
                <w:b/>
              </w:rPr>
            </w:pPr>
          </w:p>
        </w:tc>
        <w:tc>
          <w:tcPr>
            <w:tcW w:w="277" w:type="dxa"/>
            <w:gridSpan w:val="5"/>
          </w:tcPr>
          <w:p w14:paraId="51A89C5C" w14:textId="77777777" w:rsidR="005C647B" w:rsidRPr="00A378A8" w:rsidRDefault="005C647B" w:rsidP="0098146F">
            <w:pPr>
              <w:rPr>
                <w:b/>
              </w:rPr>
            </w:pPr>
          </w:p>
        </w:tc>
        <w:tc>
          <w:tcPr>
            <w:tcW w:w="277" w:type="dxa"/>
            <w:gridSpan w:val="4"/>
          </w:tcPr>
          <w:p w14:paraId="4C8360F2" w14:textId="77777777" w:rsidR="005C647B" w:rsidRPr="00A378A8" w:rsidRDefault="005C647B" w:rsidP="0098146F">
            <w:pPr>
              <w:rPr>
                <w:b/>
              </w:rPr>
            </w:pPr>
          </w:p>
        </w:tc>
        <w:tc>
          <w:tcPr>
            <w:tcW w:w="277" w:type="dxa"/>
            <w:gridSpan w:val="4"/>
          </w:tcPr>
          <w:p w14:paraId="672AF07D" w14:textId="77777777" w:rsidR="005C647B" w:rsidRPr="00A378A8" w:rsidRDefault="005C647B" w:rsidP="0098146F">
            <w:pPr>
              <w:rPr>
                <w:b/>
              </w:rPr>
            </w:pPr>
          </w:p>
        </w:tc>
        <w:tc>
          <w:tcPr>
            <w:tcW w:w="4025" w:type="dxa"/>
            <w:gridSpan w:val="31"/>
          </w:tcPr>
          <w:p w14:paraId="7558DDAC" w14:textId="77777777" w:rsidR="005C647B" w:rsidRPr="00A378A8" w:rsidRDefault="005C647B" w:rsidP="0098146F">
            <w:pPr>
              <w:rPr>
                <w:b/>
              </w:rPr>
            </w:pPr>
          </w:p>
        </w:tc>
      </w:tr>
      <w:tr w:rsidR="00B7093D" w:rsidRPr="00A378A8" w14:paraId="03EF591C" w14:textId="77777777" w:rsidTr="0098146F">
        <w:tblPrEx>
          <w:tblCellMar>
            <w:left w:w="107" w:type="dxa"/>
            <w:right w:w="107" w:type="dxa"/>
          </w:tblCellMar>
          <w:tblLook w:val="04A0" w:firstRow="1" w:lastRow="0" w:firstColumn="1" w:lastColumn="0" w:noHBand="0" w:noVBand="1"/>
        </w:tblPrEx>
        <w:trPr>
          <w:gridAfter w:val="20"/>
          <w:wAfter w:w="5964" w:type="dxa"/>
          <w:cantSplit/>
        </w:trPr>
        <w:tc>
          <w:tcPr>
            <w:tcW w:w="2537" w:type="dxa"/>
            <w:gridSpan w:val="2"/>
            <w:tcBorders>
              <w:right w:val="single" w:sz="4" w:space="0" w:color="auto"/>
            </w:tcBorders>
          </w:tcPr>
          <w:p w14:paraId="5A92847B" w14:textId="77777777" w:rsidR="005C647B" w:rsidRPr="00A378A8" w:rsidRDefault="005C647B" w:rsidP="0098146F">
            <w:pPr>
              <w:jc w:val="both"/>
              <w:rPr>
                <w:b/>
                <w:sz w:val="12"/>
                <w:szCs w:val="12"/>
              </w:rPr>
            </w:pPr>
          </w:p>
        </w:tc>
        <w:tc>
          <w:tcPr>
            <w:tcW w:w="284" w:type="dxa"/>
            <w:gridSpan w:val="4"/>
            <w:tcBorders>
              <w:left w:val="single" w:sz="4" w:space="0" w:color="auto"/>
              <w:bottom w:val="single" w:sz="4" w:space="0" w:color="auto"/>
              <w:right w:val="single" w:sz="4" w:space="0" w:color="auto"/>
            </w:tcBorders>
          </w:tcPr>
          <w:p w14:paraId="41F13807" w14:textId="77777777" w:rsidR="005C647B" w:rsidRPr="00A378A8" w:rsidRDefault="005C647B" w:rsidP="0098146F">
            <w:pPr>
              <w:ind w:left="-108" w:right="34" w:firstLine="108"/>
              <w:rPr>
                <w:sz w:val="12"/>
                <w:szCs w:val="12"/>
              </w:rPr>
            </w:pPr>
          </w:p>
        </w:tc>
        <w:tc>
          <w:tcPr>
            <w:tcW w:w="284" w:type="dxa"/>
            <w:gridSpan w:val="5"/>
            <w:tcBorders>
              <w:left w:val="single" w:sz="4" w:space="0" w:color="auto"/>
              <w:bottom w:val="single" w:sz="4" w:space="0" w:color="auto"/>
              <w:right w:val="single" w:sz="4" w:space="0" w:color="auto"/>
            </w:tcBorders>
          </w:tcPr>
          <w:p w14:paraId="5DFF3A1C"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23652EA6" w14:textId="77777777" w:rsidR="005C647B" w:rsidRPr="00A378A8" w:rsidRDefault="005C647B" w:rsidP="0098146F">
            <w:pPr>
              <w:ind w:left="-108" w:right="34" w:firstLine="108"/>
              <w:rPr>
                <w:sz w:val="12"/>
                <w:szCs w:val="12"/>
              </w:rPr>
            </w:pPr>
          </w:p>
        </w:tc>
        <w:tc>
          <w:tcPr>
            <w:tcW w:w="284" w:type="dxa"/>
            <w:gridSpan w:val="4"/>
            <w:tcBorders>
              <w:left w:val="single" w:sz="4" w:space="0" w:color="auto"/>
              <w:bottom w:val="single" w:sz="4" w:space="0" w:color="auto"/>
              <w:right w:val="single" w:sz="4" w:space="0" w:color="auto"/>
            </w:tcBorders>
          </w:tcPr>
          <w:p w14:paraId="7BBB4E0C"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5BAE27F5"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33FB6BF"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7E52A7EE" w14:textId="77777777" w:rsidR="005C647B" w:rsidRPr="00A378A8" w:rsidRDefault="005C647B" w:rsidP="0098146F">
            <w:pPr>
              <w:ind w:left="-108" w:right="34" w:firstLine="108"/>
              <w:rPr>
                <w:sz w:val="12"/>
                <w:szCs w:val="12"/>
              </w:rPr>
            </w:pPr>
          </w:p>
        </w:tc>
        <w:tc>
          <w:tcPr>
            <w:tcW w:w="284" w:type="dxa"/>
            <w:gridSpan w:val="3"/>
            <w:tcBorders>
              <w:left w:val="single" w:sz="4" w:space="0" w:color="auto"/>
              <w:bottom w:val="single" w:sz="4" w:space="0" w:color="auto"/>
              <w:right w:val="single" w:sz="4" w:space="0" w:color="auto"/>
            </w:tcBorders>
          </w:tcPr>
          <w:p w14:paraId="440160E7" w14:textId="77777777" w:rsidR="005C647B" w:rsidRPr="00A378A8" w:rsidRDefault="005C647B" w:rsidP="0098146F">
            <w:pPr>
              <w:ind w:left="-108" w:right="34" w:firstLine="108"/>
              <w:rPr>
                <w:sz w:val="12"/>
                <w:szCs w:val="12"/>
              </w:rPr>
            </w:pPr>
          </w:p>
        </w:tc>
      </w:tr>
    </w:tbl>
    <w:p w14:paraId="103A3CD3" w14:textId="77777777" w:rsidR="005C647B" w:rsidRPr="00A378A8" w:rsidRDefault="005C647B" w:rsidP="005C647B">
      <w:pPr>
        <w:rPr>
          <w:sz w:val="16"/>
          <w:szCs w:val="16"/>
        </w:rPr>
      </w:pPr>
    </w:p>
    <w:tbl>
      <w:tblPr>
        <w:tblW w:w="7655" w:type="dxa"/>
        <w:tblInd w:w="-459" w:type="dxa"/>
        <w:tblLayout w:type="fixed"/>
        <w:tblLook w:val="0000" w:firstRow="0" w:lastRow="0" w:firstColumn="0" w:lastColumn="0" w:noHBand="0" w:noVBand="0"/>
      </w:tblPr>
      <w:tblGrid>
        <w:gridCol w:w="5103"/>
        <w:gridCol w:w="2552"/>
      </w:tblGrid>
      <w:tr w:rsidR="00B7093D" w:rsidRPr="00A378A8" w14:paraId="239926BA" w14:textId="77777777" w:rsidTr="0098146F">
        <w:trPr>
          <w:cantSplit/>
          <w:trHeight w:val="131"/>
        </w:trPr>
        <w:tc>
          <w:tcPr>
            <w:tcW w:w="5103" w:type="dxa"/>
          </w:tcPr>
          <w:p w14:paraId="253C203A" w14:textId="77777777" w:rsidR="005C647B" w:rsidRPr="00A378A8" w:rsidRDefault="005C647B" w:rsidP="0098146F">
            <w:pPr>
              <w:ind w:right="-108"/>
              <w:rPr>
                <w:b/>
                <w:bCs/>
                <w:i/>
                <w:sz w:val="16"/>
                <w:szCs w:val="16"/>
              </w:rPr>
            </w:pPr>
            <w:r w:rsidRPr="00A378A8">
              <w:rPr>
                <w:i/>
                <w:sz w:val="18"/>
              </w:rPr>
              <w:t>Оценочная стоимость подобранных бумаг, руб</w:t>
            </w:r>
            <w:r w:rsidRPr="00A378A8">
              <w:rPr>
                <w:rStyle w:val="affa"/>
                <w:i/>
                <w:sz w:val="18"/>
              </w:rPr>
              <w:footnoteReference w:id="9"/>
            </w:r>
            <w:r w:rsidRPr="00A378A8">
              <w:rPr>
                <w:i/>
                <w:sz w:val="18"/>
              </w:rPr>
              <w:t>.:</w:t>
            </w:r>
          </w:p>
        </w:tc>
        <w:tc>
          <w:tcPr>
            <w:tcW w:w="2552" w:type="dxa"/>
            <w:tcBorders>
              <w:bottom w:val="single" w:sz="4" w:space="0" w:color="auto"/>
            </w:tcBorders>
          </w:tcPr>
          <w:p w14:paraId="0EAD260B" w14:textId="77777777" w:rsidR="005C647B" w:rsidRPr="00A378A8" w:rsidRDefault="005C647B" w:rsidP="0098146F">
            <w:pPr>
              <w:ind w:right="-108"/>
              <w:jc w:val="center"/>
              <w:rPr>
                <w:b/>
                <w:bCs/>
                <w:i/>
                <w:sz w:val="16"/>
                <w:szCs w:val="16"/>
              </w:rPr>
            </w:pPr>
          </w:p>
        </w:tc>
      </w:tr>
    </w:tbl>
    <w:p w14:paraId="456F5FEC" w14:textId="77777777" w:rsidR="005C647B" w:rsidRPr="00A378A8" w:rsidRDefault="005C647B" w:rsidP="005C647B">
      <w:pPr>
        <w:ind w:left="-567"/>
        <w:rPr>
          <w:sz w:val="16"/>
          <w:szCs w:val="16"/>
        </w:rPr>
      </w:pPr>
    </w:p>
    <w:p w14:paraId="5CBFBCF8" w14:textId="77777777" w:rsidR="005C647B" w:rsidRPr="00A378A8" w:rsidRDefault="005C647B" w:rsidP="005C647B">
      <w:pPr>
        <w:ind w:left="-567"/>
        <w:rPr>
          <w:i/>
          <w:sz w:val="18"/>
          <w:szCs w:val="16"/>
          <w:lang w:val="en-US"/>
        </w:rPr>
      </w:pPr>
      <w:r w:rsidRPr="00A378A8">
        <w:rPr>
          <w:i/>
          <w:sz w:val="18"/>
          <w:szCs w:val="16"/>
        </w:rPr>
        <w:t>Подобранные ценные бумаги</w:t>
      </w:r>
      <w:r w:rsidRPr="00A378A8">
        <w:rPr>
          <w:i/>
          <w:sz w:val="18"/>
          <w:szCs w:val="16"/>
          <w:lang w:val="en-US"/>
        </w:rPr>
        <w:t>:</w:t>
      </w:r>
    </w:p>
    <w:tbl>
      <w:tblPr>
        <w:tblW w:w="10815" w:type="dxa"/>
        <w:tblInd w:w="-502" w:type="dxa"/>
        <w:tblLayout w:type="fixed"/>
        <w:tblCellMar>
          <w:left w:w="107" w:type="dxa"/>
          <w:right w:w="107" w:type="dxa"/>
        </w:tblCellMar>
        <w:tblLook w:val="0000" w:firstRow="0" w:lastRow="0" w:firstColumn="0" w:lastColumn="0" w:noHBand="0" w:noVBand="0"/>
      </w:tblPr>
      <w:tblGrid>
        <w:gridCol w:w="706"/>
        <w:gridCol w:w="1962"/>
        <w:gridCol w:w="282"/>
        <w:gridCol w:w="5030"/>
        <w:gridCol w:w="499"/>
        <w:gridCol w:w="2336"/>
      </w:tblGrid>
      <w:tr w:rsidR="00B7093D" w:rsidRPr="00A378A8" w14:paraId="56B37601" w14:textId="77777777" w:rsidTr="0098146F">
        <w:trPr>
          <w:trHeight w:val="143"/>
        </w:trPr>
        <w:tc>
          <w:tcPr>
            <w:tcW w:w="706" w:type="dxa"/>
          </w:tcPr>
          <w:p w14:paraId="42C166F0" w14:textId="77777777" w:rsidR="005C647B" w:rsidRPr="00A378A8" w:rsidRDefault="005C647B" w:rsidP="0098146F">
            <w:pPr>
              <w:ind w:left="-108" w:right="34"/>
              <w:rPr>
                <w:sz w:val="20"/>
                <w:szCs w:val="20"/>
              </w:rPr>
            </w:pPr>
          </w:p>
        </w:tc>
        <w:tc>
          <w:tcPr>
            <w:tcW w:w="1962" w:type="dxa"/>
            <w:vAlign w:val="center"/>
          </w:tcPr>
          <w:p w14:paraId="1096CDCC"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282" w:type="dxa"/>
            <w:vAlign w:val="center"/>
          </w:tcPr>
          <w:p w14:paraId="0461BEF7" w14:textId="77777777" w:rsidR="005C647B" w:rsidRPr="00A378A8" w:rsidRDefault="005C647B" w:rsidP="0098146F">
            <w:pPr>
              <w:ind w:left="-108" w:right="34"/>
              <w:jc w:val="center"/>
              <w:rPr>
                <w:sz w:val="20"/>
                <w:szCs w:val="20"/>
              </w:rPr>
            </w:pPr>
          </w:p>
        </w:tc>
        <w:tc>
          <w:tcPr>
            <w:tcW w:w="5030" w:type="dxa"/>
            <w:vAlign w:val="center"/>
          </w:tcPr>
          <w:p w14:paraId="34E7B185"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499" w:type="dxa"/>
            <w:tcBorders>
              <w:left w:val="nil"/>
            </w:tcBorders>
            <w:vAlign w:val="center"/>
          </w:tcPr>
          <w:p w14:paraId="3792001A" w14:textId="77777777" w:rsidR="005C647B" w:rsidRPr="00A378A8" w:rsidRDefault="005C647B" w:rsidP="0098146F">
            <w:pPr>
              <w:ind w:left="-108" w:right="34" w:firstLine="108"/>
              <w:jc w:val="center"/>
              <w:rPr>
                <w:sz w:val="20"/>
                <w:szCs w:val="20"/>
              </w:rPr>
            </w:pPr>
          </w:p>
        </w:tc>
        <w:tc>
          <w:tcPr>
            <w:tcW w:w="2336" w:type="dxa"/>
            <w:shd w:val="pct5" w:color="auto" w:fill="auto"/>
            <w:vAlign w:val="center"/>
          </w:tcPr>
          <w:p w14:paraId="771AB58A"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62C347D1" w14:textId="77777777" w:rsidTr="0098146F">
        <w:tc>
          <w:tcPr>
            <w:tcW w:w="706" w:type="dxa"/>
          </w:tcPr>
          <w:p w14:paraId="3DC2DC68" w14:textId="77777777" w:rsidR="005C647B" w:rsidRPr="00A378A8" w:rsidRDefault="005C647B" w:rsidP="0098146F">
            <w:pPr>
              <w:ind w:left="-108" w:right="34"/>
              <w:rPr>
                <w:sz w:val="16"/>
              </w:rPr>
            </w:pPr>
          </w:p>
        </w:tc>
        <w:tc>
          <w:tcPr>
            <w:tcW w:w="1962" w:type="dxa"/>
            <w:tcBorders>
              <w:bottom w:val="single" w:sz="4" w:space="0" w:color="auto"/>
            </w:tcBorders>
          </w:tcPr>
          <w:p w14:paraId="778E45AA" w14:textId="77777777" w:rsidR="005C647B" w:rsidRPr="00A378A8" w:rsidRDefault="005C647B" w:rsidP="0098146F">
            <w:pPr>
              <w:ind w:left="-108" w:right="34"/>
              <w:rPr>
                <w:sz w:val="16"/>
              </w:rPr>
            </w:pPr>
          </w:p>
        </w:tc>
        <w:tc>
          <w:tcPr>
            <w:tcW w:w="282" w:type="dxa"/>
          </w:tcPr>
          <w:p w14:paraId="28137A54" w14:textId="77777777" w:rsidR="005C647B" w:rsidRPr="00A378A8" w:rsidRDefault="005C647B" w:rsidP="0098146F">
            <w:pPr>
              <w:ind w:left="-108" w:right="34"/>
              <w:rPr>
                <w:sz w:val="16"/>
              </w:rPr>
            </w:pPr>
          </w:p>
        </w:tc>
        <w:tc>
          <w:tcPr>
            <w:tcW w:w="5030" w:type="dxa"/>
            <w:tcBorders>
              <w:bottom w:val="single" w:sz="4" w:space="0" w:color="auto"/>
            </w:tcBorders>
          </w:tcPr>
          <w:p w14:paraId="0E48ADD4" w14:textId="77777777" w:rsidR="005C647B" w:rsidRPr="00A378A8" w:rsidRDefault="005C647B" w:rsidP="0098146F">
            <w:pPr>
              <w:ind w:left="-108" w:right="34" w:firstLine="108"/>
              <w:rPr>
                <w:sz w:val="16"/>
              </w:rPr>
            </w:pPr>
          </w:p>
        </w:tc>
        <w:tc>
          <w:tcPr>
            <w:tcW w:w="499" w:type="dxa"/>
            <w:tcBorders>
              <w:left w:val="nil"/>
            </w:tcBorders>
          </w:tcPr>
          <w:p w14:paraId="1541522B"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05F9FF49" w14:textId="77777777" w:rsidR="005C647B" w:rsidRPr="00A378A8" w:rsidRDefault="005C647B" w:rsidP="0098146F">
            <w:pPr>
              <w:ind w:left="-108" w:right="34" w:firstLine="108"/>
              <w:rPr>
                <w:sz w:val="16"/>
              </w:rPr>
            </w:pPr>
          </w:p>
        </w:tc>
      </w:tr>
      <w:tr w:rsidR="00B7093D" w:rsidRPr="00A378A8" w14:paraId="3CD91AE3" w14:textId="77777777" w:rsidTr="0098146F">
        <w:tblPrEx>
          <w:tblCellMar>
            <w:left w:w="108" w:type="dxa"/>
            <w:right w:w="108" w:type="dxa"/>
          </w:tblCellMar>
        </w:tblPrEx>
        <w:trPr>
          <w:trHeight w:val="70"/>
        </w:trPr>
        <w:tc>
          <w:tcPr>
            <w:tcW w:w="10815" w:type="dxa"/>
            <w:gridSpan w:val="6"/>
          </w:tcPr>
          <w:p w14:paraId="78A714E2" w14:textId="77777777" w:rsidR="005C647B" w:rsidRPr="00A378A8" w:rsidRDefault="005C647B" w:rsidP="0098146F">
            <w:pPr>
              <w:jc w:val="center"/>
              <w:rPr>
                <w:b/>
                <w:sz w:val="16"/>
                <w:szCs w:val="16"/>
              </w:rPr>
            </w:pPr>
          </w:p>
        </w:tc>
      </w:tr>
      <w:tr w:rsidR="00B7093D" w:rsidRPr="00A378A8" w14:paraId="0487DF29" w14:textId="77777777" w:rsidTr="0098146F">
        <w:tc>
          <w:tcPr>
            <w:tcW w:w="706" w:type="dxa"/>
          </w:tcPr>
          <w:p w14:paraId="6FE948CF" w14:textId="77777777" w:rsidR="005C647B" w:rsidRPr="00A378A8" w:rsidRDefault="005C647B" w:rsidP="0098146F">
            <w:pPr>
              <w:ind w:left="-108" w:right="34"/>
              <w:rPr>
                <w:sz w:val="16"/>
              </w:rPr>
            </w:pPr>
          </w:p>
        </w:tc>
        <w:tc>
          <w:tcPr>
            <w:tcW w:w="1962" w:type="dxa"/>
            <w:tcBorders>
              <w:bottom w:val="single" w:sz="4" w:space="0" w:color="auto"/>
            </w:tcBorders>
          </w:tcPr>
          <w:p w14:paraId="639B1EF0" w14:textId="77777777" w:rsidR="005C647B" w:rsidRPr="00A378A8" w:rsidRDefault="005C647B" w:rsidP="0098146F">
            <w:pPr>
              <w:ind w:left="-108" w:right="34"/>
              <w:rPr>
                <w:sz w:val="16"/>
              </w:rPr>
            </w:pPr>
          </w:p>
        </w:tc>
        <w:tc>
          <w:tcPr>
            <w:tcW w:w="282" w:type="dxa"/>
          </w:tcPr>
          <w:p w14:paraId="50FED333" w14:textId="77777777" w:rsidR="005C647B" w:rsidRPr="00A378A8" w:rsidRDefault="005C647B" w:rsidP="0098146F">
            <w:pPr>
              <w:ind w:left="-108" w:right="34"/>
              <w:rPr>
                <w:sz w:val="16"/>
              </w:rPr>
            </w:pPr>
          </w:p>
        </w:tc>
        <w:tc>
          <w:tcPr>
            <w:tcW w:w="5030" w:type="dxa"/>
            <w:tcBorders>
              <w:bottom w:val="single" w:sz="4" w:space="0" w:color="auto"/>
            </w:tcBorders>
          </w:tcPr>
          <w:p w14:paraId="5AF92896" w14:textId="77777777" w:rsidR="005C647B" w:rsidRPr="00A378A8" w:rsidRDefault="005C647B" w:rsidP="0098146F">
            <w:pPr>
              <w:ind w:left="-108" w:right="34" w:firstLine="108"/>
              <w:rPr>
                <w:sz w:val="16"/>
              </w:rPr>
            </w:pPr>
          </w:p>
        </w:tc>
        <w:tc>
          <w:tcPr>
            <w:tcW w:w="499" w:type="dxa"/>
            <w:tcBorders>
              <w:left w:val="nil"/>
            </w:tcBorders>
          </w:tcPr>
          <w:p w14:paraId="2396F343"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0FF12F9" w14:textId="77777777" w:rsidR="005C647B" w:rsidRPr="00A378A8" w:rsidRDefault="005C647B" w:rsidP="0098146F">
            <w:pPr>
              <w:ind w:left="-108" w:right="34" w:firstLine="108"/>
              <w:rPr>
                <w:sz w:val="16"/>
              </w:rPr>
            </w:pPr>
          </w:p>
        </w:tc>
      </w:tr>
      <w:tr w:rsidR="00B7093D" w:rsidRPr="00A378A8" w14:paraId="7A88B1DF" w14:textId="77777777" w:rsidTr="0098146F">
        <w:tblPrEx>
          <w:tblCellMar>
            <w:left w:w="108" w:type="dxa"/>
            <w:right w:w="108" w:type="dxa"/>
          </w:tblCellMar>
        </w:tblPrEx>
        <w:trPr>
          <w:trHeight w:val="80"/>
        </w:trPr>
        <w:tc>
          <w:tcPr>
            <w:tcW w:w="10815" w:type="dxa"/>
            <w:gridSpan w:val="6"/>
          </w:tcPr>
          <w:p w14:paraId="6B88CF61" w14:textId="77777777" w:rsidR="005C647B" w:rsidRPr="00A378A8" w:rsidRDefault="005C647B" w:rsidP="0098146F">
            <w:pPr>
              <w:jc w:val="center"/>
              <w:rPr>
                <w:b/>
                <w:sz w:val="16"/>
                <w:szCs w:val="16"/>
              </w:rPr>
            </w:pPr>
          </w:p>
        </w:tc>
      </w:tr>
      <w:tr w:rsidR="00B7093D" w:rsidRPr="00A378A8" w14:paraId="51BC06BB" w14:textId="77777777" w:rsidTr="0098146F">
        <w:tc>
          <w:tcPr>
            <w:tcW w:w="706" w:type="dxa"/>
          </w:tcPr>
          <w:p w14:paraId="691CBF1B" w14:textId="77777777" w:rsidR="005C647B" w:rsidRPr="00A378A8" w:rsidRDefault="005C647B" w:rsidP="0098146F">
            <w:pPr>
              <w:ind w:left="-108" w:right="34"/>
              <w:rPr>
                <w:sz w:val="16"/>
              </w:rPr>
            </w:pPr>
          </w:p>
        </w:tc>
        <w:tc>
          <w:tcPr>
            <w:tcW w:w="1962" w:type="dxa"/>
            <w:tcBorders>
              <w:bottom w:val="single" w:sz="4" w:space="0" w:color="auto"/>
            </w:tcBorders>
          </w:tcPr>
          <w:p w14:paraId="0EDC5BD5" w14:textId="77777777" w:rsidR="005C647B" w:rsidRPr="00A378A8" w:rsidRDefault="005C647B" w:rsidP="0098146F">
            <w:pPr>
              <w:ind w:left="-108" w:right="34"/>
              <w:rPr>
                <w:sz w:val="16"/>
              </w:rPr>
            </w:pPr>
          </w:p>
        </w:tc>
        <w:tc>
          <w:tcPr>
            <w:tcW w:w="282" w:type="dxa"/>
          </w:tcPr>
          <w:p w14:paraId="36BBB8DF" w14:textId="77777777" w:rsidR="005C647B" w:rsidRPr="00A378A8" w:rsidRDefault="005C647B" w:rsidP="0098146F">
            <w:pPr>
              <w:ind w:left="-108" w:right="34"/>
              <w:rPr>
                <w:sz w:val="16"/>
              </w:rPr>
            </w:pPr>
          </w:p>
        </w:tc>
        <w:tc>
          <w:tcPr>
            <w:tcW w:w="5030" w:type="dxa"/>
            <w:tcBorders>
              <w:bottom w:val="single" w:sz="4" w:space="0" w:color="auto"/>
            </w:tcBorders>
          </w:tcPr>
          <w:p w14:paraId="5AB00938" w14:textId="77777777" w:rsidR="005C647B" w:rsidRPr="00A378A8" w:rsidRDefault="005C647B" w:rsidP="0098146F">
            <w:pPr>
              <w:ind w:left="-108" w:right="34" w:firstLine="108"/>
              <w:rPr>
                <w:sz w:val="16"/>
              </w:rPr>
            </w:pPr>
          </w:p>
        </w:tc>
        <w:tc>
          <w:tcPr>
            <w:tcW w:w="499" w:type="dxa"/>
            <w:tcBorders>
              <w:left w:val="nil"/>
            </w:tcBorders>
          </w:tcPr>
          <w:p w14:paraId="2E5E8AC0" w14:textId="77777777" w:rsidR="005C647B" w:rsidRPr="00A378A8" w:rsidRDefault="005C647B" w:rsidP="0098146F">
            <w:pPr>
              <w:ind w:left="-108" w:right="34" w:firstLine="108"/>
              <w:rPr>
                <w:sz w:val="16"/>
              </w:rPr>
            </w:pPr>
          </w:p>
        </w:tc>
        <w:tc>
          <w:tcPr>
            <w:tcW w:w="2336" w:type="dxa"/>
            <w:tcBorders>
              <w:bottom w:val="single" w:sz="4" w:space="0" w:color="auto"/>
            </w:tcBorders>
            <w:shd w:val="pct5" w:color="auto" w:fill="auto"/>
          </w:tcPr>
          <w:p w14:paraId="7BFDC6AE" w14:textId="77777777" w:rsidR="005C647B" w:rsidRPr="00A378A8" w:rsidRDefault="005C647B" w:rsidP="0098146F">
            <w:pPr>
              <w:ind w:left="-108" w:right="34" w:firstLine="108"/>
              <w:rPr>
                <w:sz w:val="16"/>
              </w:rPr>
            </w:pPr>
          </w:p>
        </w:tc>
      </w:tr>
    </w:tbl>
    <w:p w14:paraId="355B2826" w14:textId="77777777" w:rsidR="005C647B" w:rsidRPr="00A378A8" w:rsidRDefault="005C647B" w:rsidP="005C647B"/>
    <w:p w14:paraId="05200915" w14:textId="77777777" w:rsidR="005C647B" w:rsidRPr="00A378A8" w:rsidRDefault="005C647B" w:rsidP="005C647B"/>
    <w:tbl>
      <w:tblPr>
        <w:tblW w:w="1015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537"/>
        <w:gridCol w:w="515"/>
      </w:tblGrid>
      <w:tr w:rsidR="00B7093D" w:rsidRPr="00A378A8" w14:paraId="094E76F4" w14:textId="77777777" w:rsidTr="0098146F">
        <w:trPr>
          <w:cantSplit/>
        </w:trPr>
        <w:tc>
          <w:tcPr>
            <w:tcW w:w="1791" w:type="dxa"/>
          </w:tcPr>
          <w:p w14:paraId="390924D9" w14:textId="77777777" w:rsidR="005C647B" w:rsidRPr="00A378A8" w:rsidRDefault="005C647B" w:rsidP="0098146F">
            <w:pPr>
              <w:rPr>
                <w:i/>
                <w:sz w:val="18"/>
              </w:rPr>
            </w:pPr>
          </w:p>
        </w:tc>
        <w:tc>
          <w:tcPr>
            <w:tcW w:w="2552" w:type="dxa"/>
            <w:gridSpan w:val="2"/>
            <w:tcBorders>
              <w:bottom w:val="single" w:sz="4" w:space="0" w:color="auto"/>
            </w:tcBorders>
          </w:tcPr>
          <w:p w14:paraId="2ED777D8" w14:textId="77777777" w:rsidR="005C647B" w:rsidRPr="00A378A8" w:rsidRDefault="005C647B" w:rsidP="0098146F">
            <w:pPr>
              <w:ind w:firstLine="108"/>
            </w:pPr>
          </w:p>
        </w:tc>
        <w:tc>
          <w:tcPr>
            <w:tcW w:w="2760" w:type="dxa"/>
            <w:gridSpan w:val="2"/>
          </w:tcPr>
          <w:p w14:paraId="1B1D593C" w14:textId="77777777" w:rsidR="005C647B" w:rsidRPr="00A378A8" w:rsidRDefault="005C647B" w:rsidP="0098146F">
            <w:pPr>
              <w:jc w:val="right"/>
              <w:rPr>
                <w:i/>
                <w:sz w:val="18"/>
              </w:rPr>
            </w:pPr>
            <w:r w:rsidRPr="00A378A8">
              <w:rPr>
                <w:i/>
                <w:sz w:val="18"/>
              </w:rPr>
              <w:t>Дата исполнения операции:</w:t>
            </w:r>
          </w:p>
        </w:tc>
        <w:tc>
          <w:tcPr>
            <w:tcW w:w="3052" w:type="dxa"/>
            <w:gridSpan w:val="2"/>
            <w:tcBorders>
              <w:bottom w:val="single" w:sz="4" w:space="0" w:color="auto"/>
            </w:tcBorders>
          </w:tcPr>
          <w:p w14:paraId="4FF51C60" w14:textId="77777777" w:rsidR="005C647B" w:rsidRPr="00A378A8" w:rsidRDefault="005C647B" w:rsidP="0098146F">
            <w:r w:rsidRPr="00A378A8">
              <w:rPr>
                <w:sz w:val="18"/>
              </w:rPr>
              <w:t xml:space="preserve">&lt;Дата&gt;       &lt;время&gt;    </w:t>
            </w:r>
          </w:p>
        </w:tc>
      </w:tr>
      <w:tr w:rsidR="005C647B" w:rsidRPr="00A378A8" w14:paraId="4B394535" w14:textId="77777777" w:rsidTr="0098146F">
        <w:trPr>
          <w:gridAfter w:val="1"/>
          <w:wAfter w:w="515" w:type="dxa"/>
          <w:cantSplit/>
        </w:trPr>
        <w:tc>
          <w:tcPr>
            <w:tcW w:w="2410" w:type="dxa"/>
            <w:gridSpan w:val="2"/>
          </w:tcPr>
          <w:p w14:paraId="22362D95" w14:textId="77777777" w:rsidR="005C647B" w:rsidRPr="00A378A8" w:rsidRDefault="005C647B" w:rsidP="0098146F">
            <w:pPr>
              <w:rPr>
                <w:i/>
                <w:sz w:val="20"/>
                <w:szCs w:val="20"/>
              </w:rPr>
            </w:pPr>
          </w:p>
        </w:tc>
        <w:tc>
          <w:tcPr>
            <w:tcW w:w="4678" w:type="dxa"/>
            <w:gridSpan w:val="2"/>
          </w:tcPr>
          <w:p w14:paraId="137F76C9" w14:textId="77777777" w:rsidR="005C647B" w:rsidRPr="00A378A8" w:rsidRDefault="005C647B" w:rsidP="0098146F">
            <w:pPr>
              <w:jc w:val="right"/>
              <w:rPr>
                <w:i/>
                <w:sz w:val="20"/>
                <w:szCs w:val="20"/>
              </w:rPr>
            </w:pPr>
            <w:r w:rsidRPr="00A378A8">
              <w:rPr>
                <w:i/>
                <w:sz w:val="20"/>
                <w:szCs w:val="20"/>
              </w:rPr>
              <w:t>Дата операционного дня исполнения операции:</w:t>
            </w:r>
          </w:p>
        </w:tc>
        <w:tc>
          <w:tcPr>
            <w:tcW w:w="2552" w:type="dxa"/>
            <w:gridSpan w:val="2"/>
            <w:tcBorders>
              <w:bottom w:val="single" w:sz="4" w:space="0" w:color="auto"/>
            </w:tcBorders>
          </w:tcPr>
          <w:p w14:paraId="1BFCC5B4" w14:textId="77777777" w:rsidR="005C647B" w:rsidRPr="00A378A8" w:rsidRDefault="005C647B" w:rsidP="0098146F">
            <w:pPr>
              <w:jc w:val="center"/>
              <w:rPr>
                <w:sz w:val="20"/>
                <w:szCs w:val="20"/>
              </w:rPr>
            </w:pPr>
            <w:r w:rsidRPr="00A378A8">
              <w:rPr>
                <w:sz w:val="20"/>
                <w:szCs w:val="20"/>
              </w:rPr>
              <w:t>&lt;Дата&gt;</w:t>
            </w:r>
          </w:p>
        </w:tc>
      </w:tr>
    </w:tbl>
    <w:p w14:paraId="6F20F2A5" w14:textId="77777777" w:rsidR="005C647B" w:rsidRPr="00A378A8" w:rsidRDefault="005C647B" w:rsidP="005C647B">
      <w:pPr>
        <w:spacing w:after="60"/>
        <w:rPr>
          <w:b/>
          <w:i/>
          <w:sz w:val="8"/>
          <w:szCs w:val="8"/>
        </w:rPr>
      </w:pPr>
    </w:p>
    <w:p w14:paraId="5E098F76" w14:textId="77777777" w:rsidR="005C647B" w:rsidRPr="00A378A8" w:rsidRDefault="005C647B" w:rsidP="005C647B">
      <w:pPr>
        <w:spacing w:after="60"/>
        <w:rPr>
          <w:b/>
          <w:i/>
          <w:sz w:val="22"/>
        </w:rPr>
      </w:pPr>
      <w:r w:rsidRPr="00A378A8">
        <w:rPr>
          <w:b/>
          <w:i/>
          <w:sz w:val="22"/>
        </w:rPr>
        <w:t>Основание</w:t>
      </w:r>
    </w:p>
    <w:tbl>
      <w:tblPr>
        <w:tblW w:w="0" w:type="auto"/>
        <w:tblInd w:w="-1"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34425244" w14:textId="77777777" w:rsidTr="0098146F">
        <w:trPr>
          <w:gridAfter w:val="1"/>
          <w:wAfter w:w="1370" w:type="dxa"/>
        </w:trPr>
        <w:tc>
          <w:tcPr>
            <w:tcW w:w="2234" w:type="dxa"/>
          </w:tcPr>
          <w:p w14:paraId="2FD194E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164974FA" w14:textId="77777777" w:rsidR="005C647B" w:rsidRPr="00A378A8" w:rsidRDefault="005C647B" w:rsidP="0098146F">
            <w:pPr>
              <w:rPr>
                <w:i/>
                <w:sz w:val="18"/>
              </w:rPr>
            </w:pPr>
          </w:p>
        </w:tc>
        <w:tc>
          <w:tcPr>
            <w:tcW w:w="4585" w:type="dxa"/>
            <w:gridSpan w:val="3"/>
          </w:tcPr>
          <w:p w14:paraId="1B194A41" w14:textId="77777777" w:rsidR="005C647B" w:rsidRPr="00A378A8" w:rsidRDefault="005C647B" w:rsidP="0098146F">
            <w:pPr>
              <w:rPr>
                <w:i/>
                <w:sz w:val="18"/>
              </w:rPr>
            </w:pPr>
            <w:r w:rsidRPr="00A378A8">
              <w:rPr>
                <w:sz w:val="18"/>
              </w:rPr>
              <w:t>От «___» _____________ 20__г.</w:t>
            </w:r>
          </w:p>
        </w:tc>
      </w:tr>
      <w:tr w:rsidR="00B7093D" w:rsidRPr="00A378A8" w14:paraId="09623824" w14:textId="77777777" w:rsidTr="0098146F">
        <w:tc>
          <w:tcPr>
            <w:tcW w:w="9893" w:type="dxa"/>
            <w:gridSpan w:val="6"/>
          </w:tcPr>
          <w:p w14:paraId="6F5ACC73" w14:textId="77777777" w:rsidR="005C647B" w:rsidRPr="00A378A8" w:rsidRDefault="005C647B" w:rsidP="0098146F">
            <w:pPr>
              <w:rPr>
                <w:i/>
                <w:sz w:val="4"/>
                <w:szCs w:val="4"/>
              </w:rPr>
            </w:pPr>
          </w:p>
        </w:tc>
      </w:tr>
      <w:tr w:rsidR="00B7093D" w:rsidRPr="00A378A8" w14:paraId="291A57E1" w14:textId="77777777" w:rsidTr="0098146F">
        <w:tc>
          <w:tcPr>
            <w:tcW w:w="2234" w:type="dxa"/>
          </w:tcPr>
          <w:p w14:paraId="181060F9"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4764E428" w14:textId="77777777" w:rsidR="005C647B" w:rsidRPr="00A378A8" w:rsidRDefault="005C647B" w:rsidP="0098146F">
            <w:pPr>
              <w:rPr>
                <w:i/>
                <w:sz w:val="18"/>
              </w:rPr>
            </w:pPr>
          </w:p>
        </w:tc>
        <w:tc>
          <w:tcPr>
            <w:tcW w:w="2976" w:type="dxa"/>
          </w:tcPr>
          <w:p w14:paraId="0491B91D"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5773432" w14:textId="77777777" w:rsidR="005C647B" w:rsidRPr="00A378A8" w:rsidRDefault="005C647B" w:rsidP="0098146F">
            <w:pPr>
              <w:rPr>
                <w:i/>
                <w:sz w:val="18"/>
              </w:rPr>
            </w:pPr>
            <w:r w:rsidRPr="00A378A8">
              <w:rPr>
                <w:sz w:val="18"/>
              </w:rPr>
              <w:t xml:space="preserve">&lt;Дата&gt;       &lt;время&gt;    </w:t>
            </w:r>
          </w:p>
        </w:tc>
      </w:tr>
      <w:tr w:rsidR="00B7093D" w:rsidRPr="00A378A8" w14:paraId="01CB45FD" w14:textId="77777777" w:rsidTr="0098146F">
        <w:trPr>
          <w:gridAfter w:val="2"/>
          <w:wAfter w:w="1986" w:type="dxa"/>
        </w:trPr>
        <w:tc>
          <w:tcPr>
            <w:tcW w:w="7907" w:type="dxa"/>
            <w:gridSpan w:val="4"/>
          </w:tcPr>
          <w:p w14:paraId="72AA13EC" w14:textId="77777777" w:rsidR="005C647B" w:rsidRPr="00A378A8" w:rsidRDefault="005C647B" w:rsidP="0098146F">
            <w:pPr>
              <w:jc w:val="center"/>
              <w:rPr>
                <w:sz w:val="4"/>
                <w:szCs w:val="4"/>
              </w:rPr>
            </w:pPr>
          </w:p>
        </w:tc>
      </w:tr>
      <w:tr w:rsidR="00B7093D" w:rsidRPr="00A378A8" w14:paraId="5991963F" w14:textId="77777777" w:rsidTr="0098146F">
        <w:tc>
          <w:tcPr>
            <w:tcW w:w="3938" w:type="dxa"/>
            <w:gridSpan w:val="2"/>
          </w:tcPr>
          <w:p w14:paraId="6E48BB1F" w14:textId="77777777" w:rsidR="005C647B" w:rsidRPr="00A378A8" w:rsidRDefault="005C647B" w:rsidP="0098146F">
            <w:pPr>
              <w:rPr>
                <w:sz w:val="18"/>
              </w:rPr>
            </w:pPr>
          </w:p>
        </w:tc>
        <w:tc>
          <w:tcPr>
            <w:tcW w:w="2976" w:type="dxa"/>
          </w:tcPr>
          <w:p w14:paraId="773F87A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B43F818" w14:textId="77777777" w:rsidR="005C647B" w:rsidRPr="00A378A8" w:rsidRDefault="005C647B" w:rsidP="0098146F">
            <w:pPr>
              <w:rPr>
                <w:sz w:val="18"/>
              </w:rPr>
            </w:pPr>
            <w:r w:rsidRPr="00A378A8">
              <w:rPr>
                <w:sz w:val="18"/>
              </w:rPr>
              <w:t>&lt;Дата&gt;       &lt;время&gt;</w:t>
            </w:r>
          </w:p>
        </w:tc>
      </w:tr>
    </w:tbl>
    <w:p w14:paraId="413DCD72" w14:textId="77777777" w:rsidR="005C647B" w:rsidRPr="00A378A8" w:rsidRDefault="005C647B" w:rsidP="005C647B">
      <w:pPr>
        <w:rPr>
          <w:sz w:val="4"/>
          <w:szCs w:val="4"/>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8B00C25" w14:textId="77777777" w:rsidTr="0098146F">
        <w:tc>
          <w:tcPr>
            <w:tcW w:w="1668" w:type="dxa"/>
          </w:tcPr>
          <w:p w14:paraId="7AFF7117"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34A28807" w14:textId="77777777" w:rsidR="005C647B" w:rsidRPr="00A378A8" w:rsidRDefault="005C647B" w:rsidP="0098146F">
            <w:pPr>
              <w:jc w:val="right"/>
              <w:rPr>
                <w:i/>
                <w:sz w:val="18"/>
              </w:rPr>
            </w:pPr>
          </w:p>
        </w:tc>
        <w:tc>
          <w:tcPr>
            <w:tcW w:w="708" w:type="dxa"/>
          </w:tcPr>
          <w:p w14:paraId="5A493402" w14:textId="77777777" w:rsidR="005C647B" w:rsidRPr="00A378A8" w:rsidRDefault="005C647B" w:rsidP="0098146F">
            <w:pPr>
              <w:jc w:val="right"/>
              <w:rPr>
                <w:i/>
                <w:sz w:val="18"/>
              </w:rPr>
            </w:pPr>
            <w:r w:rsidRPr="00A378A8">
              <w:t>МП</w:t>
            </w:r>
          </w:p>
        </w:tc>
        <w:tc>
          <w:tcPr>
            <w:tcW w:w="993" w:type="dxa"/>
          </w:tcPr>
          <w:p w14:paraId="455D04CC"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1C8DD84F" w14:textId="77777777" w:rsidR="005C647B" w:rsidRPr="00A378A8" w:rsidRDefault="005C647B" w:rsidP="0098146F">
            <w:pPr>
              <w:rPr>
                <w:i/>
                <w:sz w:val="18"/>
              </w:rPr>
            </w:pPr>
          </w:p>
        </w:tc>
      </w:tr>
    </w:tbl>
    <w:p w14:paraId="64CE98D1" w14:textId="77777777" w:rsidR="005C647B" w:rsidRPr="00A378A8" w:rsidRDefault="005C647B" w:rsidP="005C647B">
      <w:pPr>
        <w:rPr>
          <w:sz w:val="20"/>
          <w:szCs w:val="20"/>
          <w:lang w:val="en-US"/>
        </w:rPr>
      </w:pPr>
      <w:r w:rsidRPr="00A378A8">
        <w:rPr>
          <w:sz w:val="20"/>
          <w:szCs w:val="20"/>
        </w:rPr>
        <w:t>ОТЧЕТ №_________ от «____» ______________ 20__г.</w:t>
      </w:r>
      <w:r w:rsidRPr="00A378A8">
        <w:rPr>
          <w:sz w:val="20"/>
          <w:szCs w:val="20"/>
        </w:rPr>
        <w:tab/>
      </w:r>
      <w:r w:rsidRPr="00A378A8">
        <w:rPr>
          <w:sz w:val="20"/>
          <w:szCs w:val="20"/>
        </w:rPr>
        <w:tab/>
      </w:r>
      <w:r w:rsidRPr="00A378A8">
        <w:rPr>
          <w:sz w:val="20"/>
          <w:szCs w:val="20"/>
        </w:rPr>
        <w:tab/>
      </w:r>
      <w:r w:rsidRPr="00A378A8">
        <w:rPr>
          <w:sz w:val="20"/>
          <w:szCs w:val="20"/>
          <w:lang w:val="en-US"/>
        </w:rPr>
        <w:t xml:space="preserve">                        </w:t>
      </w:r>
      <w:r w:rsidRPr="00A378A8">
        <w:rPr>
          <w:sz w:val="20"/>
          <w:szCs w:val="20"/>
        </w:rPr>
        <w:tab/>
      </w:r>
      <w:r w:rsidRPr="00A378A8">
        <w:rPr>
          <w:sz w:val="20"/>
          <w:szCs w:val="20"/>
        </w:rPr>
        <w:tab/>
      </w:r>
      <w:r w:rsidRPr="00A378A8">
        <w:rPr>
          <w:sz w:val="20"/>
          <w:szCs w:val="20"/>
        </w:rPr>
        <w:tab/>
        <w:t>1/1</w:t>
      </w:r>
    </w:p>
    <w:p w14:paraId="64C97EAA" w14:textId="77777777" w:rsidR="005C647B" w:rsidRPr="00A378A8" w:rsidRDefault="005C647B" w:rsidP="005C647B">
      <w:pPr>
        <w:pStyle w:val="aff8"/>
        <w:rPr>
          <w:lang w:val="ru-RU"/>
        </w:rPr>
      </w:pPr>
    </w:p>
    <w:p w14:paraId="210D1973" w14:textId="77777777" w:rsidR="005C647B" w:rsidRPr="00A378A8" w:rsidRDefault="005C647B" w:rsidP="005C647B">
      <w:pPr>
        <w:pStyle w:val="aff8"/>
        <w:rPr>
          <w:lang w:val="ru-RU"/>
        </w:rPr>
      </w:pPr>
    </w:p>
    <w:p w14:paraId="0E961484" w14:textId="77777777" w:rsidR="005C647B" w:rsidRPr="00A378A8" w:rsidRDefault="005C647B" w:rsidP="005C647B">
      <w:pPr>
        <w:pStyle w:val="3"/>
        <w:spacing w:before="0"/>
        <w:ind w:left="1413"/>
        <w:jc w:val="right"/>
        <w:rPr>
          <w:rFonts w:ascii="Times New Roman" w:hAnsi="Times New Roman"/>
          <w:color w:val="auto"/>
        </w:rPr>
      </w:pPr>
      <w:r w:rsidRPr="00A378A8">
        <w:rPr>
          <w:rFonts w:ascii="Times New Roman" w:hAnsi="Times New Roman"/>
          <w:color w:val="auto"/>
        </w:rPr>
        <w:br w:type="page"/>
      </w:r>
    </w:p>
    <w:p w14:paraId="2E9DC739"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08" w:name="_Отчет_о_регистрации_5"/>
      <w:bookmarkEnd w:id="308"/>
      <w:r w:rsidRPr="00A378A8">
        <w:rPr>
          <w:rStyle w:val="30"/>
          <w:rFonts w:ascii="Times New Roman" w:hAnsi="Times New Roman"/>
          <w:color w:val="auto"/>
        </w:rPr>
        <w:lastRenderedPageBreak/>
        <w:t xml:space="preserve"> </w:t>
      </w:r>
      <w:bookmarkStart w:id="309" w:name="_Toc21014785"/>
      <w:bookmarkStart w:id="310" w:name="_Toc163829134"/>
      <w:r w:rsidRPr="00A378A8">
        <w:rPr>
          <w:rStyle w:val="30"/>
          <w:rFonts w:ascii="Times New Roman" w:hAnsi="Times New Roman"/>
          <w:color w:val="auto"/>
        </w:rPr>
        <w:t>Отчет о регистрации Лимитной карты</w:t>
      </w:r>
      <w:bookmarkEnd w:id="309"/>
      <w:bookmarkEnd w:id="310"/>
    </w:p>
    <w:p w14:paraId="75F0A32E" w14:textId="77777777" w:rsidR="005C647B" w:rsidRPr="00A378A8" w:rsidRDefault="005C647B" w:rsidP="005C647B"/>
    <w:p w14:paraId="2BB114DF" w14:textId="77777777" w:rsidR="005C647B" w:rsidRPr="00A378A8" w:rsidRDefault="005C647B" w:rsidP="005C647B"/>
    <w:p w14:paraId="437A7DE9" w14:textId="77777777" w:rsidR="005C647B" w:rsidRPr="00A378A8" w:rsidRDefault="005C647B" w:rsidP="005C647B">
      <w:pPr>
        <w:jc w:val="right"/>
        <w:rPr>
          <w:b/>
          <w:sz w:val="20"/>
          <w:szCs w:val="20"/>
        </w:rPr>
      </w:pPr>
      <w:r w:rsidRPr="00A378A8">
        <w:rPr>
          <w:b/>
          <w:sz w:val="20"/>
          <w:szCs w:val="20"/>
        </w:rPr>
        <w:t>Форма MS18Q</w:t>
      </w:r>
    </w:p>
    <w:p w14:paraId="4D3D37C0" w14:textId="77777777" w:rsidR="005C647B" w:rsidRPr="00A378A8" w:rsidRDefault="005C647B" w:rsidP="005C647B">
      <w:pPr>
        <w:jc w:val="center"/>
        <w:rPr>
          <w:b/>
        </w:rPr>
      </w:pPr>
      <w:r w:rsidRPr="00A378A8">
        <w:rPr>
          <w:b/>
        </w:rPr>
        <w:t>ОТЧЕТ №______</w:t>
      </w:r>
    </w:p>
    <w:p w14:paraId="40908E00"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04A47A42" w14:textId="77777777" w:rsidR="005C647B" w:rsidRPr="00A378A8" w:rsidRDefault="005C647B" w:rsidP="005C647B">
      <w:pPr>
        <w:spacing w:before="240"/>
        <w:ind w:right="851"/>
        <w:jc w:val="center"/>
      </w:pPr>
    </w:p>
    <w:tbl>
      <w:tblPr>
        <w:tblW w:w="10065"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602"/>
        <w:gridCol w:w="709"/>
      </w:tblGrid>
      <w:tr w:rsidR="00B7093D" w:rsidRPr="00A378A8" w14:paraId="5661B731" w14:textId="77777777" w:rsidTr="0098146F">
        <w:tc>
          <w:tcPr>
            <w:tcW w:w="2375" w:type="dxa"/>
            <w:gridSpan w:val="2"/>
          </w:tcPr>
          <w:p w14:paraId="34F2EACD" w14:textId="77777777" w:rsidR="005C647B" w:rsidRPr="00A378A8" w:rsidRDefault="005C647B" w:rsidP="0098146F">
            <w:pPr>
              <w:rPr>
                <w:b/>
                <w:i/>
              </w:rPr>
            </w:pPr>
            <w:r w:rsidRPr="00A378A8">
              <w:rPr>
                <w:b/>
                <w:i/>
                <w:sz w:val="22"/>
                <w:szCs w:val="22"/>
              </w:rPr>
              <w:t>Операция</w:t>
            </w:r>
            <w:r w:rsidRPr="00A378A8">
              <w:rPr>
                <w:i/>
              </w:rPr>
              <w:t>:</w:t>
            </w:r>
          </w:p>
        </w:tc>
        <w:tc>
          <w:tcPr>
            <w:tcW w:w="6379" w:type="dxa"/>
            <w:gridSpan w:val="15"/>
            <w:shd w:val="pct5" w:color="auto" w:fill="auto"/>
          </w:tcPr>
          <w:p w14:paraId="6626967C" w14:textId="77777777" w:rsidR="005C647B" w:rsidRPr="00A378A8" w:rsidRDefault="005C647B" w:rsidP="0098146F">
            <w:pPr>
              <w:ind w:left="-108" w:right="-108"/>
              <w:jc w:val="center"/>
            </w:pPr>
          </w:p>
        </w:tc>
        <w:tc>
          <w:tcPr>
            <w:tcW w:w="602" w:type="dxa"/>
            <w:tcBorders>
              <w:left w:val="nil"/>
            </w:tcBorders>
          </w:tcPr>
          <w:p w14:paraId="7167EEFB" w14:textId="77777777" w:rsidR="005C647B" w:rsidRPr="00A378A8" w:rsidRDefault="005C647B" w:rsidP="0098146F">
            <w:pPr>
              <w:ind w:left="601"/>
            </w:pPr>
          </w:p>
        </w:tc>
        <w:tc>
          <w:tcPr>
            <w:tcW w:w="709" w:type="dxa"/>
            <w:tcBorders>
              <w:top w:val="single" w:sz="6" w:space="0" w:color="auto"/>
              <w:left w:val="single" w:sz="6" w:space="0" w:color="auto"/>
              <w:bottom w:val="single" w:sz="6" w:space="0" w:color="auto"/>
              <w:right w:val="single" w:sz="6" w:space="0" w:color="auto"/>
            </w:tcBorders>
          </w:tcPr>
          <w:p w14:paraId="3B480E84" w14:textId="77777777" w:rsidR="005C647B" w:rsidRPr="00A378A8" w:rsidRDefault="005C647B" w:rsidP="0098146F">
            <w:pPr>
              <w:ind w:left="-211" w:right="-89" w:firstLine="94"/>
              <w:jc w:val="center"/>
              <w:rPr>
                <w:b/>
              </w:rPr>
            </w:pPr>
          </w:p>
        </w:tc>
      </w:tr>
      <w:tr w:rsidR="00B7093D" w:rsidRPr="00A378A8" w14:paraId="3CBD41D9" w14:textId="77777777" w:rsidTr="0098146F">
        <w:tblPrEx>
          <w:tblCellMar>
            <w:left w:w="108" w:type="dxa"/>
            <w:right w:w="108" w:type="dxa"/>
          </w:tblCellMar>
        </w:tblPrEx>
        <w:tc>
          <w:tcPr>
            <w:tcW w:w="2265" w:type="dxa"/>
          </w:tcPr>
          <w:p w14:paraId="7DBDB973" w14:textId="77777777" w:rsidR="005C647B" w:rsidRPr="00A378A8" w:rsidRDefault="005C647B" w:rsidP="0098146F">
            <w:pPr>
              <w:rPr>
                <w:sz w:val="16"/>
              </w:rPr>
            </w:pPr>
            <w:r w:rsidRPr="00A378A8">
              <w:rPr>
                <w:i/>
                <w:sz w:val="18"/>
              </w:rPr>
              <w:t>Отправитель отчета:</w:t>
            </w:r>
          </w:p>
        </w:tc>
        <w:tc>
          <w:tcPr>
            <w:tcW w:w="284" w:type="dxa"/>
            <w:gridSpan w:val="2"/>
          </w:tcPr>
          <w:p w14:paraId="72806B22" w14:textId="77777777" w:rsidR="005C647B" w:rsidRPr="00A378A8" w:rsidRDefault="005C647B" w:rsidP="0098146F">
            <w:pPr>
              <w:jc w:val="center"/>
              <w:rPr>
                <w:b/>
              </w:rPr>
            </w:pPr>
          </w:p>
        </w:tc>
        <w:tc>
          <w:tcPr>
            <w:tcW w:w="286" w:type="dxa"/>
          </w:tcPr>
          <w:p w14:paraId="439AE905" w14:textId="77777777" w:rsidR="005C647B" w:rsidRPr="00A378A8" w:rsidRDefault="005C647B" w:rsidP="0098146F">
            <w:pPr>
              <w:jc w:val="center"/>
              <w:rPr>
                <w:b/>
              </w:rPr>
            </w:pPr>
          </w:p>
        </w:tc>
        <w:tc>
          <w:tcPr>
            <w:tcW w:w="284" w:type="dxa"/>
          </w:tcPr>
          <w:p w14:paraId="28EA2D6C" w14:textId="77777777" w:rsidR="005C647B" w:rsidRPr="00A378A8" w:rsidRDefault="005C647B" w:rsidP="0098146F">
            <w:pPr>
              <w:jc w:val="center"/>
              <w:rPr>
                <w:b/>
              </w:rPr>
            </w:pPr>
          </w:p>
        </w:tc>
        <w:tc>
          <w:tcPr>
            <w:tcW w:w="284" w:type="dxa"/>
          </w:tcPr>
          <w:p w14:paraId="3ADD6273" w14:textId="77777777" w:rsidR="005C647B" w:rsidRPr="00A378A8" w:rsidRDefault="005C647B" w:rsidP="0098146F">
            <w:pPr>
              <w:jc w:val="center"/>
              <w:rPr>
                <w:b/>
              </w:rPr>
            </w:pPr>
          </w:p>
        </w:tc>
        <w:tc>
          <w:tcPr>
            <w:tcW w:w="284" w:type="dxa"/>
          </w:tcPr>
          <w:p w14:paraId="5A16A3ED" w14:textId="77777777" w:rsidR="005C647B" w:rsidRPr="00A378A8" w:rsidRDefault="005C647B" w:rsidP="0098146F">
            <w:pPr>
              <w:jc w:val="center"/>
              <w:rPr>
                <w:b/>
              </w:rPr>
            </w:pPr>
          </w:p>
        </w:tc>
        <w:tc>
          <w:tcPr>
            <w:tcW w:w="284" w:type="dxa"/>
          </w:tcPr>
          <w:p w14:paraId="319BA63F" w14:textId="77777777" w:rsidR="005C647B" w:rsidRPr="00A378A8" w:rsidRDefault="005C647B" w:rsidP="0098146F">
            <w:pPr>
              <w:jc w:val="center"/>
              <w:rPr>
                <w:b/>
              </w:rPr>
            </w:pPr>
          </w:p>
        </w:tc>
        <w:tc>
          <w:tcPr>
            <w:tcW w:w="284" w:type="dxa"/>
          </w:tcPr>
          <w:p w14:paraId="3B458EFC" w14:textId="77777777" w:rsidR="005C647B" w:rsidRPr="00A378A8" w:rsidRDefault="005C647B" w:rsidP="0098146F">
            <w:pPr>
              <w:jc w:val="center"/>
              <w:rPr>
                <w:b/>
              </w:rPr>
            </w:pPr>
          </w:p>
        </w:tc>
        <w:tc>
          <w:tcPr>
            <w:tcW w:w="284" w:type="dxa"/>
          </w:tcPr>
          <w:p w14:paraId="768B3A0D" w14:textId="77777777" w:rsidR="005C647B" w:rsidRPr="00A378A8" w:rsidRDefault="005C647B" w:rsidP="0098146F">
            <w:pPr>
              <w:jc w:val="center"/>
              <w:rPr>
                <w:b/>
              </w:rPr>
            </w:pPr>
          </w:p>
        </w:tc>
        <w:tc>
          <w:tcPr>
            <w:tcW w:w="284" w:type="dxa"/>
          </w:tcPr>
          <w:p w14:paraId="563F0320" w14:textId="77777777" w:rsidR="005C647B" w:rsidRPr="00A378A8" w:rsidRDefault="005C647B" w:rsidP="0098146F">
            <w:pPr>
              <w:jc w:val="center"/>
              <w:rPr>
                <w:b/>
              </w:rPr>
            </w:pPr>
          </w:p>
        </w:tc>
        <w:tc>
          <w:tcPr>
            <w:tcW w:w="284" w:type="dxa"/>
          </w:tcPr>
          <w:p w14:paraId="4A67CCF3" w14:textId="77777777" w:rsidR="005C647B" w:rsidRPr="00A378A8" w:rsidRDefault="005C647B" w:rsidP="0098146F">
            <w:pPr>
              <w:jc w:val="center"/>
              <w:rPr>
                <w:b/>
              </w:rPr>
            </w:pPr>
          </w:p>
        </w:tc>
        <w:tc>
          <w:tcPr>
            <w:tcW w:w="284" w:type="dxa"/>
          </w:tcPr>
          <w:p w14:paraId="0B2E5674" w14:textId="77777777" w:rsidR="005C647B" w:rsidRPr="00A378A8" w:rsidRDefault="005C647B" w:rsidP="0098146F">
            <w:pPr>
              <w:jc w:val="center"/>
              <w:rPr>
                <w:b/>
              </w:rPr>
            </w:pPr>
          </w:p>
        </w:tc>
        <w:tc>
          <w:tcPr>
            <w:tcW w:w="289" w:type="dxa"/>
          </w:tcPr>
          <w:p w14:paraId="0BB76142" w14:textId="77777777" w:rsidR="005C647B" w:rsidRPr="00A378A8" w:rsidRDefault="005C647B" w:rsidP="0098146F">
            <w:pPr>
              <w:jc w:val="center"/>
              <w:rPr>
                <w:b/>
              </w:rPr>
            </w:pPr>
          </w:p>
        </w:tc>
        <w:tc>
          <w:tcPr>
            <w:tcW w:w="284" w:type="dxa"/>
          </w:tcPr>
          <w:p w14:paraId="151ACE89" w14:textId="77777777" w:rsidR="005C647B" w:rsidRPr="00A378A8" w:rsidRDefault="005C647B" w:rsidP="0098146F">
            <w:pPr>
              <w:jc w:val="center"/>
              <w:rPr>
                <w:b/>
              </w:rPr>
            </w:pPr>
          </w:p>
        </w:tc>
        <w:tc>
          <w:tcPr>
            <w:tcW w:w="284" w:type="dxa"/>
          </w:tcPr>
          <w:p w14:paraId="40722208" w14:textId="77777777" w:rsidR="005C647B" w:rsidRPr="00A378A8" w:rsidRDefault="005C647B" w:rsidP="0098146F">
            <w:pPr>
              <w:jc w:val="center"/>
              <w:rPr>
                <w:b/>
              </w:rPr>
            </w:pPr>
          </w:p>
        </w:tc>
        <w:tc>
          <w:tcPr>
            <w:tcW w:w="3817" w:type="dxa"/>
            <w:gridSpan w:val="3"/>
          </w:tcPr>
          <w:p w14:paraId="75905296" w14:textId="77777777" w:rsidR="005C647B" w:rsidRPr="00A378A8" w:rsidRDefault="005C647B" w:rsidP="0098146F">
            <w:pPr>
              <w:rPr>
                <w:sz w:val="16"/>
              </w:rPr>
            </w:pPr>
          </w:p>
        </w:tc>
      </w:tr>
      <w:tr w:rsidR="00B7093D" w:rsidRPr="00A378A8" w14:paraId="3C26AD8A" w14:textId="77777777" w:rsidTr="0098146F">
        <w:tblPrEx>
          <w:tblCellMar>
            <w:left w:w="108" w:type="dxa"/>
            <w:right w:w="108" w:type="dxa"/>
          </w:tblCellMar>
        </w:tblPrEx>
        <w:tc>
          <w:tcPr>
            <w:tcW w:w="2265" w:type="dxa"/>
          </w:tcPr>
          <w:p w14:paraId="4393F75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E840EA9"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B33254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4295A3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762EB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DEB1AA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F6AD31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030B90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1837FB4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6AF4DE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4D37F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69DC45"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3F342A8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F50EA7D" w14:textId="77777777" w:rsidR="005C647B" w:rsidRPr="00A378A8" w:rsidRDefault="005C647B" w:rsidP="0098146F">
            <w:pPr>
              <w:jc w:val="center"/>
              <w:rPr>
                <w:b/>
                <w:sz w:val="6"/>
              </w:rPr>
            </w:pPr>
          </w:p>
        </w:tc>
        <w:tc>
          <w:tcPr>
            <w:tcW w:w="284" w:type="dxa"/>
            <w:tcBorders>
              <w:left w:val="single" w:sz="4" w:space="0" w:color="auto"/>
            </w:tcBorders>
          </w:tcPr>
          <w:p w14:paraId="6E40AF00" w14:textId="77777777" w:rsidR="005C647B" w:rsidRPr="00A378A8" w:rsidRDefault="005C647B" w:rsidP="0098146F">
            <w:pPr>
              <w:jc w:val="center"/>
              <w:rPr>
                <w:b/>
                <w:sz w:val="6"/>
              </w:rPr>
            </w:pPr>
          </w:p>
        </w:tc>
        <w:tc>
          <w:tcPr>
            <w:tcW w:w="3817" w:type="dxa"/>
            <w:gridSpan w:val="3"/>
            <w:tcBorders>
              <w:bottom w:val="single" w:sz="4" w:space="0" w:color="auto"/>
            </w:tcBorders>
          </w:tcPr>
          <w:p w14:paraId="42867AED" w14:textId="77777777" w:rsidR="005C647B" w:rsidRPr="00A378A8" w:rsidRDefault="005C647B" w:rsidP="0098146F">
            <w:pPr>
              <w:rPr>
                <w:sz w:val="6"/>
              </w:rPr>
            </w:pPr>
          </w:p>
        </w:tc>
      </w:tr>
      <w:tr w:rsidR="00B7093D" w:rsidRPr="00A378A8" w14:paraId="6EB8B92F" w14:textId="77777777" w:rsidTr="0098146F">
        <w:tblPrEx>
          <w:tblCellMar>
            <w:left w:w="108" w:type="dxa"/>
            <w:right w:w="108" w:type="dxa"/>
          </w:tblCellMar>
        </w:tblPrEx>
        <w:trPr>
          <w:cantSplit/>
        </w:trPr>
        <w:tc>
          <w:tcPr>
            <w:tcW w:w="2265" w:type="dxa"/>
          </w:tcPr>
          <w:p w14:paraId="32DC6000" w14:textId="77777777" w:rsidR="005C647B" w:rsidRPr="00A378A8" w:rsidRDefault="005C647B" w:rsidP="0098146F">
            <w:pPr>
              <w:rPr>
                <w:i/>
                <w:sz w:val="12"/>
              </w:rPr>
            </w:pPr>
          </w:p>
        </w:tc>
        <w:tc>
          <w:tcPr>
            <w:tcW w:w="3699" w:type="dxa"/>
            <w:gridSpan w:val="14"/>
          </w:tcPr>
          <w:p w14:paraId="4B5BA3CF" w14:textId="77777777" w:rsidR="005C647B" w:rsidRPr="00A378A8" w:rsidRDefault="005C647B" w:rsidP="0098146F">
            <w:pPr>
              <w:jc w:val="center"/>
              <w:rPr>
                <w:i/>
                <w:sz w:val="12"/>
              </w:rPr>
            </w:pPr>
            <w:r w:rsidRPr="00A378A8">
              <w:rPr>
                <w:i/>
                <w:sz w:val="12"/>
              </w:rPr>
              <w:t>Код анкеты</w:t>
            </w:r>
          </w:p>
        </w:tc>
        <w:tc>
          <w:tcPr>
            <w:tcW w:w="284" w:type="dxa"/>
          </w:tcPr>
          <w:p w14:paraId="15A824CD" w14:textId="77777777" w:rsidR="005C647B" w:rsidRPr="00A378A8" w:rsidRDefault="005C647B" w:rsidP="0098146F">
            <w:pPr>
              <w:jc w:val="center"/>
              <w:rPr>
                <w:b/>
                <w:i/>
                <w:sz w:val="12"/>
              </w:rPr>
            </w:pPr>
          </w:p>
        </w:tc>
        <w:tc>
          <w:tcPr>
            <w:tcW w:w="3817" w:type="dxa"/>
            <w:gridSpan w:val="3"/>
          </w:tcPr>
          <w:p w14:paraId="6E9895D3"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1352D98D" w14:textId="77777777" w:rsidTr="0098146F">
        <w:tblPrEx>
          <w:tblCellMar>
            <w:left w:w="108" w:type="dxa"/>
            <w:right w:w="108" w:type="dxa"/>
          </w:tblCellMar>
        </w:tblPrEx>
        <w:tc>
          <w:tcPr>
            <w:tcW w:w="2265" w:type="dxa"/>
          </w:tcPr>
          <w:p w14:paraId="3FA531E4" w14:textId="77777777" w:rsidR="005C647B" w:rsidRPr="00A378A8" w:rsidRDefault="005C647B" w:rsidP="0098146F">
            <w:pPr>
              <w:rPr>
                <w:sz w:val="16"/>
              </w:rPr>
            </w:pPr>
            <w:r w:rsidRPr="00A378A8">
              <w:rPr>
                <w:i/>
                <w:sz w:val="18"/>
              </w:rPr>
              <w:t>Получатель отчета:</w:t>
            </w:r>
          </w:p>
        </w:tc>
        <w:tc>
          <w:tcPr>
            <w:tcW w:w="284" w:type="dxa"/>
            <w:gridSpan w:val="2"/>
          </w:tcPr>
          <w:p w14:paraId="3F77CE5F" w14:textId="77777777" w:rsidR="005C647B" w:rsidRPr="00A378A8" w:rsidRDefault="005C647B" w:rsidP="0098146F">
            <w:pPr>
              <w:jc w:val="center"/>
              <w:rPr>
                <w:b/>
              </w:rPr>
            </w:pPr>
          </w:p>
        </w:tc>
        <w:tc>
          <w:tcPr>
            <w:tcW w:w="286" w:type="dxa"/>
          </w:tcPr>
          <w:p w14:paraId="7234E47B" w14:textId="77777777" w:rsidR="005C647B" w:rsidRPr="00A378A8" w:rsidRDefault="005C647B" w:rsidP="0098146F">
            <w:pPr>
              <w:jc w:val="center"/>
              <w:rPr>
                <w:b/>
              </w:rPr>
            </w:pPr>
          </w:p>
        </w:tc>
        <w:tc>
          <w:tcPr>
            <w:tcW w:w="284" w:type="dxa"/>
          </w:tcPr>
          <w:p w14:paraId="722E37F2" w14:textId="77777777" w:rsidR="005C647B" w:rsidRPr="00A378A8" w:rsidRDefault="005C647B" w:rsidP="0098146F">
            <w:pPr>
              <w:jc w:val="center"/>
              <w:rPr>
                <w:b/>
              </w:rPr>
            </w:pPr>
          </w:p>
        </w:tc>
        <w:tc>
          <w:tcPr>
            <w:tcW w:w="284" w:type="dxa"/>
          </w:tcPr>
          <w:p w14:paraId="72252317" w14:textId="77777777" w:rsidR="005C647B" w:rsidRPr="00A378A8" w:rsidRDefault="005C647B" w:rsidP="0098146F">
            <w:pPr>
              <w:jc w:val="center"/>
              <w:rPr>
                <w:b/>
              </w:rPr>
            </w:pPr>
          </w:p>
        </w:tc>
        <w:tc>
          <w:tcPr>
            <w:tcW w:w="284" w:type="dxa"/>
          </w:tcPr>
          <w:p w14:paraId="15C02404" w14:textId="77777777" w:rsidR="005C647B" w:rsidRPr="00A378A8" w:rsidRDefault="005C647B" w:rsidP="0098146F">
            <w:pPr>
              <w:jc w:val="center"/>
              <w:rPr>
                <w:b/>
              </w:rPr>
            </w:pPr>
          </w:p>
        </w:tc>
        <w:tc>
          <w:tcPr>
            <w:tcW w:w="284" w:type="dxa"/>
          </w:tcPr>
          <w:p w14:paraId="07326E45" w14:textId="77777777" w:rsidR="005C647B" w:rsidRPr="00A378A8" w:rsidRDefault="005C647B" w:rsidP="0098146F">
            <w:pPr>
              <w:jc w:val="center"/>
              <w:rPr>
                <w:b/>
              </w:rPr>
            </w:pPr>
          </w:p>
        </w:tc>
        <w:tc>
          <w:tcPr>
            <w:tcW w:w="284" w:type="dxa"/>
          </w:tcPr>
          <w:p w14:paraId="34BD051D" w14:textId="77777777" w:rsidR="005C647B" w:rsidRPr="00A378A8" w:rsidRDefault="005C647B" w:rsidP="0098146F">
            <w:pPr>
              <w:jc w:val="center"/>
              <w:rPr>
                <w:b/>
              </w:rPr>
            </w:pPr>
          </w:p>
        </w:tc>
        <w:tc>
          <w:tcPr>
            <w:tcW w:w="284" w:type="dxa"/>
          </w:tcPr>
          <w:p w14:paraId="5279FE47" w14:textId="77777777" w:rsidR="005C647B" w:rsidRPr="00A378A8" w:rsidRDefault="005C647B" w:rsidP="0098146F">
            <w:pPr>
              <w:jc w:val="center"/>
              <w:rPr>
                <w:b/>
              </w:rPr>
            </w:pPr>
          </w:p>
        </w:tc>
        <w:tc>
          <w:tcPr>
            <w:tcW w:w="284" w:type="dxa"/>
          </w:tcPr>
          <w:p w14:paraId="2D1CD458" w14:textId="77777777" w:rsidR="005C647B" w:rsidRPr="00A378A8" w:rsidRDefault="005C647B" w:rsidP="0098146F">
            <w:pPr>
              <w:jc w:val="center"/>
              <w:rPr>
                <w:b/>
              </w:rPr>
            </w:pPr>
          </w:p>
        </w:tc>
        <w:tc>
          <w:tcPr>
            <w:tcW w:w="284" w:type="dxa"/>
          </w:tcPr>
          <w:p w14:paraId="460AF2AF" w14:textId="77777777" w:rsidR="005C647B" w:rsidRPr="00A378A8" w:rsidRDefault="005C647B" w:rsidP="0098146F">
            <w:pPr>
              <w:jc w:val="center"/>
              <w:rPr>
                <w:b/>
              </w:rPr>
            </w:pPr>
          </w:p>
        </w:tc>
        <w:tc>
          <w:tcPr>
            <w:tcW w:w="284" w:type="dxa"/>
          </w:tcPr>
          <w:p w14:paraId="2D0CFEB0" w14:textId="77777777" w:rsidR="005C647B" w:rsidRPr="00A378A8" w:rsidRDefault="005C647B" w:rsidP="0098146F">
            <w:pPr>
              <w:jc w:val="center"/>
              <w:rPr>
                <w:b/>
              </w:rPr>
            </w:pPr>
          </w:p>
        </w:tc>
        <w:tc>
          <w:tcPr>
            <w:tcW w:w="289" w:type="dxa"/>
          </w:tcPr>
          <w:p w14:paraId="66937AFB" w14:textId="77777777" w:rsidR="005C647B" w:rsidRPr="00A378A8" w:rsidRDefault="005C647B" w:rsidP="0098146F">
            <w:pPr>
              <w:jc w:val="center"/>
              <w:rPr>
                <w:b/>
              </w:rPr>
            </w:pPr>
          </w:p>
        </w:tc>
        <w:tc>
          <w:tcPr>
            <w:tcW w:w="284" w:type="dxa"/>
          </w:tcPr>
          <w:p w14:paraId="42E1CF3E" w14:textId="77777777" w:rsidR="005C647B" w:rsidRPr="00A378A8" w:rsidRDefault="005C647B" w:rsidP="0098146F">
            <w:pPr>
              <w:jc w:val="center"/>
              <w:rPr>
                <w:b/>
              </w:rPr>
            </w:pPr>
          </w:p>
        </w:tc>
        <w:tc>
          <w:tcPr>
            <w:tcW w:w="284" w:type="dxa"/>
          </w:tcPr>
          <w:p w14:paraId="6BD8521D" w14:textId="77777777" w:rsidR="005C647B" w:rsidRPr="00A378A8" w:rsidRDefault="005C647B" w:rsidP="0098146F">
            <w:pPr>
              <w:jc w:val="center"/>
              <w:rPr>
                <w:b/>
              </w:rPr>
            </w:pPr>
          </w:p>
        </w:tc>
        <w:tc>
          <w:tcPr>
            <w:tcW w:w="3817" w:type="dxa"/>
            <w:gridSpan w:val="3"/>
          </w:tcPr>
          <w:p w14:paraId="64D32582" w14:textId="77777777" w:rsidR="005C647B" w:rsidRPr="00A378A8" w:rsidRDefault="005C647B" w:rsidP="0098146F">
            <w:pPr>
              <w:rPr>
                <w:sz w:val="16"/>
              </w:rPr>
            </w:pPr>
          </w:p>
        </w:tc>
      </w:tr>
      <w:tr w:rsidR="00B7093D" w:rsidRPr="00A378A8" w14:paraId="29CA83D2" w14:textId="77777777" w:rsidTr="0098146F">
        <w:tblPrEx>
          <w:tblCellMar>
            <w:left w:w="108" w:type="dxa"/>
            <w:right w:w="108" w:type="dxa"/>
          </w:tblCellMar>
        </w:tblPrEx>
        <w:tc>
          <w:tcPr>
            <w:tcW w:w="2265" w:type="dxa"/>
          </w:tcPr>
          <w:p w14:paraId="6C70AA38"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93F28CB"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470CD6B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296756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1222C4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70AA844"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EE62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DE61333"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5E7B62AB"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E851D7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C8A59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865F24"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24FC992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8C6C66" w14:textId="77777777" w:rsidR="005C647B" w:rsidRPr="00A378A8" w:rsidRDefault="005C647B" w:rsidP="0098146F">
            <w:pPr>
              <w:jc w:val="center"/>
              <w:rPr>
                <w:b/>
                <w:sz w:val="6"/>
              </w:rPr>
            </w:pPr>
          </w:p>
        </w:tc>
        <w:tc>
          <w:tcPr>
            <w:tcW w:w="284" w:type="dxa"/>
            <w:tcBorders>
              <w:left w:val="single" w:sz="4" w:space="0" w:color="auto"/>
            </w:tcBorders>
          </w:tcPr>
          <w:p w14:paraId="6B2748DD" w14:textId="77777777" w:rsidR="005C647B" w:rsidRPr="00A378A8" w:rsidRDefault="005C647B" w:rsidP="0098146F">
            <w:pPr>
              <w:jc w:val="center"/>
              <w:rPr>
                <w:b/>
                <w:sz w:val="6"/>
              </w:rPr>
            </w:pPr>
          </w:p>
        </w:tc>
        <w:tc>
          <w:tcPr>
            <w:tcW w:w="3817" w:type="dxa"/>
            <w:gridSpan w:val="3"/>
            <w:tcBorders>
              <w:bottom w:val="single" w:sz="4" w:space="0" w:color="auto"/>
            </w:tcBorders>
          </w:tcPr>
          <w:p w14:paraId="5D232EE2" w14:textId="77777777" w:rsidR="005C647B" w:rsidRPr="00A378A8" w:rsidRDefault="005C647B" w:rsidP="0098146F">
            <w:pPr>
              <w:rPr>
                <w:sz w:val="6"/>
              </w:rPr>
            </w:pPr>
          </w:p>
        </w:tc>
      </w:tr>
      <w:tr w:rsidR="00B7093D" w:rsidRPr="00A378A8" w14:paraId="35F309E0" w14:textId="77777777" w:rsidTr="0098146F">
        <w:tblPrEx>
          <w:tblCellMar>
            <w:left w:w="108" w:type="dxa"/>
            <w:right w:w="108" w:type="dxa"/>
          </w:tblCellMar>
        </w:tblPrEx>
        <w:trPr>
          <w:cantSplit/>
        </w:trPr>
        <w:tc>
          <w:tcPr>
            <w:tcW w:w="2265" w:type="dxa"/>
          </w:tcPr>
          <w:p w14:paraId="592FE275" w14:textId="77777777" w:rsidR="005C647B" w:rsidRPr="00A378A8" w:rsidRDefault="005C647B" w:rsidP="0098146F">
            <w:pPr>
              <w:rPr>
                <w:i/>
                <w:sz w:val="12"/>
              </w:rPr>
            </w:pPr>
          </w:p>
        </w:tc>
        <w:tc>
          <w:tcPr>
            <w:tcW w:w="3699" w:type="dxa"/>
            <w:gridSpan w:val="14"/>
          </w:tcPr>
          <w:p w14:paraId="1D0F942C" w14:textId="77777777" w:rsidR="005C647B" w:rsidRPr="00A378A8" w:rsidRDefault="005C647B" w:rsidP="0098146F">
            <w:pPr>
              <w:jc w:val="center"/>
              <w:rPr>
                <w:i/>
                <w:sz w:val="12"/>
              </w:rPr>
            </w:pPr>
            <w:r w:rsidRPr="00A378A8">
              <w:rPr>
                <w:i/>
                <w:sz w:val="12"/>
              </w:rPr>
              <w:t>Депозитарный код</w:t>
            </w:r>
          </w:p>
        </w:tc>
        <w:tc>
          <w:tcPr>
            <w:tcW w:w="284" w:type="dxa"/>
          </w:tcPr>
          <w:p w14:paraId="79B42483" w14:textId="77777777" w:rsidR="005C647B" w:rsidRPr="00A378A8" w:rsidRDefault="005C647B" w:rsidP="0098146F">
            <w:pPr>
              <w:jc w:val="center"/>
              <w:rPr>
                <w:b/>
                <w:i/>
                <w:sz w:val="12"/>
              </w:rPr>
            </w:pPr>
          </w:p>
        </w:tc>
        <w:tc>
          <w:tcPr>
            <w:tcW w:w="3817" w:type="dxa"/>
            <w:gridSpan w:val="3"/>
          </w:tcPr>
          <w:p w14:paraId="0EE9AF34"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2B377C9E" w14:textId="77777777" w:rsidTr="0098146F">
        <w:tblPrEx>
          <w:tblCellMar>
            <w:left w:w="108" w:type="dxa"/>
            <w:right w:w="108" w:type="dxa"/>
          </w:tblCellMar>
        </w:tblPrEx>
        <w:tc>
          <w:tcPr>
            <w:tcW w:w="2265" w:type="dxa"/>
          </w:tcPr>
          <w:p w14:paraId="47CEA1C1" w14:textId="77777777" w:rsidR="005C647B" w:rsidRPr="00A378A8" w:rsidRDefault="005C647B" w:rsidP="0098146F">
            <w:pPr>
              <w:rPr>
                <w:sz w:val="16"/>
              </w:rPr>
            </w:pPr>
            <w:r w:rsidRPr="00A378A8">
              <w:rPr>
                <w:i/>
                <w:sz w:val="18"/>
              </w:rPr>
              <w:t>Инициатор поручения:</w:t>
            </w:r>
          </w:p>
        </w:tc>
        <w:tc>
          <w:tcPr>
            <w:tcW w:w="284" w:type="dxa"/>
            <w:gridSpan w:val="2"/>
          </w:tcPr>
          <w:p w14:paraId="5D20389C" w14:textId="77777777" w:rsidR="005C647B" w:rsidRPr="00A378A8" w:rsidRDefault="005C647B" w:rsidP="0098146F">
            <w:pPr>
              <w:jc w:val="center"/>
              <w:rPr>
                <w:b/>
              </w:rPr>
            </w:pPr>
          </w:p>
        </w:tc>
        <w:tc>
          <w:tcPr>
            <w:tcW w:w="286" w:type="dxa"/>
          </w:tcPr>
          <w:p w14:paraId="3828AE29" w14:textId="77777777" w:rsidR="005C647B" w:rsidRPr="00A378A8" w:rsidRDefault="005C647B" w:rsidP="0098146F">
            <w:pPr>
              <w:jc w:val="center"/>
              <w:rPr>
                <w:b/>
              </w:rPr>
            </w:pPr>
          </w:p>
        </w:tc>
        <w:tc>
          <w:tcPr>
            <w:tcW w:w="284" w:type="dxa"/>
          </w:tcPr>
          <w:p w14:paraId="0BAE2D8B" w14:textId="77777777" w:rsidR="005C647B" w:rsidRPr="00A378A8" w:rsidRDefault="005C647B" w:rsidP="0098146F">
            <w:pPr>
              <w:jc w:val="center"/>
              <w:rPr>
                <w:b/>
              </w:rPr>
            </w:pPr>
          </w:p>
        </w:tc>
        <w:tc>
          <w:tcPr>
            <w:tcW w:w="284" w:type="dxa"/>
          </w:tcPr>
          <w:p w14:paraId="3415EE63" w14:textId="77777777" w:rsidR="005C647B" w:rsidRPr="00A378A8" w:rsidRDefault="005C647B" w:rsidP="0098146F">
            <w:pPr>
              <w:jc w:val="center"/>
              <w:rPr>
                <w:b/>
              </w:rPr>
            </w:pPr>
          </w:p>
        </w:tc>
        <w:tc>
          <w:tcPr>
            <w:tcW w:w="284" w:type="dxa"/>
          </w:tcPr>
          <w:p w14:paraId="48670AFB" w14:textId="77777777" w:rsidR="005C647B" w:rsidRPr="00A378A8" w:rsidRDefault="005C647B" w:rsidP="0098146F">
            <w:pPr>
              <w:jc w:val="center"/>
              <w:rPr>
                <w:b/>
              </w:rPr>
            </w:pPr>
          </w:p>
        </w:tc>
        <w:tc>
          <w:tcPr>
            <w:tcW w:w="284" w:type="dxa"/>
          </w:tcPr>
          <w:p w14:paraId="341D0FCF" w14:textId="77777777" w:rsidR="005C647B" w:rsidRPr="00A378A8" w:rsidRDefault="005C647B" w:rsidP="0098146F">
            <w:pPr>
              <w:jc w:val="center"/>
              <w:rPr>
                <w:b/>
              </w:rPr>
            </w:pPr>
          </w:p>
        </w:tc>
        <w:tc>
          <w:tcPr>
            <w:tcW w:w="284" w:type="dxa"/>
          </w:tcPr>
          <w:p w14:paraId="59F43CC2" w14:textId="77777777" w:rsidR="005C647B" w:rsidRPr="00A378A8" w:rsidRDefault="005C647B" w:rsidP="0098146F">
            <w:pPr>
              <w:jc w:val="center"/>
              <w:rPr>
                <w:b/>
              </w:rPr>
            </w:pPr>
          </w:p>
        </w:tc>
        <w:tc>
          <w:tcPr>
            <w:tcW w:w="284" w:type="dxa"/>
          </w:tcPr>
          <w:p w14:paraId="09CBC009" w14:textId="77777777" w:rsidR="005C647B" w:rsidRPr="00A378A8" w:rsidRDefault="005C647B" w:rsidP="0098146F">
            <w:pPr>
              <w:jc w:val="center"/>
              <w:rPr>
                <w:b/>
              </w:rPr>
            </w:pPr>
          </w:p>
        </w:tc>
        <w:tc>
          <w:tcPr>
            <w:tcW w:w="284" w:type="dxa"/>
          </w:tcPr>
          <w:p w14:paraId="6892DFC6" w14:textId="77777777" w:rsidR="005C647B" w:rsidRPr="00A378A8" w:rsidRDefault="005C647B" w:rsidP="0098146F">
            <w:pPr>
              <w:jc w:val="center"/>
              <w:rPr>
                <w:b/>
              </w:rPr>
            </w:pPr>
          </w:p>
        </w:tc>
        <w:tc>
          <w:tcPr>
            <w:tcW w:w="284" w:type="dxa"/>
          </w:tcPr>
          <w:p w14:paraId="659FAC35" w14:textId="77777777" w:rsidR="005C647B" w:rsidRPr="00A378A8" w:rsidRDefault="005C647B" w:rsidP="0098146F">
            <w:pPr>
              <w:jc w:val="center"/>
              <w:rPr>
                <w:b/>
              </w:rPr>
            </w:pPr>
          </w:p>
        </w:tc>
        <w:tc>
          <w:tcPr>
            <w:tcW w:w="284" w:type="dxa"/>
          </w:tcPr>
          <w:p w14:paraId="399E6211" w14:textId="77777777" w:rsidR="005C647B" w:rsidRPr="00A378A8" w:rsidRDefault="005C647B" w:rsidP="0098146F">
            <w:pPr>
              <w:jc w:val="center"/>
              <w:rPr>
                <w:b/>
              </w:rPr>
            </w:pPr>
          </w:p>
        </w:tc>
        <w:tc>
          <w:tcPr>
            <w:tcW w:w="289" w:type="dxa"/>
          </w:tcPr>
          <w:p w14:paraId="0C2506D6" w14:textId="77777777" w:rsidR="005C647B" w:rsidRPr="00A378A8" w:rsidRDefault="005C647B" w:rsidP="0098146F">
            <w:pPr>
              <w:jc w:val="center"/>
              <w:rPr>
                <w:b/>
              </w:rPr>
            </w:pPr>
          </w:p>
        </w:tc>
        <w:tc>
          <w:tcPr>
            <w:tcW w:w="284" w:type="dxa"/>
          </w:tcPr>
          <w:p w14:paraId="0383FF5C" w14:textId="77777777" w:rsidR="005C647B" w:rsidRPr="00A378A8" w:rsidRDefault="005C647B" w:rsidP="0098146F">
            <w:pPr>
              <w:jc w:val="center"/>
              <w:rPr>
                <w:b/>
              </w:rPr>
            </w:pPr>
          </w:p>
        </w:tc>
        <w:tc>
          <w:tcPr>
            <w:tcW w:w="284" w:type="dxa"/>
          </w:tcPr>
          <w:p w14:paraId="79E82810" w14:textId="77777777" w:rsidR="005C647B" w:rsidRPr="00A378A8" w:rsidRDefault="005C647B" w:rsidP="0098146F">
            <w:pPr>
              <w:jc w:val="center"/>
              <w:rPr>
                <w:b/>
              </w:rPr>
            </w:pPr>
          </w:p>
        </w:tc>
        <w:tc>
          <w:tcPr>
            <w:tcW w:w="3817" w:type="dxa"/>
            <w:gridSpan w:val="3"/>
          </w:tcPr>
          <w:p w14:paraId="5A55DE21" w14:textId="77777777" w:rsidR="005C647B" w:rsidRPr="00A378A8" w:rsidRDefault="005C647B" w:rsidP="0098146F">
            <w:pPr>
              <w:rPr>
                <w:sz w:val="16"/>
              </w:rPr>
            </w:pPr>
          </w:p>
        </w:tc>
      </w:tr>
      <w:tr w:rsidR="00B7093D" w:rsidRPr="00A378A8" w14:paraId="5D3037F5" w14:textId="77777777" w:rsidTr="0098146F">
        <w:tblPrEx>
          <w:tblCellMar>
            <w:left w:w="108" w:type="dxa"/>
            <w:right w:w="108" w:type="dxa"/>
          </w:tblCellMar>
        </w:tblPrEx>
        <w:tc>
          <w:tcPr>
            <w:tcW w:w="2265" w:type="dxa"/>
          </w:tcPr>
          <w:p w14:paraId="0AB49111"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4C2E0095"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1BD931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65DADE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2E5A8C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F897C57"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873F47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376686D"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6090E65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E1F2D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42E34B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A228F"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8FC910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C53B106" w14:textId="77777777" w:rsidR="005C647B" w:rsidRPr="00A378A8" w:rsidRDefault="005C647B" w:rsidP="0098146F">
            <w:pPr>
              <w:jc w:val="center"/>
              <w:rPr>
                <w:b/>
                <w:sz w:val="6"/>
              </w:rPr>
            </w:pPr>
          </w:p>
        </w:tc>
        <w:tc>
          <w:tcPr>
            <w:tcW w:w="284" w:type="dxa"/>
            <w:tcBorders>
              <w:left w:val="single" w:sz="4" w:space="0" w:color="auto"/>
            </w:tcBorders>
          </w:tcPr>
          <w:p w14:paraId="11BB0EF8" w14:textId="77777777" w:rsidR="005C647B" w:rsidRPr="00A378A8" w:rsidRDefault="005C647B" w:rsidP="0098146F">
            <w:pPr>
              <w:jc w:val="center"/>
              <w:rPr>
                <w:b/>
                <w:sz w:val="6"/>
              </w:rPr>
            </w:pPr>
          </w:p>
        </w:tc>
        <w:tc>
          <w:tcPr>
            <w:tcW w:w="3817" w:type="dxa"/>
            <w:gridSpan w:val="3"/>
            <w:tcBorders>
              <w:bottom w:val="single" w:sz="4" w:space="0" w:color="auto"/>
            </w:tcBorders>
          </w:tcPr>
          <w:p w14:paraId="503A0720" w14:textId="77777777" w:rsidR="005C647B" w:rsidRPr="00A378A8" w:rsidRDefault="005C647B" w:rsidP="0098146F">
            <w:pPr>
              <w:rPr>
                <w:sz w:val="6"/>
              </w:rPr>
            </w:pPr>
          </w:p>
        </w:tc>
      </w:tr>
      <w:tr w:rsidR="00B7093D" w:rsidRPr="00A378A8" w14:paraId="766459D0" w14:textId="77777777" w:rsidTr="0098146F">
        <w:tblPrEx>
          <w:tblCellMar>
            <w:left w:w="108" w:type="dxa"/>
            <w:right w:w="108" w:type="dxa"/>
          </w:tblCellMar>
        </w:tblPrEx>
        <w:trPr>
          <w:cantSplit/>
        </w:trPr>
        <w:tc>
          <w:tcPr>
            <w:tcW w:w="2265" w:type="dxa"/>
          </w:tcPr>
          <w:p w14:paraId="1DDF89F9" w14:textId="77777777" w:rsidR="005C647B" w:rsidRPr="00A378A8" w:rsidRDefault="005C647B" w:rsidP="0098146F">
            <w:pPr>
              <w:rPr>
                <w:i/>
                <w:sz w:val="12"/>
              </w:rPr>
            </w:pPr>
          </w:p>
        </w:tc>
        <w:tc>
          <w:tcPr>
            <w:tcW w:w="3699" w:type="dxa"/>
            <w:gridSpan w:val="14"/>
          </w:tcPr>
          <w:p w14:paraId="23BCD260" w14:textId="77777777" w:rsidR="005C647B" w:rsidRPr="00A378A8" w:rsidRDefault="005C647B" w:rsidP="0098146F">
            <w:pPr>
              <w:jc w:val="center"/>
              <w:rPr>
                <w:i/>
                <w:sz w:val="12"/>
              </w:rPr>
            </w:pPr>
            <w:r w:rsidRPr="00A378A8">
              <w:rPr>
                <w:i/>
                <w:sz w:val="12"/>
              </w:rPr>
              <w:t>Код анкеты</w:t>
            </w:r>
          </w:p>
        </w:tc>
        <w:tc>
          <w:tcPr>
            <w:tcW w:w="284" w:type="dxa"/>
          </w:tcPr>
          <w:p w14:paraId="1DDF7A34" w14:textId="77777777" w:rsidR="005C647B" w:rsidRPr="00A378A8" w:rsidRDefault="005C647B" w:rsidP="0098146F">
            <w:pPr>
              <w:jc w:val="center"/>
              <w:rPr>
                <w:b/>
                <w:i/>
                <w:sz w:val="12"/>
              </w:rPr>
            </w:pPr>
          </w:p>
        </w:tc>
        <w:tc>
          <w:tcPr>
            <w:tcW w:w="3817" w:type="dxa"/>
            <w:gridSpan w:val="3"/>
          </w:tcPr>
          <w:p w14:paraId="215FE1C0" w14:textId="77777777" w:rsidR="005C647B" w:rsidRPr="00A378A8" w:rsidRDefault="005C647B" w:rsidP="0098146F">
            <w:pPr>
              <w:jc w:val="center"/>
              <w:rPr>
                <w:i/>
                <w:sz w:val="12"/>
              </w:rPr>
            </w:pPr>
            <w:r w:rsidRPr="00A378A8">
              <w:rPr>
                <w:i/>
                <w:sz w:val="12"/>
              </w:rPr>
              <w:t>Краткое наименование</w:t>
            </w:r>
          </w:p>
        </w:tc>
      </w:tr>
      <w:tr w:rsidR="005C647B" w:rsidRPr="00A378A8" w14:paraId="1EA91AD8" w14:textId="77777777" w:rsidTr="0098146F">
        <w:tblPrEx>
          <w:tblCellMar>
            <w:left w:w="108" w:type="dxa"/>
            <w:right w:w="108" w:type="dxa"/>
          </w:tblCellMar>
        </w:tblPrEx>
        <w:trPr>
          <w:cantSplit/>
        </w:trPr>
        <w:tc>
          <w:tcPr>
            <w:tcW w:w="2265" w:type="dxa"/>
          </w:tcPr>
          <w:p w14:paraId="02D68351" w14:textId="77777777" w:rsidR="005C647B" w:rsidRPr="00A378A8" w:rsidRDefault="005C647B" w:rsidP="0098146F">
            <w:pPr>
              <w:rPr>
                <w:i/>
                <w:sz w:val="12"/>
              </w:rPr>
            </w:pPr>
          </w:p>
          <w:p w14:paraId="7A786C8D" w14:textId="77777777" w:rsidR="005C647B" w:rsidRPr="00A378A8" w:rsidRDefault="005C647B" w:rsidP="0098146F">
            <w:pPr>
              <w:rPr>
                <w:i/>
                <w:sz w:val="12"/>
              </w:rPr>
            </w:pPr>
          </w:p>
        </w:tc>
        <w:tc>
          <w:tcPr>
            <w:tcW w:w="3699" w:type="dxa"/>
            <w:gridSpan w:val="14"/>
          </w:tcPr>
          <w:p w14:paraId="78E94AEB" w14:textId="77777777" w:rsidR="005C647B" w:rsidRPr="00A378A8" w:rsidRDefault="005C647B" w:rsidP="0098146F">
            <w:pPr>
              <w:jc w:val="center"/>
              <w:rPr>
                <w:b/>
                <w:i/>
                <w:sz w:val="12"/>
              </w:rPr>
            </w:pPr>
          </w:p>
        </w:tc>
        <w:tc>
          <w:tcPr>
            <w:tcW w:w="284" w:type="dxa"/>
          </w:tcPr>
          <w:p w14:paraId="28EC074B" w14:textId="77777777" w:rsidR="005C647B" w:rsidRPr="00A378A8" w:rsidRDefault="005C647B" w:rsidP="0098146F">
            <w:pPr>
              <w:jc w:val="center"/>
              <w:rPr>
                <w:b/>
                <w:i/>
                <w:sz w:val="12"/>
              </w:rPr>
            </w:pPr>
          </w:p>
        </w:tc>
        <w:tc>
          <w:tcPr>
            <w:tcW w:w="3817" w:type="dxa"/>
            <w:gridSpan w:val="3"/>
          </w:tcPr>
          <w:p w14:paraId="01E08DB5" w14:textId="77777777" w:rsidR="005C647B" w:rsidRPr="00A378A8" w:rsidRDefault="005C647B" w:rsidP="0098146F">
            <w:pPr>
              <w:jc w:val="center"/>
              <w:rPr>
                <w:i/>
                <w:sz w:val="12"/>
              </w:rPr>
            </w:pPr>
          </w:p>
        </w:tc>
      </w:tr>
    </w:tbl>
    <w:p w14:paraId="58778BE3" w14:textId="77777777" w:rsidR="005C647B" w:rsidRPr="00A378A8" w:rsidRDefault="005C647B" w:rsidP="005C647B">
      <w:pPr>
        <w:rPr>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677"/>
      </w:tblGrid>
      <w:tr w:rsidR="00B7093D" w:rsidRPr="00A378A8" w14:paraId="24181168" w14:textId="77777777" w:rsidTr="0098146F">
        <w:tc>
          <w:tcPr>
            <w:tcW w:w="2388" w:type="dxa"/>
            <w:shd w:val="clear" w:color="auto" w:fill="auto"/>
          </w:tcPr>
          <w:p w14:paraId="7D3E75E0" w14:textId="77777777" w:rsidR="005C647B" w:rsidRPr="00A378A8" w:rsidRDefault="005C647B" w:rsidP="0098146F">
            <w:pPr>
              <w:rPr>
                <w:rFonts w:eastAsia="Calibri"/>
                <w:b/>
                <w:i/>
                <w:sz w:val="18"/>
                <w:szCs w:val="22"/>
              </w:rPr>
            </w:pPr>
            <w:r w:rsidRPr="00A378A8">
              <w:rPr>
                <w:rFonts w:eastAsia="Calibri"/>
                <w:b/>
                <w:i/>
                <w:sz w:val="18"/>
                <w:szCs w:val="22"/>
              </w:rPr>
              <w:t>Код лимитной карты:</w:t>
            </w:r>
          </w:p>
        </w:tc>
        <w:tc>
          <w:tcPr>
            <w:tcW w:w="7677" w:type="dxa"/>
            <w:shd w:val="clear" w:color="auto" w:fill="auto"/>
          </w:tcPr>
          <w:p w14:paraId="603D2096" w14:textId="77777777" w:rsidR="005C647B" w:rsidRPr="00A378A8" w:rsidRDefault="005C647B" w:rsidP="0098146F">
            <w:pPr>
              <w:rPr>
                <w:rFonts w:eastAsia="Calibri"/>
                <w:i/>
                <w:sz w:val="18"/>
                <w:szCs w:val="22"/>
              </w:rPr>
            </w:pPr>
          </w:p>
        </w:tc>
      </w:tr>
      <w:tr w:rsidR="005C647B" w:rsidRPr="00A378A8" w14:paraId="1F3FF7F0" w14:textId="77777777" w:rsidTr="0098146F">
        <w:tc>
          <w:tcPr>
            <w:tcW w:w="2388" w:type="dxa"/>
            <w:shd w:val="clear" w:color="auto" w:fill="auto"/>
          </w:tcPr>
          <w:p w14:paraId="4A60805F" w14:textId="77777777" w:rsidR="005C647B" w:rsidRPr="00A378A8" w:rsidRDefault="005C647B" w:rsidP="0098146F">
            <w:pPr>
              <w:rPr>
                <w:rFonts w:eastAsia="Calibri"/>
                <w:b/>
                <w:i/>
                <w:sz w:val="18"/>
                <w:szCs w:val="22"/>
              </w:rPr>
            </w:pPr>
            <w:r w:rsidRPr="00A378A8">
              <w:rPr>
                <w:rFonts w:eastAsia="Calibri"/>
                <w:b/>
                <w:i/>
                <w:sz w:val="18"/>
                <w:szCs w:val="22"/>
              </w:rPr>
              <w:t>Название лимитной карты:</w:t>
            </w:r>
          </w:p>
        </w:tc>
        <w:tc>
          <w:tcPr>
            <w:tcW w:w="7677" w:type="dxa"/>
            <w:shd w:val="clear" w:color="auto" w:fill="auto"/>
          </w:tcPr>
          <w:p w14:paraId="7329A230" w14:textId="77777777" w:rsidR="005C647B" w:rsidRPr="00A378A8" w:rsidRDefault="005C647B" w:rsidP="0098146F">
            <w:pPr>
              <w:rPr>
                <w:rFonts w:eastAsia="Calibri"/>
                <w:i/>
                <w:sz w:val="18"/>
                <w:szCs w:val="22"/>
              </w:rPr>
            </w:pPr>
          </w:p>
        </w:tc>
      </w:tr>
    </w:tbl>
    <w:p w14:paraId="74176643" w14:textId="77777777" w:rsidR="005C647B" w:rsidRPr="00A378A8" w:rsidRDefault="005C647B" w:rsidP="005C647B">
      <w:pPr>
        <w:rPr>
          <w:b/>
          <w:i/>
          <w:sz w:val="18"/>
        </w:rPr>
      </w:pPr>
    </w:p>
    <w:p w14:paraId="40BAFB65" w14:textId="77777777" w:rsidR="005C647B" w:rsidRPr="00A378A8" w:rsidRDefault="005C647B" w:rsidP="005C647B">
      <w:pPr>
        <w:rPr>
          <w:b/>
          <w:i/>
          <w:sz w:val="18"/>
        </w:rPr>
      </w:pPr>
    </w:p>
    <w:p w14:paraId="604B30A0" w14:textId="77777777" w:rsidR="005C647B" w:rsidRPr="00A378A8" w:rsidRDefault="005C647B" w:rsidP="005C647B">
      <w:pPr>
        <w:rPr>
          <w:b/>
          <w:i/>
          <w:sz w:val="18"/>
        </w:rPr>
      </w:pPr>
      <w:r w:rsidRPr="00A378A8">
        <w:rPr>
          <w:b/>
          <w:i/>
          <w:sz w:val="18"/>
        </w:rPr>
        <w:t xml:space="preserve">  Разделы счетов депо:</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1"/>
        <w:gridCol w:w="3351"/>
      </w:tblGrid>
      <w:tr w:rsidR="00B7093D" w:rsidRPr="00A378A8" w14:paraId="33EFC5D2" w14:textId="77777777" w:rsidTr="0098146F">
        <w:tc>
          <w:tcPr>
            <w:tcW w:w="1655" w:type="pct"/>
            <w:shd w:val="clear" w:color="auto" w:fill="auto"/>
          </w:tcPr>
          <w:p w14:paraId="3F954949" w14:textId="77777777" w:rsidR="005C647B" w:rsidRPr="00A378A8" w:rsidRDefault="005C647B" w:rsidP="0098146F">
            <w:pPr>
              <w:rPr>
                <w:rFonts w:eastAsia="Calibri"/>
                <w:i/>
                <w:sz w:val="18"/>
                <w:szCs w:val="22"/>
              </w:rPr>
            </w:pPr>
            <w:r w:rsidRPr="00A378A8">
              <w:rPr>
                <w:rFonts w:eastAsia="Calibri"/>
                <w:i/>
                <w:sz w:val="18"/>
              </w:rPr>
              <w:t>Номер счета депо</w:t>
            </w:r>
          </w:p>
        </w:tc>
        <w:tc>
          <w:tcPr>
            <w:tcW w:w="1655" w:type="pct"/>
            <w:shd w:val="clear" w:color="auto" w:fill="auto"/>
          </w:tcPr>
          <w:p w14:paraId="5D294338" w14:textId="77777777" w:rsidR="005C647B" w:rsidRPr="00A378A8" w:rsidRDefault="005C647B" w:rsidP="0098146F">
            <w:pPr>
              <w:rPr>
                <w:rFonts w:eastAsia="Calibri"/>
                <w:i/>
                <w:sz w:val="18"/>
                <w:szCs w:val="22"/>
              </w:rPr>
            </w:pPr>
            <w:r w:rsidRPr="00A378A8">
              <w:rPr>
                <w:rFonts w:eastAsia="Calibri"/>
                <w:i/>
                <w:sz w:val="18"/>
              </w:rPr>
              <w:t>Номер раздела счета депо</w:t>
            </w:r>
          </w:p>
        </w:tc>
        <w:tc>
          <w:tcPr>
            <w:tcW w:w="1690" w:type="pct"/>
            <w:shd w:val="clear" w:color="auto" w:fill="auto"/>
          </w:tcPr>
          <w:p w14:paraId="1304A30C" w14:textId="77777777" w:rsidR="005C647B" w:rsidRPr="00A378A8" w:rsidRDefault="005C647B" w:rsidP="0098146F">
            <w:pPr>
              <w:rPr>
                <w:rFonts w:eastAsia="Calibri"/>
                <w:i/>
                <w:sz w:val="18"/>
                <w:szCs w:val="22"/>
              </w:rPr>
            </w:pPr>
            <w:r w:rsidRPr="00A378A8">
              <w:rPr>
                <w:rFonts w:eastAsia="Calibri"/>
                <w:i/>
                <w:sz w:val="18"/>
              </w:rPr>
              <w:t>Идентификатор раздела счетов депо</w:t>
            </w:r>
          </w:p>
        </w:tc>
      </w:tr>
      <w:tr w:rsidR="005C647B" w:rsidRPr="00A378A8" w14:paraId="7D00EF34" w14:textId="77777777" w:rsidTr="0098146F">
        <w:tc>
          <w:tcPr>
            <w:tcW w:w="1655" w:type="pct"/>
            <w:shd w:val="clear" w:color="auto" w:fill="auto"/>
          </w:tcPr>
          <w:p w14:paraId="1084E78D" w14:textId="77777777" w:rsidR="005C647B" w:rsidRPr="00A378A8" w:rsidRDefault="005C647B" w:rsidP="0098146F">
            <w:pPr>
              <w:rPr>
                <w:rFonts w:eastAsia="Calibri"/>
                <w:b/>
                <w:bCs/>
                <w:sz w:val="40"/>
                <w:szCs w:val="40"/>
              </w:rPr>
            </w:pPr>
          </w:p>
        </w:tc>
        <w:tc>
          <w:tcPr>
            <w:tcW w:w="1655" w:type="pct"/>
            <w:shd w:val="clear" w:color="auto" w:fill="auto"/>
          </w:tcPr>
          <w:p w14:paraId="55B3D307" w14:textId="77777777" w:rsidR="005C647B" w:rsidRPr="00A378A8" w:rsidRDefault="005C647B" w:rsidP="0098146F">
            <w:pPr>
              <w:rPr>
                <w:rFonts w:eastAsia="Calibri"/>
                <w:b/>
                <w:bCs/>
                <w:sz w:val="40"/>
                <w:szCs w:val="40"/>
              </w:rPr>
            </w:pPr>
          </w:p>
        </w:tc>
        <w:tc>
          <w:tcPr>
            <w:tcW w:w="1690" w:type="pct"/>
            <w:shd w:val="clear" w:color="auto" w:fill="auto"/>
          </w:tcPr>
          <w:p w14:paraId="6EB3A655" w14:textId="77777777" w:rsidR="005C647B" w:rsidRPr="00A378A8" w:rsidRDefault="005C647B" w:rsidP="0098146F">
            <w:pPr>
              <w:rPr>
                <w:rFonts w:eastAsia="Calibri"/>
                <w:b/>
                <w:bCs/>
                <w:sz w:val="40"/>
                <w:szCs w:val="40"/>
              </w:rPr>
            </w:pPr>
          </w:p>
        </w:tc>
      </w:tr>
    </w:tbl>
    <w:p w14:paraId="27E5A67D" w14:textId="77777777" w:rsidR="005C647B" w:rsidRPr="00A378A8" w:rsidRDefault="005C647B" w:rsidP="005C647B">
      <w:pPr>
        <w:rPr>
          <w:b/>
          <w:i/>
          <w:sz w:val="18"/>
        </w:rPr>
      </w:pPr>
    </w:p>
    <w:p w14:paraId="3030C1FB" w14:textId="77777777" w:rsidR="005C647B" w:rsidRPr="00A378A8" w:rsidRDefault="005C647B" w:rsidP="005C647B">
      <w:pPr>
        <w:rPr>
          <w:b/>
          <w:i/>
          <w:sz w:val="18"/>
        </w:rPr>
      </w:pPr>
    </w:p>
    <w:p w14:paraId="598E9957" w14:textId="77777777" w:rsidR="005C647B" w:rsidRPr="00A378A8" w:rsidRDefault="005C647B" w:rsidP="005C647B">
      <w:pPr>
        <w:rPr>
          <w:b/>
          <w:i/>
          <w:sz w:val="18"/>
        </w:rPr>
      </w:pPr>
      <w:r w:rsidRPr="00A378A8">
        <w:rPr>
          <w:b/>
          <w:i/>
          <w:sz w:val="18"/>
        </w:rPr>
        <w:t>Требования к лимитам:</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0"/>
        <w:gridCol w:w="1640"/>
        <w:gridCol w:w="1640"/>
        <w:gridCol w:w="1640"/>
        <w:gridCol w:w="1711"/>
      </w:tblGrid>
      <w:tr w:rsidR="00B7093D" w:rsidRPr="00A378A8" w14:paraId="7CA9216F" w14:textId="77777777" w:rsidTr="0098146F">
        <w:tc>
          <w:tcPr>
            <w:tcW w:w="828" w:type="pct"/>
            <w:shd w:val="clear" w:color="auto" w:fill="auto"/>
          </w:tcPr>
          <w:p w14:paraId="4E9D92AB" w14:textId="77777777" w:rsidR="005C647B" w:rsidRPr="00A378A8" w:rsidRDefault="005C647B" w:rsidP="0098146F">
            <w:pPr>
              <w:rPr>
                <w:rFonts w:eastAsia="Calibri"/>
                <w:i/>
                <w:sz w:val="18"/>
                <w:szCs w:val="22"/>
              </w:rPr>
            </w:pPr>
            <w:r w:rsidRPr="00A378A8">
              <w:rPr>
                <w:rFonts w:eastAsia="Calibri"/>
                <w:i/>
                <w:sz w:val="18"/>
              </w:rPr>
              <w:t>Код ценной бумаги</w:t>
            </w:r>
          </w:p>
        </w:tc>
        <w:tc>
          <w:tcPr>
            <w:tcW w:w="827" w:type="pct"/>
            <w:shd w:val="clear" w:color="auto" w:fill="auto"/>
          </w:tcPr>
          <w:p w14:paraId="0E1091D3" w14:textId="77777777" w:rsidR="005C647B" w:rsidRPr="00A378A8" w:rsidRDefault="005C647B" w:rsidP="0098146F">
            <w:pPr>
              <w:rPr>
                <w:rFonts w:eastAsia="Calibri"/>
                <w:i/>
                <w:sz w:val="18"/>
                <w:szCs w:val="22"/>
              </w:rPr>
            </w:pPr>
            <w:r w:rsidRPr="00A378A8">
              <w:rPr>
                <w:rFonts w:eastAsia="Calibri"/>
                <w:i/>
                <w:sz w:val="18"/>
              </w:rPr>
              <w:t>Код эмитента</w:t>
            </w:r>
          </w:p>
        </w:tc>
        <w:tc>
          <w:tcPr>
            <w:tcW w:w="827" w:type="pct"/>
            <w:shd w:val="clear" w:color="auto" w:fill="auto"/>
          </w:tcPr>
          <w:p w14:paraId="2CB70E1E" w14:textId="77777777" w:rsidR="005C647B" w:rsidRPr="00A378A8" w:rsidRDefault="005C647B" w:rsidP="0098146F">
            <w:pPr>
              <w:rPr>
                <w:rFonts w:eastAsia="Calibri"/>
                <w:i/>
                <w:sz w:val="18"/>
                <w:szCs w:val="22"/>
              </w:rPr>
            </w:pPr>
            <w:r w:rsidRPr="00A378A8">
              <w:rPr>
                <w:rFonts w:eastAsia="Calibri"/>
                <w:i/>
                <w:sz w:val="18"/>
              </w:rPr>
              <w:t>Вид ценной бумаги</w:t>
            </w:r>
          </w:p>
        </w:tc>
        <w:tc>
          <w:tcPr>
            <w:tcW w:w="827" w:type="pct"/>
            <w:shd w:val="clear" w:color="auto" w:fill="auto"/>
          </w:tcPr>
          <w:p w14:paraId="05A54CCD" w14:textId="77777777" w:rsidR="005C647B" w:rsidRPr="00A378A8" w:rsidRDefault="005C647B" w:rsidP="0098146F">
            <w:pPr>
              <w:rPr>
                <w:rFonts w:eastAsia="Calibri"/>
                <w:i/>
                <w:sz w:val="18"/>
                <w:szCs w:val="22"/>
              </w:rPr>
            </w:pPr>
            <w:r w:rsidRPr="00A378A8">
              <w:rPr>
                <w:rFonts w:eastAsia="Calibri"/>
                <w:i/>
                <w:sz w:val="18"/>
                <w:szCs w:val="22"/>
              </w:rPr>
              <w:t>Лимит в штуках</w:t>
            </w:r>
          </w:p>
        </w:tc>
        <w:tc>
          <w:tcPr>
            <w:tcW w:w="827" w:type="pct"/>
            <w:shd w:val="clear" w:color="auto" w:fill="auto"/>
          </w:tcPr>
          <w:p w14:paraId="317FF4EB" w14:textId="77777777" w:rsidR="005C647B" w:rsidRPr="00A378A8" w:rsidRDefault="005C647B" w:rsidP="0098146F">
            <w:pPr>
              <w:rPr>
                <w:rFonts w:eastAsia="Calibri"/>
                <w:i/>
                <w:sz w:val="18"/>
                <w:szCs w:val="22"/>
              </w:rPr>
            </w:pPr>
            <w:r w:rsidRPr="00A378A8">
              <w:rPr>
                <w:rFonts w:eastAsia="Calibri"/>
                <w:i/>
                <w:sz w:val="18"/>
                <w:szCs w:val="22"/>
              </w:rPr>
              <w:t>Лимит в деньгах</w:t>
            </w:r>
          </w:p>
        </w:tc>
        <w:tc>
          <w:tcPr>
            <w:tcW w:w="863" w:type="pct"/>
            <w:shd w:val="clear" w:color="auto" w:fill="auto"/>
          </w:tcPr>
          <w:p w14:paraId="14E3A7CD" w14:textId="77777777" w:rsidR="005C647B" w:rsidRPr="00A378A8" w:rsidRDefault="005C647B" w:rsidP="0098146F">
            <w:pPr>
              <w:rPr>
                <w:rFonts w:eastAsia="Calibri"/>
                <w:i/>
                <w:sz w:val="18"/>
                <w:szCs w:val="22"/>
              </w:rPr>
            </w:pPr>
            <w:r w:rsidRPr="00A378A8">
              <w:rPr>
                <w:rFonts w:eastAsia="Calibri"/>
                <w:i/>
                <w:sz w:val="18"/>
                <w:szCs w:val="22"/>
              </w:rPr>
              <w:t>Валюта лимита</w:t>
            </w:r>
          </w:p>
        </w:tc>
      </w:tr>
      <w:tr w:rsidR="00B7093D" w:rsidRPr="00A378A8" w14:paraId="26F0CE8A" w14:textId="77777777" w:rsidTr="0098146F">
        <w:tc>
          <w:tcPr>
            <w:tcW w:w="828" w:type="pct"/>
            <w:shd w:val="clear" w:color="auto" w:fill="auto"/>
          </w:tcPr>
          <w:p w14:paraId="7F74A7D7" w14:textId="77777777" w:rsidR="005C647B" w:rsidRPr="00A378A8" w:rsidRDefault="005C647B" w:rsidP="0098146F">
            <w:pPr>
              <w:rPr>
                <w:rFonts w:eastAsia="Calibri"/>
                <w:b/>
                <w:bCs/>
                <w:sz w:val="40"/>
                <w:szCs w:val="40"/>
              </w:rPr>
            </w:pPr>
          </w:p>
        </w:tc>
        <w:tc>
          <w:tcPr>
            <w:tcW w:w="827" w:type="pct"/>
            <w:shd w:val="clear" w:color="auto" w:fill="auto"/>
          </w:tcPr>
          <w:p w14:paraId="3957E183" w14:textId="77777777" w:rsidR="005C647B" w:rsidRPr="00A378A8" w:rsidRDefault="005C647B" w:rsidP="0098146F">
            <w:pPr>
              <w:rPr>
                <w:rFonts w:eastAsia="Calibri"/>
                <w:b/>
                <w:bCs/>
                <w:sz w:val="40"/>
                <w:szCs w:val="40"/>
              </w:rPr>
            </w:pPr>
          </w:p>
        </w:tc>
        <w:tc>
          <w:tcPr>
            <w:tcW w:w="827" w:type="pct"/>
            <w:shd w:val="clear" w:color="auto" w:fill="auto"/>
          </w:tcPr>
          <w:p w14:paraId="7B73228C" w14:textId="77777777" w:rsidR="005C647B" w:rsidRPr="00A378A8" w:rsidRDefault="005C647B" w:rsidP="0098146F">
            <w:pPr>
              <w:rPr>
                <w:rFonts w:eastAsia="Calibri"/>
                <w:b/>
                <w:bCs/>
                <w:sz w:val="40"/>
                <w:szCs w:val="40"/>
              </w:rPr>
            </w:pPr>
          </w:p>
        </w:tc>
        <w:tc>
          <w:tcPr>
            <w:tcW w:w="827" w:type="pct"/>
            <w:shd w:val="clear" w:color="auto" w:fill="auto"/>
          </w:tcPr>
          <w:p w14:paraId="0B014B66" w14:textId="77777777" w:rsidR="005C647B" w:rsidRPr="00A378A8" w:rsidRDefault="005C647B" w:rsidP="0098146F">
            <w:pPr>
              <w:rPr>
                <w:rFonts w:eastAsia="Calibri"/>
                <w:b/>
                <w:bCs/>
                <w:sz w:val="40"/>
                <w:szCs w:val="40"/>
              </w:rPr>
            </w:pPr>
          </w:p>
        </w:tc>
        <w:tc>
          <w:tcPr>
            <w:tcW w:w="827" w:type="pct"/>
            <w:shd w:val="clear" w:color="auto" w:fill="auto"/>
          </w:tcPr>
          <w:p w14:paraId="4BB64951" w14:textId="77777777" w:rsidR="005C647B" w:rsidRPr="00A378A8" w:rsidRDefault="005C647B" w:rsidP="0098146F">
            <w:pPr>
              <w:rPr>
                <w:rFonts w:eastAsia="Calibri"/>
                <w:b/>
                <w:bCs/>
                <w:sz w:val="40"/>
                <w:szCs w:val="40"/>
              </w:rPr>
            </w:pPr>
          </w:p>
        </w:tc>
        <w:tc>
          <w:tcPr>
            <w:tcW w:w="863" w:type="pct"/>
            <w:shd w:val="clear" w:color="auto" w:fill="auto"/>
          </w:tcPr>
          <w:p w14:paraId="2B278A49" w14:textId="77777777" w:rsidR="005C647B" w:rsidRPr="00A378A8" w:rsidRDefault="005C647B" w:rsidP="0098146F">
            <w:pPr>
              <w:rPr>
                <w:rFonts w:eastAsia="Calibri"/>
                <w:b/>
                <w:bCs/>
                <w:sz w:val="40"/>
                <w:szCs w:val="40"/>
              </w:rPr>
            </w:pPr>
          </w:p>
        </w:tc>
      </w:tr>
    </w:tbl>
    <w:p w14:paraId="7F304A90" w14:textId="77777777" w:rsidR="005C647B" w:rsidRPr="00A378A8" w:rsidRDefault="005C647B" w:rsidP="005C647B">
      <w:pPr>
        <w:rPr>
          <w:b/>
          <w:i/>
          <w:noProof/>
        </w:rPr>
      </w:pPr>
      <w:r w:rsidRPr="00A378A8">
        <w:rPr>
          <w:b/>
          <w:i/>
          <w:noProof/>
          <w:lang w:val="en-US"/>
        </w:rPr>
        <w:t xml:space="preserve"> </w:t>
      </w:r>
    </w:p>
    <w:p w14:paraId="7AA96C9F" w14:textId="77777777" w:rsidR="005C647B" w:rsidRPr="00A378A8" w:rsidRDefault="005C647B" w:rsidP="005C647B">
      <w:pPr>
        <w:rPr>
          <w:b/>
        </w:rPr>
      </w:pPr>
      <w:r w:rsidRPr="00A378A8">
        <w:rPr>
          <w:b/>
          <w:i/>
          <w:sz w:val="22"/>
          <w:szCs w:val="22"/>
        </w:rPr>
        <w:t>Основание</w:t>
      </w:r>
      <w:r w:rsidRPr="00A378A8">
        <w:rPr>
          <w:b/>
        </w:rPr>
        <w:t>:</w:t>
      </w:r>
    </w:p>
    <w:tbl>
      <w:tblPr>
        <w:tblW w:w="960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082"/>
      </w:tblGrid>
      <w:tr w:rsidR="00B7093D" w:rsidRPr="00A378A8" w14:paraId="6C80D9D9" w14:textId="77777777" w:rsidTr="0098146F">
        <w:trPr>
          <w:gridAfter w:val="1"/>
          <w:wAfter w:w="1082" w:type="dxa"/>
        </w:trPr>
        <w:tc>
          <w:tcPr>
            <w:tcW w:w="2234" w:type="dxa"/>
          </w:tcPr>
          <w:p w14:paraId="50B908C5"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659254E4" w14:textId="77777777" w:rsidR="005C647B" w:rsidRPr="00A378A8" w:rsidRDefault="005C647B" w:rsidP="0098146F">
            <w:pPr>
              <w:rPr>
                <w:i/>
                <w:sz w:val="18"/>
              </w:rPr>
            </w:pPr>
          </w:p>
        </w:tc>
        <w:tc>
          <w:tcPr>
            <w:tcW w:w="4585" w:type="dxa"/>
            <w:gridSpan w:val="3"/>
          </w:tcPr>
          <w:p w14:paraId="39CF9B2D" w14:textId="77777777" w:rsidR="005C647B" w:rsidRPr="00A378A8" w:rsidRDefault="005C647B" w:rsidP="0098146F">
            <w:pPr>
              <w:rPr>
                <w:i/>
                <w:sz w:val="18"/>
              </w:rPr>
            </w:pPr>
            <w:r w:rsidRPr="00A378A8">
              <w:rPr>
                <w:sz w:val="18"/>
              </w:rPr>
              <w:t>от «___» _____________ 20__г.</w:t>
            </w:r>
          </w:p>
        </w:tc>
      </w:tr>
      <w:tr w:rsidR="00B7093D" w:rsidRPr="00A378A8" w14:paraId="7192E105" w14:textId="77777777" w:rsidTr="0098146F">
        <w:trPr>
          <w:trHeight w:val="197"/>
        </w:trPr>
        <w:tc>
          <w:tcPr>
            <w:tcW w:w="9605" w:type="dxa"/>
            <w:gridSpan w:val="6"/>
          </w:tcPr>
          <w:p w14:paraId="26324522" w14:textId="77777777" w:rsidR="005C647B" w:rsidRPr="00A378A8" w:rsidRDefault="005C647B" w:rsidP="0098146F">
            <w:pPr>
              <w:rPr>
                <w:i/>
                <w:sz w:val="18"/>
              </w:rPr>
            </w:pPr>
          </w:p>
        </w:tc>
      </w:tr>
      <w:tr w:rsidR="00B7093D" w:rsidRPr="00A378A8" w14:paraId="25931841" w14:textId="77777777" w:rsidTr="0098146F">
        <w:tc>
          <w:tcPr>
            <w:tcW w:w="2234" w:type="dxa"/>
          </w:tcPr>
          <w:p w14:paraId="2ACF7B72"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74BF9D5A" w14:textId="77777777" w:rsidR="005C647B" w:rsidRPr="00A378A8" w:rsidRDefault="005C647B" w:rsidP="0098146F">
            <w:pPr>
              <w:rPr>
                <w:i/>
                <w:sz w:val="18"/>
                <w:szCs w:val="18"/>
              </w:rPr>
            </w:pPr>
          </w:p>
        </w:tc>
        <w:tc>
          <w:tcPr>
            <w:tcW w:w="2976" w:type="dxa"/>
          </w:tcPr>
          <w:p w14:paraId="760476D6" w14:textId="77777777" w:rsidR="005C647B" w:rsidRPr="00A378A8" w:rsidRDefault="005C647B" w:rsidP="0098146F">
            <w:pPr>
              <w:rPr>
                <w:i/>
                <w:sz w:val="18"/>
                <w:szCs w:val="18"/>
              </w:rPr>
            </w:pPr>
            <w:r w:rsidRPr="00A378A8">
              <w:rPr>
                <w:i/>
                <w:sz w:val="18"/>
                <w:szCs w:val="18"/>
              </w:rPr>
              <w:t>Дата регистрации поручения:</w:t>
            </w:r>
          </w:p>
        </w:tc>
        <w:tc>
          <w:tcPr>
            <w:tcW w:w="2691" w:type="dxa"/>
            <w:gridSpan w:val="3"/>
          </w:tcPr>
          <w:p w14:paraId="244FD45F"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4C3B1A99" w14:textId="77777777" w:rsidTr="0098146F">
        <w:trPr>
          <w:gridAfter w:val="2"/>
          <w:wAfter w:w="1698" w:type="dxa"/>
          <w:trHeight w:val="200"/>
        </w:trPr>
        <w:tc>
          <w:tcPr>
            <w:tcW w:w="7907" w:type="dxa"/>
            <w:gridSpan w:val="4"/>
          </w:tcPr>
          <w:p w14:paraId="171643FE" w14:textId="77777777" w:rsidR="005C647B" w:rsidRPr="00A378A8" w:rsidRDefault="005C647B" w:rsidP="0098146F">
            <w:pPr>
              <w:jc w:val="center"/>
              <w:rPr>
                <w:sz w:val="12"/>
                <w:szCs w:val="12"/>
              </w:rPr>
            </w:pPr>
          </w:p>
        </w:tc>
      </w:tr>
      <w:tr w:rsidR="005C647B" w:rsidRPr="00A378A8" w14:paraId="356C32F1" w14:textId="77777777" w:rsidTr="0098146F">
        <w:tc>
          <w:tcPr>
            <w:tcW w:w="2234" w:type="dxa"/>
          </w:tcPr>
          <w:p w14:paraId="127849AF" w14:textId="77777777" w:rsidR="005C647B" w:rsidRPr="00A378A8" w:rsidRDefault="005C647B" w:rsidP="0098146F">
            <w:pPr>
              <w:rPr>
                <w:sz w:val="18"/>
                <w:szCs w:val="18"/>
              </w:rPr>
            </w:pPr>
          </w:p>
        </w:tc>
        <w:tc>
          <w:tcPr>
            <w:tcW w:w="1704" w:type="dxa"/>
            <w:tcBorders>
              <w:bottom w:val="single" w:sz="4" w:space="0" w:color="auto"/>
            </w:tcBorders>
          </w:tcPr>
          <w:p w14:paraId="2BAF79D8" w14:textId="77777777" w:rsidR="005C647B" w:rsidRPr="00A378A8" w:rsidRDefault="005C647B" w:rsidP="0098146F">
            <w:pPr>
              <w:rPr>
                <w:sz w:val="18"/>
                <w:szCs w:val="18"/>
              </w:rPr>
            </w:pPr>
          </w:p>
        </w:tc>
        <w:tc>
          <w:tcPr>
            <w:tcW w:w="2976" w:type="dxa"/>
          </w:tcPr>
          <w:p w14:paraId="05E220F3" w14:textId="77777777" w:rsidR="005C647B" w:rsidRPr="00A378A8" w:rsidRDefault="005C647B" w:rsidP="0098146F">
            <w:pPr>
              <w:rPr>
                <w:sz w:val="18"/>
                <w:szCs w:val="18"/>
              </w:rPr>
            </w:pPr>
            <w:r w:rsidRPr="00A378A8">
              <w:rPr>
                <w:i/>
                <w:sz w:val="18"/>
                <w:szCs w:val="18"/>
              </w:rPr>
              <w:t>Дата принятия на исполнение:</w:t>
            </w:r>
          </w:p>
        </w:tc>
        <w:tc>
          <w:tcPr>
            <w:tcW w:w="2691" w:type="dxa"/>
            <w:gridSpan w:val="3"/>
          </w:tcPr>
          <w:p w14:paraId="4F16B6B6" w14:textId="77777777" w:rsidR="005C647B" w:rsidRPr="00A378A8" w:rsidRDefault="005C647B" w:rsidP="0098146F">
            <w:pPr>
              <w:rPr>
                <w:sz w:val="18"/>
                <w:szCs w:val="18"/>
              </w:rPr>
            </w:pPr>
            <w:r w:rsidRPr="00A378A8">
              <w:rPr>
                <w:sz w:val="18"/>
                <w:szCs w:val="18"/>
              </w:rPr>
              <w:t>&lt;Дата&gt;       &lt;время&gt;</w:t>
            </w:r>
          </w:p>
        </w:tc>
      </w:tr>
    </w:tbl>
    <w:p w14:paraId="12EB24B1" w14:textId="77777777" w:rsidR="005C647B" w:rsidRPr="00A378A8" w:rsidRDefault="005C647B" w:rsidP="005C647B"/>
    <w:tbl>
      <w:tblPr>
        <w:tblW w:w="9451" w:type="dxa"/>
        <w:tblInd w:w="108" w:type="dxa"/>
        <w:tblLayout w:type="fixed"/>
        <w:tblLook w:val="0000" w:firstRow="0" w:lastRow="0" w:firstColumn="0" w:lastColumn="0" w:noHBand="0" w:noVBand="0"/>
      </w:tblPr>
      <w:tblGrid>
        <w:gridCol w:w="1668"/>
        <w:gridCol w:w="3402"/>
        <w:gridCol w:w="837"/>
        <w:gridCol w:w="1148"/>
        <w:gridCol w:w="2396"/>
      </w:tblGrid>
      <w:tr w:rsidR="00B7093D" w:rsidRPr="00A378A8" w14:paraId="406F91CF" w14:textId="77777777" w:rsidTr="0098146F">
        <w:tc>
          <w:tcPr>
            <w:tcW w:w="1668" w:type="dxa"/>
          </w:tcPr>
          <w:p w14:paraId="61EB454F"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19CECB95" w14:textId="77777777" w:rsidR="005C647B" w:rsidRPr="00A378A8" w:rsidRDefault="005C647B" w:rsidP="0098146F">
            <w:pPr>
              <w:jc w:val="right"/>
              <w:rPr>
                <w:i/>
                <w:sz w:val="20"/>
                <w:szCs w:val="20"/>
              </w:rPr>
            </w:pPr>
          </w:p>
        </w:tc>
        <w:tc>
          <w:tcPr>
            <w:tcW w:w="837" w:type="dxa"/>
          </w:tcPr>
          <w:p w14:paraId="2D64CB7A" w14:textId="77777777" w:rsidR="005C647B" w:rsidRPr="00A378A8" w:rsidRDefault="005C647B" w:rsidP="0098146F">
            <w:pPr>
              <w:jc w:val="right"/>
              <w:rPr>
                <w:i/>
                <w:sz w:val="22"/>
                <w:szCs w:val="22"/>
              </w:rPr>
            </w:pPr>
            <w:r w:rsidRPr="00A378A8">
              <w:rPr>
                <w:sz w:val="22"/>
                <w:szCs w:val="22"/>
              </w:rPr>
              <w:t>МП</w:t>
            </w:r>
          </w:p>
        </w:tc>
        <w:tc>
          <w:tcPr>
            <w:tcW w:w="1148" w:type="dxa"/>
          </w:tcPr>
          <w:p w14:paraId="0EDED194" w14:textId="77777777" w:rsidR="005C647B" w:rsidRPr="00A378A8" w:rsidRDefault="005C647B" w:rsidP="0098146F">
            <w:pPr>
              <w:rPr>
                <w:i/>
                <w:sz w:val="20"/>
                <w:szCs w:val="20"/>
              </w:rPr>
            </w:pPr>
            <w:r w:rsidRPr="00A378A8">
              <w:rPr>
                <w:i/>
                <w:sz w:val="20"/>
                <w:szCs w:val="20"/>
              </w:rPr>
              <w:t>Подпись:</w:t>
            </w:r>
          </w:p>
        </w:tc>
        <w:tc>
          <w:tcPr>
            <w:tcW w:w="2396" w:type="dxa"/>
            <w:tcBorders>
              <w:bottom w:val="single" w:sz="6" w:space="0" w:color="auto"/>
            </w:tcBorders>
          </w:tcPr>
          <w:p w14:paraId="151ACE78" w14:textId="77777777" w:rsidR="005C647B" w:rsidRPr="00A378A8" w:rsidRDefault="005C647B" w:rsidP="0098146F">
            <w:pPr>
              <w:rPr>
                <w:i/>
                <w:sz w:val="20"/>
                <w:szCs w:val="20"/>
              </w:rPr>
            </w:pPr>
          </w:p>
        </w:tc>
      </w:tr>
    </w:tbl>
    <w:p w14:paraId="13397F3B" w14:textId="77777777" w:rsidR="005C647B" w:rsidRPr="00A378A8" w:rsidRDefault="005C647B" w:rsidP="005C647B">
      <w:pPr>
        <w:pStyle w:val="aff8"/>
        <w:rPr>
          <w:sz w:val="16"/>
          <w:szCs w:val="16"/>
          <w:lang w:val="ru-RU"/>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p>
    <w:p w14:paraId="1FD2A36C" w14:textId="77777777" w:rsidR="005C647B" w:rsidRPr="00A378A8" w:rsidRDefault="005C647B" w:rsidP="005C647B">
      <w:pPr>
        <w:pStyle w:val="aff8"/>
        <w:rPr>
          <w:sz w:val="16"/>
          <w:szCs w:val="16"/>
          <w:lang w:val="ru-RU"/>
        </w:rPr>
      </w:pPr>
    </w:p>
    <w:p w14:paraId="6ED4276B" w14:textId="77777777" w:rsidR="005C647B" w:rsidRPr="00A378A8" w:rsidRDefault="005C647B" w:rsidP="005C647B">
      <w:pPr>
        <w:pStyle w:val="aff8"/>
        <w:rPr>
          <w:sz w:val="16"/>
          <w:szCs w:val="16"/>
          <w:lang w:val="ru-RU"/>
        </w:rPr>
      </w:pPr>
    </w:p>
    <w:p w14:paraId="5BF9351F" w14:textId="77777777" w:rsidR="005C647B" w:rsidRPr="00A378A8" w:rsidRDefault="005C647B" w:rsidP="005C647B">
      <w:pPr>
        <w:pStyle w:val="3"/>
        <w:spacing w:before="0"/>
        <w:ind w:left="1413"/>
        <w:jc w:val="right"/>
        <w:rPr>
          <w:rFonts w:ascii="Times New Roman" w:hAnsi="Times New Roman"/>
          <w:color w:val="auto"/>
          <w:sz w:val="16"/>
          <w:szCs w:val="16"/>
        </w:rPr>
      </w:pPr>
      <w:r w:rsidRPr="00A378A8">
        <w:rPr>
          <w:rFonts w:ascii="Times New Roman" w:hAnsi="Times New Roman"/>
          <w:color w:val="auto"/>
          <w:sz w:val="16"/>
          <w:szCs w:val="16"/>
        </w:rPr>
        <w:br w:type="page"/>
      </w:r>
    </w:p>
    <w:p w14:paraId="0277CCD8" w14:textId="77777777" w:rsidR="005C647B" w:rsidRPr="00A378A8" w:rsidRDefault="005C647B" w:rsidP="00B71FA3">
      <w:pPr>
        <w:pStyle w:val="3"/>
        <w:numPr>
          <w:ilvl w:val="3"/>
          <w:numId w:val="26"/>
        </w:numPr>
        <w:ind w:left="284" w:hanging="284"/>
        <w:rPr>
          <w:rFonts w:ascii="Times New Roman" w:hAnsi="Times New Roman"/>
          <w:color w:val="auto"/>
        </w:rPr>
      </w:pPr>
      <w:bookmarkStart w:id="311" w:name="_Отчет_о_передаче_1"/>
      <w:bookmarkEnd w:id="311"/>
      <w:r w:rsidRPr="00A378A8">
        <w:rPr>
          <w:rFonts w:ascii="Times New Roman" w:hAnsi="Times New Roman"/>
          <w:b w:val="0"/>
          <w:color w:val="auto"/>
        </w:rPr>
        <w:lastRenderedPageBreak/>
        <w:t xml:space="preserve"> </w:t>
      </w:r>
      <w:bookmarkStart w:id="312" w:name="_Toc21014786"/>
      <w:bookmarkStart w:id="313" w:name="_Toc163829135"/>
      <w:r w:rsidRPr="00A378A8">
        <w:rPr>
          <w:rStyle w:val="30"/>
          <w:rFonts w:ascii="Times New Roman" w:hAnsi="Times New Roman"/>
          <w:color w:val="auto"/>
        </w:rPr>
        <w:t>Отчет о передаче цен по ценным бумагам.</w:t>
      </w:r>
      <w:bookmarkEnd w:id="312"/>
      <w:bookmarkEnd w:id="313"/>
    </w:p>
    <w:p w14:paraId="48FA2122" w14:textId="77777777" w:rsidR="005C647B" w:rsidRPr="00A378A8" w:rsidRDefault="005C647B" w:rsidP="005C647B"/>
    <w:p w14:paraId="3ED5E4B4" w14:textId="77777777" w:rsidR="005C647B" w:rsidRPr="00A378A8" w:rsidRDefault="005C647B" w:rsidP="005C647B"/>
    <w:p w14:paraId="2EB3A595" w14:textId="77777777" w:rsidR="005C647B" w:rsidRPr="00A378A8" w:rsidRDefault="005C647B" w:rsidP="005C647B">
      <w:pPr>
        <w:jc w:val="right"/>
        <w:rPr>
          <w:b/>
          <w:sz w:val="20"/>
          <w:szCs w:val="20"/>
        </w:rPr>
      </w:pPr>
      <w:r w:rsidRPr="00A378A8">
        <w:rPr>
          <w:b/>
          <w:sz w:val="20"/>
          <w:szCs w:val="20"/>
        </w:rPr>
        <w:t>Форма MS18V</w:t>
      </w:r>
    </w:p>
    <w:p w14:paraId="3CE416F3" w14:textId="77777777" w:rsidR="005C647B" w:rsidRPr="00A378A8" w:rsidRDefault="005C647B" w:rsidP="005C647B"/>
    <w:p w14:paraId="15514F9B" w14:textId="77777777" w:rsidR="005C647B" w:rsidRPr="00A378A8" w:rsidRDefault="005C647B" w:rsidP="005C647B"/>
    <w:p w14:paraId="6B67B34A" w14:textId="77777777" w:rsidR="005C647B" w:rsidRPr="00A378A8" w:rsidRDefault="005C647B" w:rsidP="005C647B">
      <w:pPr>
        <w:jc w:val="center"/>
        <w:rPr>
          <w:b/>
          <w:sz w:val="22"/>
        </w:rPr>
      </w:pPr>
      <w:r w:rsidRPr="00A378A8">
        <w:rPr>
          <w:b/>
          <w:sz w:val="22"/>
        </w:rPr>
        <w:t>ОТЧЕТ  №______</w:t>
      </w:r>
    </w:p>
    <w:p w14:paraId="045610C0" w14:textId="77777777" w:rsidR="005C647B" w:rsidRPr="00A378A8" w:rsidRDefault="005C647B" w:rsidP="005C647B">
      <w:pPr>
        <w:jc w:val="center"/>
        <w:rPr>
          <w:b/>
          <w:sz w:val="22"/>
        </w:rPr>
      </w:pPr>
      <w:r w:rsidRPr="00A378A8">
        <w:rPr>
          <w:b/>
          <w:sz w:val="22"/>
        </w:rPr>
        <w:t>от « ___»  ___________ 20_ г.       &lt;</w:t>
      </w:r>
      <w:r w:rsidRPr="00A378A8">
        <w:rPr>
          <w:sz w:val="18"/>
        </w:rPr>
        <w:t>время составления отчета</w:t>
      </w:r>
      <w:r w:rsidRPr="00A378A8">
        <w:rPr>
          <w:b/>
          <w:sz w:val="22"/>
        </w:rPr>
        <w:t>&gt;</w:t>
      </w:r>
    </w:p>
    <w:p w14:paraId="74CD5AC2" w14:textId="77777777" w:rsidR="005C647B" w:rsidRPr="00A378A8" w:rsidRDefault="005C647B" w:rsidP="005C647B">
      <w:pPr>
        <w:jc w:val="center"/>
        <w:rPr>
          <w:b/>
          <w:sz w:val="22"/>
        </w:rPr>
      </w:pPr>
    </w:p>
    <w:tbl>
      <w:tblPr>
        <w:tblW w:w="9923" w:type="dxa"/>
        <w:tblInd w:w="107" w:type="dxa"/>
        <w:tblLayout w:type="fixed"/>
        <w:tblCellMar>
          <w:left w:w="107" w:type="dxa"/>
          <w:right w:w="107" w:type="dxa"/>
        </w:tblCellMar>
        <w:tblLook w:val="0000" w:firstRow="0" w:lastRow="0" w:firstColumn="0" w:lastColumn="0" w:noHBand="0" w:noVBand="0"/>
      </w:tblPr>
      <w:tblGrid>
        <w:gridCol w:w="2265"/>
        <w:gridCol w:w="110"/>
        <w:gridCol w:w="174"/>
        <w:gridCol w:w="286"/>
        <w:gridCol w:w="284"/>
        <w:gridCol w:w="284"/>
        <w:gridCol w:w="284"/>
        <w:gridCol w:w="284"/>
        <w:gridCol w:w="284"/>
        <w:gridCol w:w="284"/>
        <w:gridCol w:w="284"/>
        <w:gridCol w:w="284"/>
        <w:gridCol w:w="284"/>
        <w:gridCol w:w="289"/>
        <w:gridCol w:w="284"/>
        <w:gridCol w:w="284"/>
        <w:gridCol w:w="2506"/>
        <w:gridCol w:w="288"/>
        <w:gridCol w:w="881"/>
      </w:tblGrid>
      <w:tr w:rsidR="00B7093D" w:rsidRPr="00A378A8" w14:paraId="6E147FCE" w14:textId="77777777" w:rsidTr="0098146F">
        <w:tc>
          <w:tcPr>
            <w:tcW w:w="2375" w:type="dxa"/>
            <w:gridSpan w:val="2"/>
          </w:tcPr>
          <w:p w14:paraId="051FA97C" w14:textId="77777777" w:rsidR="005C647B" w:rsidRPr="00A378A8" w:rsidRDefault="005C647B" w:rsidP="0098146F">
            <w:pPr>
              <w:rPr>
                <w:b/>
                <w:i/>
                <w:sz w:val="22"/>
              </w:rPr>
            </w:pPr>
            <w:r w:rsidRPr="00A378A8">
              <w:rPr>
                <w:b/>
                <w:i/>
                <w:sz w:val="20"/>
                <w:szCs w:val="20"/>
              </w:rPr>
              <w:t>Операция</w:t>
            </w:r>
            <w:r w:rsidRPr="00A378A8">
              <w:rPr>
                <w:i/>
                <w:sz w:val="22"/>
              </w:rPr>
              <w:t>:</w:t>
            </w:r>
          </w:p>
        </w:tc>
        <w:tc>
          <w:tcPr>
            <w:tcW w:w="6379" w:type="dxa"/>
            <w:gridSpan w:val="15"/>
            <w:shd w:val="pct5" w:color="auto" w:fill="auto"/>
          </w:tcPr>
          <w:p w14:paraId="2AB5A7D4" w14:textId="77777777" w:rsidR="005C647B" w:rsidRPr="00A378A8" w:rsidRDefault="005C647B" w:rsidP="0098146F">
            <w:pPr>
              <w:ind w:left="-108" w:right="-108"/>
              <w:jc w:val="center"/>
              <w:rPr>
                <w:sz w:val="22"/>
              </w:rPr>
            </w:pPr>
          </w:p>
        </w:tc>
        <w:tc>
          <w:tcPr>
            <w:tcW w:w="288" w:type="dxa"/>
            <w:tcBorders>
              <w:left w:val="nil"/>
            </w:tcBorders>
          </w:tcPr>
          <w:p w14:paraId="15F4492F" w14:textId="77777777" w:rsidR="005C647B" w:rsidRPr="00A378A8" w:rsidRDefault="005C647B" w:rsidP="0098146F">
            <w:pPr>
              <w:ind w:left="601"/>
              <w:rPr>
                <w:sz w:val="22"/>
              </w:rPr>
            </w:pPr>
          </w:p>
        </w:tc>
        <w:tc>
          <w:tcPr>
            <w:tcW w:w="881" w:type="dxa"/>
            <w:tcBorders>
              <w:top w:val="single" w:sz="6" w:space="0" w:color="auto"/>
              <w:left w:val="single" w:sz="6" w:space="0" w:color="auto"/>
              <w:bottom w:val="single" w:sz="6" w:space="0" w:color="auto"/>
              <w:right w:val="single" w:sz="6" w:space="0" w:color="auto"/>
            </w:tcBorders>
          </w:tcPr>
          <w:p w14:paraId="57A84965" w14:textId="77777777" w:rsidR="005C647B" w:rsidRPr="00A378A8" w:rsidRDefault="005C647B" w:rsidP="0098146F">
            <w:pPr>
              <w:ind w:left="-211" w:right="-89" w:firstLine="94"/>
              <w:jc w:val="center"/>
              <w:rPr>
                <w:b/>
                <w:sz w:val="22"/>
              </w:rPr>
            </w:pPr>
          </w:p>
        </w:tc>
      </w:tr>
      <w:tr w:rsidR="00B7093D" w:rsidRPr="00A378A8" w14:paraId="2DBFA25E" w14:textId="77777777" w:rsidTr="0098146F">
        <w:tblPrEx>
          <w:tblCellMar>
            <w:left w:w="108" w:type="dxa"/>
            <w:right w:w="108" w:type="dxa"/>
          </w:tblCellMar>
        </w:tblPrEx>
        <w:tc>
          <w:tcPr>
            <w:tcW w:w="2265" w:type="dxa"/>
          </w:tcPr>
          <w:p w14:paraId="2377F30E" w14:textId="77777777" w:rsidR="005C647B" w:rsidRPr="00A378A8" w:rsidRDefault="005C647B" w:rsidP="0098146F">
            <w:pPr>
              <w:rPr>
                <w:sz w:val="16"/>
              </w:rPr>
            </w:pPr>
            <w:r w:rsidRPr="00A378A8">
              <w:rPr>
                <w:i/>
                <w:sz w:val="18"/>
              </w:rPr>
              <w:t>Отправитель отчета:</w:t>
            </w:r>
          </w:p>
        </w:tc>
        <w:tc>
          <w:tcPr>
            <w:tcW w:w="284" w:type="dxa"/>
            <w:gridSpan w:val="2"/>
          </w:tcPr>
          <w:p w14:paraId="4BB4253F" w14:textId="77777777" w:rsidR="005C647B" w:rsidRPr="00A378A8" w:rsidRDefault="005C647B" w:rsidP="0098146F">
            <w:pPr>
              <w:jc w:val="center"/>
              <w:rPr>
                <w:b/>
                <w:sz w:val="22"/>
              </w:rPr>
            </w:pPr>
          </w:p>
        </w:tc>
        <w:tc>
          <w:tcPr>
            <w:tcW w:w="286" w:type="dxa"/>
          </w:tcPr>
          <w:p w14:paraId="5905AE76" w14:textId="77777777" w:rsidR="005C647B" w:rsidRPr="00A378A8" w:rsidRDefault="005C647B" w:rsidP="0098146F">
            <w:pPr>
              <w:jc w:val="center"/>
              <w:rPr>
                <w:b/>
                <w:sz w:val="22"/>
              </w:rPr>
            </w:pPr>
          </w:p>
        </w:tc>
        <w:tc>
          <w:tcPr>
            <w:tcW w:w="284" w:type="dxa"/>
          </w:tcPr>
          <w:p w14:paraId="4A02D722" w14:textId="77777777" w:rsidR="005C647B" w:rsidRPr="00A378A8" w:rsidRDefault="005C647B" w:rsidP="0098146F">
            <w:pPr>
              <w:jc w:val="center"/>
              <w:rPr>
                <w:b/>
                <w:sz w:val="22"/>
              </w:rPr>
            </w:pPr>
          </w:p>
        </w:tc>
        <w:tc>
          <w:tcPr>
            <w:tcW w:w="284" w:type="dxa"/>
          </w:tcPr>
          <w:p w14:paraId="6A040D43" w14:textId="77777777" w:rsidR="005C647B" w:rsidRPr="00A378A8" w:rsidRDefault="005C647B" w:rsidP="0098146F">
            <w:pPr>
              <w:jc w:val="center"/>
              <w:rPr>
                <w:b/>
                <w:sz w:val="22"/>
              </w:rPr>
            </w:pPr>
          </w:p>
        </w:tc>
        <w:tc>
          <w:tcPr>
            <w:tcW w:w="284" w:type="dxa"/>
          </w:tcPr>
          <w:p w14:paraId="387DC258" w14:textId="77777777" w:rsidR="005C647B" w:rsidRPr="00A378A8" w:rsidRDefault="005C647B" w:rsidP="0098146F">
            <w:pPr>
              <w:jc w:val="center"/>
              <w:rPr>
                <w:b/>
                <w:sz w:val="22"/>
              </w:rPr>
            </w:pPr>
          </w:p>
        </w:tc>
        <w:tc>
          <w:tcPr>
            <w:tcW w:w="284" w:type="dxa"/>
          </w:tcPr>
          <w:p w14:paraId="4B957F3D" w14:textId="77777777" w:rsidR="005C647B" w:rsidRPr="00A378A8" w:rsidRDefault="005C647B" w:rsidP="0098146F">
            <w:pPr>
              <w:jc w:val="center"/>
              <w:rPr>
                <w:b/>
                <w:sz w:val="22"/>
              </w:rPr>
            </w:pPr>
          </w:p>
        </w:tc>
        <w:tc>
          <w:tcPr>
            <w:tcW w:w="284" w:type="dxa"/>
          </w:tcPr>
          <w:p w14:paraId="413F15C3" w14:textId="77777777" w:rsidR="005C647B" w:rsidRPr="00A378A8" w:rsidRDefault="005C647B" w:rsidP="0098146F">
            <w:pPr>
              <w:jc w:val="center"/>
              <w:rPr>
                <w:b/>
                <w:sz w:val="22"/>
              </w:rPr>
            </w:pPr>
          </w:p>
        </w:tc>
        <w:tc>
          <w:tcPr>
            <w:tcW w:w="284" w:type="dxa"/>
          </w:tcPr>
          <w:p w14:paraId="2C32A212" w14:textId="77777777" w:rsidR="005C647B" w:rsidRPr="00A378A8" w:rsidRDefault="005C647B" w:rsidP="0098146F">
            <w:pPr>
              <w:jc w:val="center"/>
              <w:rPr>
                <w:b/>
                <w:sz w:val="22"/>
              </w:rPr>
            </w:pPr>
          </w:p>
        </w:tc>
        <w:tc>
          <w:tcPr>
            <w:tcW w:w="284" w:type="dxa"/>
          </w:tcPr>
          <w:p w14:paraId="2D806A47" w14:textId="77777777" w:rsidR="005C647B" w:rsidRPr="00A378A8" w:rsidRDefault="005C647B" w:rsidP="0098146F">
            <w:pPr>
              <w:jc w:val="center"/>
              <w:rPr>
                <w:b/>
                <w:sz w:val="22"/>
              </w:rPr>
            </w:pPr>
          </w:p>
        </w:tc>
        <w:tc>
          <w:tcPr>
            <w:tcW w:w="284" w:type="dxa"/>
          </w:tcPr>
          <w:p w14:paraId="3279E230" w14:textId="77777777" w:rsidR="005C647B" w:rsidRPr="00A378A8" w:rsidRDefault="005C647B" w:rsidP="0098146F">
            <w:pPr>
              <w:jc w:val="center"/>
              <w:rPr>
                <w:b/>
                <w:sz w:val="22"/>
              </w:rPr>
            </w:pPr>
          </w:p>
        </w:tc>
        <w:tc>
          <w:tcPr>
            <w:tcW w:w="284" w:type="dxa"/>
          </w:tcPr>
          <w:p w14:paraId="08E70E5A" w14:textId="77777777" w:rsidR="005C647B" w:rsidRPr="00A378A8" w:rsidRDefault="005C647B" w:rsidP="0098146F">
            <w:pPr>
              <w:jc w:val="center"/>
              <w:rPr>
                <w:b/>
                <w:sz w:val="22"/>
              </w:rPr>
            </w:pPr>
          </w:p>
        </w:tc>
        <w:tc>
          <w:tcPr>
            <w:tcW w:w="289" w:type="dxa"/>
          </w:tcPr>
          <w:p w14:paraId="231E4E0A" w14:textId="77777777" w:rsidR="005C647B" w:rsidRPr="00A378A8" w:rsidRDefault="005C647B" w:rsidP="0098146F">
            <w:pPr>
              <w:jc w:val="center"/>
              <w:rPr>
                <w:b/>
                <w:sz w:val="22"/>
              </w:rPr>
            </w:pPr>
          </w:p>
        </w:tc>
        <w:tc>
          <w:tcPr>
            <w:tcW w:w="284" w:type="dxa"/>
          </w:tcPr>
          <w:p w14:paraId="5CA4AA13" w14:textId="77777777" w:rsidR="005C647B" w:rsidRPr="00A378A8" w:rsidRDefault="005C647B" w:rsidP="0098146F">
            <w:pPr>
              <w:jc w:val="center"/>
              <w:rPr>
                <w:b/>
                <w:sz w:val="22"/>
              </w:rPr>
            </w:pPr>
          </w:p>
        </w:tc>
        <w:tc>
          <w:tcPr>
            <w:tcW w:w="284" w:type="dxa"/>
          </w:tcPr>
          <w:p w14:paraId="341D8FF1" w14:textId="77777777" w:rsidR="005C647B" w:rsidRPr="00A378A8" w:rsidRDefault="005C647B" w:rsidP="0098146F">
            <w:pPr>
              <w:jc w:val="center"/>
              <w:rPr>
                <w:b/>
                <w:sz w:val="22"/>
              </w:rPr>
            </w:pPr>
          </w:p>
        </w:tc>
        <w:tc>
          <w:tcPr>
            <w:tcW w:w="3675" w:type="dxa"/>
            <w:gridSpan w:val="3"/>
          </w:tcPr>
          <w:p w14:paraId="6D27DFBF" w14:textId="77777777" w:rsidR="005C647B" w:rsidRPr="00A378A8" w:rsidRDefault="005C647B" w:rsidP="0098146F">
            <w:pPr>
              <w:rPr>
                <w:sz w:val="16"/>
              </w:rPr>
            </w:pPr>
          </w:p>
        </w:tc>
      </w:tr>
      <w:tr w:rsidR="00B7093D" w:rsidRPr="00A378A8" w14:paraId="3597E338" w14:textId="77777777" w:rsidTr="0098146F">
        <w:tblPrEx>
          <w:tblCellMar>
            <w:left w:w="108" w:type="dxa"/>
            <w:right w:w="108" w:type="dxa"/>
          </w:tblCellMar>
        </w:tblPrEx>
        <w:tc>
          <w:tcPr>
            <w:tcW w:w="2265" w:type="dxa"/>
          </w:tcPr>
          <w:p w14:paraId="2BC4ACEB"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332A72C3"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7E816FF0"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6B046D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39B961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2D95888"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5726162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B2D7BBC"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4AF0CEC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338E53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8BEF2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076AC86"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C54DA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34193C7" w14:textId="77777777" w:rsidR="005C647B" w:rsidRPr="00A378A8" w:rsidRDefault="005C647B" w:rsidP="0098146F">
            <w:pPr>
              <w:jc w:val="center"/>
              <w:rPr>
                <w:b/>
                <w:sz w:val="6"/>
              </w:rPr>
            </w:pPr>
          </w:p>
        </w:tc>
        <w:tc>
          <w:tcPr>
            <w:tcW w:w="284" w:type="dxa"/>
            <w:tcBorders>
              <w:left w:val="single" w:sz="4" w:space="0" w:color="auto"/>
            </w:tcBorders>
          </w:tcPr>
          <w:p w14:paraId="45CF2065" w14:textId="77777777" w:rsidR="005C647B" w:rsidRPr="00A378A8" w:rsidRDefault="005C647B" w:rsidP="0098146F">
            <w:pPr>
              <w:jc w:val="center"/>
              <w:rPr>
                <w:b/>
                <w:sz w:val="6"/>
              </w:rPr>
            </w:pPr>
          </w:p>
        </w:tc>
        <w:tc>
          <w:tcPr>
            <w:tcW w:w="3675" w:type="dxa"/>
            <w:gridSpan w:val="3"/>
            <w:tcBorders>
              <w:bottom w:val="single" w:sz="4" w:space="0" w:color="auto"/>
            </w:tcBorders>
          </w:tcPr>
          <w:p w14:paraId="361A9A22" w14:textId="77777777" w:rsidR="005C647B" w:rsidRPr="00A378A8" w:rsidRDefault="005C647B" w:rsidP="0098146F">
            <w:pPr>
              <w:rPr>
                <w:sz w:val="6"/>
              </w:rPr>
            </w:pPr>
          </w:p>
        </w:tc>
      </w:tr>
      <w:tr w:rsidR="00B7093D" w:rsidRPr="00A378A8" w14:paraId="63AACC95" w14:textId="77777777" w:rsidTr="0098146F">
        <w:tblPrEx>
          <w:tblCellMar>
            <w:left w:w="108" w:type="dxa"/>
            <w:right w:w="108" w:type="dxa"/>
          </w:tblCellMar>
        </w:tblPrEx>
        <w:trPr>
          <w:cantSplit/>
        </w:trPr>
        <w:tc>
          <w:tcPr>
            <w:tcW w:w="2265" w:type="dxa"/>
          </w:tcPr>
          <w:p w14:paraId="1EF49F28" w14:textId="77777777" w:rsidR="005C647B" w:rsidRPr="00A378A8" w:rsidRDefault="005C647B" w:rsidP="0098146F">
            <w:pPr>
              <w:rPr>
                <w:i/>
                <w:sz w:val="12"/>
              </w:rPr>
            </w:pPr>
          </w:p>
        </w:tc>
        <w:tc>
          <w:tcPr>
            <w:tcW w:w="3699" w:type="dxa"/>
            <w:gridSpan w:val="14"/>
          </w:tcPr>
          <w:p w14:paraId="298A83C5" w14:textId="77777777" w:rsidR="005C647B" w:rsidRPr="00A378A8" w:rsidRDefault="005C647B" w:rsidP="0098146F">
            <w:pPr>
              <w:jc w:val="center"/>
              <w:rPr>
                <w:b/>
                <w:i/>
                <w:sz w:val="12"/>
              </w:rPr>
            </w:pPr>
            <w:r w:rsidRPr="00A378A8">
              <w:rPr>
                <w:b/>
                <w:i/>
                <w:sz w:val="12"/>
              </w:rPr>
              <w:t>Код анкеты</w:t>
            </w:r>
          </w:p>
        </w:tc>
        <w:tc>
          <w:tcPr>
            <w:tcW w:w="284" w:type="dxa"/>
          </w:tcPr>
          <w:p w14:paraId="41EDE5EC" w14:textId="77777777" w:rsidR="005C647B" w:rsidRPr="00A378A8" w:rsidRDefault="005C647B" w:rsidP="0098146F">
            <w:pPr>
              <w:jc w:val="center"/>
              <w:rPr>
                <w:b/>
                <w:i/>
                <w:sz w:val="12"/>
              </w:rPr>
            </w:pPr>
          </w:p>
        </w:tc>
        <w:tc>
          <w:tcPr>
            <w:tcW w:w="3675" w:type="dxa"/>
            <w:gridSpan w:val="3"/>
          </w:tcPr>
          <w:p w14:paraId="5E9A61E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476B4117" w14:textId="77777777" w:rsidTr="0098146F">
        <w:tblPrEx>
          <w:tblCellMar>
            <w:left w:w="108" w:type="dxa"/>
            <w:right w:w="108" w:type="dxa"/>
          </w:tblCellMar>
        </w:tblPrEx>
        <w:tc>
          <w:tcPr>
            <w:tcW w:w="2265" w:type="dxa"/>
          </w:tcPr>
          <w:p w14:paraId="2A775F06" w14:textId="77777777" w:rsidR="005C647B" w:rsidRPr="00A378A8" w:rsidRDefault="005C647B" w:rsidP="0098146F">
            <w:pPr>
              <w:rPr>
                <w:sz w:val="16"/>
              </w:rPr>
            </w:pPr>
            <w:r w:rsidRPr="00A378A8">
              <w:rPr>
                <w:i/>
                <w:sz w:val="18"/>
              </w:rPr>
              <w:t>Получатель отчета:</w:t>
            </w:r>
          </w:p>
        </w:tc>
        <w:tc>
          <w:tcPr>
            <w:tcW w:w="284" w:type="dxa"/>
            <w:gridSpan w:val="2"/>
          </w:tcPr>
          <w:p w14:paraId="40853C6D" w14:textId="77777777" w:rsidR="005C647B" w:rsidRPr="00A378A8" w:rsidRDefault="005C647B" w:rsidP="0098146F">
            <w:pPr>
              <w:jc w:val="center"/>
              <w:rPr>
                <w:b/>
                <w:sz w:val="22"/>
              </w:rPr>
            </w:pPr>
          </w:p>
        </w:tc>
        <w:tc>
          <w:tcPr>
            <w:tcW w:w="286" w:type="dxa"/>
          </w:tcPr>
          <w:p w14:paraId="526BF3DE" w14:textId="77777777" w:rsidR="005C647B" w:rsidRPr="00A378A8" w:rsidRDefault="005C647B" w:rsidP="0098146F">
            <w:pPr>
              <w:jc w:val="center"/>
              <w:rPr>
                <w:b/>
                <w:sz w:val="22"/>
              </w:rPr>
            </w:pPr>
          </w:p>
        </w:tc>
        <w:tc>
          <w:tcPr>
            <w:tcW w:w="284" w:type="dxa"/>
          </w:tcPr>
          <w:p w14:paraId="1277766D" w14:textId="77777777" w:rsidR="005C647B" w:rsidRPr="00A378A8" w:rsidRDefault="005C647B" w:rsidP="0098146F">
            <w:pPr>
              <w:jc w:val="center"/>
              <w:rPr>
                <w:b/>
                <w:sz w:val="22"/>
              </w:rPr>
            </w:pPr>
          </w:p>
        </w:tc>
        <w:tc>
          <w:tcPr>
            <w:tcW w:w="284" w:type="dxa"/>
          </w:tcPr>
          <w:p w14:paraId="0C06E0DC" w14:textId="77777777" w:rsidR="005C647B" w:rsidRPr="00A378A8" w:rsidRDefault="005C647B" w:rsidP="0098146F">
            <w:pPr>
              <w:jc w:val="center"/>
              <w:rPr>
                <w:b/>
                <w:sz w:val="22"/>
              </w:rPr>
            </w:pPr>
          </w:p>
        </w:tc>
        <w:tc>
          <w:tcPr>
            <w:tcW w:w="284" w:type="dxa"/>
          </w:tcPr>
          <w:p w14:paraId="7EED004E" w14:textId="77777777" w:rsidR="005C647B" w:rsidRPr="00A378A8" w:rsidRDefault="005C647B" w:rsidP="0098146F">
            <w:pPr>
              <w:jc w:val="center"/>
              <w:rPr>
                <w:b/>
                <w:sz w:val="22"/>
              </w:rPr>
            </w:pPr>
          </w:p>
        </w:tc>
        <w:tc>
          <w:tcPr>
            <w:tcW w:w="284" w:type="dxa"/>
          </w:tcPr>
          <w:p w14:paraId="6531ACDD" w14:textId="77777777" w:rsidR="005C647B" w:rsidRPr="00A378A8" w:rsidRDefault="005C647B" w:rsidP="0098146F">
            <w:pPr>
              <w:jc w:val="center"/>
              <w:rPr>
                <w:b/>
                <w:sz w:val="22"/>
              </w:rPr>
            </w:pPr>
          </w:p>
        </w:tc>
        <w:tc>
          <w:tcPr>
            <w:tcW w:w="284" w:type="dxa"/>
          </w:tcPr>
          <w:p w14:paraId="3DC1964B" w14:textId="77777777" w:rsidR="005C647B" w:rsidRPr="00A378A8" w:rsidRDefault="005C647B" w:rsidP="0098146F">
            <w:pPr>
              <w:jc w:val="center"/>
              <w:rPr>
                <w:b/>
                <w:sz w:val="22"/>
              </w:rPr>
            </w:pPr>
          </w:p>
        </w:tc>
        <w:tc>
          <w:tcPr>
            <w:tcW w:w="284" w:type="dxa"/>
          </w:tcPr>
          <w:p w14:paraId="46AF8653" w14:textId="77777777" w:rsidR="005C647B" w:rsidRPr="00A378A8" w:rsidRDefault="005C647B" w:rsidP="0098146F">
            <w:pPr>
              <w:jc w:val="center"/>
              <w:rPr>
                <w:b/>
                <w:sz w:val="22"/>
              </w:rPr>
            </w:pPr>
          </w:p>
        </w:tc>
        <w:tc>
          <w:tcPr>
            <w:tcW w:w="284" w:type="dxa"/>
          </w:tcPr>
          <w:p w14:paraId="56C0F824" w14:textId="77777777" w:rsidR="005C647B" w:rsidRPr="00A378A8" w:rsidRDefault="005C647B" w:rsidP="0098146F">
            <w:pPr>
              <w:jc w:val="center"/>
              <w:rPr>
                <w:b/>
                <w:sz w:val="22"/>
              </w:rPr>
            </w:pPr>
          </w:p>
        </w:tc>
        <w:tc>
          <w:tcPr>
            <w:tcW w:w="284" w:type="dxa"/>
          </w:tcPr>
          <w:p w14:paraId="43FC5CB0" w14:textId="77777777" w:rsidR="005C647B" w:rsidRPr="00A378A8" w:rsidRDefault="005C647B" w:rsidP="0098146F">
            <w:pPr>
              <w:jc w:val="center"/>
              <w:rPr>
                <w:b/>
                <w:sz w:val="22"/>
              </w:rPr>
            </w:pPr>
          </w:p>
        </w:tc>
        <w:tc>
          <w:tcPr>
            <w:tcW w:w="284" w:type="dxa"/>
          </w:tcPr>
          <w:p w14:paraId="437C9D16" w14:textId="77777777" w:rsidR="005C647B" w:rsidRPr="00A378A8" w:rsidRDefault="005C647B" w:rsidP="0098146F">
            <w:pPr>
              <w:jc w:val="center"/>
              <w:rPr>
                <w:b/>
                <w:sz w:val="22"/>
              </w:rPr>
            </w:pPr>
          </w:p>
        </w:tc>
        <w:tc>
          <w:tcPr>
            <w:tcW w:w="289" w:type="dxa"/>
          </w:tcPr>
          <w:p w14:paraId="1EA323F8" w14:textId="77777777" w:rsidR="005C647B" w:rsidRPr="00A378A8" w:rsidRDefault="005C647B" w:rsidP="0098146F">
            <w:pPr>
              <w:jc w:val="center"/>
              <w:rPr>
                <w:b/>
                <w:sz w:val="22"/>
              </w:rPr>
            </w:pPr>
          </w:p>
        </w:tc>
        <w:tc>
          <w:tcPr>
            <w:tcW w:w="284" w:type="dxa"/>
          </w:tcPr>
          <w:p w14:paraId="73A7A5CD" w14:textId="77777777" w:rsidR="005C647B" w:rsidRPr="00A378A8" w:rsidRDefault="005C647B" w:rsidP="0098146F">
            <w:pPr>
              <w:jc w:val="center"/>
              <w:rPr>
                <w:b/>
                <w:sz w:val="22"/>
              </w:rPr>
            </w:pPr>
          </w:p>
        </w:tc>
        <w:tc>
          <w:tcPr>
            <w:tcW w:w="284" w:type="dxa"/>
          </w:tcPr>
          <w:p w14:paraId="019098F8" w14:textId="77777777" w:rsidR="005C647B" w:rsidRPr="00A378A8" w:rsidRDefault="005C647B" w:rsidP="0098146F">
            <w:pPr>
              <w:jc w:val="center"/>
              <w:rPr>
                <w:b/>
                <w:sz w:val="22"/>
              </w:rPr>
            </w:pPr>
          </w:p>
        </w:tc>
        <w:tc>
          <w:tcPr>
            <w:tcW w:w="3675" w:type="dxa"/>
            <w:gridSpan w:val="3"/>
          </w:tcPr>
          <w:p w14:paraId="2349205C" w14:textId="77777777" w:rsidR="005C647B" w:rsidRPr="00A378A8" w:rsidRDefault="005C647B" w:rsidP="0098146F">
            <w:pPr>
              <w:rPr>
                <w:sz w:val="16"/>
              </w:rPr>
            </w:pPr>
          </w:p>
        </w:tc>
      </w:tr>
      <w:tr w:rsidR="00B7093D" w:rsidRPr="00A378A8" w14:paraId="1713D0AB" w14:textId="77777777" w:rsidTr="0098146F">
        <w:tblPrEx>
          <w:tblCellMar>
            <w:left w:w="108" w:type="dxa"/>
            <w:right w:w="108" w:type="dxa"/>
          </w:tblCellMar>
        </w:tblPrEx>
        <w:tc>
          <w:tcPr>
            <w:tcW w:w="2265" w:type="dxa"/>
          </w:tcPr>
          <w:p w14:paraId="78ACE243"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1B7110D7"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5B9FBC2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A0313C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31A24FE"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D09CF2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C5C214D"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15763834"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7356E353"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75BEF7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CFDD1D6"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067EE63"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6E31182A"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78F90B" w14:textId="77777777" w:rsidR="005C647B" w:rsidRPr="00A378A8" w:rsidRDefault="005C647B" w:rsidP="0098146F">
            <w:pPr>
              <w:jc w:val="center"/>
              <w:rPr>
                <w:b/>
                <w:sz w:val="6"/>
              </w:rPr>
            </w:pPr>
          </w:p>
        </w:tc>
        <w:tc>
          <w:tcPr>
            <w:tcW w:w="284" w:type="dxa"/>
            <w:tcBorders>
              <w:left w:val="single" w:sz="4" w:space="0" w:color="auto"/>
            </w:tcBorders>
          </w:tcPr>
          <w:p w14:paraId="77F70983" w14:textId="77777777" w:rsidR="005C647B" w:rsidRPr="00A378A8" w:rsidRDefault="005C647B" w:rsidP="0098146F">
            <w:pPr>
              <w:jc w:val="center"/>
              <w:rPr>
                <w:b/>
                <w:sz w:val="6"/>
              </w:rPr>
            </w:pPr>
          </w:p>
        </w:tc>
        <w:tc>
          <w:tcPr>
            <w:tcW w:w="3675" w:type="dxa"/>
            <w:gridSpan w:val="3"/>
            <w:tcBorders>
              <w:bottom w:val="single" w:sz="4" w:space="0" w:color="auto"/>
            </w:tcBorders>
          </w:tcPr>
          <w:p w14:paraId="5B34E3CB" w14:textId="77777777" w:rsidR="005C647B" w:rsidRPr="00A378A8" w:rsidRDefault="005C647B" w:rsidP="0098146F">
            <w:pPr>
              <w:rPr>
                <w:sz w:val="6"/>
              </w:rPr>
            </w:pPr>
          </w:p>
        </w:tc>
      </w:tr>
      <w:tr w:rsidR="00B7093D" w:rsidRPr="00A378A8" w14:paraId="366828B1" w14:textId="77777777" w:rsidTr="0098146F">
        <w:tblPrEx>
          <w:tblCellMar>
            <w:left w:w="108" w:type="dxa"/>
            <w:right w:w="108" w:type="dxa"/>
          </w:tblCellMar>
        </w:tblPrEx>
        <w:trPr>
          <w:cantSplit/>
        </w:trPr>
        <w:tc>
          <w:tcPr>
            <w:tcW w:w="2265" w:type="dxa"/>
          </w:tcPr>
          <w:p w14:paraId="6E38F581" w14:textId="77777777" w:rsidR="005C647B" w:rsidRPr="00A378A8" w:rsidRDefault="005C647B" w:rsidP="0098146F">
            <w:pPr>
              <w:rPr>
                <w:i/>
                <w:sz w:val="12"/>
              </w:rPr>
            </w:pPr>
          </w:p>
        </w:tc>
        <w:tc>
          <w:tcPr>
            <w:tcW w:w="3699" w:type="dxa"/>
            <w:gridSpan w:val="14"/>
          </w:tcPr>
          <w:p w14:paraId="1A2F3759" w14:textId="77777777" w:rsidR="005C647B" w:rsidRPr="00A378A8" w:rsidRDefault="005C647B" w:rsidP="0098146F">
            <w:pPr>
              <w:jc w:val="center"/>
              <w:rPr>
                <w:b/>
                <w:i/>
                <w:sz w:val="12"/>
              </w:rPr>
            </w:pPr>
            <w:r w:rsidRPr="00A378A8">
              <w:rPr>
                <w:b/>
                <w:i/>
                <w:sz w:val="12"/>
              </w:rPr>
              <w:t>Депозитарный код</w:t>
            </w:r>
          </w:p>
        </w:tc>
        <w:tc>
          <w:tcPr>
            <w:tcW w:w="284" w:type="dxa"/>
          </w:tcPr>
          <w:p w14:paraId="206B10F3" w14:textId="77777777" w:rsidR="005C647B" w:rsidRPr="00A378A8" w:rsidRDefault="005C647B" w:rsidP="0098146F">
            <w:pPr>
              <w:jc w:val="center"/>
              <w:rPr>
                <w:b/>
                <w:i/>
                <w:sz w:val="12"/>
              </w:rPr>
            </w:pPr>
          </w:p>
        </w:tc>
        <w:tc>
          <w:tcPr>
            <w:tcW w:w="3675" w:type="dxa"/>
            <w:gridSpan w:val="3"/>
          </w:tcPr>
          <w:p w14:paraId="4675F5EC"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359F889A" w14:textId="77777777" w:rsidTr="0098146F">
        <w:tblPrEx>
          <w:tblCellMar>
            <w:left w:w="108" w:type="dxa"/>
            <w:right w:w="108" w:type="dxa"/>
          </w:tblCellMar>
        </w:tblPrEx>
        <w:tc>
          <w:tcPr>
            <w:tcW w:w="2265" w:type="dxa"/>
          </w:tcPr>
          <w:p w14:paraId="54EDCC7E" w14:textId="77777777" w:rsidR="005C647B" w:rsidRPr="00A378A8" w:rsidRDefault="005C647B" w:rsidP="0098146F">
            <w:pPr>
              <w:rPr>
                <w:sz w:val="16"/>
              </w:rPr>
            </w:pPr>
            <w:r w:rsidRPr="00A378A8">
              <w:rPr>
                <w:i/>
                <w:sz w:val="18"/>
              </w:rPr>
              <w:t>Инициатор поручения:</w:t>
            </w:r>
          </w:p>
        </w:tc>
        <w:tc>
          <w:tcPr>
            <w:tcW w:w="284" w:type="dxa"/>
            <w:gridSpan w:val="2"/>
          </w:tcPr>
          <w:p w14:paraId="41CACE79" w14:textId="77777777" w:rsidR="005C647B" w:rsidRPr="00A378A8" w:rsidRDefault="005C647B" w:rsidP="0098146F">
            <w:pPr>
              <w:jc w:val="center"/>
              <w:rPr>
                <w:b/>
                <w:sz w:val="22"/>
              </w:rPr>
            </w:pPr>
          </w:p>
        </w:tc>
        <w:tc>
          <w:tcPr>
            <w:tcW w:w="286" w:type="dxa"/>
          </w:tcPr>
          <w:p w14:paraId="1C5FC37D" w14:textId="77777777" w:rsidR="005C647B" w:rsidRPr="00A378A8" w:rsidRDefault="005C647B" w:rsidP="0098146F">
            <w:pPr>
              <w:jc w:val="center"/>
              <w:rPr>
                <w:b/>
                <w:sz w:val="22"/>
              </w:rPr>
            </w:pPr>
          </w:p>
        </w:tc>
        <w:tc>
          <w:tcPr>
            <w:tcW w:w="284" w:type="dxa"/>
          </w:tcPr>
          <w:p w14:paraId="20DB497C" w14:textId="77777777" w:rsidR="005C647B" w:rsidRPr="00A378A8" w:rsidRDefault="005C647B" w:rsidP="0098146F">
            <w:pPr>
              <w:jc w:val="center"/>
              <w:rPr>
                <w:b/>
                <w:sz w:val="22"/>
              </w:rPr>
            </w:pPr>
          </w:p>
        </w:tc>
        <w:tc>
          <w:tcPr>
            <w:tcW w:w="284" w:type="dxa"/>
          </w:tcPr>
          <w:p w14:paraId="179EE0EF" w14:textId="77777777" w:rsidR="005C647B" w:rsidRPr="00A378A8" w:rsidRDefault="005C647B" w:rsidP="0098146F">
            <w:pPr>
              <w:jc w:val="center"/>
              <w:rPr>
                <w:b/>
                <w:sz w:val="22"/>
              </w:rPr>
            </w:pPr>
          </w:p>
        </w:tc>
        <w:tc>
          <w:tcPr>
            <w:tcW w:w="284" w:type="dxa"/>
          </w:tcPr>
          <w:p w14:paraId="4527DDDB" w14:textId="77777777" w:rsidR="005C647B" w:rsidRPr="00A378A8" w:rsidRDefault="005C647B" w:rsidP="0098146F">
            <w:pPr>
              <w:jc w:val="center"/>
              <w:rPr>
                <w:b/>
                <w:sz w:val="22"/>
              </w:rPr>
            </w:pPr>
          </w:p>
        </w:tc>
        <w:tc>
          <w:tcPr>
            <w:tcW w:w="284" w:type="dxa"/>
          </w:tcPr>
          <w:p w14:paraId="2576FAC5" w14:textId="77777777" w:rsidR="005C647B" w:rsidRPr="00A378A8" w:rsidRDefault="005C647B" w:rsidP="0098146F">
            <w:pPr>
              <w:jc w:val="center"/>
              <w:rPr>
                <w:b/>
                <w:sz w:val="22"/>
              </w:rPr>
            </w:pPr>
          </w:p>
        </w:tc>
        <w:tc>
          <w:tcPr>
            <w:tcW w:w="284" w:type="dxa"/>
          </w:tcPr>
          <w:p w14:paraId="607F13BB" w14:textId="77777777" w:rsidR="005C647B" w:rsidRPr="00A378A8" w:rsidRDefault="005C647B" w:rsidP="0098146F">
            <w:pPr>
              <w:jc w:val="center"/>
              <w:rPr>
                <w:b/>
                <w:sz w:val="22"/>
              </w:rPr>
            </w:pPr>
          </w:p>
        </w:tc>
        <w:tc>
          <w:tcPr>
            <w:tcW w:w="284" w:type="dxa"/>
          </w:tcPr>
          <w:p w14:paraId="0624E7AC" w14:textId="77777777" w:rsidR="005C647B" w:rsidRPr="00A378A8" w:rsidRDefault="005C647B" w:rsidP="0098146F">
            <w:pPr>
              <w:jc w:val="center"/>
              <w:rPr>
                <w:b/>
                <w:sz w:val="22"/>
              </w:rPr>
            </w:pPr>
          </w:p>
        </w:tc>
        <w:tc>
          <w:tcPr>
            <w:tcW w:w="284" w:type="dxa"/>
          </w:tcPr>
          <w:p w14:paraId="50D852D4" w14:textId="77777777" w:rsidR="005C647B" w:rsidRPr="00A378A8" w:rsidRDefault="005C647B" w:rsidP="0098146F">
            <w:pPr>
              <w:jc w:val="center"/>
              <w:rPr>
                <w:b/>
                <w:sz w:val="22"/>
              </w:rPr>
            </w:pPr>
          </w:p>
        </w:tc>
        <w:tc>
          <w:tcPr>
            <w:tcW w:w="284" w:type="dxa"/>
          </w:tcPr>
          <w:p w14:paraId="15EE6257" w14:textId="77777777" w:rsidR="005C647B" w:rsidRPr="00A378A8" w:rsidRDefault="005C647B" w:rsidP="0098146F">
            <w:pPr>
              <w:jc w:val="center"/>
              <w:rPr>
                <w:b/>
                <w:sz w:val="22"/>
              </w:rPr>
            </w:pPr>
          </w:p>
        </w:tc>
        <w:tc>
          <w:tcPr>
            <w:tcW w:w="284" w:type="dxa"/>
          </w:tcPr>
          <w:p w14:paraId="753F567B" w14:textId="77777777" w:rsidR="005C647B" w:rsidRPr="00A378A8" w:rsidRDefault="005C647B" w:rsidP="0098146F">
            <w:pPr>
              <w:jc w:val="center"/>
              <w:rPr>
                <w:b/>
                <w:sz w:val="22"/>
              </w:rPr>
            </w:pPr>
          </w:p>
        </w:tc>
        <w:tc>
          <w:tcPr>
            <w:tcW w:w="289" w:type="dxa"/>
          </w:tcPr>
          <w:p w14:paraId="19E59357" w14:textId="77777777" w:rsidR="005C647B" w:rsidRPr="00A378A8" w:rsidRDefault="005C647B" w:rsidP="0098146F">
            <w:pPr>
              <w:jc w:val="center"/>
              <w:rPr>
                <w:b/>
                <w:sz w:val="22"/>
              </w:rPr>
            </w:pPr>
          </w:p>
        </w:tc>
        <w:tc>
          <w:tcPr>
            <w:tcW w:w="284" w:type="dxa"/>
          </w:tcPr>
          <w:p w14:paraId="17521E64" w14:textId="77777777" w:rsidR="005C647B" w:rsidRPr="00A378A8" w:rsidRDefault="005C647B" w:rsidP="0098146F">
            <w:pPr>
              <w:jc w:val="center"/>
              <w:rPr>
                <w:b/>
                <w:sz w:val="22"/>
              </w:rPr>
            </w:pPr>
          </w:p>
        </w:tc>
        <w:tc>
          <w:tcPr>
            <w:tcW w:w="284" w:type="dxa"/>
          </w:tcPr>
          <w:p w14:paraId="44649521" w14:textId="77777777" w:rsidR="005C647B" w:rsidRPr="00A378A8" w:rsidRDefault="005C647B" w:rsidP="0098146F">
            <w:pPr>
              <w:jc w:val="center"/>
              <w:rPr>
                <w:b/>
                <w:sz w:val="22"/>
              </w:rPr>
            </w:pPr>
          </w:p>
        </w:tc>
        <w:tc>
          <w:tcPr>
            <w:tcW w:w="3675" w:type="dxa"/>
            <w:gridSpan w:val="3"/>
          </w:tcPr>
          <w:p w14:paraId="61B9F2AC" w14:textId="77777777" w:rsidR="005C647B" w:rsidRPr="00A378A8" w:rsidRDefault="005C647B" w:rsidP="0098146F">
            <w:pPr>
              <w:rPr>
                <w:sz w:val="16"/>
              </w:rPr>
            </w:pPr>
          </w:p>
        </w:tc>
      </w:tr>
      <w:tr w:rsidR="00B7093D" w:rsidRPr="00A378A8" w14:paraId="69F87C09" w14:textId="77777777" w:rsidTr="0098146F">
        <w:tblPrEx>
          <w:tblCellMar>
            <w:left w:w="108" w:type="dxa"/>
            <w:right w:w="108" w:type="dxa"/>
          </w:tblCellMar>
        </w:tblPrEx>
        <w:tc>
          <w:tcPr>
            <w:tcW w:w="2265" w:type="dxa"/>
          </w:tcPr>
          <w:p w14:paraId="444846CC" w14:textId="77777777" w:rsidR="005C647B" w:rsidRPr="00A378A8" w:rsidRDefault="005C647B" w:rsidP="0098146F">
            <w:pPr>
              <w:rPr>
                <w:sz w:val="6"/>
              </w:rPr>
            </w:pPr>
          </w:p>
        </w:tc>
        <w:tc>
          <w:tcPr>
            <w:tcW w:w="284" w:type="dxa"/>
            <w:gridSpan w:val="2"/>
            <w:tcBorders>
              <w:left w:val="single" w:sz="4" w:space="0" w:color="auto"/>
              <w:bottom w:val="single" w:sz="4" w:space="0" w:color="auto"/>
              <w:right w:val="single" w:sz="4" w:space="0" w:color="auto"/>
            </w:tcBorders>
          </w:tcPr>
          <w:p w14:paraId="23D0EB8F" w14:textId="77777777" w:rsidR="005C647B" w:rsidRPr="00A378A8" w:rsidRDefault="005C647B" w:rsidP="0098146F">
            <w:pPr>
              <w:jc w:val="center"/>
              <w:rPr>
                <w:b/>
                <w:sz w:val="6"/>
              </w:rPr>
            </w:pPr>
          </w:p>
        </w:tc>
        <w:tc>
          <w:tcPr>
            <w:tcW w:w="286" w:type="dxa"/>
            <w:tcBorders>
              <w:left w:val="single" w:sz="4" w:space="0" w:color="auto"/>
              <w:bottom w:val="single" w:sz="4" w:space="0" w:color="auto"/>
              <w:right w:val="single" w:sz="4" w:space="0" w:color="auto"/>
            </w:tcBorders>
          </w:tcPr>
          <w:p w14:paraId="20E9928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BA847F9"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41DDF4FF"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B0CB6C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1CD99FC"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37992559" w14:textId="77777777" w:rsidR="005C647B" w:rsidRPr="00A378A8" w:rsidRDefault="005C647B" w:rsidP="0098146F">
            <w:pPr>
              <w:jc w:val="center"/>
              <w:rPr>
                <w:b/>
                <w:sz w:val="6"/>
              </w:rPr>
            </w:pPr>
          </w:p>
        </w:tc>
        <w:tc>
          <w:tcPr>
            <w:tcW w:w="284" w:type="dxa"/>
            <w:tcBorders>
              <w:left w:val="single" w:sz="4" w:space="0" w:color="auto"/>
              <w:right w:val="single" w:sz="4" w:space="0" w:color="auto"/>
            </w:tcBorders>
          </w:tcPr>
          <w:p w14:paraId="093AA825"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2A513AA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09430C42"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6C39E450" w14:textId="77777777" w:rsidR="005C647B" w:rsidRPr="00A378A8" w:rsidRDefault="005C647B" w:rsidP="0098146F">
            <w:pPr>
              <w:jc w:val="center"/>
              <w:rPr>
                <w:b/>
                <w:sz w:val="6"/>
              </w:rPr>
            </w:pPr>
          </w:p>
        </w:tc>
        <w:tc>
          <w:tcPr>
            <w:tcW w:w="289" w:type="dxa"/>
            <w:tcBorders>
              <w:left w:val="single" w:sz="4" w:space="0" w:color="auto"/>
              <w:bottom w:val="single" w:sz="4" w:space="0" w:color="auto"/>
              <w:right w:val="single" w:sz="4" w:space="0" w:color="auto"/>
            </w:tcBorders>
          </w:tcPr>
          <w:p w14:paraId="03F8D4F1" w14:textId="77777777" w:rsidR="005C647B" w:rsidRPr="00A378A8" w:rsidRDefault="005C647B" w:rsidP="0098146F">
            <w:pPr>
              <w:jc w:val="center"/>
              <w:rPr>
                <w:b/>
                <w:sz w:val="6"/>
              </w:rPr>
            </w:pPr>
          </w:p>
        </w:tc>
        <w:tc>
          <w:tcPr>
            <w:tcW w:w="284" w:type="dxa"/>
            <w:tcBorders>
              <w:left w:val="single" w:sz="4" w:space="0" w:color="auto"/>
              <w:bottom w:val="single" w:sz="4" w:space="0" w:color="auto"/>
              <w:right w:val="single" w:sz="4" w:space="0" w:color="auto"/>
            </w:tcBorders>
          </w:tcPr>
          <w:p w14:paraId="7C0DC909" w14:textId="77777777" w:rsidR="005C647B" w:rsidRPr="00A378A8" w:rsidRDefault="005C647B" w:rsidP="0098146F">
            <w:pPr>
              <w:jc w:val="center"/>
              <w:rPr>
                <w:b/>
                <w:sz w:val="6"/>
              </w:rPr>
            </w:pPr>
          </w:p>
        </w:tc>
        <w:tc>
          <w:tcPr>
            <w:tcW w:w="284" w:type="dxa"/>
            <w:tcBorders>
              <w:left w:val="single" w:sz="4" w:space="0" w:color="auto"/>
            </w:tcBorders>
          </w:tcPr>
          <w:p w14:paraId="37E653E8" w14:textId="77777777" w:rsidR="005C647B" w:rsidRPr="00A378A8" w:rsidRDefault="005C647B" w:rsidP="0098146F">
            <w:pPr>
              <w:jc w:val="center"/>
              <w:rPr>
                <w:b/>
                <w:sz w:val="6"/>
              </w:rPr>
            </w:pPr>
          </w:p>
        </w:tc>
        <w:tc>
          <w:tcPr>
            <w:tcW w:w="3675" w:type="dxa"/>
            <w:gridSpan w:val="3"/>
            <w:tcBorders>
              <w:bottom w:val="single" w:sz="4" w:space="0" w:color="auto"/>
            </w:tcBorders>
          </w:tcPr>
          <w:p w14:paraId="1A2DCC04" w14:textId="77777777" w:rsidR="005C647B" w:rsidRPr="00A378A8" w:rsidRDefault="005C647B" w:rsidP="0098146F">
            <w:pPr>
              <w:rPr>
                <w:sz w:val="6"/>
              </w:rPr>
            </w:pPr>
          </w:p>
        </w:tc>
      </w:tr>
      <w:tr w:rsidR="005C647B" w:rsidRPr="00A378A8" w14:paraId="4304867C" w14:textId="77777777" w:rsidTr="0098146F">
        <w:tblPrEx>
          <w:tblCellMar>
            <w:left w:w="108" w:type="dxa"/>
            <w:right w:w="108" w:type="dxa"/>
          </w:tblCellMar>
        </w:tblPrEx>
        <w:trPr>
          <w:cantSplit/>
        </w:trPr>
        <w:tc>
          <w:tcPr>
            <w:tcW w:w="2265" w:type="dxa"/>
          </w:tcPr>
          <w:p w14:paraId="7CBB4327" w14:textId="77777777" w:rsidR="005C647B" w:rsidRPr="00A378A8" w:rsidRDefault="005C647B" w:rsidP="0098146F">
            <w:pPr>
              <w:rPr>
                <w:i/>
                <w:sz w:val="12"/>
              </w:rPr>
            </w:pPr>
          </w:p>
        </w:tc>
        <w:tc>
          <w:tcPr>
            <w:tcW w:w="3699" w:type="dxa"/>
            <w:gridSpan w:val="14"/>
          </w:tcPr>
          <w:p w14:paraId="370C1FDC" w14:textId="77777777" w:rsidR="005C647B" w:rsidRPr="00A378A8" w:rsidRDefault="005C647B" w:rsidP="0098146F">
            <w:pPr>
              <w:jc w:val="center"/>
              <w:rPr>
                <w:b/>
                <w:i/>
                <w:sz w:val="12"/>
              </w:rPr>
            </w:pPr>
            <w:r w:rsidRPr="00A378A8">
              <w:rPr>
                <w:b/>
                <w:i/>
                <w:sz w:val="12"/>
              </w:rPr>
              <w:t>Код анкеты</w:t>
            </w:r>
          </w:p>
        </w:tc>
        <w:tc>
          <w:tcPr>
            <w:tcW w:w="284" w:type="dxa"/>
          </w:tcPr>
          <w:p w14:paraId="672F1BF4" w14:textId="77777777" w:rsidR="005C647B" w:rsidRPr="00A378A8" w:rsidRDefault="005C647B" w:rsidP="0098146F">
            <w:pPr>
              <w:jc w:val="center"/>
              <w:rPr>
                <w:b/>
                <w:i/>
                <w:sz w:val="12"/>
              </w:rPr>
            </w:pPr>
          </w:p>
        </w:tc>
        <w:tc>
          <w:tcPr>
            <w:tcW w:w="3675" w:type="dxa"/>
            <w:gridSpan w:val="3"/>
          </w:tcPr>
          <w:p w14:paraId="15504219" w14:textId="77777777" w:rsidR="005C647B" w:rsidRPr="00A378A8" w:rsidRDefault="005C647B" w:rsidP="0098146F">
            <w:pPr>
              <w:jc w:val="center"/>
              <w:rPr>
                <w:i/>
                <w:sz w:val="12"/>
              </w:rPr>
            </w:pPr>
            <w:r w:rsidRPr="00A378A8">
              <w:rPr>
                <w:i/>
                <w:sz w:val="12"/>
              </w:rPr>
              <w:t>Краткое наименование</w:t>
            </w:r>
          </w:p>
        </w:tc>
      </w:tr>
    </w:tbl>
    <w:p w14:paraId="1FA80EE0" w14:textId="77777777" w:rsidR="005C647B" w:rsidRPr="00A378A8" w:rsidRDefault="005C647B" w:rsidP="005C647B">
      <w:pPr>
        <w:rPr>
          <w:b/>
          <w:i/>
          <w:sz w:val="18"/>
        </w:rPr>
      </w:pPr>
    </w:p>
    <w:p w14:paraId="0D4F7A53" w14:textId="77777777" w:rsidR="005C647B" w:rsidRPr="00A378A8" w:rsidRDefault="005C647B" w:rsidP="005C647B">
      <w:pPr>
        <w:rPr>
          <w:b/>
          <w:i/>
          <w:sz w:val="18"/>
        </w:rPr>
      </w:pPr>
    </w:p>
    <w:p w14:paraId="3D14788D" w14:textId="77777777" w:rsidR="005C647B" w:rsidRPr="00A378A8" w:rsidRDefault="005C647B" w:rsidP="005C647B">
      <w:pPr>
        <w:rPr>
          <w:b/>
          <w:i/>
          <w:sz w:val="18"/>
        </w:rPr>
      </w:pPr>
      <w:r w:rsidRPr="00A378A8">
        <w:rPr>
          <w:b/>
          <w:i/>
          <w:sz w:val="18"/>
        </w:rPr>
        <w:t>Подписчики на цены:</w:t>
      </w:r>
    </w:p>
    <w:tbl>
      <w:tblPr>
        <w:tblW w:w="35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5098"/>
      </w:tblGrid>
      <w:tr w:rsidR="00B7093D" w:rsidRPr="00A378A8" w14:paraId="03CC87A8" w14:textId="77777777" w:rsidTr="0098146F">
        <w:tc>
          <w:tcPr>
            <w:tcW w:w="1415" w:type="pct"/>
            <w:shd w:val="clear" w:color="auto" w:fill="auto"/>
          </w:tcPr>
          <w:p w14:paraId="55618E1E" w14:textId="77777777" w:rsidR="005C647B" w:rsidRPr="00A378A8" w:rsidRDefault="005C647B" w:rsidP="0098146F">
            <w:pPr>
              <w:rPr>
                <w:rFonts w:eastAsia="Calibri"/>
                <w:i/>
                <w:sz w:val="18"/>
                <w:szCs w:val="22"/>
              </w:rPr>
            </w:pPr>
            <w:r w:rsidRPr="00A378A8">
              <w:rPr>
                <w:rFonts w:eastAsia="Calibri"/>
                <w:i/>
                <w:sz w:val="18"/>
                <w:szCs w:val="22"/>
              </w:rPr>
              <w:t>Код депонента</w:t>
            </w:r>
          </w:p>
        </w:tc>
        <w:tc>
          <w:tcPr>
            <w:tcW w:w="3585" w:type="pct"/>
            <w:shd w:val="clear" w:color="auto" w:fill="auto"/>
          </w:tcPr>
          <w:p w14:paraId="1A95E706" w14:textId="77777777" w:rsidR="005C647B" w:rsidRPr="00A378A8" w:rsidRDefault="005C647B" w:rsidP="0098146F">
            <w:pPr>
              <w:rPr>
                <w:rFonts w:eastAsia="Calibri"/>
                <w:i/>
                <w:sz w:val="18"/>
                <w:szCs w:val="22"/>
              </w:rPr>
            </w:pPr>
            <w:r w:rsidRPr="00A378A8">
              <w:rPr>
                <w:rFonts w:eastAsia="Calibri"/>
                <w:i/>
                <w:sz w:val="20"/>
                <w:szCs w:val="22"/>
              </w:rPr>
              <w:t>Краткое наименование депонента</w:t>
            </w:r>
          </w:p>
        </w:tc>
      </w:tr>
      <w:tr w:rsidR="005C647B" w:rsidRPr="00A378A8" w14:paraId="6B339AFD" w14:textId="77777777" w:rsidTr="0098146F">
        <w:tc>
          <w:tcPr>
            <w:tcW w:w="1415" w:type="pct"/>
            <w:shd w:val="clear" w:color="auto" w:fill="auto"/>
          </w:tcPr>
          <w:p w14:paraId="587CED87" w14:textId="77777777" w:rsidR="005C647B" w:rsidRPr="00A378A8" w:rsidRDefault="005C647B" w:rsidP="0098146F">
            <w:pPr>
              <w:rPr>
                <w:rFonts w:eastAsia="Calibri"/>
                <w:bCs/>
                <w:sz w:val="40"/>
                <w:szCs w:val="40"/>
              </w:rPr>
            </w:pPr>
          </w:p>
        </w:tc>
        <w:tc>
          <w:tcPr>
            <w:tcW w:w="3585" w:type="pct"/>
            <w:shd w:val="clear" w:color="auto" w:fill="auto"/>
          </w:tcPr>
          <w:p w14:paraId="4BB14868" w14:textId="77777777" w:rsidR="005C647B" w:rsidRPr="00A378A8" w:rsidRDefault="005C647B" w:rsidP="0098146F">
            <w:pPr>
              <w:rPr>
                <w:rFonts w:eastAsia="Calibri"/>
                <w:bCs/>
                <w:sz w:val="20"/>
                <w:szCs w:val="40"/>
              </w:rPr>
            </w:pPr>
          </w:p>
        </w:tc>
      </w:tr>
    </w:tbl>
    <w:p w14:paraId="35CDDA9D" w14:textId="77777777" w:rsidR="005C647B" w:rsidRPr="00A378A8" w:rsidRDefault="005C647B" w:rsidP="005C647B">
      <w:pPr>
        <w:rPr>
          <w:b/>
          <w:i/>
          <w:sz w:val="18"/>
        </w:rPr>
      </w:pPr>
    </w:p>
    <w:p w14:paraId="354898DF" w14:textId="77777777" w:rsidR="005C647B" w:rsidRPr="00A378A8" w:rsidRDefault="005C647B" w:rsidP="005C647B">
      <w:pPr>
        <w:rPr>
          <w:b/>
          <w:i/>
          <w:sz w:val="18"/>
        </w:rPr>
      </w:pPr>
      <w:r w:rsidRPr="00A378A8">
        <w:rPr>
          <w:b/>
          <w:i/>
          <w:sz w:val="18"/>
        </w:rPr>
        <w:t>Рыночные цены для ценных бумаг:</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110"/>
        <w:gridCol w:w="2068"/>
        <w:gridCol w:w="1525"/>
        <w:gridCol w:w="1110"/>
        <w:gridCol w:w="1385"/>
        <w:gridCol w:w="970"/>
        <w:gridCol w:w="691"/>
      </w:tblGrid>
      <w:tr w:rsidR="00B7093D" w:rsidRPr="00A378A8" w14:paraId="71B3D6D9" w14:textId="77777777" w:rsidTr="0098146F">
        <w:tc>
          <w:tcPr>
            <w:tcW w:w="498" w:type="pct"/>
            <w:shd w:val="clear" w:color="auto" w:fill="auto"/>
          </w:tcPr>
          <w:p w14:paraId="3D1D62B4" w14:textId="77777777" w:rsidR="005C647B" w:rsidRPr="00A378A8" w:rsidRDefault="005C647B" w:rsidP="0098146F">
            <w:pPr>
              <w:rPr>
                <w:rFonts w:eastAsia="Calibri"/>
                <w:i/>
                <w:sz w:val="16"/>
                <w:szCs w:val="16"/>
              </w:rPr>
            </w:pPr>
            <w:r w:rsidRPr="00A378A8">
              <w:rPr>
                <w:rFonts w:eastAsia="Calibri"/>
                <w:i/>
                <w:sz w:val="16"/>
                <w:szCs w:val="16"/>
              </w:rPr>
              <w:t>Код ценной бумаги</w:t>
            </w:r>
          </w:p>
        </w:tc>
        <w:tc>
          <w:tcPr>
            <w:tcW w:w="564" w:type="pct"/>
            <w:shd w:val="clear" w:color="auto" w:fill="auto"/>
          </w:tcPr>
          <w:p w14:paraId="29D02A33" w14:textId="4F522B19" w:rsidR="005C647B" w:rsidRPr="00A378A8" w:rsidRDefault="00FB1A7D" w:rsidP="00FB1A7D">
            <w:pPr>
              <w:rPr>
                <w:rFonts w:eastAsia="Calibri"/>
                <w:i/>
                <w:sz w:val="16"/>
                <w:szCs w:val="16"/>
              </w:rPr>
            </w:pPr>
            <w:r w:rsidRPr="00A378A8">
              <w:rPr>
                <w:rFonts w:eastAsia="Calibri"/>
                <w:i/>
                <w:sz w:val="16"/>
                <w:szCs w:val="16"/>
              </w:rPr>
              <w:t>Р</w:t>
            </w:r>
            <w:r w:rsidR="005C647B" w:rsidRPr="00A378A8">
              <w:rPr>
                <w:rFonts w:eastAsia="Calibri"/>
                <w:i/>
                <w:sz w:val="16"/>
                <w:szCs w:val="16"/>
              </w:rPr>
              <w:t>ег</w:t>
            </w:r>
            <w:r w:rsidR="003A06BE" w:rsidRPr="00A378A8">
              <w:rPr>
                <w:rFonts w:eastAsia="Calibri"/>
                <w:i/>
                <w:sz w:val="16"/>
                <w:szCs w:val="16"/>
              </w:rPr>
              <w:t>истрационный</w:t>
            </w:r>
            <w:r w:rsidR="005C647B" w:rsidRPr="00A378A8">
              <w:rPr>
                <w:rFonts w:eastAsia="Calibri"/>
                <w:i/>
                <w:sz w:val="16"/>
                <w:szCs w:val="16"/>
              </w:rPr>
              <w:t xml:space="preserve"> номер</w:t>
            </w:r>
          </w:p>
        </w:tc>
        <w:tc>
          <w:tcPr>
            <w:tcW w:w="1051" w:type="pct"/>
            <w:shd w:val="clear" w:color="auto" w:fill="auto"/>
          </w:tcPr>
          <w:p w14:paraId="31EFA518" w14:textId="77777777" w:rsidR="005C647B" w:rsidRPr="00A378A8" w:rsidRDefault="005C647B" w:rsidP="0098146F">
            <w:pPr>
              <w:rPr>
                <w:rFonts w:eastAsia="Calibri"/>
                <w:i/>
                <w:sz w:val="16"/>
                <w:szCs w:val="16"/>
              </w:rPr>
            </w:pPr>
            <w:r w:rsidRPr="00A378A8">
              <w:rPr>
                <w:rFonts w:eastAsia="Calibri"/>
                <w:i/>
                <w:sz w:val="16"/>
                <w:szCs w:val="16"/>
              </w:rPr>
              <w:t>Краткое наименование ц/б</w:t>
            </w:r>
          </w:p>
        </w:tc>
        <w:tc>
          <w:tcPr>
            <w:tcW w:w="775" w:type="pct"/>
            <w:shd w:val="clear" w:color="auto" w:fill="auto"/>
          </w:tcPr>
          <w:p w14:paraId="519D56E5" w14:textId="77777777" w:rsidR="005C647B" w:rsidRPr="00A378A8" w:rsidRDefault="005C647B" w:rsidP="0098146F">
            <w:pPr>
              <w:rPr>
                <w:rFonts w:eastAsia="Calibri"/>
                <w:i/>
                <w:sz w:val="16"/>
                <w:szCs w:val="16"/>
              </w:rPr>
            </w:pPr>
            <w:r w:rsidRPr="00A378A8">
              <w:rPr>
                <w:rFonts w:eastAsia="Calibri"/>
                <w:i/>
                <w:sz w:val="16"/>
                <w:szCs w:val="16"/>
              </w:rPr>
              <w:t>Рыночная цена</w:t>
            </w:r>
          </w:p>
        </w:tc>
        <w:tc>
          <w:tcPr>
            <w:tcW w:w="564" w:type="pct"/>
            <w:shd w:val="clear" w:color="auto" w:fill="auto"/>
          </w:tcPr>
          <w:p w14:paraId="1C1B6C7B" w14:textId="77777777" w:rsidR="005C647B" w:rsidRPr="00A378A8" w:rsidRDefault="005C647B" w:rsidP="0098146F">
            <w:pPr>
              <w:rPr>
                <w:rFonts w:eastAsia="Calibri"/>
                <w:i/>
                <w:sz w:val="16"/>
                <w:szCs w:val="16"/>
              </w:rPr>
            </w:pPr>
            <w:r w:rsidRPr="00A378A8">
              <w:rPr>
                <w:rFonts w:eastAsia="Calibri"/>
                <w:i/>
                <w:sz w:val="16"/>
                <w:szCs w:val="16"/>
              </w:rPr>
              <w:t>Тип котировки</w:t>
            </w:r>
          </w:p>
        </w:tc>
        <w:tc>
          <w:tcPr>
            <w:tcW w:w="704" w:type="pct"/>
            <w:shd w:val="clear" w:color="auto" w:fill="auto"/>
          </w:tcPr>
          <w:p w14:paraId="631D63A1" w14:textId="77777777" w:rsidR="005C647B" w:rsidRPr="00A378A8" w:rsidRDefault="005C647B" w:rsidP="0098146F">
            <w:pPr>
              <w:rPr>
                <w:rFonts w:eastAsia="Calibri"/>
                <w:i/>
                <w:sz w:val="16"/>
                <w:szCs w:val="16"/>
              </w:rPr>
            </w:pPr>
            <w:r w:rsidRPr="00A378A8">
              <w:rPr>
                <w:rFonts w:eastAsia="Calibri"/>
                <w:i/>
                <w:sz w:val="16"/>
                <w:szCs w:val="16"/>
              </w:rPr>
              <w:t>Код типа цены НРД</w:t>
            </w:r>
          </w:p>
        </w:tc>
        <w:tc>
          <w:tcPr>
            <w:tcW w:w="493" w:type="pct"/>
            <w:shd w:val="clear" w:color="auto" w:fill="auto"/>
          </w:tcPr>
          <w:p w14:paraId="7983F31F" w14:textId="77777777" w:rsidR="005C647B" w:rsidRPr="00A378A8" w:rsidRDefault="005C647B" w:rsidP="0098146F">
            <w:pPr>
              <w:rPr>
                <w:rFonts w:eastAsia="Calibri"/>
                <w:i/>
                <w:sz w:val="16"/>
                <w:szCs w:val="16"/>
              </w:rPr>
            </w:pPr>
            <w:r w:rsidRPr="00A378A8">
              <w:rPr>
                <w:rFonts w:eastAsia="Calibri"/>
                <w:i/>
                <w:sz w:val="16"/>
                <w:szCs w:val="16"/>
              </w:rPr>
              <w:t xml:space="preserve">Валюта цены / </w:t>
            </w:r>
          </w:p>
          <w:p w14:paraId="5612F215" w14:textId="77777777" w:rsidR="005C647B" w:rsidRPr="00A378A8" w:rsidRDefault="005C647B" w:rsidP="0098146F">
            <w:pPr>
              <w:rPr>
                <w:rFonts w:eastAsia="Calibri"/>
                <w:i/>
                <w:sz w:val="16"/>
                <w:szCs w:val="16"/>
              </w:rPr>
            </w:pPr>
            <w:r w:rsidRPr="00A378A8">
              <w:rPr>
                <w:rFonts w:eastAsia="Calibri"/>
                <w:i/>
                <w:sz w:val="16"/>
                <w:szCs w:val="16"/>
                <w:lang w:val="en-US"/>
              </w:rPr>
              <w:t>%</w:t>
            </w:r>
            <w:r w:rsidRPr="00A378A8">
              <w:rPr>
                <w:rFonts w:eastAsia="Calibri"/>
                <w:i/>
                <w:sz w:val="16"/>
                <w:szCs w:val="16"/>
              </w:rPr>
              <w:t xml:space="preserve"> от номинала</w:t>
            </w:r>
          </w:p>
        </w:tc>
        <w:tc>
          <w:tcPr>
            <w:tcW w:w="351" w:type="pct"/>
            <w:shd w:val="clear" w:color="auto" w:fill="auto"/>
          </w:tcPr>
          <w:p w14:paraId="2FDDF95B" w14:textId="77777777" w:rsidR="005C647B" w:rsidRPr="00A378A8" w:rsidRDefault="005C647B" w:rsidP="0098146F">
            <w:pPr>
              <w:rPr>
                <w:rFonts w:eastAsia="Calibri"/>
                <w:i/>
                <w:sz w:val="16"/>
                <w:szCs w:val="16"/>
              </w:rPr>
            </w:pPr>
            <w:r w:rsidRPr="00A378A8">
              <w:rPr>
                <w:rFonts w:eastAsia="Calibri"/>
                <w:i/>
                <w:sz w:val="16"/>
                <w:szCs w:val="16"/>
              </w:rPr>
              <w:t>Дата цены</w:t>
            </w:r>
          </w:p>
        </w:tc>
      </w:tr>
      <w:tr w:rsidR="005C647B" w:rsidRPr="00A378A8" w14:paraId="4F8CCFBA" w14:textId="77777777" w:rsidTr="0098146F">
        <w:tc>
          <w:tcPr>
            <w:tcW w:w="498" w:type="pct"/>
            <w:shd w:val="clear" w:color="auto" w:fill="auto"/>
          </w:tcPr>
          <w:p w14:paraId="1B4624EA" w14:textId="77777777" w:rsidR="005C647B" w:rsidRPr="00A378A8" w:rsidRDefault="005C647B" w:rsidP="0098146F">
            <w:pPr>
              <w:rPr>
                <w:rFonts w:eastAsia="Calibri"/>
                <w:bCs/>
                <w:sz w:val="40"/>
                <w:szCs w:val="40"/>
              </w:rPr>
            </w:pPr>
          </w:p>
        </w:tc>
        <w:tc>
          <w:tcPr>
            <w:tcW w:w="564" w:type="pct"/>
            <w:shd w:val="clear" w:color="auto" w:fill="auto"/>
          </w:tcPr>
          <w:p w14:paraId="6D02F601" w14:textId="77777777" w:rsidR="005C647B" w:rsidRPr="00A378A8" w:rsidRDefault="005C647B" w:rsidP="0098146F">
            <w:pPr>
              <w:rPr>
                <w:rFonts w:eastAsia="Calibri"/>
                <w:bCs/>
                <w:sz w:val="20"/>
                <w:szCs w:val="40"/>
              </w:rPr>
            </w:pPr>
          </w:p>
        </w:tc>
        <w:tc>
          <w:tcPr>
            <w:tcW w:w="1051" w:type="pct"/>
            <w:shd w:val="clear" w:color="auto" w:fill="auto"/>
          </w:tcPr>
          <w:p w14:paraId="25A46BC4" w14:textId="77777777" w:rsidR="005C647B" w:rsidRPr="00A378A8" w:rsidRDefault="005C647B" w:rsidP="0098146F">
            <w:pPr>
              <w:rPr>
                <w:rFonts w:eastAsia="Calibri"/>
                <w:bCs/>
                <w:sz w:val="20"/>
                <w:szCs w:val="40"/>
              </w:rPr>
            </w:pPr>
          </w:p>
        </w:tc>
        <w:tc>
          <w:tcPr>
            <w:tcW w:w="775" w:type="pct"/>
            <w:shd w:val="clear" w:color="auto" w:fill="auto"/>
          </w:tcPr>
          <w:p w14:paraId="2FC70B28" w14:textId="77777777" w:rsidR="005C647B" w:rsidRPr="00A378A8" w:rsidRDefault="005C647B" w:rsidP="0098146F">
            <w:pPr>
              <w:rPr>
                <w:rFonts w:eastAsia="Calibri"/>
                <w:bCs/>
                <w:sz w:val="20"/>
                <w:szCs w:val="40"/>
              </w:rPr>
            </w:pPr>
          </w:p>
        </w:tc>
        <w:tc>
          <w:tcPr>
            <w:tcW w:w="564" w:type="pct"/>
            <w:shd w:val="clear" w:color="auto" w:fill="auto"/>
          </w:tcPr>
          <w:p w14:paraId="0203C5EB" w14:textId="77777777" w:rsidR="005C647B" w:rsidRPr="00A378A8" w:rsidRDefault="005C647B" w:rsidP="0098146F">
            <w:pPr>
              <w:rPr>
                <w:rFonts w:eastAsia="Calibri"/>
                <w:bCs/>
                <w:sz w:val="20"/>
                <w:szCs w:val="40"/>
              </w:rPr>
            </w:pPr>
          </w:p>
        </w:tc>
        <w:tc>
          <w:tcPr>
            <w:tcW w:w="704" w:type="pct"/>
            <w:shd w:val="clear" w:color="auto" w:fill="auto"/>
          </w:tcPr>
          <w:p w14:paraId="65CC6751" w14:textId="77777777" w:rsidR="005C647B" w:rsidRPr="00A378A8" w:rsidRDefault="005C647B" w:rsidP="0098146F">
            <w:pPr>
              <w:rPr>
                <w:rFonts w:eastAsia="Calibri"/>
                <w:bCs/>
                <w:sz w:val="20"/>
                <w:szCs w:val="40"/>
              </w:rPr>
            </w:pPr>
          </w:p>
        </w:tc>
        <w:tc>
          <w:tcPr>
            <w:tcW w:w="493" w:type="pct"/>
            <w:shd w:val="clear" w:color="auto" w:fill="auto"/>
          </w:tcPr>
          <w:p w14:paraId="6DA468F0" w14:textId="77777777" w:rsidR="005C647B" w:rsidRPr="00A378A8" w:rsidRDefault="005C647B" w:rsidP="0098146F">
            <w:pPr>
              <w:rPr>
                <w:rFonts w:eastAsia="Calibri"/>
                <w:bCs/>
                <w:sz w:val="20"/>
                <w:szCs w:val="40"/>
              </w:rPr>
            </w:pPr>
          </w:p>
        </w:tc>
        <w:tc>
          <w:tcPr>
            <w:tcW w:w="351" w:type="pct"/>
            <w:shd w:val="clear" w:color="auto" w:fill="auto"/>
          </w:tcPr>
          <w:p w14:paraId="575AC037" w14:textId="77777777" w:rsidR="005C647B" w:rsidRPr="00A378A8" w:rsidRDefault="005C647B" w:rsidP="0098146F">
            <w:pPr>
              <w:rPr>
                <w:rFonts w:eastAsia="Calibri"/>
                <w:bCs/>
                <w:sz w:val="20"/>
                <w:szCs w:val="40"/>
              </w:rPr>
            </w:pPr>
          </w:p>
        </w:tc>
      </w:tr>
    </w:tbl>
    <w:p w14:paraId="6809F2ED" w14:textId="77777777" w:rsidR="005C647B" w:rsidRPr="00A378A8" w:rsidRDefault="005C647B" w:rsidP="005C647B">
      <w:pPr>
        <w:rPr>
          <w:b/>
          <w:i/>
          <w:noProof/>
          <w:sz w:val="22"/>
        </w:rPr>
      </w:pPr>
    </w:p>
    <w:tbl>
      <w:tblPr>
        <w:tblW w:w="10065" w:type="dxa"/>
        <w:tblInd w:w="56" w:type="dxa"/>
        <w:tblLayout w:type="fixed"/>
        <w:tblCellMar>
          <w:left w:w="56" w:type="dxa"/>
          <w:right w:w="56" w:type="dxa"/>
        </w:tblCellMar>
        <w:tblLook w:val="0000" w:firstRow="0" w:lastRow="0" w:firstColumn="0" w:lastColumn="0" w:noHBand="0" w:noVBand="0"/>
      </w:tblPr>
      <w:tblGrid>
        <w:gridCol w:w="1791"/>
        <w:gridCol w:w="619"/>
        <w:gridCol w:w="1933"/>
        <w:gridCol w:w="2745"/>
        <w:gridCol w:w="15"/>
        <w:gridCol w:w="2962"/>
      </w:tblGrid>
      <w:tr w:rsidR="00B7093D" w:rsidRPr="00A378A8" w14:paraId="6B47AB12" w14:textId="77777777" w:rsidTr="0098146F">
        <w:trPr>
          <w:cantSplit/>
        </w:trPr>
        <w:tc>
          <w:tcPr>
            <w:tcW w:w="1791" w:type="dxa"/>
          </w:tcPr>
          <w:p w14:paraId="60B95E90" w14:textId="77777777" w:rsidR="005C647B" w:rsidRPr="00A378A8" w:rsidRDefault="005C647B" w:rsidP="0098146F">
            <w:pPr>
              <w:rPr>
                <w:i/>
                <w:sz w:val="16"/>
              </w:rPr>
            </w:pPr>
          </w:p>
        </w:tc>
        <w:tc>
          <w:tcPr>
            <w:tcW w:w="2552" w:type="dxa"/>
            <w:gridSpan w:val="2"/>
            <w:tcBorders>
              <w:bottom w:val="single" w:sz="4" w:space="0" w:color="auto"/>
            </w:tcBorders>
          </w:tcPr>
          <w:p w14:paraId="426DACCE" w14:textId="77777777" w:rsidR="005C647B" w:rsidRPr="00A378A8" w:rsidRDefault="005C647B" w:rsidP="0098146F">
            <w:pPr>
              <w:ind w:firstLine="108"/>
              <w:rPr>
                <w:sz w:val="16"/>
              </w:rPr>
            </w:pPr>
          </w:p>
        </w:tc>
        <w:tc>
          <w:tcPr>
            <w:tcW w:w="2760" w:type="dxa"/>
            <w:gridSpan w:val="2"/>
          </w:tcPr>
          <w:p w14:paraId="048B234C" w14:textId="77777777" w:rsidR="005C647B" w:rsidRPr="00A378A8" w:rsidRDefault="005C647B" w:rsidP="0098146F">
            <w:pPr>
              <w:jc w:val="right"/>
              <w:rPr>
                <w:i/>
                <w:sz w:val="16"/>
              </w:rPr>
            </w:pPr>
            <w:r w:rsidRPr="00A378A8">
              <w:rPr>
                <w:i/>
                <w:sz w:val="16"/>
              </w:rPr>
              <w:t>Дата исполнения операции:</w:t>
            </w:r>
          </w:p>
        </w:tc>
        <w:tc>
          <w:tcPr>
            <w:tcW w:w="2962" w:type="dxa"/>
            <w:tcBorders>
              <w:bottom w:val="single" w:sz="4" w:space="0" w:color="auto"/>
            </w:tcBorders>
          </w:tcPr>
          <w:p w14:paraId="68D5C085" w14:textId="77777777" w:rsidR="005C647B" w:rsidRPr="00A378A8" w:rsidRDefault="005C647B" w:rsidP="0098146F">
            <w:pPr>
              <w:rPr>
                <w:sz w:val="16"/>
              </w:rPr>
            </w:pPr>
            <w:r w:rsidRPr="00A378A8">
              <w:rPr>
                <w:sz w:val="16"/>
              </w:rPr>
              <w:t xml:space="preserve">&lt;Дата&gt;       &lt;время&gt;    </w:t>
            </w:r>
          </w:p>
        </w:tc>
      </w:tr>
      <w:tr w:rsidR="00B7093D" w:rsidRPr="00A378A8" w14:paraId="674A9974" w14:textId="77777777" w:rsidTr="0098146F">
        <w:trPr>
          <w:cantSplit/>
        </w:trPr>
        <w:tc>
          <w:tcPr>
            <w:tcW w:w="2410" w:type="dxa"/>
            <w:gridSpan w:val="2"/>
          </w:tcPr>
          <w:p w14:paraId="377ABBF0" w14:textId="77777777" w:rsidR="005C647B" w:rsidRPr="00A378A8" w:rsidRDefault="005C647B" w:rsidP="0098146F">
            <w:pPr>
              <w:rPr>
                <w:i/>
                <w:sz w:val="16"/>
                <w:szCs w:val="20"/>
              </w:rPr>
            </w:pPr>
          </w:p>
        </w:tc>
        <w:tc>
          <w:tcPr>
            <w:tcW w:w="4678" w:type="dxa"/>
            <w:gridSpan w:val="2"/>
          </w:tcPr>
          <w:p w14:paraId="7A88BD53" w14:textId="77777777" w:rsidR="005C647B" w:rsidRPr="00A378A8" w:rsidRDefault="005C647B" w:rsidP="0098146F">
            <w:pPr>
              <w:jc w:val="right"/>
              <w:rPr>
                <w:i/>
                <w:sz w:val="16"/>
                <w:szCs w:val="20"/>
              </w:rPr>
            </w:pPr>
            <w:r w:rsidRPr="00A378A8">
              <w:rPr>
                <w:i/>
                <w:sz w:val="16"/>
                <w:szCs w:val="20"/>
              </w:rPr>
              <w:t>Дата операционного дня исполнения операции:</w:t>
            </w:r>
          </w:p>
        </w:tc>
        <w:tc>
          <w:tcPr>
            <w:tcW w:w="2977" w:type="dxa"/>
            <w:gridSpan w:val="2"/>
            <w:tcBorders>
              <w:bottom w:val="single" w:sz="4" w:space="0" w:color="auto"/>
            </w:tcBorders>
          </w:tcPr>
          <w:p w14:paraId="6AD422DE" w14:textId="77777777" w:rsidR="005C647B" w:rsidRPr="00A378A8" w:rsidRDefault="005C647B" w:rsidP="0098146F">
            <w:pPr>
              <w:jc w:val="center"/>
              <w:rPr>
                <w:sz w:val="16"/>
                <w:szCs w:val="20"/>
              </w:rPr>
            </w:pPr>
            <w:r w:rsidRPr="00A378A8">
              <w:rPr>
                <w:sz w:val="16"/>
                <w:szCs w:val="20"/>
              </w:rPr>
              <w:t>&lt;Дата&gt;</w:t>
            </w:r>
          </w:p>
        </w:tc>
      </w:tr>
    </w:tbl>
    <w:p w14:paraId="33EDEC41" w14:textId="77777777" w:rsidR="005C647B" w:rsidRPr="00A378A8" w:rsidRDefault="005C647B" w:rsidP="005C647B">
      <w:pPr>
        <w:rPr>
          <w:b/>
          <w:i/>
          <w:noProof/>
          <w:sz w:val="22"/>
        </w:rPr>
      </w:pPr>
      <w:r w:rsidRPr="00A378A8">
        <w:rPr>
          <w:b/>
          <w:i/>
          <w:noProof/>
          <w:sz w:val="22"/>
          <w:lang w:val="en-US"/>
        </w:rPr>
        <w:t xml:space="preserve"> </w:t>
      </w:r>
    </w:p>
    <w:p w14:paraId="498D4FC8" w14:textId="77777777" w:rsidR="005C647B" w:rsidRPr="00A378A8" w:rsidRDefault="005C647B" w:rsidP="005C647B">
      <w:pPr>
        <w:rPr>
          <w:b/>
          <w:sz w:val="20"/>
          <w:szCs w:val="20"/>
        </w:rPr>
      </w:pPr>
      <w:r w:rsidRPr="00A378A8">
        <w:rPr>
          <w:b/>
          <w:i/>
          <w:sz w:val="20"/>
          <w:szCs w:val="20"/>
        </w:rPr>
        <w:t>Основание</w:t>
      </w:r>
      <w:r w:rsidRPr="00A378A8">
        <w:rPr>
          <w:b/>
          <w:sz w:val="20"/>
          <w:szCs w:val="20"/>
        </w:rPr>
        <w:t>:</w:t>
      </w:r>
    </w:p>
    <w:p w14:paraId="4D3A8126" w14:textId="77777777" w:rsidR="005C647B" w:rsidRPr="00A378A8" w:rsidRDefault="005C647B" w:rsidP="005C647B">
      <w:pPr>
        <w:rPr>
          <w:b/>
          <w:sz w:val="8"/>
          <w:szCs w:val="8"/>
        </w:rPr>
      </w:pPr>
    </w:p>
    <w:tbl>
      <w:tblPr>
        <w:tblW w:w="10065" w:type="dxa"/>
        <w:tblInd w:w="107" w:type="dxa"/>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542"/>
      </w:tblGrid>
      <w:tr w:rsidR="00B7093D" w:rsidRPr="00A378A8" w14:paraId="0FC098FC" w14:textId="77777777" w:rsidTr="0098146F">
        <w:trPr>
          <w:gridAfter w:val="1"/>
          <w:wAfter w:w="1542" w:type="dxa"/>
        </w:trPr>
        <w:tc>
          <w:tcPr>
            <w:tcW w:w="2234" w:type="dxa"/>
          </w:tcPr>
          <w:p w14:paraId="5879724F" w14:textId="77777777" w:rsidR="005C647B" w:rsidRPr="00A378A8" w:rsidRDefault="005C647B" w:rsidP="0098146F">
            <w:pPr>
              <w:rPr>
                <w:i/>
                <w:sz w:val="18"/>
              </w:rPr>
            </w:pPr>
            <w:r w:rsidRPr="00A378A8">
              <w:rPr>
                <w:b/>
                <w:sz w:val="18"/>
              </w:rPr>
              <w:t xml:space="preserve">ПОРУЧЕНИЕ № </w:t>
            </w:r>
          </w:p>
        </w:tc>
        <w:tc>
          <w:tcPr>
            <w:tcW w:w="1704" w:type="dxa"/>
            <w:tcBorders>
              <w:bottom w:val="single" w:sz="4" w:space="0" w:color="auto"/>
            </w:tcBorders>
          </w:tcPr>
          <w:p w14:paraId="462322EE" w14:textId="77777777" w:rsidR="005C647B" w:rsidRPr="00A378A8" w:rsidRDefault="005C647B" w:rsidP="0098146F">
            <w:pPr>
              <w:rPr>
                <w:i/>
                <w:sz w:val="18"/>
              </w:rPr>
            </w:pPr>
          </w:p>
        </w:tc>
        <w:tc>
          <w:tcPr>
            <w:tcW w:w="4585" w:type="dxa"/>
            <w:gridSpan w:val="3"/>
          </w:tcPr>
          <w:p w14:paraId="4CFFE352" w14:textId="77777777" w:rsidR="005C647B" w:rsidRPr="00A378A8" w:rsidRDefault="005C647B" w:rsidP="0098146F">
            <w:pPr>
              <w:rPr>
                <w:i/>
                <w:sz w:val="18"/>
              </w:rPr>
            </w:pPr>
            <w:r w:rsidRPr="00A378A8">
              <w:rPr>
                <w:sz w:val="18"/>
              </w:rPr>
              <w:t>от «___» _____________ 20__г.</w:t>
            </w:r>
          </w:p>
        </w:tc>
      </w:tr>
      <w:tr w:rsidR="00B7093D" w:rsidRPr="00A378A8" w14:paraId="6F48B8B0" w14:textId="77777777" w:rsidTr="0098146F">
        <w:trPr>
          <w:trHeight w:val="197"/>
        </w:trPr>
        <w:tc>
          <w:tcPr>
            <w:tcW w:w="10065" w:type="dxa"/>
            <w:gridSpan w:val="6"/>
          </w:tcPr>
          <w:p w14:paraId="6AB9A701" w14:textId="77777777" w:rsidR="005C647B" w:rsidRPr="00A378A8" w:rsidRDefault="005C647B" w:rsidP="0098146F">
            <w:pPr>
              <w:rPr>
                <w:i/>
                <w:sz w:val="18"/>
              </w:rPr>
            </w:pPr>
          </w:p>
        </w:tc>
      </w:tr>
      <w:tr w:rsidR="00B7093D" w:rsidRPr="00A378A8" w14:paraId="41344FB6" w14:textId="77777777" w:rsidTr="0098146F">
        <w:tc>
          <w:tcPr>
            <w:tcW w:w="2234" w:type="dxa"/>
          </w:tcPr>
          <w:p w14:paraId="53E22448"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2596D12C" w14:textId="77777777" w:rsidR="005C647B" w:rsidRPr="00A378A8" w:rsidRDefault="005C647B" w:rsidP="0098146F">
            <w:pPr>
              <w:rPr>
                <w:i/>
                <w:sz w:val="18"/>
                <w:szCs w:val="18"/>
              </w:rPr>
            </w:pPr>
          </w:p>
        </w:tc>
        <w:tc>
          <w:tcPr>
            <w:tcW w:w="2976" w:type="dxa"/>
          </w:tcPr>
          <w:p w14:paraId="25E357DB" w14:textId="77777777" w:rsidR="005C647B" w:rsidRPr="00A378A8" w:rsidRDefault="005C647B" w:rsidP="0098146F">
            <w:pPr>
              <w:rPr>
                <w:i/>
                <w:sz w:val="18"/>
                <w:szCs w:val="18"/>
              </w:rPr>
            </w:pPr>
            <w:r w:rsidRPr="00A378A8">
              <w:rPr>
                <w:i/>
                <w:sz w:val="18"/>
                <w:szCs w:val="18"/>
              </w:rPr>
              <w:t>Дата регистрации поручения:</w:t>
            </w:r>
          </w:p>
        </w:tc>
        <w:tc>
          <w:tcPr>
            <w:tcW w:w="3151" w:type="dxa"/>
            <w:gridSpan w:val="3"/>
          </w:tcPr>
          <w:p w14:paraId="1DAE425B"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2D8D60A5" w14:textId="77777777" w:rsidTr="0098146F">
        <w:trPr>
          <w:gridAfter w:val="2"/>
          <w:wAfter w:w="2158" w:type="dxa"/>
          <w:trHeight w:val="86"/>
        </w:trPr>
        <w:tc>
          <w:tcPr>
            <w:tcW w:w="7907" w:type="dxa"/>
            <w:gridSpan w:val="4"/>
          </w:tcPr>
          <w:p w14:paraId="0EE2CADE" w14:textId="77777777" w:rsidR="005C647B" w:rsidRPr="00A378A8" w:rsidRDefault="005C647B" w:rsidP="0098146F">
            <w:pPr>
              <w:jc w:val="center"/>
              <w:rPr>
                <w:sz w:val="12"/>
                <w:szCs w:val="12"/>
              </w:rPr>
            </w:pPr>
          </w:p>
        </w:tc>
      </w:tr>
      <w:tr w:rsidR="005C647B" w:rsidRPr="00A378A8" w14:paraId="53E8A17D" w14:textId="77777777" w:rsidTr="0098146F">
        <w:tc>
          <w:tcPr>
            <w:tcW w:w="2234" w:type="dxa"/>
          </w:tcPr>
          <w:p w14:paraId="23C1640C" w14:textId="77777777" w:rsidR="005C647B" w:rsidRPr="00A378A8" w:rsidRDefault="005C647B" w:rsidP="0098146F">
            <w:pPr>
              <w:rPr>
                <w:sz w:val="18"/>
                <w:szCs w:val="18"/>
              </w:rPr>
            </w:pPr>
          </w:p>
        </w:tc>
        <w:tc>
          <w:tcPr>
            <w:tcW w:w="1704" w:type="dxa"/>
            <w:tcBorders>
              <w:bottom w:val="single" w:sz="4" w:space="0" w:color="auto"/>
            </w:tcBorders>
          </w:tcPr>
          <w:p w14:paraId="4D27EC7C" w14:textId="77777777" w:rsidR="005C647B" w:rsidRPr="00A378A8" w:rsidRDefault="005C647B" w:rsidP="0098146F">
            <w:pPr>
              <w:rPr>
                <w:sz w:val="18"/>
                <w:szCs w:val="18"/>
              </w:rPr>
            </w:pPr>
          </w:p>
        </w:tc>
        <w:tc>
          <w:tcPr>
            <w:tcW w:w="2976" w:type="dxa"/>
          </w:tcPr>
          <w:p w14:paraId="0FA83FDE" w14:textId="77777777" w:rsidR="005C647B" w:rsidRPr="00A378A8" w:rsidRDefault="005C647B" w:rsidP="0098146F">
            <w:pPr>
              <w:rPr>
                <w:sz w:val="18"/>
                <w:szCs w:val="18"/>
              </w:rPr>
            </w:pPr>
            <w:r w:rsidRPr="00A378A8">
              <w:rPr>
                <w:i/>
                <w:sz w:val="18"/>
                <w:szCs w:val="18"/>
              </w:rPr>
              <w:t>Дата принятия на исполнение:</w:t>
            </w:r>
          </w:p>
        </w:tc>
        <w:tc>
          <w:tcPr>
            <w:tcW w:w="3151" w:type="dxa"/>
            <w:gridSpan w:val="3"/>
          </w:tcPr>
          <w:p w14:paraId="44A6F3ED" w14:textId="77777777" w:rsidR="005C647B" w:rsidRPr="00A378A8" w:rsidRDefault="005C647B" w:rsidP="0098146F">
            <w:pPr>
              <w:rPr>
                <w:sz w:val="18"/>
                <w:szCs w:val="18"/>
              </w:rPr>
            </w:pPr>
            <w:r w:rsidRPr="00A378A8">
              <w:rPr>
                <w:sz w:val="18"/>
                <w:szCs w:val="18"/>
              </w:rPr>
              <w:t>&lt;Дата&gt;       &lt;время&gt;</w:t>
            </w:r>
          </w:p>
        </w:tc>
      </w:tr>
    </w:tbl>
    <w:p w14:paraId="1E8822D0" w14:textId="77777777" w:rsidR="005C647B" w:rsidRPr="00A378A8" w:rsidRDefault="005C647B" w:rsidP="005C647B">
      <w:pPr>
        <w:rPr>
          <w:sz w:val="22"/>
        </w:rPr>
      </w:pPr>
    </w:p>
    <w:tbl>
      <w:tblPr>
        <w:tblW w:w="10065" w:type="dxa"/>
        <w:tblInd w:w="108" w:type="dxa"/>
        <w:tblLayout w:type="fixed"/>
        <w:tblLook w:val="0000" w:firstRow="0" w:lastRow="0" w:firstColumn="0" w:lastColumn="0" w:noHBand="0" w:noVBand="0"/>
      </w:tblPr>
      <w:tblGrid>
        <w:gridCol w:w="1668"/>
        <w:gridCol w:w="3402"/>
        <w:gridCol w:w="837"/>
        <w:gridCol w:w="1148"/>
        <w:gridCol w:w="3010"/>
      </w:tblGrid>
      <w:tr w:rsidR="00B7093D" w:rsidRPr="00A378A8" w14:paraId="721AB2B4" w14:textId="77777777" w:rsidTr="0098146F">
        <w:tc>
          <w:tcPr>
            <w:tcW w:w="1668" w:type="dxa"/>
          </w:tcPr>
          <w:p w14:paraId="67AC3657" w14:textId="77777777" w:rsidR="005C647B" w:rsidRPr="00A378A8" w:rsidRDefault="005C647B" w:rsidP="0098146F">
            <w:pPr>
              <w:rPr>
                <w:i/>
                <w:sz w:val="20"/>
                <w:szCs w:val="20"/>
              </w:rPr>
            </w:pPr>
            <w:r w:rsidRPr="00A378A8">
              <w:rPr>
                <w:i/>
                <w:sz w:val="20"/>
                <w:szCs w:val="20"/>
              </w:rPr>
              <w:t>Операционист:</w:t>
            </w:r>
          </w:p>
        </w:tc>
        <w:tc>
          <w:tcPr>
            <w:tcW w:w="3402" w:type="dxa"/>
            <w:tcBorders>
              <w:bottom w:val="single" w:sz="6" w:space="0" w:color="auto"/>
            </w:tcBorders>
          </w:tcPr>
          <w:p w14:paraId="54AD8AF6" w14:textId="77777777" w:rsidR="005C647B" w:rsidRPr="00A378A8" w:rsidRDefault="005C647B" w:rsidP="0098146F">
            <w:pPr>
              <w:jc w:val="right"/>
              <w:rPr>
                <w:i/>
                <w:sz w:val="20"/>
                <w:szCs w:val="20"/>
              </w:rPr>
            </w:pPr>
          </w:p>
        </w:tc>
        <w:tc>
          <w:tcPr>
            <w:tcW w:w="837" w:type="dxa"/>
          </w:tcPr>
          <w:p w14:paraId="20B8D3AA" w14:textId="77777777" w:rsidR="005C647B" w:rsidRPr="00A378A8" w:rsidRDefault="005C647B" w:rsidP="0098146F">
            <w:pPr>
              <w:jc w:val="right"/>
              <w:rPr>
                <w:i/>
                <w:sz w:val="22"/>
              </w:rPr>
            </w:pPr>
            <w:r w:rsidRPr="00A378A8">
              <w:rPr>
                <w:sz w:val="22"/>
              </w:rPr>
              <w:t>МП</w:t>
            </w:r>
          </w:p>
        </w:tc>
        <w:tc>
          <w:tcPr>
            <w:tcW w:w="1148" w:type="dxa"/>
          </w:tcPr>
          <w:p w14:paraId="6D9CE17E" w14:textId="77777777" w:rsidR="005C647B" w:rsidRPr="00A378A8" w:rsidRDefault="005C647B" w:rsidP="0098146F">
            <w:pPr>
              <w:rPr>
                <w:i/>
                <w:sz w:val="20"/>
                <w:szCs w:val="20"/>
              </w:rPr>
            </w:pPr>
            <w:r w:rsidRPr="00A378A8">
              <w:rPr>
                <w:i/>
                <w:sz w:val="20"/>
                <w:szCs w:val="20"/>
              </w:rPr>
              <w:t>Подпись:</w:t>
            </w:r>
          </w:p>
        </w:tc>
        <w:tc>
          <w:tcPr>
            <w:tcW w:w="3010" w:type="dxa"/>
            <w:tcBorders>
              <w:bottom w:val="single" w:sz="6" w:space="0" w:color="auto"/>
            </w:tcBorders>
          </w:tcPr>
          <w:p w14:paraId="36839C94" w14:textId="77777777" w:rsidR="005C647B" w:rsidRPr="00A378A8" w:rsidRDefault="005C647B" w:rsidP="0098146F">
            <w:pPr>
              <w:rPr>
                <w:i/>
                <w:sz w:val="20"/>
                <w:szCs w:val="20"/>
              </w:rPr>
            </w:pPr>
          </w:p>
        </w:tc>
      </w:tr>
    </w:tbl>
    <w:p w14:paraId="05469489" w14:textId="77777777" w:rsidR="005C647B" w:rsidRPr="00A378A8" w:rsidRDefault="005C647B" w:rsidP="005C647B">
      <w:pPr>
        <w:spacing w:before="80"/>
        <w:rPr>
          <w:sz w:val="16"/>
          <w:szCs w:val="16"/>
        </w:rPr>
      </w:pPr>
      <w:r w:rsidRPr="00A378A8">
        <w:rPr>
          <w:sz w:val="16"/>
          <w:szCs w:val="16"/>
        </w:rPr>
        <w:t xml:space="preserve"> ОТЧЕТ №_________ от «____» ______________ 20__г.</w:t>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r>
      <w:r w:rsidRPr="00A378A8">
        <w:rPr>
          <w:sz w:val="16"/>
          <w:szCs w:val="16"/>
        </w:rPr>
        <w:tab/>
        <w:t>1/1</w:t>
      </w:r>
    </w:p>
    <w:p w14:paraId="7FBD0A08" w14:textId="77777777" w:rsidR="005C647B" w:rsidRPr="00A378A8" w:rsidRDefault="005C647B" w:rsidP="005C647B">
      <w:pPr>
        <w:pStyle w:val="aff8"/>
        <w:rPr>
          <w:lang w:val="ru-RU"/>
        </w:rPr>
      </w:pPr>
    </w:p>
    <w:p w14:paraId="1236D2F0" w14:textId="77777777" w:rsidR="005C647B" w:rsidRPr="00A378A8" w:rsidRDefault="005C647B" w:rsidP="005C647B">
      <w:pPr>
        <w:pStyle w:val="aff8"/>
        <w:rPr>
          <w:lang w:val="ru-RU"/>
        </w:rPr>
        <w:sectPr w:rsidR="005C647B" w:rsidRPr="00A378A8" w:rsidSect="0098146F">
          <w:footerReference w:type="default" r:id="rId39"/>
          <w:pgSz w:w="11906" w:h="16838"/>
          <w:pgMar w:top="709" w:right="707" w:bottom="567" w:left="1276" w:header="709" w:footer="213" w:gutter="0"/>
          <w:cols w:space="708"/>
          <w:docGrid w:linePitch="360"/>
        </w:sectPr>
      </w:pPr>
    </w:p>
    <w:p w14:paraId="3CC3A34E" w14:textId="77777777" w:rsidR="00231B4F" w:rsidRPr="00A378A8" w:rsidRDefault="00231B4F" w:rsidP="00231B4F">
      <w:pPr>
        <w:pStyle w:val="3"/>
        <w:ind w:left="284"/>
        <w:rPr>
          <w:rStyle w:val="30"/>
          <w:rFonts w:ascii="Times New Roman" w:hAnsi="Times New Roman"/>
          <w:color w:val="auto"/>
        </w:rPr>
      </w:pPr>
      <w:bookmarkStart w:id="314" w:name="_Отчет_о_составе_1"/>
      <w:bookmarkStart w:id="315" w:name="_Toc21014787"/>
      <w:bookmarkEnd w:id="314"/>
    </w:p>
    <w:p w14:paraId="5C4708BE" w14:textId="5AA196E9" w:rsidR="005C647B" w:rsidRPr="00A378A8" w:rsidRDefault="005C647B" w:rsidP="00B71FA3">
      <w:pPr>
        <w:pStyle w:val="3"/>
        <w:numPr>
          <w:ilvl w:val="3"/>
          <w:numId w:val="26"/>
        </w:numPr>
        <w:ind w:left="284" w:hanging="284"/>
        <w:rPr>
          <w:rStyle w:val="30"/>
          <w:rFonts w:ascii="Times New Roman" w:hAnsi="Times New Roman"/>
          <w:color w:val="auto"/>
        </w:rPr>
      </w:pPr>
      <w:bookmarkStart w:id="316" w:name="_Toc163829136"/>
      <w:r w:rsidRPr="00A378A8">
        <w:rPr>
          <w:rStyle w:val="30"/>
          <w:rFonts w:ascii="Times New Roman" w:hAnsi="Times New Roman"/>
          <w:color w:val="auto"/>
        </w:rPr>
        <w:t>Отчет</w:t>
      </w:r>
      <w:r w:rsidRPr="00A378A8">
        <w:rPr>
          <w:rStyle w:val="30"/>
          <w:rFonts w:ascii="Times New Roman" w:hAnsi="Times New Roman"/>
          <w:b/>
          <w:color w:val="auto"/>
        </w:rPr>
        <w:t xml:space="preserve"> </w:t>
      </w:r>
      <w:hyperlink w:anchor="_Отчет_о_составе_1" w:history="1">
        <w:r w:rsidR="00C85D52" w:rsidRPr="00A378A8">
          <w:rPr>
            <w:rStyle w:val="aa"/>
            <w:rFonts w:ascii="Times New Roman" w:hAnsi="Times New Roman"/>
            <w:b w:val="0"/>
            <w:color w:val="auto"/>
            <w:u w:val="none"/>
          </w:rPr>
          <w:t>об</w:t>
        </w:r>
      </w:hyperlink>
      <w:r w:rsidR="00C85D52" w:rsidRPr="00A378A8">
        <w:rPr>
          <w:rStyle w:val="aa"/>
          <w:rFonts w:ascii="Times New Roman" w:hAnsi="Times New Roman"/>
          <w:b w:val="0"/>
          <w:color w:val="auto"/>
          <w:u w:val="none"/>
        </w:rPr>
        <w:t xml:space="preserve"> </w:t>
      </w:r>
      <w:r w:rsidR="00864344" w:rsidRPr="00A378A8">
        <w:rPr>
          <w:rStyle w:val="aa"/>
          <w:rFonts w:ascii="Times New Roman" w:hAnsi="Times New Roman"/>
          <w:b w:val="0"/>
          <w:color w:val="auto"/>
          <w:u w:val="none"/>
        </w:rPr>
        <w:t>обязательствах по Группе</w:t>
      </w:r>
      <w:r w:rsidR="00C85D52" w:rsidRPr="00A378A8">
        <w:rPr>
          <w:rStyle w:val="aa"/>
          <w:rFonts w:ascii="Times New Roman" w:hAnsi="Times New Roman"/>
          <w:b w:val="0"/>
          <w:color w:val="auto"/>
          <w:u w:val="none"/>
        </w:rPr>
        <w:t xml:space="preserve"> сделок</w:t>
      </w:r>
      <w:bookmarkEnd w:id="316"/>
      <w:r w:rsidR="00B10162" w:rsidRPr="00A378A8">
        <w:rPr>
          <w:rStyle w:val="aa"/>
          <w:rFonts w:ascii="Times New Roman" w:hAnsi="Times New Roman"/>
          <w:b w:val="0"/>
          <w:color w:val="auto"/>
          <w:u w:val="none"/>
        </w:rPr>
        <w:t xml:space="preserve"> </w:t>
      </w:r>
      <w:bookmarkEnd w:id="315"/>
    </w:p>
    <w:p w14:paraId="734233D5" w14:textId="77777777" w:rsidR="00A562A4" w:rsidRPr="00A378A8" w:rsidRDefault="00A562A4" w:rsidP="005C647B">
      <w:pPr>
        <w:jc w:val="right"/>
        <w:rPr>
          <w:b/>
          <w:sz w:val="20"/>
          <w:szCs w:val="20"/>
        </w:rPr>
      </w:pPr>
    </w:p>
    <w:p w14:paraId="2C274CC6" w14:textId="6CFAF97D" w:rsidR="005C647B" w:rsidRPr="00A378A8" w:rsidRDefault="005C647B" w:rsidP="005C647B">
      <w:pPr>
        <w:jc w:val="right"/>
        <w:rPr>
          <w:b/>
          <w:sz w:val="20"/>
          <w:szCs w:val="20"/>
        </w:rPr>
      </w:pPr>
      <w:r w:rsidRPr="00A378A8">
        <w:rPr>
          <w:b/>
          <w:sz w:val="20"/>
          <w:szCs w:val="20"/>
        </w:rPr>
        <w:t>Форма MS118</w:t>
      </w:r>
    </w:p>
    <w:p w14:paraId="7AB9030B" w14:textId="0A60017B" w:rsidR="005C647B" w:rsidRPr="00A378A8" w:rsidRDefault="005C647B" w:rsidP="005C647B">
      <w:pPr>
        <w:ind w:left="-57" w:right="-57"/>
        <w:jc w:val="center"/>
        <w:rPr>
          <w:b/>
          <w:sz w:val="22"/>
          <w:szCs w:val="22"/>
        </w:rPr>
      </w:pPr>
      <w:r w:rsidRPr="00A378A8">
        <w:rPr>
          <w:b/>
          <w:sz w:val="22"/>
          <w:szCs w:val="22"/>
        </w:rPr>
        <w:t>ОТЧЕТ  № ___</w:t>
      </w:r>
    </w:p>
    <w:p w14:paraId="26B6C944" w14:textId="13A47431" w:rsidR="005C647B" w:rsidRPr="00A378A8" w:rsidRDefault="005C647B" w:rsidP="005C647B">
      <w:pPr>
        <w:ind w:left="-57" w:right="-57"/>
        <w:jc w:val="center"/>
        <w:rPr>
          <w:b/>
          <w:sz w:val="20"/>
          <w:szCs w:val="20"/>
        </w:rPr>
      </w:pPr>
      <w:r w:rsidRPr="00A378A8">
        <w:rPr>
          <w:b/>
          <w:sz w:val="22"/>
          <w:szCs w:val="22"/>
        </w:rPr>
        <w:t>от «___» ____________ 201_ г.</w:t>
      </w:r>
      <w:r w:rsidRPr="00A378A8">
        <w:rPr>
          <w:b/>
          <w:sz w:val="20"/>
          <w:szCs w:val="20"/>
        </w:rPr>
        <w:t xml:space="preserve">  &lt;</w:t>
      </w:r>
      <w:r w:rsidRPr="00A378A8">
        <w:rPr>
          <w:sz w:val="20"/>
          <w:szCs w:val="20"/>
        </w:rPr>
        <w:t>время составления отчета</w:t>
      </w:r>
      <w:r w:rsidRPr="00A378A8">
        <w:rPr>
          <w:b/>
          <w:sz w:val="20"/>
          <w:szCs w:val="20"/>
        </w:rPr>
        <w:t>&gt;</w:t>
      </w:r>
    </w:p>
    <w:p w14:paraId="421F63BB" w14:textId="77777777" w:rsidR="00A562A4" w:rsidRPr="00A378A8" w:rsidRDefault="00A562A4" w:rsidP="005C647B">
      <w:pPr>
        <w:ind w:left="-57" w:right="-57"/>
        <w:jc w:val="center"/>
        <w:rPr>
          <w:b/>
          <w:sz w:val="20"/>
          <w:szCs w:val="20"/>
        </w:rPr>
      </w:pPr>
    </w:p>
    <w:p w14:paraId="4D53EA61" w14:textId="77777777" w:rsidR="005C647B" w:rsidRPr="00A378A8" w:rsidRDefault="005C647B" w:rsidP="005C647B">
      <w:pPr>
        <w:ind w:left="-57" w:right="-57"/>
        <w:jc w:val="center"/>
        <w:rPr>
          <w:sz w:val="10"/>
        </w:rPr>
      </w:pPr>
    </w:p>
    <w:tbl>
      <w:tblPr>
        <w:tblW w:w="9873" w:type="dxa"/>
        <w:tblInd w:w="107" w:type="dxa"/>
        <w:tblLayout w:type="fixed"/>
        <w:tblCellMar>
          <w:left w:w="107" w:type="dxa"/>
          <w:right w:w="107" w:type="dxa"/>
        </w:tblCellMar>
        <w:tblLook w:val="0000" w:firstRow="0" w:lastRow="0" w:firstColumn="0" w:lastColumn="0" w:noHBand="0" w:noVBand="0"/>
      </w:tblPr>
      <w:tblGrid>
        <w:gridCol w:w="1368"/>
        <w:gridCol w:w="7371"/>
        <w:gridCol w:w="331"/>
        <w:gridCol w:w="74"/>
        <w:gridCol w:w="729"/>
      </w:tblGrid>
      <w:tr w:rsidR="00B7093D" w:rsidRPr="00A378A8" w14:paraId="44F0CB2B" w14:textId="77777777" w:rsidTr="0098146F">
        <w:trPr>
          <w:cantSplit/>
        </w:trPr>
        <w:tc>
          <w:tcPr>
            <w:tcW w:w="1368" w:type="dxa"/>
            <w:shd w:val="pct5" w:color="auto" w:fill="auto"/>
          </w:tcPr>
          <w:p w14:paraId="27535951" w14:textId="77777777" w:rsidR="005C647B" w:rsidRPr="00A378A8" w:rsidRDefault="005C647B" w:rsidP="0098146F">
            <w:pPr>
              <w:ind w:left="-440" w:right="-57" w:firstLine="383"/>
              <w:jc w:val="center"/>
              <w:rPr>
                <w:b/>
                <w:i/>
                <w:sz w:val="22"/>
                <w:szCs w:val="22"/>
              </w:rPr>
            </w:pPr>
            <w:r w:rsidRPr="00A378A8">
              <w:rPr>
                <w:b/>
                <w:i/>
                <w:sz w:val="22"/>
                <w:szCs w:val="22"/>
              </w:rPr>
              <w:t>Операция</w:t>
            </w:r>
          </w:p>
        </w:tc>
        <w:tc>
          <w:tcPr>
            <w:tcW w:w="7371" w:type="dxa"/>
            <w:tcBorders>
              <w:bottom w:val="single" w:sz="4" w:space="0" w:color="auto"/>
            </w:tcBorders>
            <w:shd w:val="pct5" w:color="auto" w:fill="auto"/>
          </w:tcPr>
          <w:p w14:paraId="4396363E" w14:textId="77777777" w:rsidR="005C647B" w:rsidRPr="00A378A8" w:rsidRDefault="005C647B" w:rsidP="0098146F">
            <w:pPr>
              <w:ind w:left="-57" w:right="-57"/>
              <w:jc w:val="center"/>
              <w:rPr>
                <w:sz w:val="22"/>
                <w:szCs w:val="22"/>
              </w:rPr>
            </w:pPr>
          </w:p>
        </w:tc>
        <w:tc>
          <w:tcPr>
            <w:tcW w:w="331" w:type="dxa"/>
          </w:tcPr>
          <w:p w14:paraId="74ABBCBD" w14:textId="77777777" w:rsidR="005C647B" w:rsidRPr="00A378A8" w:rsidRDefault="005C647B" w:rsidP="0098146F">
            <w:pPr>
              <w:ind w:left="-57" w:right="-57"/>
              <w:rPr>
                <w:sz w:val="22"/>
                <w:szCs w:val="22"/>
              </w:rPr>
            </w:pPr>
          </w:p>
        </w:tc>
        <w:tc>
          <w:tcPr>
            <w:tcW w:w="803" w:type="dxa"/>
            <w:gridSpan w:val="2"/>
            <w:tcBorders>
              <w:top w:val="single" w:sz="6" w:space="0" w:color="auto"/>
              <w:left w:val="single" w:sz="6" w:space="0" w:color="auto"/>
              <w:bottom w:val="single" w:sz="6" w:space="0" w:color="auto"/>
              <w:right w:val="single" w:sz="6" w:space="0" w:color="auto"/>
            </w:tcBorders>
          </w:tcPr>
          <w:p w14:paraId="7B74A527" w14:textId="77777777" w:rsidR="005C647B" w:rsidRPr="00A378A8" w:rsidRDefault="005C647B" w:rsidP="0098146F">
            <w:pPr>
              <w:ind w:left="-57" w:right="-57"/>
              <w:jc w:val="center"/>
              <w:rPr>
                <w:b/>
                <w:sz w:val="22"/>
                <w:szCs w:val="22"/>
              </w:rPr>
            </w:pPr>
          </w:p>
        </w:tc>
      </w:tr>
      <w:tr w:rsidR="005C647B" w:rsidRPr="00A378A8" w14:paraId="2FAE6F51" w14:textId="77777777" w:rsidTr="0098146F">
        <w:tblPrEx>
          <w:tblCellMar>
            <w:left w:w="108" w:type="dxa"/>
            <w:right w:w="108" w:type="dxa"/>
          </w:tblCellMar>
        </w:tblPrEx>
        <w:tc>
          <w:tcPr>
            <w:tcW w:w="1368" w:type="dxa"/>
          </w:tcPr>
          <w:p w14:paraId="64AF1027" w14:textId="77777777" w:rsidR="005C647B" w:rsidRPr="00A378A8" w:rsidRDefault="005C647B" w:rsidP="0098146F">
            <w:pPr>
              <w:ind w:left="-57" w:right="-57"/>
              <w:rPr>
                <w:sz w:val="12"/>
              </w:rPr>
            </w:pPr>
          </w:p>
        </w:tc>
        <w:tc>
          <w:tcPr>
            <w:tcW w:w="7776" w:type="dxa"/>
            <w:gridSpan w:val="3"/>
          </w:tcPr>
          <w:p w14:paraId="2B0B98B6" w14:textId="77777777" w:rsidR="005C647B" w:rsidRPr="00A378A8" w:rsidRDefault="005C647B" w:rsidP="0098146F">
            <w:pPr>
              <w:ind w:left="-57" w:right="-57"/>
              <w:jc w:val="center"/>
              <w:rPr>
                <w:i/>
                <w:sz w:val="12"/>
              </w:rPr>
            </w:pPr>
            <w:r w:rsidRPr="00A378A8">
              <w:rPr>
                <w:i/>
                <w:sz w:val="12"/>
              </w:rPr>
              <w:t>Наименование</w:t>
            </w:r>
          </w:p>
        </w:tc>
        <w:tc>
          <w:tcPr>
            <w:tcW w:w="729" w:type="dxa"/>
          </w:tcPr>
          <w:p w14:paraId="76EE5136" w14:textId="77777777" w:rsidR="005C647B" w:rsidRPr="00A378A8" w:rsidRDefault="005C647B" w:rsidP="0098146F">
            <w:pPr>
              <w:ind w:left="-57" w:right="-57"/>
              <w:jc w:val="center"/>
              <w:rPr>
                <w:i/>
                <w:sz w:val="12"/>
              </w:rPr>
            </w:pPr>
            <w:r w:rsidRPr="00A378A8">
              <w:rPr>
                <w:i/>
                <w:sz w:val="12"/>
              </w:rPr>
              <w:t>Код</w:t>
            </w:r>
          </w:p>
        </w:tc>
      </w:tr>
    </w:tbl>
    <w:p w14:paraId="51F14314" w14:textId="77777777" w:rsidR="005C647B" w:rsidRPr="00A378A8" w:rsidRDefault="005C647B" w:rsidP="005C647B">
      <w:pPr>
        <w:ind w:left="-57" w:right="-57"/>
        <w:rPr>
          <w:sz w:val="4"/>
          <w:szCs w:val="4"/>
        </w:rPr>
      </w:pPr>
    </w:p>
    <w:tbl>
      <w:tblPr>
        <w:tblW w:w="10665" w:type="dxa"/>
        <w:tblInd w:w="108" w:type="dxa"/>
        <w:tblLook w:val="00A0" w:firstRow="1" w:lastRow="0" w:firstColumn="1" w:lastColumn="0" w:noHBand="0" w:noVBand="0"/>
      </w:tblPr>
      <w:tblGrid>
        <w:gridCol w:w="3119"/>
        <w:gridCol w:w="524"/>
        <w:gridCol w:w="278"/>
        <w:gridCol w:w="538"/>
        <w:gridCol w:w="263"/>
        <w:gridCol w:w="524"/>
        <w:gridCol w:w="278"/>
        <w:gridCol w:w="1019"/>
        <w:gridCol w:w="401"/>
        <w:gridCol w:w="278"/>
        <w:gridCol w:w="401"/>
        <w:gridCol w:w="277"/>
        <w:gridCol w:w="524"/>
        <w:gridCol w:w="2241"/>
      </w:tblGrid>
      <w:tr w:rsidR="005C647B" w:rsidRPr="00A378A8" w14:paraId="62B73890" w14:textId="77777777" w:rsidTr="00915A65">
        <w:tc>
          <w:tcPr>
            <w:tcW w:w="3119" w:type="dxa"/>
          </w:tcPr>
          <w:p w14:paraId="2FA72923" w14:textId="77777777" w:rsidR="005C647B" w:rsidRPr="00A378A8" w:rsidRDefault="005C647B" w:rsidP="0098146F">
            <w:pPr>
              <w:ind w:left="-57" w:right="-57"/>
              <w:rPr>
                <w:sz w:val="16"/>
              </w:rPr>
            </w:pPr>
            <w:r w:rsidRPr="00A378A8">
              <w:rPr>
                <w:i/>
                <w:sz w:val="18"/>
              </w:rPr>
              <w:t>Дата и время оценки:</w:t>
            </w:r>
          </w:p>
        </w:tc>
        <w:tc>
          <w:tcPr>
            <w:tcW w:w="524" w:type="dxa"/>
          </w:tcPr>
          <w:p w14:paraId="3AE1F982" w14:textId="77777777" w:rsidR="005C647B" w:rsidRPr="00A378A8" w:rsidRDefault="005C647B" w:rsidP="0098146F">
            <w:pPr>
              <w:ind w:left="-57" w:right="-57"/>
              <w:rPr>
                <w:sz w:val="16"/>
              </w:rPr>
            </w:pPr>
          </w:p>
        </w:tc>
        <w:tc>
          <w:tcPr>
            <w:tcW w:w="278" w:type="dxa"/>
          </w:tcPr>
          <w:p w14:paraId="0A2DC93F" w14:textId="77777777" w:rsidR="005C647B" w:rsidRPr="00A378A8" w:rsidRDefault="005C647B" w:rsidP="0098146F">
            <w:pPr>
              <w:ind w:left="-57" w:right="-57"/>
              <w:rPr>
                <w:sz w:val="16"/>
              </w:rPr>
            </w:pPr>
            <w:r w:rsidRPr="00A378A8">
              <w:rPr>
                <w:sz w:val="16"/>
              </w:rPr>
              <w:t>.</w:t>
            </w:r>
          </w:p>
        </w:tc>
        <w:tc>
          <w:tcPr>
            <w:tcW w:w="538" w:type="dxa"/>
          </w:tcPr>
          <w:p w14:paraId="198E2146" w14:textId="77777777" w:rsidR="005C647B" w:rsidRPr="00A378A8" w:rsidRDefault="005C647B" w:rsidP="0098146F">
            <w:pPr>
              <w:ind w:left="-57" w:right="-57"/>
              <w:rPr>
                <w:sz w:val="16"/>
              </w:rPr>
            </w:pPr>
          </w:p>
        </w:tc>
        <w:tc>
          <w:tcPr>
            <w:tcW w:w="263" w:type="dxa"/>
          </w:tcPr>
          <w:p w14:paraId="7C9F346C" w14:textId="77777777" w:rsidR="005C647B" w:rsidRPr="00A378A8" w:rsidRDefault="005C647B" w:rsidP="0098146F">
            <w:pPr>
              <w:ind w:left="-57" w:right="-57"/>
              <w:rPr>
                <w:sz w:val="16"/>
              </w:rPr>
            </w:pPr>
            <w:r w:rsidRPr="00A378A8">
              <w:rPr>
                <w:sz w:val="16"/>
              </w:rPr>
              <w:t>.</w:t>
            </w:r>
          </w:p>
        </w:tc>
        <w:tc>
          <w:tcPr>
            <w:tcW w:w="524" w:type="dxa"/>
          </w:tcPr>
          <w:p w14:paraId="02AB03B5" w14:textId="77777777" w:rsidR="005C647B" w:rsidRPr="00A378A8" w:rsidRDefault="005C647B" w:rsidP="0098146F">
            <w:pPr>
              <w:ind w:left="-57" w:right="-57"/>
              <w:rPr>
                <w:sz w:val="16"/>
              </w:rPr>
            </w:pPr>
          </w:p>
        </w:tc>
        <w:tc>
          <w:tcPr>
            <w:tcW w:w="278" w:type="dxa"/>
          </w:tcPr>
          <w:p w14:paraId="75B9DC97" w14:textId="77777777" w:rsidR="005C647B" w:rsidRPr="00A378A8" w:rsidRDefault="005C647B" w:rsidP="0098146F">
            <w:pPr>
              <w:ind w:left="-57" w:right="-57"/>
              <w:rPr>
                <w:sz w:val="16"/>
              </w:rPr>
            </w:pPr>
            <w:r w:rsidRPr="00A378A8">
              <w:rPr>
                <w:sz w:val="16"/>
              </w:rPr>
              <w:t>.</w:t>
            </w:r>
          </w:p>
        </w:tc>
        <w:tc>
          <w:tcPr>
            <w:tcW w:w="1019" w:type="dxa"/>
          </w:tcPr>
          <w:p w14:paraId="765082A4" w14:textId="77777777" w:rsidR="005C647B" w:rsidRPr="00A378A8" w:rsidRDefault="005C647B" w:rsidP="0098146F">
            <w:pPr>
              <w:ind w:left="-57" w:right="-57"/>
              <w:rPr>
                <w:sz w:val="16"/>
              </w:rPr>
            </w:pPr>
          </w:p>
        </w:tc>
        <w:tc>
          <w:tcPr>
            <w:tcW w:w="401" w:type="dxa"/>
          </w:tcPr>
          <w:p w14:paraId="09B0D32E" w14:textId="77777777" w:rsidR="005C647B" w:rsidRPr="00A378A8" w:rsidRDefault="005C647B" w:rsidP="0098146F">
            <w:pPr>
              <w:ind w:left="-57" w:right="-57"/>
              <w:rPr>
                <w:sz w:val="16"/>
              </w:rPr>
            </w:pPr>
          </w:p>
        </w:tc>
        <w:tc>
          <w:tcPr>
            <w:tcW w:w="278" w:type="dxa"/>
          </w:tcPr>
          <w:p w14:paraId="5FA23A17" w14:textId="77777777" w:rsidR="005C647B" w:rsidRPr="00A378A8" w:rsidRDefault="005C647B" w:rsidP="0098146F">
            <w:pPr>
              <w:ind w:left="-57" w:right="-57"/>
              <w:rPr>
                <w:sz w:val="16"/>
              </w:rPr>
            </w:pPr>
            <w:r w:rsidRPr="00A378A8">
              <w:rPr>
                <w:sz w:val="16"/>
              </w:rPr>
              <w:t>:</w:t>
            </w:r>
          </w:p>
        </w:tc>
        <w:tc>
          <w:tcPr>
            <w:tcW w:w="401" w:type="dxa"/>
          </w:tcPr>
          <w:p w14:paraId="6D9B6EE7" w14:textId="77777777" w:rsidR="005C647B" w:rsidRPr="00A378A8" w:rsidRDefault="005C647B" w:rsidP="0098146F">
            <w:pPr>
              <w:ind w:left="-57" w:right="-57"/>
              <w:rPr>
                <w:sz w:val="16"/>
              </w:rPr>
            </w:pPr>
          </w:p>
        </w:tc>
        <w:tc>
          <w:tcPr>
            <w:tcW w:w="277" w:type="dxa"/>
          </w:tcPr>
          <w:p w14:paraId="7EFA78FE" w14:textId="77777777" w:rsidR="005C647B" w:rsidRPr="00A378A8" w:rsidRDefault="005C647B" w:rsidP="0098146F">
            <w:pPr>
              <w:ind w:left="-57" w:right="-57"/>
              <w:rPr>
                <w:sz w:val="16"/>
              </w:rPr>
            </w:pPr>
            <w:r w:rsidRPr="00A378A8">
              <w:rPr>
                <w:sz w:val="16"/>
              </w:rPr>
              <w:t>:</w:t>
            </w:r>
          </w:p>
        </w:tc>
        <w:tc>
          <w:tcPr>
            <w:tcW w:w="524" w:type="dxa"/>
          </w:tcPr>
          <w:p w14:paraId="6A00A9D2" w14:textId="77777777" w:rsidR="005C647B" w:rsidRPr="00A378A8" w:rsidRDefault="005C647B" w:rsidP="0098146F">
            <w:pPr>
              <w:ind w:left="-57" w:right="-57"/>
              <w:rPr>
                <w:sz w:val="16"/>
              </w:rPr>
            </w:pPr>
          </w:p>
        </w:tc>
        <w:tc>
          <w:tcPr>
            <w:tcW w:w="2241" w:type="dxa"/>
          </w:tcPr>
          <w:p w14:paraId="367FDFBD" w14:textId="79C5628D" w:rsidR="005C647B" w:rsidRPr="00A378A8" w:rsidRDefault="005C647B" w:rsidP="0098146F">
            <w:pPr>
              <w:ind w:left="-57" w:right="-57"/>
              <w:rPr>
                <w:sz w:val="14"/>
                <w:szCs w:val="14"/>
              </w:rPr>
            </w:pPr>
            <w:r w:rsidRPr="00A378A8">
              <w:rPr>
                <w:sz w:val="14"/>
                <w:szCs w:val="14"/>
              </w:rPr>
              <w:t>&lt;</w:t>
            </w:r>
            <w:r w:rsidRPr="00A378A8">
              <w:rPr>
                <w:i/>
                <w:sz w:val="14"/>
                <w:szCs w:val="14"/>
              </w:rPr>
              <w:t xml:space="preserve"> на конец операционного дня/</w:t>
            </w:r>
            <w:r w:rsidR="00915A65" w:rsidRPr="00A378A8">
              <w:rPr>
                <w:i/>
                <w:sz w:val="14"/>
                <w:szCs w:val="14"/>
              </w:rPr>
              <w:t xml:space="preserve"> </w:t>
            </w:r>
            <w:r w:rsidRPr="00A378A8">
              <w:rPr>
                <w:i/>
                <w:sz w:val="14"/>
                <w:szCs w:val="14"/>
              </w:rPr>
              <w:t>операционный день не закончен</w:t>
            </w:r>
            <w:r w:rsidRPr="00A378A8">
              <w:rPr>
                <w:sz w:val="14"/>
                <w:szCs w:val="14"/>
              </w:rPr>
              <w:t xml:space="preserve"> &gt;</w:t>
            </w:r>
          </w:p>
        </w:tc>
      </w:tr>
    </w:tbl>
    <w:p w14:paraId="2A01E386"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9"/>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573EC439" w14:textId="77777777" w:rsidTr="0098146F">
        <w:tc>
          <w:tcPr>
            <w:tcW w:w="2219" w:type="dxa"/>
          </w:tcPr>
          <w:p w14:paraId="25826525" w14:textId="77777777" w:rsidR="005C647B" w:rsidRPr="00A378A8" w:rsidRDefault="005C647B" w:rsidP="0098146F">
            <w:pPr>
              <w:ind w:left="-57" w:right="-57"/>
              <w:rPr>
                <w:sz w:val="16"/>
              </w:rPr>
            </w:pPr>
            <w:r w:rsidRPr="00A378A8">
              <w:rPr>
                <w:i/>
                <w:sz w:val="18"/>
              </w:rPr>
              <w:t>Отправитель отчета:</w:t>
            </w:r>
          </w:p>
        </w:tc>
        <w:tc>
          <w:tcPr>
            <w:tcW w:w="284" w:type="dxa"/>
          </w:tcPr>
          <w:p w14:paraId="166F11A3" w14:textId="77777777" w:rsidR="005C647B" w:rsidRPr="00A378A8" w:rsidRDefault="005C647B" w:rsidP="0098146F">
            <w:pPr>
              <w:ind w:left="-57" w:right="-57"/>
              <w:jc w:val="center"/>
              <w:rPr>
                <w:b/>
              </w:rPr>
            </w:pPr>
          </w:p>
        </w:tc>
        <w:tc>
          <w:tcPr>
            <w:tcW w:w="284" w:type="dxa"/>
          </w:tcPr>
          <w:p w14:paraId="3E0461D9" w14:textId="77777777" w:rsidR="005C647B" w:rsidRPr="00A378A8" w:rsidRDefault="005C647B" w:rsidP="0098146F">
            <w:pPr>
              <w:ind w:left="-57" w:right="-57"/>
              <w:jc w:val="center"/>
              <w:rPr>
                <w:b/>
              </w:rPr>
            </w:pPr>
          </w:p>
        </w:tc>
        <w:tc>
          <w:tcPr>
            <w:tcW w:w="284" w:type="dxa"/>
          </w:tcPr>
          <w:p w14:paraId="492A8E2F" w14:textId="77777777" w:rsidR="005C647B" w:rsidRPr="00A378A8" w:rsidRDefault="005C647B" w:rsidP="0098146F">
            <w:pPr>
              <w:ind w:left="-57" w:right="-57"/>
              <w:jc w:val="center"/>
              <w:rPr>
                <w:b/>
              </w:rPr>
            </w:pPr>
          </w:p>
        </w:tc>
        <w:tc>
          <w:tcPr>
            <w:tcW w:w="284" w:type="dxa"/>
          </w:tcPr>
          <w:p w14:paraId="009D7E70" w14:textId="77777777" w:rsidR="005C647B" w:rsidRPr="00A378A8" w:rsidRDefault="005C647B" w:rsidP="0098146F">
            <w:pPr>
              <w:ind w:left="-57" w:right="-57"/>
              <w:jc w:val="center"/>
              <w:rPr>
                <w:b/>
              </w:rPr>
            </w:pPr>
          </w:p>
        </w:tc>
        <w:tc>
          <w:tcPr>
            <w:tcW w:w="284" w:type="dxa"/>
          </w:tcPr>
          <w:p w14:paraId="35084E9A" w14:textId="77777777" w:rsidR="005C647B" w:rsidRPr="00A378A8" w:rsidRDefault="005C647B" w:rsidP="0098146F">
            <w:pPr>
              <w:ind w:left="-57" w:right="-57"/>
              <w:jc w:val="center"/>
              <w:rPr>
                <w:b/>
              </w:rPr>
            </w:pPr>
          </w:p>
        </w:tc>
        <w:tc>
          <w:tcPr>
            <w:tcW w:w="284" w:type="dxa"/>
          </w:tcPr>
          <w:p w14:paraId="1ABC4177" w14:textId="77777777" w:rsidR="005C647B" w:rsidRPr="00A378A8" w:rsidRDefault="005C647B" w:rsidP="0098146F">
            <w:pPr>
              <w:ind w:left="-57" w:right="-57"/>
              <w:jc w:val="center"/>
              <w:rPr>
                <w:b/>
              </w:rPr>
            </w:pPr>
          </w:p>
        </w:tc>
        <w:tc>
          <w:tcPr>
            <w:tcW w:w="284" w:type="dxa"/>
          </w:tcPr>
          <w:p w14:paraId="43283734" w14:textId="77777777" w:rsidR="005C647B" w:rsidRPr="00A378A8" w:rsidRDefault="005C647B" w:rsidP="0098146F">
            <w:pPr>
              <w:ind w:left="-57" w:right="-57"/>
              <w:jc w:val="center"/>
              <w:rPr>
                <w:b/>
              </w:rPr>
            </w:pPr>
          </w:p>
        </w:tc>
        <w:tc>
          <w:tcPr>
            <w:tcW w:w="284" w:type="dxa"/>
          </w:tcPr>
          <w:p w14:paraId="78DA943A" w14:textId="77777777" w:rsidR="005C647B" w:rsidRPr="00A378A8" w:rsidRDefault="005C647B" w:rsidP="0098146F">
            <w:pPr>
              <w:ind w:left="-57" w:right="-57"/>
              <w:jc w:val="center"/>
              <w:rPr>
                <w:b/>
              </w:rPr>
            </w:pPr>
          </w:p>
        </w:tc>
        <w:tc>
          <w:tcPr>
            <w:tcW w:w="284" w:type="dxa"/>
          </w:tcPr>
          <w:p w14:paraId="74755E6B" w14:textId="77777777" w:rsidR="005C647B" w:rsidRPr="00A378A8" w:rsidRDefault="005C647B" w:rsidP="0098146F">
            <w:pPr>
              <w:ind w:left="-57" w:right="-57"/>
              <w:jc w:val="center"/>
              <w:rPr>
                <w:b/>
              </w:rPr>
            </w:pPr>
          </w:p>
        </w:tc>
        <w:tc>
          <w:tcPr>
            <w:tcW w:w="284" w:type="dxa"/>
          </w:tcPr>
          <w:p w14:paraId="55B417B2" w14:textId="77777777" w:rsidR="005C647B" w:rsidRPr="00A378A8" w:rsidRDefault="005C647B" w:rsidP="0098146F">
            <w:pPr>
              <w:ind w:left="-57" w:right="-57"/>
              <w:jc w:val="center"/>
              <w:rPr>
                <w:b/>
              </w:rPr>
            </w:pPr>
          </w:p>
        </w:tc>
        <w:tc>
          <w:tcPr>
            <w:tcW w:w="284" w:type="dxa"/>
          </w:tcPr>
          <w:p w14:paraId="78FDE5FF" w14:textId="77777777" w:rsidR="005C647B" w:rsidRPr="00A378A8" w:rsidRDefault="005C647B" w:rsidP="0098146F">
            <w:pPr>
              <w:ind w:left="-57" w:right="-57"/>
              <w:jc w:val="center"/>
              <w:rPr>
                <w:b/>
              </w:rPr>
            </w:pPr>
          </w:p>
        </w:tc>
        <w:tc>
          <w:tcPr>
            <w:tcW w:w="284" w:type="dxa"/>
          </w:tcPr>
          <w:p w14:paraId="3F6D5BC7" w14:textId="77777777" w:rsidR="005C647B" w:rsidRPr="00A378A8" w:rsidRDefault="005C647B" w:rsidP="0098146F">
            <w:pPr>
              <w:ind w:left="-57" w:right="-57"/>
              <w:jc w:val="center"/>
              <w:rPr>
                <w:b/>
              </w:rPr>
            </w:pPr>
          </w:p>
        </w:tc>
        <w:tc>
          <w:tcPr>
            <w:tcW w:w="284" w:type="dxa"/>
          </w:tcPr>
          <w:p w14:paraId="6166A9BF" w14:textId="77777777" w:rsidR="005C647B" w:rsidRPr="00A378A8" w:rsidRDefault="005C647B" w:rsidP="0098146F">
            <w:pPr>
              <w:ind w:left="-57" w:right="-57"/>
              <w:jc w:val="center"/>
              <w:rPr>
                <w:b/>
              </w:rPr>
            </w:pPr>
          </w:p>
        </w:tc>
        <w:tc>
          <w:tcPr>
            <w:tcW w:w="284" w:type="dxa"/>
          </w:tcPr>
          <w:p w14:paraId="3A8AF707" w14:textId="77777777" w:rsidR="005C647B" w:rsidRPr="00A378A8" w:rsidRDefault="005C647B" w:rsidP="0098146F">
            <w:pPr>
              <w:ind w:left="-57" w:right="-57"/>
              <w:jc w:val="center"/>
              <w:rPr>
                <w:b/>
              </w:rPr>
            </w:pPr>
          </w:p>
        </w:tc>
        <w:tc>
          <w:tcPr>
            <w:tcW w:w="4529" w:type="dxa"/>
          </w:tcPr>
          <w:p w14:paraId="00339DF1" w14:textId="77777777" w:rsidR="005C647B" w:rsidRPr="00A378A8" w:rsidRDefault="005C647B" w:rsidP="0098146F">
            <w:pPr>
              <w:ind w:left="-57" w:right="-57"/>
              <w:rPr>
                <w:sz w:val="16"/>
              </w:rPr>
            </w:pPr>
          </w:p>
        </w:tc>
      </w:tr>
      <w:tr w:rsidR="00B7093D" w:rsidRPr="00A378A8" w14:paraId="43092FD8" w14:textId="77777777" w:rsidTr="0098146F">
        <w:tc>
          <w:tcPr>
            <w:tcW w:w="2219" w:type="dxa"/>
          </w:tcPr>
          <w:p w14:paraId="1DFA95DA"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3153979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EEAB1E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CB7BA0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F690AA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BCA1CD5"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3C0D68C"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7F3710F"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714508C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06E298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D3B460E"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5FB5B2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6E4EB3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67210285" w14:textId="77777777" w:rsidR="005C647B" w:rsidRPr="00A378A8" w:rsidRDefault="005C647B" w:rsidP="0098146F">
            <w:pPr>
              <w:ind w:left="-57" w:right="-57"/>
              <w:jc w:val="center"/>
              <w:rPr>
                <w:b/>
                <w:sz w:val="6"/>
              </w:rPr>
            </w:pPr>
          </w:p>
        </w:tc>
        <w:tc>
          <w:tcPr>
            <w:tcW w:w="284" w:type="dxa"/>
            <w:tcBorders>
              <w:left w:val="single" w:sz="4" w:space="0" w:color="auto"/>
            </w:tcBorders>
          </w:tcPr>
          <w:p w14:paraId="786AA6D4" w14:textId="77777777" w:rsidR="005C647B" w:rsidRPr="00A378A8" w:rsidRDefault="005C647B" w:rsidP="0098146F">
            <w:pPr>
              <w:ind w:left="-57" w:right="-57"/>
              <w:jc w:val="center"/>
              <w:rPr>
                <w:b/>
                <w:sz w:val="6"/>
              </w:rPr>
            </w:pPr>
          </w:p>
        </w:tc>
        <w:tc>
          <w:tcPr>
            <w:tcW w:w="4529" w:type="dxa"/>
            <w:tcBorders>
              <w:bottom w:val="single" w:sz="4" w:space="0" w:color="auto"/>
            </w:tcBorders>
          </w:tcPr>
          <w:p w14:paraId="2E8F1AF0" w14:textId="77777777" w:rsidR="005C647B" w:rsidRPr="00A378A8" w:rsidRDefault="005C647B" w:rsidP="0098146F">
            <w:pPr>
              <w:ind w:left="-57" w:right="-57"/>
              <w:rPr>
                <w:sz w:val="6"/>
              </w:rPr>
            </w:pPr>
          </w:p>
        </w:tc>
      </w:tr>
      <w:tr w:rsidR="005C647B" w:rsidRPr="00A378A8" w14:paraId="29A73E70" w14:textId="77777777" w:rsidTr="0098146F">
        <w:trPr>
          <w:cantSplit/>
        </w:trPr>
        <w:tc>
          <w:tcPr>
            <w:tcW w:w="2219" w:type="dxa"/>
          </w:tcPr>
          <w:p w14:paraId="527D5652" w14:textId="77777777" w:rsidR="005C647B" w:rsidRPr="00A378A8" w:rsidRDefault="005C647B" w:rsidP="0098146F">
            <w:pPr>
              <w:ind w:left="-57" w:right="-57"/>
              <w:rPr>
                <w:i/>
                <w:sz w:val="8"/>
                <w:szCs w:val="8"/>
              </w:rPr>
            </w:pPr>
          </w:p>
        </w:tc>
        <w:tc>
          <w:tcPr>
            <w:tcW w:w="3692" w:type="dxa"/>
            <w:gridSpan w:val="13"/>
          </w:tcPr>
          <w:p w14:paraId="2D65745D"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tcPr>
          <w:p w14:paraId="282DCED5" w14:textId="77777777" w:rsidR="005C647B" w:rsidRPr="00A378A8" w:rsidRDefault="005C647B" w:rsidP="0098146F">
            <w:pPr>
              <w:ind w:left="-57" w:right="-57"/>
              <w:jc w:val="center"/>
              <w:rPr>
                <w:b/>
                <w:i/>
                <w:sz w:val="12"/>
              </w:rPr>
            </w:pPr>
          </w:p>
        </w:tc>
        <w:tc>
          <w:tcPr>
            <w:tcW w:w="4529" w:type="dxa"/>
          </w:tcPr>
          <w:p w14:paraId="006479F4" w14:textId="77777777" w:rsidR="005C647B" w:rsidRPr="00A378A8" w:rsidRDefault="005C647B" w:rsidP="0098146F">
            <w:pPr>
              <w:ind w:left="-57" w:right="-57"/>
              <w:jc w:val="center"/>
              <w:rPr>
                <w:i/>
                <w:sz w:val="12"/>
              </w:rPr>
            </w:pPr>
            <w:r w:rsidRPr="00A378A8">
              <w:rPr>
                <w:i/>
                <w:sz w:val="12"/>
              </w:rPr>
              <w:t>Краткое наименование</w:t>
            </w:r>
          </w:p>
        </w:tc>
      </w:tr>
    </w:tbl>
    <w:p w14:paraId="10131C65" w14:textId="77777777" w:rsidR="005C647B" w:rsidRPr="00A378A8" w:rsidRDefault="005C647B" w:rsidP="005C647B">
      <w:pPr>
        <w:ind w:left="-57" w:right="-57"/>
        <w:rPr>
          <w:sz w:val="4"/>
          <w:szCs w:val="4"/>
        </w:rPr>
      </w:pPr>
    </w:p>
    <w:tbl>
      <w:tblPr>
        <w:tblW w:w="10724" w:type="dxa"/>
        <w:tblInd w:w="108" w:type="dxa"/>
        <w:tblLayout w:type="fixed"/>
        <w:tblLook w:val="0000" w:firstRow="0" w:lastRow="0" w:firstColumn="0" w:lastColumn="0" w:noHBand="0" w:noVBand="0"/>
      </w:tblPr>
      <w:tblGrid>
        <w:gridCol w:w="2217"/>
        <w:gridCol w:w="283"/>
        <w:gridCol w:w="47"/>
        <w:gridCol w:w="237"/>
        <w:gridCol w:w="59"/>
        <w:gridCol w:w="225"/>
        <w:gridCol w:w="73"/>
        <w:gridCol w:w="170"/>
        <w:gridCol w:w="41"/>
        <w:gridCol w:w="243"/>
        <w:gridCol w:w="41"/>
        <w:gridCol w:w="243"/>
        <w:gridCol w:w="41"/>
        <w:gridCol w:w="243"/>
        <w:gridCol w:w="41"/>
        <w:gridCol w:w="243"/>
        <w:gridCol w:w="41"/>
        <w:gridCol w:w="243"/>
        <w:gridCol w:w="41"/>
        <w:gridCol w:w="243"/>
        <w:gridCol w:w="41"/>
        <w:gridCol w:w="243"/>
        <w:gridCol w:w="41"/>
        <w:gridCol w:w="193"/>
        <w:gridCol w:w="96"/>
        <w:gridCol w:w="188"/>
        <w:gridCol w:w="96"/>
        <w:gridCol w:w="188"/>
        <w:gridCol w:w="96"/>
        <w:gridCol w:w="188"/>
        <w:gridCol w:w="284"/>
        <w:gridCol w:w="284"/>
        <w:gridCol w:w="175"/>
        <w:gridCol w:w="284"/>
        <w:gridCol w:w="284"/>
        <w:gridCol w:w="284"/>
        <w:gridCol w:w="238"/>
        <w:gridCol w:w="288"/>
        <w:gridCol w:w="283"/>
        <w:gridCol w:w="284"/>
        <w:gridCol w:w="283"/>
        <w:gridCol w:w="284"/>
        <w:gridCol w:w="283"/>
        <w:gridCol w:w="284"/>
        <w:gridCol w:w="283"/>
        <w:gridCol w:w="234"/>
      </w:tblGrid>
      <w:tr w:rsidR="00B7093D" w:rsidRPr="00A378A8" w14:paraId="768FD841" w14:textId="77777777" w:rsidTr="0098146F">
        <w:tc>
          <w:tcPr>
            <w:tcW w:w="2217" w:type="dxa"/>
          </w:tcPr>
          <w:p w14:paraId="4834F80D" w14:textId="77777777" w:rsidR="005C647B" w:rsidRPr="00A378A8" w:rsidRDefault="005C647B" w:rsidP="0098146F">
            <w:pPr>
              <w:ind w:left="-57" w:right="-57"/>
              <w:rPr>
                <w:sz w:val="16"/>
              </w:rPr>
            </w:pPr>
            <w:r w:rsidRPr="00A378A8">
              <w:rPr>
                <w:i/>
                <w:sz w:val="18"/>
              </w:rPr>
              <w:t>Инициатор поручения:</w:t>
            </w:r>
          </w:p>
        </w:tc>
        <w:tc>
          <w:tcPr>
            <w:tcW w:w="283" w:type="dxa"/>
          </w:tcPr>
          <w:p w14:paraId="331CEEC1" w14:textId="77777777" w:rsidR="005C647B" w:rsidRPr="00A378A8" w:rsidRDefault="005C647B" w:rsidP="0098146F">
            <w:pPr>
              <w:ind w:left="-57" w:right="-57"/>
              <w:jc w:val="center"/>
              <w:rPr>
                <w:b/>
              </w:rPr>
            </w:pPr>
          </w:p>
        </w:tc>
        <w:tc>
          <w:tcPr>
            <w:tcW w:w="284" w:type="dxa"/>
            <w:gridSpan w:val="2"/>
          </w:tcPr>
          <w:p w14:paraId="78002865" w14:textId="77777777" w:rsidR="005C647B" w:rsidRPr="00A378A8" w:rsidRDefault="005C647B" w:rsidP="0098146F">
            <w:pPr>
              <w:ind w:left="-57" w:right="-57"/>
              <w:jc w:val="center"/>
              <w:rPr>
                <w:b/>
              </w:rPr>
            </w:pPr>
          </w:p>
        </w:tc>
        <w:tc>
          <w:tcPr>
            <w:tcW w:w="284" w:type="dxa"/>
            <w:gridSpan w:val="2"/>
          </w:tcPr>
          <w:p w14:paraId="391A9311" w14:textId="77777777" w:rsidR="005C647B" w:rsidRPr="00A378A8" w:rsidRDefault="005C647B" w:rsidP="0098146F">
            <w:pPr>
              <w:ind w:left="-57" w:right="-57"/>
              <w:jc w:val="center"/>
              <w:rPr>
                <w:b/>
              </w:rPr>
            </w:pPr>
          </w:p>
        </w:tc>
        <w:tc>
          <w:tcPr>
            <w:tcW w:w="284" w:type="dxa"/>
            <w:gridSpan w:val="3"/>
          </w:tcPr>
          <w:p w14:paraId="4B88CE10" w14:textId="77777777" w:rsidR="005C647B" w:rsidRPr="00A378A8" w:rsidRDefault="005C647B" w:rsidP="0098146F">
            <w:pPr>
              <w:ind w:left="-57" w:right="-57"/>
              <w:jc w:val="center"/>
              <w:rPr>
                <w:b/>
              </w:rPr>
            </w:pPr>
          </w:p>
        </w:tc>
        <w:tc>
          <w:tcPr>
            <w:tcW w:w="284" w:type="dxa"/>
            <w:gridSpan w:val="2"/>
          </w:tcPr>
          <w:p w14:paraId="5A562250" w14:textId="77777777" w:rsidR="005C647B" w:rsidRPr="00A378A8" w:rsidRDefault="005C647B" w:rsidP="0098146F">
            <w:pPr>
              <w:ind w:left="-57" w:right="-57"/>
              <w:jc w:val="center"/>
              <w:rPr>
                <w:b/>
              </w:rPr>
            </w:pPr>
          </w:p>
        </w:tc>
        <w:tc>
          <w:tcPr>
            <w:tcW w:w="284" w:type="dxa"/>
            <w:gridSpan w:val="2"/>
          </w:tcPr>
          <w:p w14:paraId="356F437C" w14:textId="77777777" w:rsidR="005C647B" w:rsidRPr="00A378A8" w:rsidRDefault="005C647B" w:rsidP="0098146F">
            <w:pPr>
              <w:ind w:left="-57" w:right="-57"/>
              <w:jc w:val="center"/>
              <w:rPr>
                <w:b/>
              </w:rPr>
            </w:pPr>
          </w:p>
        </w:tc>
        <w:tc>
          <w:tcPr>
            <w:tcW w:w="284" w:type="dxa"/>
            <w:gridSpan w:val="2"/>
          </w:tcPr>
          <w:p w14:paraId="087CBF85" w14:textId="77777777" w:rsidR="005C647B" w:rsidRPr="00A378A8" w:rsidRDefault="005C647B" w:rsidP="0098146F">
            <w:pPr>
              <w:ind w:left="-57" w:right="-57"/>
              <w:jc w:val="center"/>
              <w:rPr>
                <w:b/>
              </w:rPr>
            </w:pPr>
          </w:p>
        </w:tc>
        <w:tc>
          <w:tcPr>
            <w:tcW w:w="284" w:type="dxa"/>
            <w:gridSpan w:val="2"/>
          </w:tcPr>
          <w:p w14:paraId="34CC1221" w14:textId="77777777" w:rsidR="005C647B" w:rsidRPr="00A378A8" w:rsidRDefault="005C647B" w:rsidP="0098146F">
            <w:pPr>
              <w:ind w:left="-57" w:right="-57"/>
              <w:jc w:val="center"/>
              <w:rPr>
                <w:b/>
              </w:rPr>
            </w:pPr>
          </w:p>
        </w:tc>
        <w:tc>
          <w:tcPr>
            <w:tcW w:w="284" w:type="dxa"/>
            <w:gridSpan w:val="2"/>
          </w:tcPr>
          <w:p w14:paraId="13E05A67" w14:textId="77777777" w:rsidR="005C647B" w:rsidRPr="00A378A8" w:rsidRDefault="005C647B" w:rsidP="0098146F">
            <w:pPr>
              <w:ind w:left="-57" w:right="-57"/>
              <w:jc w:val="center"/>
              <w:rPr>
                <w:b/>
              </w:rPr>
            </w:pPr>
          </w:p>
        </w:tc>
        <w:tc>
          <w:tcPr>
            <w:tcW w:w="284" w:type="dxa"/>
            <w:gridSpan w:val="2"/>
          </w:tcPr>
          <w:p w14:paraId="20F8CFCD" w14:textId="77777777" w:rsidR="005C647B" w:rsidRPr="00A378A8" w:rsidRDefault="005C647B" w:rsidP="0098146F">
            <w:pPr>
              <w:ind w:left="-57" w:right="-57"/>
              <w:jc w:val="center"/>
              <w:rPr>
                <w:b/>
              </w:rPr>
            </w:pPr>
          </w:p>
        </w:tc>
        <w:tc>
          <w:tcPr>
            <w:tcW w:w="284" w:type="dxa"/>
            <w:gridSpan w:val="2"/>
          </w:tcPr>
          <w:p w14:paraId="0448AFA9" w14:textId="77777777" w:rsidR="005C647B" w:rsidRPr="00A378A8" w:rsidRDefault="005C647B" w:rsidP="0098146F">
            <w:pPr>
              <w:ind w:left="-57" w:right="-57"/>
              <w:jc w:val="center"/>
              <w:rPr>
                <w:b/>
              </w:rPr>
            </w:pPr>
          </w:p>
        </w:tc>
        <w:tc>
          <w:tcPr>
            <w:tcW w:w="289" w:type="dxa"/>
            <w:gridSpan w:val="2"/>
          </w:tcPr>
          <w:p w14:paraId="7387A51B" w14:textId="77777777" w:rsidR="005C647B" w:rsidRPr="00A378A8" w:rsidRDefault="005C647B" w:rsidP="0098146F">
            <w:pPr>
              <w:ind w:left="-57" w:right="-57"/>
              <w:jc w:val="center"/>
              <w:rPr>
                <w:b/>
              </w:rPr>
            </w:pPr>
          </w:p>
        </w:tc>
        <w:tc>
          <w:tcPr>
            <w:tcW w:w="284" w:type="dxa"/>
            <w:gridSpan w:val="2"/>
          </w:tcPr>
          <w:p w14:paraId="35D5FE49" w14:textId="77777777" w:rsidR="005C647B" w:rsidRPr="00A378A8" w:rsidRDefault="005C647B" w:rsidP="0098146F">
            <w:pPr>
              <w:ind w:left="-57" w:right="-57"/>
              <w:jc w:val="center"/>
              <w:rPr>
                <w:b/>
              </w:rPr>
            </w:pPr>
          </w:p>
        </w:tc>
        <w:tc>
          <w:tcPr>
            <w:tcW w:w="284" w:type="dxa"/>
            <w:gridSpan w:val="2"/>
          </w:tcPr>
          <w:p w14:paraId="6D890B90" w14:textId="77777777" w:rsidR="005C647B" w:rsidRPr="00A378A8" w:rsidRDefault="005C647B" w:rsidP="0098146F">
            <w:pPr>
              <w:ind w:left="-57" w:right="-57"/>
              <w:jc w:val="center"/>
              <w:rPr>
                <w:b/>
              </w:rPr>
            </w:pPr>
          </w:p>
        </w:tc>
        <w:tc>
          <w:tcPr>
            <w:tcW w:w="4527" w:type="dxa"/>
            <w:gridSpan w:val="17"/>
          </w:tcPr>
          <w:p w14:paraId="3D8D735F" w14:textId="77777777" w:rsidR="005C647B" w:rsidRPr="00A378A8" w:rsidRDefault="005C647B" w:rsidP="0098146F">
            <w:pPr>
              <w:ind w:left="-57" w:right="-57"/>
              <w:rPr>
                <w:sz w:val="16"/>
              </w:rPr>
            </w:pPr>
          </w:p>
        </w:tc>
      </w:tr>
      <w:tr w:rsidR="00B7093D" w:rsidRPr="00A378A8" w14:paraId="12A98AFD" w14:textId="77777777" w:rsidTr="0098146F">
        <w:tc>
          <w:tcPr>
            <w:tcW w:w="2217" w:type="dxa"/>
          </w:tcPr>
          <w:p w14:paraId="0768202A"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0A6AA1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4D9504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FEAD9D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FB4D417"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7396A4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AEB2D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90F6015"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1DE5E32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747A9E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34EDEB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3C3B2E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35B240C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26AC584"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25282289"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0FC1A37C" w14:textId="77777777" w:rsidR="005C647B" w:rsidRPr="00A378A8" w:rsidRDefault="005C647B" w:rsidP="0098146F">
            <w:pPr>
              <w:ind w:left="-57" w:right="-57"/>
              <w:rPr>
                <w:sz w:val="6"/>
              </w:rPr>
            </w:pPr>
          </w:p>
        </w:tc>
      </w:tr>
      <w:tr w:rsidR="00B7093D" w:rsidRPr="00A378A8" w14:paraId="161F68BF" w14:textId="77777777" w:rsidTr="0098146F">
        <w:trPr>
          <w:cantSplit/>
        </w:trPr>
        <w:tc>
          <w:tcPr>
            <w:tcW w:w="2217" w:type="dxa"/>
          </w:tcPr>
          <w:p w14:paraId="0D45D591" w14:textId="77777777" w:rsidR="005C647B" w:rsidRPr="00A378A8" w:rsidRDefault="005C647B" w:rsidP="0098146F">
            <w:pPr>
              <w:ind w:left="-57" w:right="-57"/>
              <w:rPr>
                <w:i/>
                <w:sz w:val="8"/>
                <w:szCs w:val="8"/>
              </w:rPr>
            </w:pPr>
          </w:p>
        </w:tc>
        <w:tc>
          <w:tcPr>
            <w:tcW w:w="3696" w:type="dxa"/>
            <w:gridSpan w:val="26"/>
          </w:tcPr>
          <w:p w14:paraId="4B1EE45B"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7B2B583D" w14:textId="77777777" w:rsidR="005C647B" w:rsidRPr="00A378A8" w:rsidRDefault="005C647B" w:rsidP="0098146F">
            <w:pPr>
              <w:ind w:left="-57" w:right="-57"/>
              <w:jc w:val="center"/>
              <w:rPr>
                <w:b/>
                <w:i/>
                <w:sz w:val="12"/>
              </w:rPr>
            </w:pPr>
          </w:p>
        </w:tc>
        <w:tc>
          <w:tcPr>
            <w:tcW w:w="4527" w:type="dxa"/>
            <w:gridSpan w:val="17"/>
          </w:tcPr>
          <w:p w14:paraId="48E50C8D"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3027B7EC" w14:textId="77777777" w:rsidTr="0098146F">
        <w:tc>
          <w:tcPr>
            <w:tcW w:w="2217" w:type="dxa"/>
          </w:tcPr>
          <w:p w14:paraId="4E0233F7" w14:textId="77777777" w:rsidR="005C647B" w:rsidRPr="00A378A8" w:rsidRDefault="005C647B" w:rsidP="0098146F">
            <w:pPr>
              <w:ind w:left="-57" w:right="-57"/>
              <w:rPr>
                <w:sz w:val="16"/>
                <w:szCs w:val="16"/>
              </w:rPr>
            </w:pPr>
            <w:r w:rsidRPr="00A378A8">
              <w:rPr>
                <w:i/>
                <w:sz w:val="16"/>
                <w:szCs w:val="16"/>
              </w:rPr>
              <w:t>Сторона по обязательствам:</w:t>
            </w:r>
          </w:p>
        </w:tc>
        <w:tc>
          <w:tcPr>
            <w:tcW w:w="283" w:type="dxa"/>
          </w:tcPr>
          <w:p w14:paraId="459056A2" w14:textId="77777777" w:rsidR="005C647B" w:rsidRPr="00A378A8" w:rsidRDefault="005C647B" w:rsidP="0098146F">
            <w:pPr>
              <w:ind w:left="-57" w:right="-57"/>
              <w:jc w:val="center"/>
              <w:rPr>
                <w:b/>
              </w:rPr>
            </w:pPr>
          </w:p>
        </w:tc>
        <w:tc>
          <w:tcPr>
            <w:tcW w:w="284" w:type="dxa"/>
            <w:gridSpan w:val="2"/>
          </w:tcPr>
          <w:p w14:paraId="4D585EC4" w14:textId="77777777" w:rsidR="005C647B" w:rsidRPr="00A378A8" w:rsidRDefault="005C647B" w:rsidP="0098146F">
            <w:pPr>
              <w:ind w:left="-57" w:right="-57"/>
              <w:jc w:val="center"/>
              <w:rPr>
                <w:b/>
              </w:rPr>
            </w:pPr>
          </w:p>
        </w:tc>
        <w:tc>
          <w:tcPr>
            <w:tcW w:w="284" w:type="dxa"/>
            <w:gridSpan w:val="2"/>
          </w:tcPr>
          <w:p w14:paraId="52385DD8" w14:textId="77777777" w:rsidR="005C647B" w:rsidRPr="00A378A8" w:rsidRDefault="005C647B" w:rsidP="0098146F">
            <w:pPr>
              <w:ind w:left="-57" w:right="-57"/>
              <w:jc w:val="center"/>
              <w:rPr>
                <w:b/>
              </w:rPr>
            </w:pPr>
          </w:p>
        </w:tc>
        <w:tc>
          <w:tcPr>
            <w:tcW w:w="284" w:type="dxa"/>
            <w:gridSpan w:val="3"/>
          </w:tcPr>
          <w:p w14:paraId="5774FCBC" w14:textId="77777777" w:rsidR="005C647B" w:rsidRPr="00A378A8" w:rsidRDefault="005C647B" w:rsidP="0098146F">
            <w:pPr>
              <w:ind w:left="-57" w:right="-57"/>
              <w:jc w:val="center"/>
              <w:rPr>
                <w:b/>
              </w:rPr>
            </w:pPr>
          </w:p>
        </w:tc>
        <w:tc>
          <w:tcPr>
            <w:tcW w:w="284" w:type="dxa"/>
            <w:gridSpan w:val="2"/>
          </w:tcPr>
          <w:p w14:paraId="3E10AD43" w14:textId="77777777" w:rsidR="005C647B" w:rsidRPr="00A378A8" w:rsidRDefault="005C647B" w:rsidP="0098146F">
            <w:pPr>
              <w:ind w:left="-57" w:right="-57"/>
              <w:jc w:val="center"/>
              <w:rPr>
                <w:b/>
              </w:rPr>
            </w:pPr>
          </w:p>
        </w:tc>
        <w:tc>
          <w:tcPr>
            <w:tcW w:w="284" w:type="dxa"/>
            <w:gridSpan w:val="2"/>
          </w:tcPr>
          <w:p w14:paraId="20D3AB93" w14:textId="77777777" w:rsidR="005C647B" w:rsidRPr="00A378A8" w:rsidRDefault="005C647B" w:rsidP="0098146F">
            <w:pPr>
              <w:ind w:left="-57" w:right="-57"/>
              <w:jc w:val="center"/>
              <w:rPr>
                <w:b/>
              </w:rPr>
            </w:pPr>
          </w:p>
        </w:tc>
        <w:tc>
          <w:tcPr>
            <w:tcW w:w="284" w:type="dxa"/>
            <w:gridSpan w:val="2"/>
          </w:tcPr>
          <w:p w14:paraId="7369DDC6" w14:textId="77777777" w:rsidR="005C647B" w:rsidRPr="00A378A8" w:rsidRDefault="005C647B" w:rsidP="0098146F">
            <w:pPr>
              <w:ind w:left="-57" w:right="-57"/>
              <w:jc w:val="center"/>
              <w:rPr>
                <w:b/>
              </w:rPr>
            </w:pPr>
          </w:p>
        </w:tc>
        <w:tc>
          <w:tcPr>
            <w:tcW w:w="284" w:type="dxa"/>
            <w:gridSpan w:val="2"/>
          </w:tcPr>
          <w:p w14:paraId="3F6DD7B0" w14:textId="77777777" w:rsidR="005C647B" w:rsidRPr="00A378A8" w:rsidRDefault="005C647B" w:rsidP="0098146F">
            <w:pPr>
              <w:ind w:left="-57" w:right="-57"/>
              <w:jc w:val="center"/>
              <w:rPr>
                <w:b/>
              </w:rPr>
            </w:pPr>
          </w:p>
        </w:tc>
        <w:tc>
          <w:tcPr>
            <w:tcW w:w="284" w:type="dxa"/>
            <w:gridSpan w:val="2"/>
          </w:tcPr>
          <w:p w14:paraId="73F83DFF" w14:textId="77777777" w:rsidR="005C647B" w:rsidRPr="00A378A8" w:rsidRDefault="005C647B" w:rsidP="0098146F">
            <w:pPr>
              <w:ind w:left="-57" w:right="-57"/>
              <w:jc w:val="center"/>
              <w:rPr>
                <w:b/>
              </w:rPr>
            </w:pPr>
          </w:p>
        </w:tc>
        <w:tc>
          <w:tcPr>
            <w:tcW w:w="284" w:type="dxa"/>
            <w:gridSpan w:val="2"/>
          </w:tcPr>
          <w:p w14:paraId="156F4F48" w14:textId="77777777" w:rsidR="005C647B" w:rsidRPr="00A378A8" w:rsidRDefault="005C647B" w:rsidP="0098146F">
            <w:pPr>
              <w:ind w:left="-57" w:right="-57"/>
              <w:jc w:val="center"/>
              <w:rPr>
                <w:b/>
              </w:rPr>
            </w:pPr>
          </w:p>
        </w:tc>
        <w:tc>
          <w:tcPr>
            <w:tcW w:w="284" w:type="dxa"/>
            <w:gridSpan w:val="2"/>
          </w:tcPr>
          <w:p w14:paraId="6A414982" w14:textId="77777777" w:rsidR="005C647B" w:rsidRPr="00A378A8" w:rsidRDefault="005C647B" w:rsidP="0098146F">
            <w:pPr>
              <w:ind w:left="-57" w:right="-57"/>
              <w:jc w:val="center"/>
              <w:rPr>
                <w:b/>
              </w:rPr>
            </w:pPr>
          </w:p>
        </w:tc>
        <w:tc>
          <w:tcPr>
            <w:tcW w:w="289" w:type="dxa"/>
            <w:gridSpan w:val="2"/>
          </w:tcPr>
          <w:p w14:paraId="65ADDD96" w14:textId="77777777" w:rsidR="005C647B" w:rsidRPr="00A378A8" w:rsidRDefault="005C647B" w:rsidP="0098146F">
            <w:pPr>
              <w:ind w:left="-57" w:right="-57"/>
              <w:jc w:val="center"/>
              <w:rPr>
                <w:b/>
              </w:rPr>
            </w:pPr>
          </w:p>
        </w:tc>
        <w:tc>
          <w:tcPr>
            <w:tcW w:w="284" w:type="dxa"/>
            <w:gridSpan w:val="2"/>
          </w:tcPr>
          <w:p w14:paraId="5A1AA9C5" w14:textId="77777777" w:rsidR="005C647B" w:rsidRPr="00A378A8" w:rsidRDefault="005C647B" w:rsidP="0098146F">
            <w:pPr>
              <w:ind w:left="-57" w:right="-57"/>
              <w:jc w:val="center"/>
              <w:rPr>
                <w:b/>
              </w:rPr>
            </w:pPr>
          </w:p>
        </w:tc>
        <w:tc>
          <w:tcPr>
            <w:tcW w:w="284" w:type="dxa"/>
            <w:gridSpan w:val="2"/>
          </w:tcPr>
          <w:p w14:paraId="4BEFC215" w14:textId="77777777" w:rsidR="005C647B" w:rsidRPr="00A378A8" w:rsidRDefault="005C647B" w:rsidP="0098146F">
            <w:pPr>
              <w:ind w:left="-57" w:right="-57"/>
              <w:jc w:val="center"/>
              <w:rPr>
                <w:b/>
              </w:rPr>
            </w:pPr>
          </w:p>
        </w:tc>
        <w:tc>
          <w:tcPr>
            <w:tcW w:w="4527" w:type="dxa"/>
            <w:gridSpan w:val="17"/>
          </w:tcPr>
          <w:p w14:paraId="47F57F76" w14:textId="77777777" w:rsidR="005C647B" w:rsidRPr="00A378A8" w:rsidRDefault="005C647B" w:rsidP="0098146F">
            <w:pPr>
              <w:ind w:left="-57" w:right="-57"/>
              <w:rPr>
                <w:sz w:val="16"/>
                <w:lang w:val="en-US"/>
              </w:rPr>
            </w:pPr>
          </w:p>
        </w:tc>
      </w:tr>
      <w:tr w:rsidR="00B7093D" w:rsidRPr="00A378A8" w14:paraId="36697DFC" w14:textId="77777777" w:rsidTr="0098146F">
        <w:tc>
          <w:tcPr>
            <w:tcW w:w="2217" w:type="dxa"/>
          </w:tcPr>
          <w:p w14:paraId="7EC79B58"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4A9F6B2A"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0DF0F2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56719D"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57517152"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A75361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DA938B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FF1CA4D"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09EAD58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10F331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274A3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157633E"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4087290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C3CB8FF"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6091D9DD"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565FDB36" w14:textId="77777777" w:rsidR="005C647B" w:rsidRPr="00A378A8" w:rsidRDefault="005C647B" w:rsidP="0098146F">
            <w:pPr>
              <w:ind w:left="-57" w:right="-57"/>
              <w:rPr>
                <w:sz w:val="6"/>
              </w:rPr>
            </w:pPr>
          </w:p>
        </w:tc>
      </w:tr>
      <w:tr w:rsidR="00B7093D" w:rsidRPr="00A378A8" w14:paraId="66B52D68" w14:textId="77777777" w:rsidTr="0098146F">
        <w:trPr>
          <w:cantSplit/>
        </w:trPr>
        <w:tc>
          <w:tcPr>
            <w:tcW w:w="2217" w:type="dxa"/>
          </w:tcPr>
          <w:p w14:paraId="0812FE72" w14:textId="77777777" w:rsidR="005C647B" w:rsidRPr="00A378A8" w:rsidRDefault="005C647B" w:rsidP="0098146F">
            <w:pPr>
              <w:ind w:left="-57" w:right="-57"/>
              <w:rPr>
                <w:i/>
                <w:sz w:val="8"/>
                <w:szCs w:val="8"/>
              </w:rPr>
            </w:pPr>
          </w:p>
        </w:tc>
        <w:tc>
          <w:tcPr>
            <w:tcW w:w="3696" w:type="dxa"/>
            <w:gridSpan w:val="26"/>
          </w:tcPr>
          <w:p w14:paraId="5BB82358"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4230CF32" w14:textId="77777777" w:rsidR="005C647B" w:rsidRPr="00A378A8" w:rsidRDefault="005C647B" w:rsidP="0098146F">
            <w:pPr>
              <w:ind w:left="-57" w:right="-57"/>
              <w:jc w:val="center"/>
              <w:rPr>
                <w:b/>
                <w:i/>
                <w:sz w:val="12"/>
              </w:rPr>
            </w:pPr>
          </w:p>
        </w:tc>
        <w:tc>
          <w:tcPr>
            <w:tcW w:w="4527" w:type="dxa"/>
            <w:gridSpan w:val="17"/>
          </w:tcPr>
          <w:p w14:paraId="65897E0A"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691A7BD4" w14:textId="77777777" w:rsidTr="0098146F">
        <w:tc>
          <w:tcPr>
            <w:tcW w:w="2217" w:type="dxa"/>
          </w:tcPr>
          <w:p w14:paraId="4F9BDE93" w14:textId="77777777" w:rsidR="005C647B" w:rsidRPr="00A378A8" w:rsidRDefault="005C647B" w:rsidP="0098146F">
            <w:pPr>
              <w:ind w:left="-57" w:right="-57"/>
              <w:rPr>
                <w:sz w:val="16"/>
              </w:rPr>
            </w:pPr>
            <w:r w:rsidRPr="00A378A8">
              <w:rPr>
                <w:i/>
                <w:sz w:val="18"/>
              </w:rPr>
              <w:t>Контрагент:</w:t>
            </w:r>
          </w:p>
        </w:tc>
        <w:tc>
          <w:tcPr>
            <w:tcW w:w="283" w:type="dxa"/>
          </w:tcPr>
          <w:p w14:paraId="29B6878B" w14:textId="77777777" w:rsidR="005C647B" w:rsidRPr="00A378A8" w:rsidRDefault="005C647B" w:rsidP="0098146F">
            <w:pPr>
              <w:ind w:left="-57" w:right="-57"/>
              <w:jc w:val="center"/>
              <w:rPr>
                <w:b/>
              </w:rPr>
            </w:pPr>
          </w:p>
        </w:tc>
        <w:tc>
          <w:tcPr>
            <w:tcW w:w="284" w:type="dxa"/>
            <w:gridSpan w:val="2"/>
          </w:tcPr>
          <w:p w14:paraId="5A7AA6AD" w14:textId="77777777" w:rsidR="005C647B" w:rsidRPr="00A378A8" w:rsidRDefault="005C647B" w:rsidP="0098146F">
            <w:pPr>
              <w:ind w:left="-57" w:right="-57"/>
              <w:jc w:val="center"/>
              <w:rPr>
                <w:b/>
              </w:rPr>
            </w:pPr>
          </w:p>
        </w:tc>
        <w:tc>
          <w:tcPr>
            <w:tcW w:w="284" w:type="dxa"/>
            <w:gridSpan w:val="2"/>
          </w:tcPr>
          <w:p w14:paraId="2E592A1E" w14:textId="77777777" w:rsidR="005C647B" w:rsidRPr="00A378A8" w:rsidRDefault="005C647B" w:rsidP="0098146F">
            <w:pPr>
              <w:ind w:left="-57" w:right="-57"/>
              <w:jc w:val="center"/>
              <w:rPr>
                <w:b/>
              </w:rPr>
            </w:pPr>
          </w:p>
        </w:tc>
        <w:tc>
          <w:tcPr>
            <w:tcW w:w="284" w:type="dxa"/>
            <w:gridSpan w:val="3"/>
          </w:tcPr>
          <w:p w14:paraId="2DB190A0" w14:textId="77777777" w:rsidR="005C647B" w:rsidRPr="00A378A8" w:rsidRDefault="005C647B" w:rsidP="0098146F">
            <w:pPr>
              <w:ind w:left="-57" w:right="-57"/>
              <w:jc w:val="center"/>
              <w:rPr>
                <w:b/>
              </w:rPr>
            </w:pPr>
          </w:p>
        </w:tc>
        <w:tc>
          <w:tcPr>
            <w:tcW w:w="284" w:type="dxa"/>
            <w:gridSpan w:val="2"/>
          </w:tcPr>
          <w:p w14:paraId="100607CB" w14:textId="77777777" w:rsidR="005C647B" w:rsidRPr="00A378A8" w:rsidRDefault="005C647B" w:rsidP="0098146F">
            <w:pPr>
              <w:ind w:left="-57" w:right="-57"/>
              <w:jc w:val="center"/>
              <w:rPr>
                <w:b/>
              </w:rPr>
            </w:pPr>
          </w:p>
        </w:tc>
        <w:tc>
          <w:tcPr>
            <w:tcW w:w="284" w:type="dxa"/>
            <w:gridSpan w:val="2"/>
          </w:tcPr>
          <w:p w14:paraId="5265BD07" w14:textId="77777777" w:rsidR="005C647B" w:rsidRPr="00A378A8" w:rsidRDefault="005C647B" w:rsidP="0098146F">
            <w:pPr>
              <w:ind w:left="-57" w:right="-57"/>
              <w:jc w:val="center"/>
              <w:rPr>
                <w:b/>
              </w:rPr>
            </w:pPr>
          </w:p>
        </w:tc>
        <w:tc>
          <w:tcPr>
            <w:tcW w:w="284" w:type="dxa"/>
            <w:gridSpan w:val="2"/>
          </w:tcPr>
          <w:p w14:paraId="24119DEC" w14:textId="77777777" w:rsidR="005C647B" w:rsidRPr="00A378A8" w:rsidRDefault="005C647B" w:rsidP="0098146F">
            <w:pPr>
              <w:ind w:left="-57" w:right="-57"/>
              <w:jc w:val="center"/>
              <w:rPr>
                <w:b/>
              </w:rPr>
            </w:pPr>
          </w:p>
        </w:tc>
        <w:tc>
          <w:tcPr>
            <w:tcW w:w="284" w:type="dxa"/>
            <w:gridSpan w:val="2"/>
          </w:tcPr>
          <w:p w14:paraId="52E41B2F" w14:textId="77777777" w:rsidR="005C647B" w:rsidRPr="00A378A8" w:rsidRDefault="005C647B" w:rsidP="0098146F">
            <w:pPr>
              <w:ind w:left="-57" w:right="-57"/>
              <w:jc w:val="center"/>
              <w:rPr>
                <w:b/>
              </w:rPr>
            </w:pPr>
          </w:p>
        </w:tc>
        <w:tc>
          <w:tcPr>
            <w:tcW w:w="284" w:type="dxa"/>
            <w:gridSpan w:val="2"/>
          </w:tcPr>
          <w:p w14:paraId="13F3B99C" w14:textId="77777777" w:rsidR="005C647B" w:rsidRPr="00A378A8" w:rsidRDefault="005C647B" w:rsidP="0098146F">
            <w:pPr>
              <w:ind w:left="-57" w:right="-57"/>
              <w:jc w:val="center"/>
              <w:rPr>
                <w:b/>
              </w:rPr>
            </w:pPr>
          </w:p>
        </w:tc>
        <w:tc>
          <w:tcPr>
            <w:tcW w:w="284" w:type="dxa"/>
            <w:gridSpan w:val="2"/>
          </w:tcPr>
          <w:p w14:paraId="08245FDB" w14:textId="77777777" w:rsidR="005C647B" w:rsidRPr="00A378A8" w:rsidRDefault="005C647B" w:rsidP="0098146F">
            <w:pPr>
              <w:ind w:left="-57" w:right="-57"/>
              <w:jc w:val="center"/>
              <w:rPr>
                <w:b/>
              </w:rPr>
            </w:pPr>
          </w:p>
        </w:tc>
        <w:tc>
          <w:tcPr>
            <w:tcW w:w="284" w:type="dxa"/>
            <w:gridSpan w:val="2"/>
          </w:tcPr>
          <w:p w14:paraId="767E014A" w14:textId="77777777" w:rsidR="005C647B" w:rsidRPr="00A378A8" w:rsidRDefault="005C647B" w:rsidP="0098146F">
            <w:pPr>
              <w:ind w:left="-57" w:right="-57"/>
              <w:jc w:val="center"/>
              <w:rPr>
                <w:b/>
              </w:rPr>
            </w:pPr>
          </w:p>
        </w:tc>
        <w:tc>
          <w:tcPr>
            <w:tcW w:w="289" w:type="dxa"/>
            <w:gridSpan w:val="2"/>
          </w:tcPr>
          <w:p w14:paraId="5B045E94" w14:textId="77777777" w:rsidR="005C647B" w:rsidRPr="00A378A8" w:rsidRDefault="005C647B" w:rsidP="0098146F">
            <w:pPr>
              <w:ind w:left="-57" w:right="-57"/>
              <w:jc w:val="center"/>
              <w:rPr>
                <w:b/>
              </w:rPr>
            </w:pPr>
          </w:p>
        </w:tc>
        <w:tc>
          <w:tcPr>
            <w:tcW w:w="284" w:type="dxa"/>
            <w:gridSpan w:val="2"/>
          </w:tcPr>
          <w:p w14:paraId="51AD46C8" w14:textId="77777777" w:rsidR="005C647B" w:rsidRPr="00A378A8" w:rsidRDefault="005C647B" w:rsidP="0098146F">
            <w:pPr>
              <w:ind w:left="-57" w:right="-57"/>
              <w:jc w:val="center"/>
              <w:rPr>
                <w:b/>
              </w:rPr>
            </w:pPr>
          </w:p>
        </w:tc>
        <w:tc>
          <w:tcPr>
            <w:tcW w:w="284" w:type="dxa"/>
            <w:gridSpan w:val="2"/>
          </w:tcPr>
          <w:p w14:paraId="7F813986" w14:textId="77777777" w:rsidR="005C647B" w:rsidRPr="00A378A8" w:rsidRDefault="005C647B" w:rsidP="0098146F">
            <w:pPr>
              <w:ind w:left="-57" w:right="-57"/>
              <w:jc w:val="center"/>
              <w:rPr>
                <w:b/>
              </w:rPr>
            </w:pPr>
          </w:p>
        </w:tc>
        <w:tc>
          <w:tcPr>
            <w:tcW w:w="4527" w:type="dxa"/>
            <w:gridSpan w:val="17"/>
          </w:tcPr>
          <w:p w14:paraId="1B88C5D7" w14:textId="77777777" w:rsidR="005C647B" w:rsidRPr="00A378A8" w:rsidRDefault="005C647B" w:rsidP="0098146F">
            <w:pPr>
              <w:ind w:left="-57" w:right="-57"/>
              <w:rPr>
                <w:sz w:val="16"/>
                <w:lang w:val="en-US"/>
              </w:rPr>
            </w:pPr>
          </w:p>
        </w:tc>
      </w:tr>
      <w:tr w:rsidR="00B7093D" w:rsidRPr="00A378A8" w14:paraId="179BFD07" w14:textId="77777777" w:rsidTr="0098146F">
        <w:tc>
          <w:tcPr>
            <w:tcW w:w="2217" w:type="dxa"/>
          </w:tcPr>
          <w:p w14:paraId="380D7318" w14:textId="77777777" w:rsidR="005C647B" w:rsidRPr="00A378A8" w:rsidRDefault="005C647B" w:rsidP="0098146F">
            <w:pPr>
              <w:ind w:left="-57" w:right="-57"/>
              <w:rPr>
                <w:sz w:val="6"/>
              </w:rPr>
            </w:pPr>
          </w:p>
        </w:tc>
        <w:tc>
          <w:tcPr>
            <w:tcW w:w="283" w:type="dxa"/>
            <w:tcBorders>
              <w:left w:val="single" w:sz="4" w:space="0" w:color="auto"/>
              <w:bottom w:val="single" w:sz="4" w:space="0" w:color="auto"/>
              <w:right w:val="single" w:sz="4" w:space="0" w:color="auto"/>
            </w:tcBorders>
          </w:tcPr>
          <w:p w14:paraId="77053BF4"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1ED9F07C"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9EB8DCE"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4CABD99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7C89508"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50A3FC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553E8AE4"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B632A7D"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661D9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2D6408E"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20778F49"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25C0953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288969" w14:textId="77777777" w:rsidR="005C647B" w:rsidRPr="00A378A8" w:rsidRDefault="005C647B" w:rsidP="0098146F">
            <w:pPr>
              <w:ind w:left="-57" w:right="-57"/>
              <w:jc w:val="center"/>
              <w:rPr>
                <w:b/>
                <w:sz w:val="6"/>
              </w:rPr>
            </w:pPr>
          </w:p>
        </w:tc>
        <w:tc>
          <w:tcPr>
            <w:tcW w:w="284" w:type="dxa"/>
            <w:gridSpan w:val="2"/>
            <w:tcBorders>
              <w:left w:val="single" w:sz="4" w:space="0" w:color="auto"/>
            </w:tcBorders>
          </w:tcPr>
          <w:p w14:paraId="762C70B6" w14:textId="77777777" w:rsidR="005C647B" w:rsidRPr="00A378A8" w:rsidRDefault="005C647B" w:rsidP="0098146F">
            <w:pPr>
              <w:ind w:left="-57" w:right="-57"/>
              <w:jc w:val="center"/>
              <w:rPr>
                <w:b/>
                <w:sz w:val="6"/>
              </w:rPr>
            </w:pPr>
          </w:p>
        </w:tc>
        <w:tc>
          <w:tcPr>
            <w:tcW w:w="4527" w:type="dxa"/>
            <w:gridSpan w:val="17"/>
            <w:tcBorders>
              <w:bottom w:val="single" w:sz="4" w:space="0" w:color="auto"/>
            </w:tcBorders>
          </w:tcPr>
          <w:p w14:paraId="21ECE1B7" w14:textId="77777777" w:rsidR="005C647B" w:rsidRPr="00A378A8" w:rsidRDefault="005C647B" w:rsidP="0098146F">
            <w:pPr>
              <w:ind w:left="-57" w:right="-57"/>
              <w:rPr>
                <w:sz w:val="6"/>
              </w:rPr>
            </w:pPr>
          </w:p>
        </w:tc>
      </w:tr>
      <w:tr w:rsidR="00B7093D" w:rsidRPr="00A378A8" w14:paraId="1D694BC8" w14:textId="77777777" w:rsidTr="0098146F">
        <w:trPr>
          <w:cantSplit/>
          <w:trHeight w:val="163"/>
        </w:trPr>
        <w:tc>
          <w:tcPr>
            <w:tcW w:w="2217" w:type="dxa"/>
          </w:tcPr>
          <w:p w14:paraId="5646BD53" w14:textId="77777777" w:rsidR="005C647B" w:rsidRPr="00A378A8" w:rsidRDefault="005C647B" w:rsidP="0098146F">
            <w:pPr>
              <w:ind w:left="-57" w:right="-57"/>
              <w:rPr>
                <w:i/>
                <w:sz w:val="12"/>
              </w:rPr>
            </w:pPr>
          </w:p>
        </w:tc>
        <w:tc>
          <w:tcPr>
            <w:tcW w:w="3696" w:type="dxa"/>
            <w:gridSpan w:val="26"/>
          </w:tcPr>
          <w:p w14:paraId="72D9F370" w14:textId="77777777" w:rsidR="005C647B" w:rsidRPr="00A378A8" w:rsidRDefault="005C647B" w:rsidP="0098146F">
            <w:pPr>
              <w:ind w:left="-57" w:right="-57"/>
              <w:jc w:val="center"/>
              <w:rPr>
                <w:b/>
                <w:i/>
                <w:sz w:val="12"/>
              </w:rPr>
            </w:pPr>
            <w:r w:rsidRPr="00A378A8">
              <w:rPr>
                <w:b/>
                <w:i/>
                <w:sz w:val="12"/>
              </w:rPr>
              <w:t>Депозитарный код</w:t>
            </w:r>
          </w:p>
        </w:tc>
        <w:tc>
          <w:tcPr>
            <w:tcW w:w="284" w:type="dxa"/>
            <w:gridSpan w:val="2"/>
          </w:tcPr>
          <w:p w14:paraId="2E5D0B2C" w14:textId="77777777" w:rsidR="005C647B" w:rsidRPr="00A378A8" w:rsidRDefault="005C647B" w:rsidP="0098146F">
            <w:pPr>
              <w:ind w:left="-57" w:right="-57"/>
              <w:jc w:val="center"/>
              <w:rPr>
                <w:b/>
                <w:i/>
                <w:sz w:val="12"/>
              </w:rPr>
            </w:pPr>
          </w:p>
        </w:tc>
        <w:tc>
          <w:tcPr>
            <w:tcW w:w="4527" w:type="dxa"/>
            <w:gridSpan w:val="17"/>
          </w:tcPr>
          <w:p w14:paraId="428257A6" w14:textId="77777777" w:rsidR="005C647B" w:rsidRPr="00A378A8" w:rsidRDefault="005C647B" w:rsidP="0098146F">
            <w:pPr>
              <w:ind w:left="-57" w:right="-57"/>
              <w:jc w:val="center"/>
              <w:rPr>
                <w:i/>
                <w:sz w:val="12"/>
              </w:rPr>
            </w:pPr>
            <w:r w:rsidRPr="00A378A8">
              <w:rPr>
                <w:i/>
                <w:sz w:val="12"/>
              </w:rPr>
              <w:t>Краткое наименование</w:t>
            </w:r>
          </w:p>
        </w:tc>
      </w:tr>
      <w:tr w:rsidR="00B7093D" w:rsidRPr="00A378A8" w14:paraId="4C62D9F5" w14:textId="77777777" w:rsidTr="0098146F">
        <w:tc>
          <w:tcPr>
            <w:tcW w:w="2217" w:type="dxa"/>
          </w:tcPr>
          <w:p w14:paraId="6B8CEE47" w14:textId="77777777" w:rsidR="005C647B" w:rsidRPr="00A378A8" w:rsidRDefault="005C647B" w:rsidP="0098146F">
            <w:pPr>
              <w:ind w:left="-57" w:right="-57"/>
              <w:rPr>
                <w:sz w:val="16"/>
              </w:rPr>
            </w:pPr>
            <w:r w:rsidRPr="00A378A8">
              <w:rPr>
                <w:i/>
                <w:sz w:val="18"/>
              </w:rPr>
              <w:t>Счет депо обеспечения:</w:t>
            </w:r>
          </w:p>
        </w:tc>
        <w:tc>
          <w:tcPr>
            <w:tcW w:w="283" w:type="dxa"/>
          </w:tcPr>
          <w:p w14:paraId="189E0398" w14:textId="77777777" w:rsidR="005C647B" w:rsidRPr="00A378A8" w:rsidRDefault="005C647B" w:rsidP="0098146F">
            <w:pPr>
              <w:ind w:left="-57" w:right="-57"/>
              <w:jc w:val="center"/>
              <w:rPr>
                <w:b/>
              </w:rPr>
            </w:pPr>
          </w:p>
        </w:tc>
        <w:tc>
          <w:tcPr>
            <w:tcW w:w="284" w:type="dxa"/>
            <w:gridSpan w:val="2"/>
          </w:tcPr>
          <w:p w14:paraId="00FCA3FB" w14:textId="77777777" w:rsidR="005C647B" w:rsidRPr="00A378A8" w:rsidRDefault="005C647B" w:rsidP="0098146F">
            <w:pPr>
              <w:ind w:left="-57" w:right="-57"/>
              <w:jc w:val="center"/>
              <w:rPr>
                <w:b/>
              </w:rPr>
            </w:pPr>
          </w:p>
        </w:tc>
        <w:tc>
          <w:tcPr>
            <w:tcW w:w="284" w:type="dxa"/>
            <w:gridSpan w:val="2"/>
          </w:tcPr>
          <w:p w14:paraId="772B8BC7" w14:textId="77777777" w:rsidR="005C647B" w:rsidRPr="00A378A8" w:rsidRDefault="005C647B" w:rsidP="0098146F">
            <w:pPr>
              <w:ind w:left="-57" w:right="-57"/>
              <w:jc w:val="center"/>
              <w:rPr>
                <w:b/>
              </w:rPr>
            </w:pPr>
          </w:p>
        </w:tc>
        <w:tc>
          <w:tcPr>
            <w:tcW w:w="284" w:type="dxa"/>
            <w:gridSpan w:val="3"/>
          </w:tcPr>
          <w:p w14:paraId="5C9E48F4" w14:textId="77777777" w:rsidR="005C647B" w:rsidRPr="00A378A8" w:rsidRDefault="005C647B" w:rsidP="0098146F">
            <w:pPr>
              <w:ind w:left="-57" w:right="-57"/>
              <w:jc w:val="center"/>
              <w:rPr>
                <w:b/>
              </w:rPr>
            </w:pPr>
          </w:p>
        </w:tc>
        <w:tc>
          <w:tcPr>
            <w:tcW w:w="284" w:type="dxa"/>
            <w:gridSpan w:val="2"/>
          </w:tcPr>
          <w:p w14:paraId="3F61A12A" w14:textId="77777777" w:rsidR="005C647B" w:rsidRPr="00A378A8" w:rsidRDefault="005C647B" w:rsidP="0098146F">
            <w:pPr>
              <w:ind w:left="-57" w:right="-57"/>
              <w:jc w:val="center"/>
              <w:rPr>
                <w:b/>
              </w:rPr>
            </w:pPr>
          </w:p>
        </w:tc>
        <w:tc>
          <w:tcPr>
            <w:tcW w:w="284" w:type="dxa"/>
            <w:gridSpan w:val="2"/>
          </w:tcPr>
          <w:p w14:paraId="1F70B103" w14:textId="77777777" w:rsidR="005C647B" w:rsidRPr="00A378A8" w:rsidRDefault="005C647B" w:rsidP="0098146F">
            <w:pPr>
              <w:ind w:left="-57" w:right="-57"/>
              <w:jc w:val="center"/>
              <w:rPr>
                <w:b/>
              </w:rPr>
            </w:pPr>
          </w:p>
        </w:tc>
        <w:tc>
          <w:tcPr>
            <w:tcW w:w="284" w:type="dxa"/>
            <w:gridSpan w:val="2"/>
          </w:tcPr>
          <w:p w14:paraId="41437105" w14:textId="77777777" w:rsidR="005C647B" w:rsidRPr="00A378A8" w:rsidRDefault="005C647B" w:rsidP="0098146F">
            <w:pPr>
              <w:ind w:left="-57" w:right="-57"/>
              <w:jc w:val="center"/>
              <w:rPr>
                <w:b/>
              </w:rPr>
            </w:pPr>
          </w:p>
        </w:tc>
        <w:tc>
          <w:tcPr>
            <w:tcW w:w="284" w:type="dxa"/>
            <w:gridSpan w:val="2"/>
          </w:tcPr>
          <w:p w14:paraId="535397BE" w14:textId="77777777" w:rsidR="005C647B" w:rsidRPr="00A378A8" w:rsidRDefault="005C647B" w:rsidP="0098146F">
            <w:pPr>
              <w:ind w:left="-57" w:right="-57"/>
              <w:jc w:val="center"/>
              <w:rPr>
                <w:b/>
              </w:rPr>
            </w:pPr>
          </w:p>
        </w:tc>
        <w:tc>
          <w:tcPr>
            <w:tcW w:w="284" w:type="dxa"/>
            <w:gridSpan w:val="2"/>
          </w:tcPr>
          <w:p w14:paraId="48F14670" w14:textId="77777777" w:rsidR="005C647B" w:rsidRPr="00A378A8" w:rsidRDefault="005C647B" w:rsidP="0098146F">
            <w:pPr>
              <w:ind w:left="-57" w:right="-57"/>
              <w:jc w:val="center"/>
              <w:rPr>
                <w:b/>
              </w:rPr>
            </w:pPr>
          </w:p>
        </w:tc>
        <w:tc>
          <w:tcPr>
            <w:tcW w:w="284" w:type="dxa"/>
            <w:gridSpan w:val="2"/>
          </w:tcPr>
          <w:p w14:paraId="6B281E89" w14:textId="77777777" w:rsidR="005C647B" w:rsidRPr="00A378A8" w:rsidRDefault="005C647B" w:rsidP="0098146F">
            <w:pPr>
              <w:ind w:left="-57" w:right="-57"/>
              <w:jc w:val="center"/>
              <w:rPr>
                <w:b/>
              </w:rPr>
            </w:pPr>
          </w:p>
        </w:tc>
        <w:tc>
          <w:tcPr>
            <w:tcW w:w="284" w:type="dxa"/>
            <w:gridSpan w:val="2"/>
          </w:tcPr>
          <w:p w14:paraId="7D286487" w14:textId="77777777" w:rsidR="005C647B" w:rsidRPr="00A378A8" w:rsidRDefault="005C647B" w:rsidP="0098146F">
            <w:pPr>
              <w:ind w:left="-57" w:right="-57"/>
              <w:jc w:val="center"/>
              <w:rPr>
                <w:b/>
              </w:rPr>
            </w:pPr>
          </w:p>
        </w:tc>
        <w:tc>
          <w:tcPr>
            <w:tcW w:w="289" w:type="dxa"/>
            <w:gridSpan w:val="2"/>
          </w:tcPr>
          <w:p w14:paraId="11A58B81" w14:textId="77777777" w:rsidR="005C647B" w:rsidRPr="00A378A8" w:rsidRDefault="005C647B" w:rsidP="0098146F">
            <w:pPr>
              <w:ind w:left="-57" w:right="-57"/>
              <w:jc w:val="center"/>
              <w:rPr>
                <w:b/>
              </w:rPr>
            </w:pPr>
          </w:p>
        </w:tc>
        <w:tc>
          <w:tcPr>
            <w:tcW w:w="284" w:type="dxa"/>
            <w:gridSpan w:val="2"/>
          </w:tcPr>
          <w:p w14:paraId="16E57C1A" w14:textId="77777777" w:rsidR="005C647B" w:rsidRPr="00A378A8" w:rsidRDefault="005C647B" w:rsidP="0098146F">
            <w:pPr>
              <w:ind w:left="-57" w:right="-57"/>
              <w:jc w:val="center"/>
              <w:rPr>
                <w:b/>
              </w:rPr>
            </w:pPr>
          </w:p>
        </w:tc>
        <w:tc>
          <w:tcPr>
            <w:tcW w:w="284" w:type="dxa"/>
            <w:gridSpan w:val="2"/>
          </w:tcPr>
          <w:p w14:paraId="7CD6B9AC" w14:textId="77777777" w:rsidR="005C647B" w:rsidRPr="00A378A8" w:rsidRDefault="005C647B" w:rsidP="0098146F">
            <w:pPr>
              <w:ind w:left="-57" w:right="-57"/>
              <w:jc w:val="center"/>
              <w:rPr>
                <w:b/>
              </w:rPr>
            </w:pPr>
          </w:p>
        </w:tc>
        <w:tc>
          <w:tcPr>
            <w:tcW w:w="4527" w:type="dxa"/>
            <w:gridSpan w:val="17"/>
          </w:tcPr>
          <w:p w14:paraId="549DFF95" w14:textId="77777777" w:rsidR="005C647B" w:rsidRPr="00A378A8" w:rsidRDefault="005C647B" w:rsidP="0098146F">
            <w:pPr>
              <w:ind w:left="-57" w:right="-57"/>
              <w:rPr>
                <w:sz w:val="16"/>
              </w:rPr>
            </w:pPr>
          </w:p>
        </w:tc>
      </w:tr>
      <w:tr w:rsidR="00B7093D" w:rsidRPr="00A378A8" w14:paraId="6726CD9C" w14:textId="77777777" w:rsidTr="0098146F">
        <w:tc>
          <w:tcPr>
            <w:tcW w:w="2217" w:type="dxa"/>
          </w:tcPr>
          <w:p w14:paraId="07507C40" w14:textId="77777777" w:rsidR="005C647B" w:rsidRPr="00A378A8" w:rsidRDefault="005C647B" w:rsidP="0098146F">
            <w:pPr>
              <w:ind w:left="-57" w:right="-57"/>
              <w:rPr>
                <w:sz w:val="4"/>
                <w:szCs w:val="4"/>
              </w:rPr>
            </w:pPr>
          </w:p>
        </w:tc>
        <w:tc>
          <w:tcPr>
            <w:tcW w:w="283" w:type="dxa"/>
            <w:tcBorders>
              <w:left w:val="single" w:sz="4" w:space="0" w:color="auto"/>
              <w:bottom w:val="single" w:sz="4" w:space="0" w:color="auto"/>
              <w:right w:val="single" w:sz="4" w:space="0" w:color="auto"/>
            </w:tcBorders>
          </w:tcPr>
          <w:p w14:paraId="35BB5A7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F8AA8C6"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3579A572" w14:textId="77777777" w:rsidR="005C647B" w:rsidRPr="00A378A8" w:rsidRDefault="005C647B" w:rsidP="0098146F">
            <w:pPr>
              <w:ind w:left="-57" w:right="-57"/>
              <w:jc w:val="center"/>
              <w:rPr>
                <w:b/>
                <w:sz w:val="6"/>
              </w:rPr>
            </w:pPr>
          </w:p>
        </w:tc>
        <w:tc>
          <w:tcPr>
            <w:tcW w:w="284" w:type="dxa"/>
            <w:gridSpan w:val="3"/>
            <w:tcBorders>
              <w:left w:val="single" w:sz="4" w:space="0" w:color="auto"/>
              <w:bottom w:val="single" w:sz="4" w:space="0" w:color="auto"/>
              <w:right w:val="single" w:sz="4" w:space="0" w:color="auto"/>
            </w:tcBorders>
          </w:tcPr>
          <w:p w14:paraId="16CCE77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4DD7E2DF"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E275269"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75917855"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68C24E3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13E6447" w14:textId="77777777" w:rsidR="005C647B" w:rsidRPr="00A378A8" w:rsidRDefault="005C647B" w:rsidP="0098146F">
            <w:pPr>
              <w:ind w:left="-57" w:right="-57"/>
              <w:jc w:val="center"/>
              <w:rPr>
                <w:b/>
                <w:sz w:val="6"/>
              </w:rPr>
            </w:pPr>
          </w:p>
        </w:tc>
        <w:tc>
          <w:tcPr>
            <w:tcW w:w="284" w:type="dxa"/>
            <w:gridSpan w:val="2"/>
            <w:tcBorders>
              <w:left w:val="single" w:sz="4" w:space="0" w:color="auto"/>
              <w:right w:val="single" w:sz="4" w:space="0" w:color="auto"/>
            </w:tcBorders>
          </w:tcPr>
          <w:p w14:paraId="5199AD4B"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0F99E440" w14:textId="77777777" w:rsidR="005C647B" w:rsidRPr="00A378A8" w:rsidRDefault="005C647B" w:rsidP="0098146F">
            <w:pPr>
              <w:ind w:left="-57" w:right="-57"/>
              <w:jc w:val="center"/>
              <w:rPr>
                <w:b/>
                <w:sz w:val="6"/>
              </w:rPr>
            </w:pPr>
          </w:p>
        </w:tc>
        <w:tc>
          <w:tcPr>
            <w:tcW w:w="289" w:type="dxa"/>
            <w:gridSpan w:val="2"/>
            <w:tcBorders>
              <w:left w:val="single" w:sz="4" w:space="0" w:color="auto"/>
              <w:bottom w:val="single" w:sz="4" w:space="0" w:color="auto"/>
              <w:right w:val="single" w:sz="4" w:space="0" w:color="auto"/>
            </w:tcBorders>
          </w:tcPr>
          <w:p w14:paraId="1DD62D90"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C9EBDA3" w14:textId="77777777" w:rsidR="005C647B" w:rsidRPr="00A378A8" w:rsidRDefault="005C647B" w:rsidP="0098146F">
            <w:pPr>
              <w:ind w:left="-57" w:right="-57"/>
              <w:jc w:val="center"/>
              <w:rPr>
                <w:b/>
                <w:sz w:val="6"/>
              </w:rPr>
            </w:pPr>
          </w:p>
        </w:tc>
        <w:tc>
          <w:tcPr>
            <w:tcW w:w="284" w:type="dxa"/>
            <w:gridSpan w:val="2"/>
            <w:tcBorders>
              <w:left w:val="single" w:sz="4" w:space="0" w:color="auto"/>
              <w:bottom w:val="single" w:sz="4" w:space="0" w:color="auto"/>
              <w:right w:val="single" w:sz="4" w:space="0" w:color="auto"/>
            </w:tcBorders>
          </w:tcPr>
          <w:p w14:paraId="30DDE544" w14:textId="77777777" w:rsidR="005C647B" w:rsidRPr="00A378A8" w:rsidRDefault="005C647B" w:rsidP="0098146F">
            <w:pPr>
              <w:ind w:left="-57" w:right="-57"/>
              <w:jc w:val="center"/>
              <w:rPr>
                <w:b/>
                <w:sz w:val="6"/>
              </w:rPr>
            </w:pPr>
          </w:p>
        </w:tc>
        <w:tc>
          <w:tcPr>
            <w:tcW w:w="4527" w:type="dxa"/>
            <w:gridSpan w:val="17"/>
            <w:tcBorders>
              <w:left w:val="single" w:sz="4" w:space="0" w:color="auto"/>
              <w:bottom w:val="single" w:sz="4" w:space="0" w:color="auto"/>
            </w:tcBorders>
          </w:tcPr>
          <w:p w14:paraId="4BB12D61" w14:textId="77777777" w:rsidR="005C647B" w:rsidRPr="00A378A8" w:rsidRDefault="005C647B" w:rsidP="0098146F">
            <w:pPr>
              <w:ind w:left="-57" w:right="-57"/>
              <w:rPr>
                <w:sz w:val="6"/>
              </w:rPr>
            </w:pPr>
          </w:p>
        </w:tc>
      </w:tr>
      <w:tr w:rsidR="00B7093D" w:rsidRPr="00A378A8" w14:paraId="656DAB5E" w14:textId="77777777" w:rsidTr="0098146F">
        <w:trPr>
          <w:cantSplit/>
        </w:trPr>
        <w:tc>
          <w:tcPr>
            <w:tcW w:w="2217" w:type="dxa"/>
          </w:tcPr>
          <w:p w14:paraId="56AABEAD" w14:textId="77777777" w:rsidR="005C647B" w:rsidRPr="00A378A8" w:rsidRDefault="005C647B" w:rsidP="0098146F">
            <w:pPr>
              <w:ind w:left="-57" w:right="-57"/>
              <w:rPr>
                <w:i/>
                <w:sz w:val="12"/>
              </w:rPr>
            </w:pPr>
          </w:p>
        </w:tc>
        <w:tc>
          <w:tcPr>
            <w:tcW w:w="3696" w:type="dxa"/>
            <w:gridSpan w:val="26"/>
          </w:tcPr>
          <w:p w14:paraId="6F61C6FD" w14:textId="77777777" w:rsidR="005C647B" w:rsidRPr="00A378A8" w:rsidRDefault="005C647B" w:rsidP="0098146F">
            <w:pPr>
              <w:ind w:left="-57" w:right="-57"/>
              <w:jc w:val="center"/>
              <w:rPr>
                <w:b/>
                <w:i/>
                <w:sz w:val="12"/>
              </w:rPr>
            </w:pPr>
            <w:r w:rsidRPr="00A378A8">
              <w:rPr>
                <w:b/>
                <w:i/>
                <w:sz w:val="12"/>
              </w:rPr>
              <w:t>Счет депо</w:t>
            </w:r>
          </w:p>
        </w:tc>
        <w:tc>
          <w:tcPr>
            <w:tcW w:w="284" w:type="dxa"/>
            <w:gridSpan w:val="2"/>
          </w:tcPr>
          <w:p w14:paraId="151BD771" w14:textId="77777777" w:rsidR="005C647B" w:rsidRPr="00A378A8" w:rsidRDefault="005C647B" w:rsidP="0098146F">
            <w:pPr>
              <w:ind w:left="-57" w:right="-57"/>
              <w:jc w:val="center"/>
              <w:rPr>
                <w:b/>
                <w:i/>
                <w:sz w:val="12"/>
              </w:rPr>
            </w:pPr>
          </w:p>
        </w:tc>
        <w:tc>
          <w:tcPr>
            <w:tcW w:w="4527" w:type="dxa"/>
            <w:gridSpan w:val="17"/>
            <w:tcBorders>
              <w:top w:val="single" w:sz="4" w:space="0" w:color="auto"/>
            </w:tcBorders>
          </w:tcPr>
          <w:p w14:paraId="6824C385" w14:textId="77777777" w:rsidR="005C647B" w:rsidRPr="00A378A8" w:rsidRDefault="005C647B" w:rsidP="0098146F">
            <w:pPr>
              <w:ind w:left="-57" w:right="-57"/>
              <w:jc w:val="center"/>
              <w:rPr>
                <w:i/>
                <w:sz w:val="12"/>
              </w:rPr>
            </w:pPr>
          </w:p>
        </w:tc>
      </w:tr>
      <w:tr w:rsidR="00B7093D" w:rsidRPr="00A378A8" w14:paraId="43FF2768" w14:textId="77777777" w:rsidTr="0098146F">
        <w:tblPrEx>
          <w:tblCellMar>
            <w:left w:w="28" w:type="dxa"/>
            <w:right w:w="28" w:type="dxa"/>
          </w:tblCellMar>
        </w:tblPrEx>
        <w:trPr>
          <w:gridAfter w:val="1"/>
          <w:wAfter w:w="234" w:type="dxa"/>
        </w:trPr>
        <w:tc>
          <w:tcPr>
            <w:tcW w:w="2547" w:type="dxa"/>
            <w:gridSpan w:val="3"/>
          </w:tcPr>
          <w:p w14:paraId="3B541E20" w14:textId="77777777" w:rsidR="005C647B" w:rsidRPr="00A378A8" w:rsidRDefault="005C647B" w:rsidP="0098146F">
            <w:r w:rsidRPr="00A378A8">
              <w:rPr>
                <w:i/>
                <w:sz w:val="18"/>
              </w:rPr>
              <w:t>Раздел  счета депо:</w:t>
            </w:r>
          </w:p>
        </w:tc>
        <w:tc>
          <w:tcPr>
            <w:tcW w:w="296" w:type="dxa"/>
            <w:gridSpan w:val="2"/>
          </w:tcPr>
          <w:p w14:paraId="25147776" w14:textId="77777777" w:rsidR="005C647B" w:rsidRPr="00A378A8" w:rsidRDefault="005C647B" w:rsidP="0098146F"/>
        </w:tc>
        <w:tc>
          <w:tcPr>
            <w:tcW w:w="298" w:type="dxa"/>
            <w:gridSpan w:val="2"/>
          </w:tcPr>
          <w:p w14:paraId="1D37A86F" w14:textId="77777777" w:rsidR="005C647B" w:rsidRPr="00A378A8" w:rsidRDefault="005C647B" w:rsidP="0098146F"/>
        </w:tc>
        <w:tc>
          <w:tcPr>
            <w:tcW w:w="170" w:type="dxa"/>
          </w:tcPr>
          <w:p w14:paraId="7B45777F" w14:textId="77777777" w:rsidR="005C647B" w:rsidRPr="00A378A8" w:rsidRDefault="005C647B" w:rsidP="0098146F">
            <w:pPr>
              <w:ind w:left="-675" w:right="-142" w:hanging="851"/>
              <w:rPr>
                <w:sz w:val="6"/>
              </w:rPr>
            </w:pPr>
          </w:p>
        </w:tc>
        <w:tc>
          <w:tcPr>
            <w:tcW w:w="284" w:type="dxa"/>
            <w:gridSpan w:val="2"/>
          </w:tcPr>
          <w:p w14:paraId="330646C9" w14:textId="77777777" w:rsidR="005C647B" w:rsidRPr="00A378A8" w:rsidRDefault="005C647B" w:rsidP="0098146F"/>
        </w:tc>
        <w:tc>
          <w:tcPr>
            <w:tcW w:w="284" w:type="dxa"/>
            <w:gridSpan w:val="2"/>
          </w:tcPr>
          <w:p w14:paraId="12D66C68" w14:textId="77777777" w:rsidR="005C647B" w:rsidRPr="00A378A8" w:rsidRDefault="005C647B" w:rsidP="0098146F"/>
        </w:tc>
        <w:tc>
          <w:tcPr>
            <w:tcW w:w="284" w:type="dxa"/>
            <w:gridSpan w:val="2"/>
          </w:tcPr>
          <w:p w14:paraId="47098E06" w14:textId="77777777" w:rsidR="005C647B" w:rsidRPr="00A378A8" w:rsidRDefault="005C647B" w:rsidP="0098146F"/>
        </w:tc>
        <w:tc>
          <w:tcPr>
            <w:tcW w:w="284" w:type="dxa"/>
            <w:gridSpan w:val="2"/>
          </w:tcPr>
          <w:p w14:paraId="549A5784" w14:textId="77777777" w:rsidR="005C647B" w:rsidRPr="00A378A8" w:rsidRDefault="005C647B" w:rsidP="0098146F"/>
        </w:tc>
        <w:tc>
          <w:tcPr>
            <w:tcW w:w="284" w:type="dxa"/>
            <w:gridSpan w:val="2"/>
          </w:tcPr>
          <w:p w14:paraId="401C4CE7" w14:textId="77777777" w:rsidR="005C647B" w:rsidRPr="00A378A8" w:rsidRDefault="005C647B" w:rsidP="0098146F"/>
        </w:tc>
        <w:tc>
          <w:tcPr>
            <w:tcW w:w="284" w:type="dxa"/>
            <w:gridSpan w:val="2"/>
          </w:tcPr>
          <w:p w14:paraId="18BF0D9E" w14:textId="77777777" w:rsidR="005C647B" w:rsidRPr="00A378A8" w:rsidRDefault="005C647B" w:rsidP="0098146F"/>
        </w:tc>
        <w:tc>
          <w:tcPr>
            <w:tcW w:w="284" w:type="dxa"/>
            <w:gridSpan w:val="2"/>
          </w:tcPr>
          <w:p w14:paraId="747A15C0" w14:textId="77777777" w:rsidR="005C647B" w:rsidRPr="00A378A8" w:rsidRDefault="005C647B" w:rsidP="0098146F"/>
        </w:tc>
        <w:tc>
          <w:tcPr>
            <w:tcW w:w="234" w:type="dxa"/>
            <w:gridSpan w:val="2"/>
          </w:tcPr>
          <w:p w14:paraId="0AA15F2A" w14:textId="77777777" w:rsidR="005C647B" w:rsidRPr="00A378A8" w:rsidRDefault="005C647B" w:rsidP="0098146F"/>
        </w:tc>
        <w:tc>
          <w:tcPr>
            <w:tcW w:w="284" w:type="dxa"/>
            <w:gridSpan w:val="2"/>
          </w:tcPr>
          <w:p w14:paraId="6BCC7DD6" w14:textId="77777777" w:rsidR="005C647B" w:rsidRPr="00A378A8" w:rsidRDefault="005C647B" w:rsidP="0098146F"/>
        </w:tc>
        <w:tc>
          <w:tcPr>
            <w:tcW w:w="284" w:type="dxa"/>
            <w:gridSpan w:val="2"/>
          </w:tcPr>
          <w:p w14:paraId="1F0461B2" w14:textId="77777777" w:rsidR="005C647B" w:rsidRPr="00A378A8" w:rsidRDefault="005C647B" w:rsidP="0098146F"/>
        </w:tc>
        <w:tc>
          <w:tcPr>
            <w:tcW w:w="284" w:type="dxa"/>
            <w:gridSpan w:val="2"/>
          </w:tcPr>
          <w:p w14:paraId="0624B353" w14:textId="77777777" w:rsidR="005C647B" w:rsidRPr="00A378A8" w:rsidRDefault="005C647B" w:rsidP="0098146F"/>
        </w:tc>
        <w:tc>
          <w:tcPr>
            <w:tcW w:w="284" w:type="dxa"/>
          </w:tcPr>
          <w:p w14:paraId="49001978" w14:textId="77777777" w:rsidR="005C647B" w:rsidRPr="00A378A8" w:rsidRDefault="005C647B" w:rsidP="0098146F"/>
        </w:tc>
        <w:tc>
          <w:tcPr>
            <w:tcW w:w="284" w:type="dxa"/>
          </w:tcPr>
          <w:p w14:paraId="23DDF1C7" w14:textId="77777777" w:rsidR="005C647B" w:rsidRPr="00A378A8" w:rsidRDefault="005C647B" w:rsidP="0098146F"/>
        </w:tc>
        <w:tc>
          <w:tcPr>
            <w:tcW w:w="175" w:type="dxa"/>
          </w:tcPr>
          <w:p w14:paraId="14912953" w14:textId="77777777" w:rsidR="005C647B" w:rsidRPr="00A378A8" w:rsidRDefault="005C647B" w:rsidP="0098146F"/>
        </w:tc>
        <w:tc>
          <w:tcPr>
            <w:tcW w:w="284" w:type="dxa"/>
          </w:tcPr>
          <w:p w14:paraId="1FEB1A50" w14:textId="77777777" w:rsidR="005C647B" w:rsidRPr="00A378A8" w:rsidRDefault="005C647B" w:rsidP="0098146F"/>
        </w:tc>
        <w:tc>
          <w:tcPr>
            <w:tcW w:w="284" w:type="dxa"/>
          </w:tcPr>
          <w:p w14:paraId="195D3BA4" w14:textId="77777777" w:rsidR="005C647B" w:rsidRPr="00A378A8" w:rsidRDefault="005C647B" w:rsidP="0098146F"/>
        </w:tc>
        <w:tc>
          <w:tcPr>
            <w:tcW w:w="284" w:type="dxa"/>
          </w:tcPr>
          <w:p w14:paraId="28C5CE7B" w14:textId="77777777" w:rsidR="005C647B" w:rsidRPr="00A378A8" w:rsidRDefault="005C647B" w:rsidP="0098146F"/>
        </w:tc>
        <w:tc>
          <w:tcPr>
            <w:tcW w:w="238" w:type="dxa"/>
          </w:tcPr>
          <w:p w14:paraId="478F1E99" w14:textId="77777777" w:rsidR="005C647B" w:rsidRPr="00A378A8" w:rsidRDefault="005C647B" w:rsidP="0098146F"/>
        </w:tc>
        <w:tc>
          <w:tcPr>
            <w:tcW w:w="288" w:type="dxa"/>
          </w:tcPr>
          <w:p w14:paraId="5895AC39" w14:textId="77777777" w:rsidR="005C647B" w:rsidRPr="00A378A8" w:rsidRDefault="005C647B" w:rsidP="0098146F"/>
        </w:tc>
        <w:tc>
          <w:tcPr>
            <w:tcW w:w="283" w:type="dxa"/>
          </w:tcPr>
          <w:p w14:paraId="00FCDBFB" w14:textId="77777777" w:rsidR="005C647B" w:rsidRPr="00A378A8" w:rsidRDefault="005C647B" w:rsidP="0098146F"/>
        </w:tc>
        <w:tc>
          <w:tcPr>
            <w:tcW w:w="284" w:type="dxa"/>
          </w:tcPr>
          <w:p w14:paraId="7F8FD46B" w14:textId="77777777" w:rsidR="005C647B" w:rsidRPr="00A378A8" w:rsidRDefault="005C647B" w:rsidP="0098146F"/>
        </w:tc>
        <w:tc>
          <w:tcPr>
            <w:tcW w:w="283" w:type="dxa"/>
          </w:tcPr>
          <w:p w14:paraId="4BD4FB77" w14:textId="77777777" w:rsidR="005C647B" w:rsidRPr="00A378A8" w:rsidRDefault="005C647B" w:rsidP="0098146F"/>
        </w:tc>
        <w:tc>
          <w:tcPr>
            <w:tcW w:w="284" w:type="dxa"/>
          </w:tcPr>
          <w:p w14:paraId="44BFED81" w14:textId="77777777" w:rsidR="005C647B" w:rsidRPr="00A378A8" w:rsidRDefault="005C647B" w:rsidP="0098146F"/>
        </w:tc>
        <w:tc>
          <w:tcPr>
            <w:tcW w:w="283" w:type="dxa"/>
          </w:tcPr>
          <w:p w14:paraId="12074F93" w14:textId="77777777" w:rsidR="005C647B" w:rsidRPr="00A378A8" w:rsidRDefault="005C647B" w:rsidP="0098146F"/>
        </w:tc>
        <w:tc>
          <w:tcPr>
            <w:tcW w:w="284" w:type="dxa"/>
          </w:tcPr>
          <w:p w14:paraId="3D84687C" w14:textId="77777777" w:rsidR="005C647B" w:rsidRPr="00A378A8" w:rsidRDefault="005C647B" w:rsidP="0098146F"/>
        </w:tc>
        <w:tc>
          <w:tcPr>
            <w:tcW w:w="283" w:type="dxa"/>
          </w:tcPr>
          <w:p w14:paraId="1BA92BB9" w14:textId="77777777" w:rsidR="005C647B" w:rsidRPr="00A378A8" w:rsidRDefault="005C647B" w:rsidP="0098146F"/>
        </w:tc>
      </w:tr>
      <w:tr w:rsidR="00B7093D" w:rsidRPr="00A378A8" w14:paraId="0DC4279F" w14:textId="77777777" w:rsidTr="0098146F">
        <w:tblPrEx>
          <w:tblCellMar>
            <w:left w:w="28" w:type="dxa"/>
            <w:right w:w="28" w:type="dxa"/>
          </w:tblCellMar>
        </w:tblPrEx>
        <w:trPr>
          <w:gridAfter w:val="1"/>
          <w:wAfter w:w="234" w:type="dxa"/>
        </w:trPr>
        <w:tc>
          <w:tcPr>
            <w:tcW w:w="2547" w:type="dxa"/>
            <w:gridSpan w:val="3"/>
          </w:tcPr>
          <w:p w14:paraId="2E979A66" w14:textId="77777777" w:rsidR="005C647B" w:rsidRPr="00A378A8" w:rsidRDefault="005C647B" w:rsidP="0098146F">
            <w:pPr>
              <w:rPr>
                <w:sz w:val="6"/>
                <w:lang w:val="en-US"/>
              </w:rPr>
            </w:pPr>
            <w:r w:rsidRPr="00A378A8">
              <w:rPr>
                <w:sz w:val="6"/>
                <w:lang w:val="en-US"/>
              </w:rPr>
              <w:t xml:space="preserve"> </w:t>
            </w:r>
          </w:p>
        </w:tc>
        <w:tc>
          <w:tcPr>
            <w:tcW w:w="296" w:type="dxa"/>
            <w:gridSpan w:val="2"/>
            <w:tcBorders>
              <w:left w:val="single" w:sz="6" w:space="0" w:color="auto"/>
              <w:bottom w:val="single" w:sz="6" w:space="0" w:color="auto"/>
              <w:right w:val="single" w:sz="6" w:space="0" w:color="auto"/>
            </w:tcBorders>
          </w:tcPr>
          <w:p w14:paraId="090AF7D3" w14:textId="77777777" w:rsidR="005C647B" w:rsidRPr="00A378A8" w:rsidRDefault="005C647B" w:rsidP="0098146F">
            <w:pPr>
              <w:rPr>
                <w:sz w:val="6"/>
              </w:rPr>
            </w:pPr>
          </w:p>
        </w:tc>
        <w:tc>
          <w:tcPr>
            <w:tcW w:w="298" w:type="dxa"/>
            <w:gridSpan w:val="2"/>
            <w:tcBorders>
              <w:left w:val="single" w:sz="6" w:space="0" w:color="auto"/>
              <w:bottom w:val="single" w:sz="6" w:space="0" w:color="auto"/>
              <w:right w:val="single" w:sz="6" w:space="0" w:color="auto"/>
            </w:tcBorders>
          </w:tcPr>
          <w:p w14:paraId="04D2190C" w14:textId="77777777" w:rsidR="005C647B" w:rsidRPr="00A378A8" w:rsidRDefault="005C647B" w:rsidP="0098146F">
            <w:pPr>
              <w:rPr>
                <w:sz w:val="6"/>
              </w:rPr>
            </w:pPr>
          </w:p>
        </w:tc>
        <w:tc>
          <w:tcPr>
            <w:tcW w:w="170" w:type="dxa"/>
          </w:tcPr>
          <w:p w14:paraId="0B17881A" w14:textId="77777777" w:rsidR="005C647B" w:rsidRPr="00A378A8" w:rsidRDefault="005C647B" w:rsidP="0098146F">
            <w:pPr>
              <w:ind w:left="-675" w:right="-142" w:hanging="851"/>
              <w:rPr>
                <w:sz w:val="6"/>
              </w:rPr>
            </w:pPr>
          </w:p>
        </w:tc>
        <w:tc>
          <w:tcPr>
            <w:tcW w:w="284" w:type="dxa"/>
            <w:gridSpan w:val="2"/>
            <w:tcBorders>
              <w:left w:val="single" w:sz="6" w:space="0" w:color="auto"/>
              <w:bottom w:val="single" w:sz="6" w:space="0" w:color="auto"/>
              <w:right w:val="single" w:sz="6" w:space="0" w:color="auto"/>
            </w:tcBorders>
          </w:tcPr>
          <w:p w14:paraId="20CCFD6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322157B"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7D9F114E"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A67E6D4"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F0F38D7"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66048A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743A254" w14:textId="77777777" w:rsidR="005C647B" w:rsidRPr="00A378A8" w:rsidRDefault="005C647B" w:rsidP="0098146F">
            <w:pPr>
              <w:rPr>
                <w:sz w:val="6"/>
              </w:rPr>
            </w:pPr>
          </w:p>
        </w:tc>
        <w:tc>
          <w:tcPr>
            <w:tcW w:w="234" w:type="dxa"/>
            <w:gridSpan w:val="2"/>
            <w:tcBorders>
              <w:left w:val="single" w:sz="6" w:space="0" w:color="auto"/>
              <w:right w:val="single" w:sz="6" w:space="0" w:color="auto"/>
            </w:tcBorders>
          </w:tcPr>
          <w:p w14:paraId="58B75452"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C2AA589"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5B1D20C8" w14:textId="77777777" w:rsidR="005C647B" w:rsidRPr="00A378A8" w:rsidRDefault="005C647B" w:rsidP="0098146F">
            <w:pPr>
              <w:rPr>
                <w:sz w:val="6"/>
              </w:rPr>
            </w:pPr>
          </w:p>
        </w:tc>
        <w:tc>
          <w:tcPr>
            <w:tcW w:w="284" w:type="dxa"/>
            <w:gridSpan w:val="2"/>
            <w:tcBorders>
              <w:left w:val="single" w:sz="6" w:space="0" w:color="auto"/>
              <w:bottom w:val="single" w:sz="6" w:space="0" w:color="auto"/>
              <w:right w:val="single" w:sz="6" w:space="0" w:color="auto"/>
            </w:tcBorders>
          </w:tcPr>
          <w:p w14:paraId="077F7259"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3F528411"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BA161CE" w14:textId="77777777" w:rsidR="005C647B" w:rsidRPr="00A378A8" w:rsidRDefault="005C647B" w:rsidP="0098146F">
            <w:pPr>
              <w:rPr>
                <w:sz w:val="6"/>
              </w:rPr>
            </w:pPr>
          </w:p>
        </w:tc>
        <w:tc>
          <w:tcPr>
            <w:tcW w:w="175" w:type="dxa"/>
            <w:tcBorders>
              <w:left w:val="single" w:sz="6" w:space="0" w:color="auto"/>
              <w:right w:val="single" w:sz="6" w:space="0" w:color="auto"/>
            </w:tcBorders>
          </w:tcPr>
          <w:p w14:paraId="59320FAD"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709032A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66F3B2C4"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2E1DE657" w14:textId="77777777" w:rsidR="005C647B" w:rsidRPr="00A378A8" w:rsidRDefault="005C647B" w:rsidP="0098146F">
            <w:pPr>
              <w:rPr>
                <w:sz w:val="6"/>
              </w:rPr>
            </w:pPr>
          </w:p>
        </w:tc>
        <w:tc>
          <w:tcPr>
            <w:tcW w:w="238" w:type="dxa"/>
            <w:tcBorders>
              <w:left w:val="single" w:sz="6" w:space="0" w:color="auto"/>
              <w:right w:val="single" w:sz="6" w:space="0" w:color="auto"/>
            </w:tcBorders>
          </w:tcPr>
          <w:p w14:paraId="4C1A68FA" w14:textId="77777777" w:rsidR="005C647B" w:rsidRPr="00A378A8" w:rsidRDefault="005C647B" w:rsidP="0098146F">
            <w:pPr>
              <w:rPr>
                <w:sz w:val="6"/>
              </w:rPr>
            </w:pPr>
          </w:p>
        </w:tc>
        <w:tc>
          <w:tcPr>
            <w:tcW w:w="288" w:type="dxa"/>
            <w:tcBorders>
              <w:left w:val="single" w:sz="6" w:space="0" w:color="auto"/>
              <w:bottom w:val="single" w:sz="6" w:space="0" w:color="auto"/>
              <w:right w:val="single" w:sz="6" w:space="0" w:color="auto"/>
            </w:tcBorders>
          </w:tcPr>
          <w:p w14:paraId="2C3A22B4"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4D520BBC"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F991BEA"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FD0BA13"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557F2B1D"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0AA5EAEE" w14:textId="77777777" w:rsidR="005C647B" w:rsidRPr="00A378A8" w:rsidRDefault="005C647B" w:rsidP="0098146F">
            <w:pPr>
              <w:rPr>
                <w:sz w:val="6"/>
              </w:rPr>
            </w:pPr>
          </w:p>
        </w:tc>
        <w:tc>
          <w:tcPr>
            <w:tcW w:w="284" w:type="dxa"/>
            <w:tcBorders>
              <w:left w:val="single" w:sz="6" w:space="0" w:color="auto"/>
              <w:bottom w:val="single" w:sz="6" w:space="0" w:color="auto"/>
              <w:right w:val="single" w:sz="6" w:space="0" w:color="auto"/>
            </w:tcBorders>
          </w:tcPr>
          <w:p w14:paraId="1A325573" w14:textId="77777777" w:rsidR="005C647B" w:rsidRPr="00A378A8" w:rsidRDefault="005C647B" w:rsidP="0098146F">
            <w:pPr>
              <w:rPr>
                <w:sz w:val="6"/>
              </w:rPr>
            </w:pPr>
          </w:p>
        </w:tc>
        <w:tc>
          <w:tcPr>
            <w:tcW w:w="283" w:type="dxa"/>
            <w:tcBorders>
              <w:left w:val="single" w:sz="6" w:space="0" w:color="auto"/>
              <w:bottom w:val="single" w:sz="6" w:space="0" w:color="auto"/>
              <w:right w:val="single" w:sz="6" w:space="0" w:color="auto"/>
            </w:tcBorders>
          </w:tcPr>
          <w:p w14:paraId="1804DDF8" w14:textId="77777777" w:rsidR="005C647B" w:rsidRPr="00A378A8" w:rsidRDefault="005C647B" w:rsidP="0098146F">
            <w:pPr>
              <w:rPr>
                <w:sz w:val="6"/>
              </w:rPr>
            </w:pPr>
          </w:p>
        </w:tc>
      </w:tr>
    </w:tbl>
    <w:p w14:paraId="3930BEE7" w14:textId="77777777" w:rsidR="005C647B" w:rsidRPr="00A378A8" w:rsidRDefault="005C647B" w:rsidP="005C647B">
      <w:pPr>
        <w:ind w:left="1416"/>
        <w:rPr>
          <w:i/>
          <w:sz w:val="12"/>
          <w:szCs w:val="12"/>
        </w:rPr>
      </w:pPr>
      <w:r w:rsidRPr="00A378A8">
        <w:rPr>
          <w:i/>
          <w:sz w:val="12"/>
          <w:szCs w:val="12"/>
        </w:rPr>
        <w:t xml:space="preserve">     </w:t>
      </w:r>
      <w:r w:rsidRPr="00A378A8">
        <w:rPr>
          <w:i/>
          <w:sz w:val="12"/>
          <w:szCs w:val="12"/>
        </w:rPr>
        <w:tab/>
      </w:r>
      <w:r w:rsidRPr="00A378A8">
        <w:rPr>
          <w:i/>
          <w:sz w:val="12"/>
          <w:szCs w:val="12"/>
        </w:rPr>
        <w:tab/>
      </w:r>
      <w:r w:rsidRPr="00A378A8">
        <w:rPr>
          <w:i/>
          <w:sz w:val="12"/>
          <w:szCs w:val="12"/>
        </w:rPr>
        <w:tab/>
        <w:t xml:space="preserve">код раздела </w:t>
      </w:r>
      <w:r w:rsidRPr="00A378A8">
        <w:rPr>
          <w:i/>
          <w:sz w:val="12"/>
          <w:szCs w:val="12"/>
        </w:rPr>
        <w:tab/>
      </w:r>
      <w:r w:rsidRPr="00A378A8">
        <w:rPr>
          <w:i/>
          <w:sz w:val="12"/>
          <w:szCs w:val="12"/>
        </w:rPr>
        <w:tab/>
      </w:r>
      <w:r w:rsidRPr="00A378A8">
        <w:rPr>
          <w:i/>
          <w:sz w:val="12"/>
          <w:szCs w:val="12"/>
        </w:rPr>
        <w:tab/>
        <w:t xml:space="preserve">  </w:t>
      </w:r>
      <w:r w:rsidRPr="00A378A8">
        <w:rPr>
          <w:i/>
          <w:sz w:val="12"/>
          <w:szCs w:val="12"/>
        </w:rPr>
        <w:tab/>
      </w:r>
      <w:r w:rsidRPr="00A378A8">
        <w:rPr>
          <w:i/>
          <w:sz w:val="12"/>
          <w:szCs w:val="12"/>
          <w:lang w:val="en-US"/>
        </w:rPr>
        <w:t xml:space="preserve">          </w:t>
      </w:r>
      <w:r w:rsidRPr="00A378A8">
        <w:rPr>
          <w:i/>
          <w:sz w:val="12"/>
          <w:szCs w:val="12"/>
        </w:rPr>
        <w:t>(идентификатор раздела)</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0"/>
        <w:gridCol w:w="10348"/>
      </w:tblGrid>
      <w:tr w:rsidR="005C647B" w:rsidRPr="00A378A8" w14:paraId="671A8ADB" w14:textId="77777777" w:rsidTr="0098146F">
        <w:tc>
          <w:tcPr>
            <w:tcW w:w="2269" w:type="dxa"/>
            <w:shd w:val="clear" w:color="auto" w:fill="auto"/>
          </w:tcPr>
          <w:p w14:paraId="1E1869FA" w14:textId="64821DD6" w:rsidR="005C647B" w:rsidRPr="00A378A8" w:rsidRDefault="005C647B" w:rsidP="00173867">
            <w:pPr>
              <w:ind w:left="-57" w:right="-57"/>
              <w:jc w:val="center"/>
              <w:rPr>
                <w:rFonts w:eastAsia="Calibri"/>
                <w:b/>
                <w:i/>
                <w:sz w:val="16"/>
                <w:szCs w:val="16"/>
              </w:rPr>
            </w:pPr>
            <w:r w:rsidRPr="00A378A8">
              <w:rPr>
                <w:rFonts w:eastAsia="Calibri"/>
                <w:b/>
                <w:i/>
                <w:sz w:val="16"/>
                <w:szCs w:val="16"/>
              </w:rPr>
              <w:t xml:space="preserve">Группа сделок </w:t>
            </w:r>
          </w:p>
        </w:tc>
        <w:tc>
          <w:tcPr>
            <w:tcW w:w="850" w:type="dxa"/>
            <w:shd w:val="clear" w:color="auto" w:fill="auto"/>
          </w:tcPr>
          <w:p w14:paraId="29A66F4B" w14:textId="77777777" w:rsidR="005C647B" w:rsidRPr="00A378A8" w:rsidRDefault="005C647B" w:rsidP="0098146F">
            <w:pPr>
              <w:ind w:right="-57"/>
              <w:rPr>
                <w:rFonts w:eastAsia="Calibri"/>
                <w:i/>
                <w:sz w:val="16"/>
                <w:szCs w:val="16"/>
                <w:lang w:val="en-US"/>
              </w:rPr>
            </w:pPr>
            <w:r w:rsidRPr="00A378A8">
              <w:rPr>
                <w:rFonts w:eastAsia="Calibri"/>
                <w:i/>
                <w:sz w:val="16"/>
                <w:szCs w:val="16"/>
              </w:rPr>
              <w:t>Код</w:t>
            </w:r>
          </w:p>
        </w:tc>
        <w:tc>
          <w:tcPr>
            <w:tcW w:w="10348" w:type="dxa"/>
            <w:shd w:val="clear" w:color="auto" w:fill="auto"/>
          </w:tcPr>
          <w:p w14:paraId="7108510E" w14:textId="77777777" w:rsidR="005C647B" w:rsidRPr="00A378A8" w:rsidRDefault="005C647B" w:rsidP="0098146F">
            <w:pPr>
              <w:ind w:right="-57"/>
              <w:jc w:val="center"/>
              <w:rPr>
                <w:rFonts w:eastAsia="Calibri"/>
                <w:i/>
                <w:sz w:val="16"/>
                <w:szCs w:val="16"/>
              </w:rPr>
            </w:pPr>
            <w:r w:rsidRPr="00A378A8">
              <w:rPr>
                <w:rFonts w:eastAsia="Calibri"/>
                <w:i/>
                <w:sz w:val="16"/>
                <w:szCs w:val="16"/>
              </w:rPr>
              <w:t>Наименование Группы  сделок</w:t>
            </w:r>
          </w:p>
        </w:tc>
      </w:tr>
    </w:tbl>
    <w:p w14:paraId="004DEEAC" w14:textId="77777777" w:rsidR="005C647B" w:rsidRPr="00A378A8" w:rsidRDefault="005C647B" w:rsidP="005C647B">
      <w:pPr>
        <w:ind w:left="-57" w:right="-57"/>
        <w:rPr>
          <w:b/>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474"/>
      </w:tblGrid>
      <w:tr w:rsidR="00B7093D" w:rsidRPr="00A378A8" w14:paraId="6B971701" w14:textId="77777777" w:rsidTr="0098146F">
        <w:tc>
          <w:tcPr>
            <w:tcW w:w="993" w:type="dxa"/>
            <w:shd w:val="clear" w:color="auto" w:fill="auto"/>
          </w:tcPr>
          <w:p w14:paraId="48C9DA4E" w14:textId="77777777" w:rsidR="005C647B" w:rsidRPr="00A378A8" w:rsidRDefault="005C647B" w:rsidP="0098146F">
            <w:pPr>
              <w:ind w:left="-57" w:right="-57"/>
              <w:jc w:val="center"/>
              <w:rPr>
                <w:rFonts w:eastAsia="Calibri"/>
                <w:i/>
                <w:sz w:val="16"/>
                <w:szCs w:val="16"/>
              </w:rPr>
            </w:pPr>
            <w:r w:rsidRPr="00A378A8">
              <w:rPr>
                <w:rFonts w:eastAsia="Calibri"/>
                <w:b/>
                <w:i/>
                <w:sz w:val="16"/>
                <w:szCs w:val="16"/>
              </w:rPr>
              <w:t>Тип ГС</w:t>
            </w:r>
          </w:p>
        </w:tc>
        <w:tc>
          <w:tcPr>
            <w:tcW w:w="12474" w:type="dxa"/>
            <w:shd w:val="clear" w:color="auto" w:fill="auto"/>
          </w:tcPr>
          <w:p w14:paraId="02C8C76B" w14:textId="77777777" w:rsidR="005C647B" w:rsidRPr="00A378A8" w:rsidRDefault="005C647B" w:rsidP="0098146F">
            <w:pPr>
              <w:ind w:right="-57"/>
              <w:jc w:val="center"/>
              <w:rPr>
                <w:rFonts w:eastAsia="Calibri"/>
                <w:i/>
                <w:sz w:val="16"/>
                <w:szCs w:val="16"/>
              </w:rPr>
            </w:pPr>
            <w:r w:rsidRPr="00A378A8">
              <w:rPr>
                <w:rFonts w:eastAsia="Calibri"/>
                <w:b/>
                <w:i/>
                <w:sz w:val="16"/>
                <w:szCs w:val="16"/>
              </w:rPr>
              <w:t>Наименование ГС ( Генерального соглашения)</w:t>
            </w:r>
          </w:p>
        </w:tc>
      </w:tr>
      <w:tr w:rsidR="00B7093D" w:rsidRPr="00A378A8" w14:paraId="5CF8DB03" w14:textId="77777777" w:rsidTr="0098146F">
        <w:tc>
          <w:tcPr>
            <w:tcW w:w="993" w:type="dxa"/>
            <w:shd w:val="clear" w:color="auto" w:fill="auto"/>
          </w:tcPr>
          <w:p w14:paraId="1E5A77FB" w14:textId="77777777" w:rsidR="005C647B" w:rsidRPr="00A378A8" w:rsidRDefault="005C647B" w:rsidP="0098146F">
            <w:pPr>
              <w:ind w:right="-57"/>
              <w:rPr>
                <w:rFonts w:eastAsia="Calibri"/>
                <w:i/>
                <w:sz w:val="18"/>
                <w:szCs w:val="18"/>
              </w:rPr>
            </w:pPr>
          </w:p>
        </w:tc>
        <w:tc>
          <w:tcPr>
            <w:tcW w:w="12474" w:type="dxa"/>
            <w:shd w:val="clear" w:color="auto" w:fill="auto"/>
          </w:tcPr>
          <w:p w14:paraId="0FB990E8" w14:textId="77777777" w:rsidR="005C647B" w:rsidRPr="00A378A8" w:rsidRDefault="005C647B" w:rsidP="0098146F">
            <w:pPr>
              <w:ind w:right="-57"/>
              <w:rPr>
                <w:rFonts w:eastAsia="Calibri"/>
                <w:i/>
                <w:sz w:val="18"/>
                <w:szCs w:val="18"/>
                <w:lang w:val="en-US"/>
              </w:rPr>
            </w:pPr>
          </w:p>
        </w:tc>
      </w:tr>
      <w:tr w:rsidR="005C647B" w:rsidRPr="00A378A8" w14:paraId="0F9B3681" w14:textId="77777777" w:rsidTr="0098146F">
        <w:tc>
          <w:tcPr>
            <w:tcW w:w="993" w:type="dxa"/>
            <w:shd w:val="clear" w:color="auto" w:fill="auto"/>
          </w:tcPr>
          <w:p w14:paraId="51F6EDE9" w14:textId="77777777" w:rsidR="005C647B" w:rsidRPr="00A378A8" w:rsidRDefault="005C647B" w:rsidP="0098146F">
            <w:pPr>
              <w:ind w:right="-57"/>
              <w:rPr>
                <w:rFonts w:eastAsia="Calibri"/>
                <w:i/>
                <w:sz w:val="18"/>
                <w:szCs w:val="18"/>
              </w:rPr>
            </w:pPr>
          </w:p>
        </w:tc>
        <w:tc>
          <w:tcPr>
            <w:tcW w:w="12474" w:type="dxa"/>
            <w:shd w:val="clear" w:color="auto" w:fill="auto"/>
          </w:tcPr>
          <w:p w14:paraId="0911EC19" w14:textId="77777777" w:rsidR="005C647B" w:rsidRPr="00A378A8" w:rsidRDefault="005C647B" w:rsidP="0098146F">
            <w:pPr>
              <w:ind w:right="-57"/>
              <w:rPr>
                <w:rFonts w:eastAsia="Calibri"/>
                <w:i/>
                <w:sz w:val="18"/>
                <w:szCs w:val="18"/>
              </w:rPr>
            </w:pPr>
          </w:p>
        </w:tc>
      </w:tr>
    </w:tbl>
    <w:p w14:paraId="5086A7E9" w14:textId="77777777" w:rsidR="005C647B" w:rsidRPr="00A378A8" w:rsidRDefault="005C647B" w:rsidP="005C647B">
      <w:pPr>
        <w:ind w:left="-57" w:right="-57" w:hanging="845"/>
        <w:rPr>
          <w:i/>
          <w:sz w:val="8"/>
          <w:szCs w:val="8"/>
        </w:rPr>
      </w:pPr>
    </w:p>
    <w:tbl>
      <w:tblPr>
        <w:tblpPr w:leftFromText="180" w:rightFromText="180" w:vertAnchor="text" w:horzAnchor="margin" w:tblpX="30" w:tblpY="59"/>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06"/>
        <w:gridCol w:w="2880"/>
        <w:gridCol w:w="3919"/>
        <w:gridCol w:w="3969"/>
      </w:tblGrid>
      <w:tr w:rsidR="00B7093D" w:rsidRPr="00A378A8" w14:paraId="62B15495" w14:textId="77777777" w:rsidTr="0098146F">
        <w:trPr>
          <w:cantSplit/>
        </w:trPr>
        <w:tc>
          <w:tcPr>
            <w:tcW w:w="2806" w:type="dxa"/>
          </w:tcPr>
          <w:p w14:paraId="58E4868F" w14:textId="77777777" w:rsidR="005C647B" w:rsidRPr="00A378A8" w:rsidRDefault="005C647B" w:rsidP="0098146F">
            <w:pPr>
              <w:ind w:left="-57" w:right="-57"/>
              <w:rPr>
                <w:b/>
                <w:sz w:val="16"/>
                <w:szCs w:val="16"/>
              </w:rPr>
            </w:pPr>
            <w:r w:rsidRPr="00A378A8">
              <w:rPr>
                <w:b/>
                <w:i/>
                <w:sz w:val="16"/>
                <w:szCs w:val="16"/>
              </w:rPr>
              <w:t>Общая сумма обеспечения</w:t>
            </w:r>
          </w:p>
        </w:tc>
        <w:tc>
          <w:tcPr>
            <w:tcW w:w="2880" w:type="dxa"/>
          </w:tcPr>
          <w:p w14:paraId="520B11E3" w14:textId="77777777" w:rsidR="005C647B" w:rsidRPr="00A378A8" w:rsidRDefault="005C647B" w:rsidP="0098146F">
            <w:pPr>
              <w:ind w:left="-57" w:right="-57"/>
              <w:rPr>
                <w:b/>
                <w:sz w:val="16"/>
                <w:szCs w:val="16"/>
              </w:rPr>
            </w:pPr>
          </w:p>
        </w:tc>
        <w:tc>
          <w:tcPr>
            <w:tcW w:w="3919" w:type="dxa"/>
          </w:tcPr>
          <w:p w14:paraId="0DBA0790" w14:textId="77777777" w:rsidR="005C647B" w:rsidRPr="00A378A8" w:rsidRDefault="005C647B" w:rsidP="0098146F">
            <w:pPr>
              <w:ind w:left="-57" w:right="-57"/>
              <w:rPr>
                <w:b/>
                <w:i/>
                <w:sz w:val="16"/>
                <w:szCs w:val="16"/>
              </w:rPr>
            </w:pPr>
            <w:r w:rsidRPr="00A378A8">
              <w:rPr>
                <w:b/>
                <w:i/>
                <w:sz w:val="16"/>
                <w:szCs w:val="16"/>
              </w:rPr>
              <w:t>Порог переоценки в рублях</w:t>
            </w:r>
          </w:p>
        </w:tc>
        <w:tc>
          <w:tcPr>
            <w:tcW w:w="3969" w:type="dxa"/>
          </w:tcPr>
          <w:p w14:paraId="34C0C77A" w14:textId="77777777" w:rsidR="005C647B" w:rsidRPr="00A378A8" w:rsidRDefault="005C647B" w:rsidP="0098146F">
            <w:pPr>
              <w:ind w:left="-57" w:right="-57"/>
              <w:rPr>
                <w:b/>
                <w:i/>
                <w:sz w:val="16"/>
                <w:szCs w:val="16"/>
              </w:rPr>
            </w:pPr>
          </w:p>
        </w:tc>
      </w:tr>
      <w:tr w:rsidR="00B7093D" w:rsidRPr="00A378A8" w14:paraId="5FA066A6" w14:textId="77777777" w:rsidTr="0098146F">
        <w:trPr>
          <w:cantSplit/>
        </w:trPr>
        <w:tc>
          <w:tcPr>
            <w:tcW w:w="2806" w:type="dxa"/>
          </w:tcPr>
          <w:p w14:paraId="4806B9FC" w14:textId="54337D37" w:rsidR="005C647B" w:rsidRPr="00A378A8" w:rsidRDefault="005C647B" w:rsidP="003C1C37">
            <w:pPr>
              <w:ind w:left="-57" w:right="-57"/>
              <w:rPr>
                <w:b/>
                <w:i/>
                <w:sz w:val="16"/>
                <w:szCs w:val="16"/>
              </w:rPr>
            </w:pPr>
            <w:r w:rsidRPr="00A378A8">
              <w:rPr>
                <w:b/>
                <w:i/>
                <w:sz w:val="16"/>
                <w:szCs w:val="16"/>
              </w:rPr>
              <w:t>Общая сумма обязательств</w:t>
            </w:r>
            <w:r w:rsidR="003C1C37" w:rsidRPr="00A378A8">
              <w:rPr>
                <w:b/>
                <w:i/>
                <w:sz w:val="16"/>
                <w:szCs w:val="16"/>
              </w:rPr>
              <w:t xml:space="preserve"> </w:t>
            </w:r>
            <w:r w:rsidR="003C1C37" w:rsidRPr="00A378A8">
              <w:rPr>
                <w:b/>
                <w:i/>
                <w:sz w:val="20"/>
                <w:szCs w:val="20"/>
              </w:rPr>
              <w:t>*</w:t>
            </w:r>
          </w:p>
        </w:tc>
        <w:tc>
          <w:tcPr>
            <w:tcW w:w="2880" w:type="dxa"/>
          </w:tcPr>
          <w:p w14:paraId="4519DAEE" w14:textId="77777777" w:rsidR="005C647B" w:rsidRPr="00A378A8" w:rsidRDefault="005C647B" w:rsidP="0098146F">
            <w:pPr>
              <w:ind w:left="-57" w:right="-57"/>
              <w:rPr>
                <w:b/>
                <w:sz w:val="16"/>
                <w:szCs w:val="16"/>
              </w:rPr>
            </w:pPr>
          </w:p>
        </w:tc>
        <w:tc>
          <w:tcPr>
            <w:tcW w:w="3919" w:type="dxa"/>
          </w:tcPr>
          <w:p w14:paraId="0BF0A2E6" w14:textId="77777777" w:rsidR="005C647B" w:rsidRPr="00A378A8" w:rsidRDefault="005C647B" w:rsidP="0098146F">
            <w:pPr>
              <w:ind w:left="-57" w:right="-57"/>
              <w:rPr>
                <w:b/>
                <w:i/>
                <w:sz w:val="16"/>
                <w:szCs w:val="16"/>
              </w:rPr>
            </w:pPr>
            <w:r w:rsidRPr="00A378A8">
              <w:rPr>
                <w:b/>
                <w:i/>
                <w:sz w:val="16"/>
                <w:szCs w:val="16"/>
              </w:rPr>
              <w:t>Обеспеченность</w:t>
            </w:r>
          </w:p>
        </w:tc>
        <w:tc>
          <w:tcPr>
            <w:tcW w:w="3969" w:type="dxa"/>
          </w:tcPr>
          <w:p w14:paraId="29A5FB24" w14:textId="77777777" w:rsidR="005C647B" w:rsidRPr="00A378A8" w:rsidRDefault="005C647B" w:rsidP="0098146F">
            <w:pPr>
              <w:ind w:left="-57" w:right="-57"/>
              <w:rPr>
                <w:b/>
                <w:i/>
                <w:sz w:val="16"/>
                <w:szCs w:val="16"/>
              </w:rPr>
            </w:pPr>
          </w:p>
        </w:tc>
      </w:tr>
    </w:tbl>
    <w:p w14:paraId="278ECE97" w14:textId="77777777" w:rsidR="005C647B" w:rsidRPr="00A378A8" w:rsidRDefault="005C647B" w:rsidP="005C647B">
      <w:pPr>
        <w:ind w:left="-57" w:right="-57" w:hanging="843"/>
        <w:rPr>
          <w:sz w:val="20"/>
          <w:lang w:val="en-US"/>
        </w:rPr>
      </w:pPr>
    </w:p>
    <w:p w14:paraId="2C9839FE" w14:textId="77777777" w:rsidR="005C647B" w:rsidRPr="00A378A8" w:rsidRDefault="005C647B" w:rsidP="005C647B">
      <w:pPr>
        <w:ind w:left="-57" w:right="-57" w:hanging="843"/>
        <w:rPr>
          <w:i/>
          <w:sz w:val="20"/>
        </w:rPr>
      </w:pPr>
    </w:p>
    <w:p w14:paraId="66F59585" w14:textId="77777777" w:rsidR="005C647B" w:rsidRPr="00A378A8" w:rsidRDefault="005C647B" w:rsidP="005C647B">
      <w:pPr>
        <w:ind w:left="-57" w:right="-57" w:firstLine="57"/>
        <w:rPr>
          <w:i/>
          <w:sz w:val="4"/>
          <w:szCs w:val="4"/>
        </w:rPr>
      </w:pPr>
    </w:p>
    <w:p w14:paraId="7675FDC2" w14:textId="77777777" w:rsidR="005C647B" w:rsidRPr="00A378A8" w:rsidRDefault="005C647B" w:rsidP="005C647B">
      <w:pPr>
        <w:ind w:left="-57" w:right="-57" w:firstLine="57"/>
        <w:rPr>
          <w:i/>
          <w:sz w:val="18"/>
          <w:szCs w:val="18"/>
        </w:rPr>
      </w:pPr>
      <w:r w:rsidRPr="00A378A8">
        <w:rPr>
          <w:i/>
          <w:sz w:val="18"/>
          <w:szCs w:val="18"/>
        </w:rPr>
        <w:t xml:space="preserve">Обеспечение в ценных бумагах </w:t>
      </w:r>
    </w:p>
    <w:p w14:paraId="2794F1A4" w14:textId="77777777" w:rsidR="005C647B" w:rsidRPr="00A378A8" w:rsidRDefault="005C647B" w:rsidP="005C647B">
      <w:pPr>
        <w:rPr>
          <w:sz w:val="4"/>
          <w:szCs w:val="4"/>
          <w:lang w:val="en-US"/>
        </w:rPr>
      </w:pPr>
    </w:p>
    <w:tbl>
      <w:tblPr>
        <w:tblpPr w:leftFromText="180" w:rightFromText="180" w:vertAnchor="text" w:horzAnchor="margin" w:tblpX="29" w:tblpY="5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119"/>
        <w:gridCol w:w="1276"/>
        <w:gridCol w:w="1417"/>
        <w:gridCol w:w="1701"/>
        <w:gridCol w:w="1063"/>
        <w:gridCol w:w="1063"/>
        <w:gridCol w:w="1063"/>
        <w:gridCol w:w="1205"/>
        <w:gridCol w:w="1418"/>
      </w:tblGrid>
      <w:tr w:rsidR="00B7093D" w:rsidRPr="00A378A8" w14:paraId="73F5A498" w14:textId="77777777" w:rsidTr="00E4400B">
        <w:trPr>
          <w:cantSplit/>
          <w:trHeight w:val="384"/>
        </w:trPr>
        <w:tc>
          <w:tcPr>
            <w:tcW w:w="1383" w:type="dxa"/>
            <w:vMerge w:val="restart"/>
            <w:vAlign w:val="center"/>
          </w:tcPr>
          <w:p w14:paraId="1806E54A" w14:textId="77777777" w:rsidR="005C647B" w:rsidRPr="00A378A8" w:rsidRDefault="005C647B" w:rsidP="0098146F">
            <w:pPr>
              <w:ind w:left="-57" w:right="-57"/>
              <w:jc w:val="center"/>
              <w:rPr>
                <w:i/>
                <w:sz w:val="16"/>
                <w:szCs w:val="16"/>
              </w:rPr>
            </w:pPr>
            <w:r w:rsidRPr="00A378A8">
              <w:rPr>
                <w:i/>
                <w:sz w:val="16"/>
                <w:szCs w:val="16"/>
              </w:rPr>
              <w:t>Код ценной бумаги</w:t>
            </w:r>
          </w:p>
          <w:p w14:paraId="5B971103" w14:textId="77777777" w:rsidR="005C647B" w:rsidRPr="00A378A8" w:rsidRDefault="005C647B" w:rsidP="0098146F">
            <w:pPr>
              <w:ind w:left="-57" w:right="-57"/>
              <w:jc w:val="center"/>
              <w:rPr>
                <w:i/>
                <w:sz w:val="16"/>
                <w:szCs w:val="16"/>
              </w:rPr>
            </w:pPr>
          </w:p>
        </w:tc>
        <w:tc>
          <w:tcPr>
            <w:tcW w:w="3119" w:type="dxa"/>
            <w:vMerge w:val="restart"/>
            <w:vAlign w:val="center"/>
          </w:tcPr>
          <w:p w14:paraId="4D7484B8" w14:textId="77777777" w:rsidR="005C647B" w:rsidRPr="00A378A8" w:rsidRDefault="005C647B" w:rsidP="0098146F">
            <w:pPr>
              <w:ind w:left="-57" w:right="-57"/>
              <w:jc w:val="center"/>
              <w:rPr>
                <w:i/>
                <w:sz w:val="16"/>
                <w:szCs w:val="16"/>
              </w:rPr>
            </w:pPr>
            <w:r w:rsidRPr="00A378A8">
              <w:rPr>
                <w:i/>
                <w:sz w:val="16"/>
                <w:szCs w:val="16"/>
              </w:rPr>
              <w:t>Краткое наименование</w:t>
            </w:r>
          </w:p>
        </w:tc>
        <w:tc>
          <w:tcPr>
            <w:tcW w:w="1276" w:type="dxa"/>
            <w:vMerge w:val="restart"/>
            <w:vAlign w:val="center"/>
          </w:tcPr>
          <w:p w14:paraId="0A145E83" w14:textId="77777777" w:rsidR="005C647B" w:rsidRPr="00A378A8" w:rsidRDefault="005C647B" w:rsidP="0098146F">
            <w:pPr>
              <w:ind w:left="-57" w:right="-57"/>
              <w:jc w:val="center"/>
              <w:rPr>
                <w:i/>
                <w:sz w:val="16"/>
                <w:szCs w:val="16"/>
              </w:rPr>
            </w:pPr>
            <w:r w:rsidRPr="00A378A8">
              <w:rPr>
                <w:i/>
                <w:sz w:val="16"/>
                <w:szCs w:val="16"/>
              </w:rPr>
              <w:t>Количество</w:t>
            </w:r>
          </w:p>
        </w:tc>
        <w:tc>
          <w:tcPr>
            <w:tcW w:w="1417" w:type="dxa"/>
            <w:vMerge w:val="restart"/>
            <w:vAlign w:val="center"/>
          </w:tcPr>
          <w:p w14:paraId="4A7A8EFF" w14:textId="74C91734" w:rsidR="005C647B" w:rsidRPr="00A378A8" w:rsidRDefault="005C647B" w:rsidP="00046D81">
            <w:pPr>
              <w:ind w:left="-57" w:right="-57"/>
              <w:jc w:val="center"/>
              <w:rPr>
                <w:i/>
                <w:sz w:val="16"/>
                <w:szCs w:val="16"/>
                <w:lang w:val="x-none"/>
              </w:rPr>
            </w:pPr>
            <w:r w:rsidRPr="00A378A8">
              <w:rPr>
                <w:i/>
                <w:sz w:val="16"/>
                <w:szCs w:val="16"/>
              </w:rPr>
              <w:t>Рыночная цена в рублях</w:t>
            </w:r>
            <w:r w:rsidR="00404655" w:rsidRPr="00A378A8">
              <w:rPr>
                <w:i/>
                <w:sz w:val="16"/>
                <w:szCs w:val="16"/>
              </w:rPr>
              <w:t xml:space="preserve"> с </w:t>
            </w:r>
            <w:r w:rsidR="00B210B5" w:rsidRPr="00A378A8">
              <w:rPr>
                <w:i/>
                <w:sz w:val="16"/>
                <w:szCs w:val="16"/>
              </w:rPr>
              <w:t>НКД</w:t>
            </w:r>
          </w:p>
        </w:tc>
        <w:tc>
          <w:tcPr>
            <w:tcW w:w="1701" w:type="dxa"/>
            <w:vMerge w:val="restart"/>
            <w:vAlign w:val="center"/>
          </w:tcPr>
          <w:p w14:paraId="5ACCAA72" w14:textId="77777777" w:rsidR="005C647B" w:rsidRPr="00A378A8" w:rsidRDefault="005C647B" w:rsidP="0098146F">
            <w:pPr>
              <w:ind w:left="-57" w:right="-57"/>
              <w:jc w:val="center"/>
              <w:rPr>
                <w:i/>
                <w:sz w:val="16"/>
                <w:szCs w:val="16"/>
              </w:rPr>
            </w:pPr>
            <w:r w:rsidRPr="00A378A8">
              <w:rPr>
                <w:i/>
                <w:sz w:val="16"/>
                <w:szCs w:val="16"/>
              </w:rPr>
              <w:t xml:space="preserve">Для всех сделок Группы исключается из </w:t>
            </w:r>
          </w:p>
          <w:p w14:paraId="78B3C122" w14:textId="77777777" w:rsidR="005C647B" w:rsidRPr="00A378A8" w:rsidRDefault="005C647B" w:rsidP="0098146F">
            <w:pPr>
              <w:ind w:left="-57" w:right="-57"/>
              <w:jc w:val="center"/>
              <w:rPr>
                <w:i/>
                <w:sz w:val="16"/>
                <w:szCs w:val="16"/>
              </w:rPr>
            </w:pPr>
            <w:r w:rsidRPr="00A378A8">
              <w:rPr>
                <w:i/>
                <w:sz w:val="16"/>
                <w:szCs w:val="16"/>
              </w:rPr>
              <w:t>подбора по КД</w:t>
            </w:r>
          </w:p>
        </w:tc>
        <w:tc>
          <w:tcPr>
            <w:tcW w:w="4394" w:type="dxa"/>
            <w:gridSpan w:val="4"/>
            <w:vAlign w:val="center"/>
          </w:tcPr>
          <w:p w14:paraId="230540DF" w14:textId="77777777" w:rsidR="005C647B" w:rsidRPr="00A378A8" w:rsidRDefault="005C647B" w:rsidP="0098146F">
            <w:pPr>
              <w:ind w:left="-57" w:right="-57"/>
              <w:jc w:val="center"/>
              <w:rPr>
                <w:i/>
                <w:sz w:val="16"/>
                <w:szCs w:val="16"/>
              </w:rPr>
            </w:pPr>
            <w:r w:rsidRPr="00A378A8">
              <w:rPr>
                <w:i/>
                <w:sz w:val="16"/>
                <w:szCs w:val="16"/>
              </w:rPr>
              <w:t>Текущие/плановые корпоративные действия</w:t>
            </w:r>
          </w:p>
        </w:tc>
        <w:tc>
          <w:tcPr>
            <w:tcW w:w="1418" w:type="dxa"/>
            <w:vMerge w:val="restart"/>
            <w:vAlign w:val="center"/>
          </w:tcPr>
          <w:p w14:paraId="1B9666E2" w14:textId="77777777" w:rsidR="005C647B" w:rsidRPr="00A378A8" w:rsidRDefault="005C647B" w:rsidP="0098146F">
            <w:pPr>
              <w:ind w:left="-57" w:right="-57"/>
              <w:jc w:val="center"/>
              <w:rPr>
                <w:i/>
                <w:sz w:val="16"/>
                <w:szCs w:val="16"/>
              </w:rPr>
            </w:pPr>
            <w:r w:rsidRPr="00A378A8">
              <w:rPr>
                <w:i/>
                <w:sz w:val="16"/>
                <w:szCs w:val="16"/>
              </w:rPr>
              <w:t>Блокируемая в период КД</w:t>
            </w:r>
          </w:p>
        </w:tc>
      </w:tr>
      <w:tr w:rsidR="00B7093D" w:rsidRPr="00A378A8" w14:paraId="1D7329FD" w14:textId="77777777" w:rsidTr="00E4400B">
        <w:trPr>
          <w:cantSplit/>
          <w:trHeight w:val="384"/>
        </w:trPr>
        <w:tc>
          <w:tcPr>
            <w:tcW w:w="1383" w:type="dxa"/>
            <w:vMerge/>
            <w:vAlign w:val="center"/>
          </w:tcPr>
          <w:p w14:paraId="31B859C6" w14:textId="77777777" w:rsidR="005C647B" w:rsidRPr="00A378A8" w:rsidRDefault="005C647B" w:rsidP="0098146F">
            <w:pPr>
              <w:ind w:left="-57" w:right="-57"/>
              <w:jc w:val="center"/>
              <w:rPr>
                <w:i/>
                <w:sz w:val="16"/>
                <w:szCs w:val="16"/>
              </w:rPr>
            </w:pPr>
          </w:p>
        </w:tc>
        <w:tc>
          <w:tcPr>
            <w:tcW w:w="3119" w:type="dxa"/>
            <w:vMerge/>
            <w:vAlign w:val="center"/>
          </w:tcPr>
          <w:p w14:paraId="0858D2D4" w14:textId="77777777" w:rsidR="005C647B" w:rsidRPr="00A378A8" w:rsidRDefault="005C647B" w:rsidP="0098146F">
            <w:pPr>
              <w:ind w:left="-57" w:right="-57"/>
              <w:jc w:val="center"/>
              <w:rPr>
                <w:i/>
                <w:sz w:val="16"/>
                <w:szCs w:val="16"/>
              </w:rPr>
            </w:pPr>
          </w:p>
        </w:tc>
        <w:tc>
          <w:tcPr>
            <w:tcW w:w="1276" w:type="dxa"/>
            <w:vMerge/>
            <w:vAlign w:val="center"/>
          </w:tcPr>
          <w:p w14:paraId="529CD6F2" w14:textId="77777777" w:rsidR="005C647B" w:rsidRPr="00A378A8" w:rsidRDefault="005C647B" w:rsidP="0098146F">
            <w:pPr>
              <w:ind w:left="-57" w:right="-57"/>
              <w:jc w:val="center"/>
              <w:rPr>
                <w:i/>
                <w:sz w:val="16"/>
                <w:szCs w:val="16"/>
              </w:rPr>
            </w:pPr>
          </w:p>
        </w:tc>
        <w:tc>
          <w:tcPr>
            <w:tcW w:w="1417" w:type="dxa"/>
            <w:vMerge/>
            <w:vAlign w:val="center"/>
          </w:tcPr>
          <w:p w14:paraId="65EEEA23" w14:textId="77777777" w:rsidR="005C647B" w:rsidRPr="00A378A8" w:rsidRDefault="005C647B" w:rsidP="0098146F">
            <w:pPr>
              <w:ind w:left="-57" w:right="-57"/>
              <w:jc w:val="center"/>
              <w:rPr>
                <w:i/>
                <w:sz w:val="16"/>
                <w:szCs w:val="16"/>
              </w:rPr>
            </w:pPr>
          </w:p>
        </w:tc>
        <w:tc>
          <w:tcPr>
            <w:tcW w:w="1701" w:type="dxa"/>
            <w:vMerge/>
            <w:vAlign w:val="center"/>
          </w:tcPr>
          <w:p w14:paraId="199933F5" w14:textId="77777777" w:rsidR="005C647B" w:rsidRPr="00A378A8" w:rsidRDefault="005C647B" w:rsidP="0098146F">
            <w:pPr>
              <w:ind w:left="-57" w:right="-57"/>
              <w:jc w:val="center"/>
              <w:rPr>
                <w:i/>
                <w:sz w:val="16"/>
                <w:szCs w:val="16"/>
              </w:rPr>
            </w:pPr>
          </w:p>
        </w:tc>
        <w:tc>
          <w:tcPr>
            <w:tcW w:w="1063" w:type="dxa"/>
            <w:vAlign w:val="center"/>
          </w:tcPr>
          <w:p w14:paraId="256AFF6B" w14:textId="77777777" w:rsidR="005C647B" w:rsidRPr="00A378A8" w:rsidRDefault="005C647B" w:rsidP="0098146F">
            <w:pPr>
              <w:ind w:left="-57" w:right="-57"/>
              <w:jc w:val="center"/>
              <w:rPr>
                <w:i/>
                <w:sz w:val="16"/>
                <w:szCs w:val="16"/>
              </w:rPr>
            </w:pPr>
            <w:r w:rsidRPr="00A378A8">
              <w:rPr>
                <w:i/>
                <w:sz w:val="16"/>
                <w:szCs w:val="16"/>
              </w:rPr>
              <w:t>КД 1</w:t>
            </w:r>
          </w:p>
        </w:tc>
        <w:tc>
          <w:tcPr>
            <w:tcW w:w="1063" w:type="dxa"/>
            <w:vAlign w:val="center"/>
          </w:tcPr>
          <w:p w14:paraId="14D5754E" w14:textId="77777777" w:rsidR="005C647B" w:rsidRPr="00A378A8" w:rsidRDefault="005C647B" w:rsidP="0098146F">
            <w:pPr>
              <w:ind w:left="-57" w:right="-57"/>
              <w:jc w:val="center"/>
              <w:rPr>
                <w:i/>
                <w:sz w:val="16"/>
                <w:szCs w:val="16"/>
              </w:rPr>
            </w:pPr>
            <w:r w:rsidRPr="00A378A8">
              <w:rPr>
                <w:i/>
                <w:sz w:val="16"/>
                <w:szCs w:val="16"/>
              </w:rPr>
              <w:t>Дата фиксации</w:t>
            </w:r>
          </w:p>
        </w:tc>
        <w:tc>
          <w:tcPr>
            <w:tcW w:w="1063" w:type="dxa"/>
            <w:vAlign w:val="center"/>
          </w:tcPr>
          <w:p w14:paraId="5C01E51C" w14:textId="77777777" w:rsidR="005C647B" w:rsidRPr="00A378A8" w:rsidRDefault="005C647B" w:rsidP="0098146F">
            <w:pPr>
              <w:ind w:left="-57" w:right="-57"/>
              <w:jc w:val="center"/>
              <w:rPr>
                <w:i/>
                <w:sz w:val="16"/>
                <w:szCs w:val="16"/>
              </w:rPr>
            </w:pPr>
            <w:r w:rsidRPr="00A378A8">
              <w:rPr>
                <w:i/>
                <w:sz w:val="16"/>
                <w:szCs w:val="16"/>
              </w:rPr>
              <w:t>КД 2</w:t>
            </w:r>
          </w:p>
        </w:tc>
        <w:tc>
          <w:tcPr>
            <w:tcW w:w="1205" w:type="dxa"/>
            <w:vAlign w:val="center"/>
          </w:tcPr>
          <w:p w14:paraId="4FBF50B7" w14:textId="77777777" w:rsidR="005C647B" w:rsidRPr="00A378A8" w:rsidRDefault="005C647B" w:rsidP="0098146F">
            <w:pPr>
              <w:ind w:left="-57" w:right="-57"/>
              <w:jc w:val="center"/>
              <w:rPr>
                <w:i/>
                <w:sz w:val="16"/>
                <w:szCs w:val="16"/>
              </w:rPr>
            </w:pPr>
            <w:r w:rsidRPr="00A378A8">
              <w:rPr>
                <w:i/>
                <w:sz w:val="16"/>
                <w:szCs w:val="16"/>
              </w:rPr>
              <w:t>Дата фиксации</w:t>
            </w:r>
          </w:p>
          <w:p w14:paraId="79886BBF" w14:textId="77777777" w:rsidR="005C647B" w:rsidRPr="00A378A8" w:rsidRDefault="005C647B" w:rsidP="0098146F">
            <w:pPr>
              <w:ind w:left="-57" w:right="-57"/>
              <w:jc w:val="center"/>
              <w:rPr>
                <w:i/>
                <w:sz w:val="16"/>
                <w:szCs w:val="16"/>
              </w:rPr>
            </w:pPr>
          </w:p>
        </w:tc>
        <w:tc>
          <w:tcPr>
            <w:tcW w:w="1418" w:type="dxa"/>
            <w:vMerge/>
            <w:vAlign w:val="center"/>
          </w:tcPr>
          <w:p w14:paraId="019A747A" w14:textId="77777777" w:rsidR="005C647B" w:rsidRPr="00A378A8" w:rsidRDefault="005C647B" w:rsidP="0098146F">
            <w:pPr>
              <w:ind w:left="-57" w:right="-57"/>
              <w:jc w:val="center"/>
              <w:rPr>
                <w:i/>
                <w:sz w:val="16"/>
                <w:szCs w:val="16"/>
              </w:rPr>
            </w:pPr>
          </w:p>
        </w:tc>
      </w:tr>
      <w:tr w:rsidR="00B7093D" w:rsidRPr="00A378A8" w14:paraId="3AB33142" w14:textId="77777777" w:rsidTr="00E4400B">
        <w:trPr>
          <w:cantSplit/>
          <w:trHeight w:val="260"/>
        </w:trPr>
        <w:tc>
          <w:tcPr>
            <w:tcW w:w="1383" w:type="dxa"/>
            <w:vAlign w:val="center"/>
          </w:tcPr>
          <w:p w14:paraId="661E9531" w14:textId="77777777" w:rsidR="005C647B" w:rsidRPr="00A378A8" w:rsidRDefault="005C647B" w:rsidP="0098146F">
            <w:pPr>
              <w:ind w:left="-57" w:right="-57"/>
              <w:jc w:val="center"/>
              <w:rPr>
                <w:i/>
                <w:sz w:val="16"/>
                <w:szCs w:val="16"/>
              </w:rPr>
            </w:pPr>
          </w:p>
        </w:tc>
        <w:tc>
          <w:tcPr>
            <w:tcW w:w="3119" w:type="dxa"/>
            <w:vAlign w:val="center"/>
          </w:tcPr>
          <w:p w14:paraId="3E4E6CAE" w14:textId="77777777" w:rsidR="005C647B" w:rsidRPr="00A378A8" w:rsidRDefault="005C647B" w:rsidP="0098146F">
            <w:pPr>
              <w:ind w:left="-57" w:right="-57"/>
              <w:jc w:val="center"/>
              <w:rPr>
                <w:i/>
                <w:sz w:val="16"/>
                <w:szCs w:val="16"/>
              </w:rPr>
            </w:pPr>
          </w:p>
        </w:tc>
        <w:tc>
          <w:tcPr>
            <w:tcW w:w="1276" w:type="dxa"/>
            <w:vAlign w:val="center"/>
          </w:tcPr>
          <w:p w14:paraId="61AC1258" w14:textId="77777777" w:rsidR="005C647B" w:rsidRPr="00A378A8" w:rsidRDefault="005C647B" w:rsidP="0098146F">
            <w:pPr>
              <w:ind w:left="-57" w:right="-57"/>
              <w:jc w:val="center"/>
              <w:rPr>
                <w:i/>
                <w:sz w:val="16"/>
                <w:szCs w:val="16"/>
              </w:rPr>
            </w:pPr>
          </w:p>
        </w:tc>
        <w:tc>
          <w:tcPr>
            <w:tcW w:w="1417" w:type="dxa"/>
            <w:vAlign w:val="center"/>
          </w:tcPr>
          <w:p w14:paraId="2148B095" w14:textId="77777777" w:rsidR="005C647B" w:rsidRPr="00A378A8" w:rsidRDefault="005C647B" w:rsidP="0098146F">
            <w:pPr>
              <w:ind w:left="-57" w:right="-57"/>
              <w:jc w:val="center"/>
              <w:rPr>
                <w:i/>
                <w:sz w:val="16"/>
                <w:szCs w:val="16"/>
              </w:rPr>
            </w:pPr>
          </w:p>
        </w:tc>
        <w:tc>
          <w:tcPr>
            <w:tcW w:w="1701" w:type="dxa"/>
            <w:vAlign w:val="center"/>
          </w:tcPr>
          <w:p w14:paraId="7CAB0C35" w14:textId="77777777" w:rsidR="005C647B" w:rsidRPr="00A378A8" w:rsidRDefault="005C647B" w:rsidP="0098146F">
            <w:pPr>
              <w:ind w:left="-57" w:right="-57"/>
              <w:jc w:val="center"/>
              <w:rPr>
                <w:i/>
                <w:sz w:val="16"/>
                <w:szCs w:val="16"/>
              </w:rPr>
            </w:pPr>
          </w:p>
        </w:tc>
        <w:tc>
          <w:tcPr>
            <w:tcW w:w="4394" w:type="dxa"/>
            <w:gridSpan w:val="4"/>
            <w:vAlign w:val="center"/>
          </w:tcPr>
          <w:p w14:paraId="4900436A" w14:textId="77777777" w:rsidR="005C647B" w:rsidRPr="00A378A8" w:rsidRDefault="005C647B" w:rsidP="0098146F">
            <w:pPr>
              <w:ind w:left="-57" w:right="-57"/>
              <w:jc w:val="center"/>
              <w:rPr>
                <w:i/>
                <w:sz w:val="16"/>
                <w:szCs w:val="16"/>
              </w:rPr>
            </w:pPr>
          </w:p>
        </w:tc>
        <w:tc>
          <w:tcPr>
            <w:tcW w:w="1418" w:type="dxa"/>
            <w:vAlign w:val="center"/>
          </w:tcPr>
          <w:p w14:paraId="2A272495" w14:textId="77777777" w:rsidR="005C647B" w:rsidRPr="00A378A8" w:rsidRDefault="005C647B" w:rsidP="0098146F">
            <w:pPr>
              <w:ind w:left="-57" w:right="-57"/>
              <w:jc w:val="center"/>
              <w:rPr>
                <w:i/>
                <w:sz w:val="16"/>
                <w:szCs w:val="16"/>
              </w:rPr>
            </w:pPr>
          </w:p>
        </w:tc>
      </w:tr>
      <w:tr w:rsidR="00B7093D" w:rsidRPr="00A378A8" w14:paraId="56BC547A" w14:textId="77777777" w:rsidTr="00E4400B">
        <w:trPr>
          <w:cantSplit/>
          <w:trHeight w:val="260"/>
        </w:trPr>
        <w:tc>
          <w:tcPr>
            <w:tcW w:w="1383" w:type="dxa"/>
            <w:vAlign w:val="center"/>
          </w:tcPr>
          <w:p w14:paraId="0775959C" w14:textId="77777777" w:rsidR="005C647B" w:rsidRPr="00A378A8" w:rsidRDefault="005C647B" w:rsidP="0098146F">
            <w:pPr>
              <w:ind w:left="-57" w:right="-57"/>
              <w:jc w:val="center"/>
              <w:rPr>
                <w:i/>
                <w:sz w:val="16"/>
                <w:szCs w:val="16"/>
              </w:rPr>
            </w:pPr>
          </w:p>
        </w:tc>
        <w:tc>
          <w:tcPr>
            <w:tcW w:w="3119" w:type="dxa"/>
            <w:vAlign w:val="center"/>
          </w:tcPr>
          <w:p w14:paraId="44F932FA" w14:textId="77777777" w:rsidR="005C647B" w:rsidRPr="00A378A8" w:rsidRDefault="005C647B" w:rsidP="0098146F">
            <w:pPr>
              <w:ind w:left="-57" w:right="-57"/>
              <w:jc w:val="center"/>
              <w:rPr>
                <w:i/>
                <w:sz w:val="16"/>
                <w:szCs w:val="16"/>
              </w:rPr>
            </w:pPr>
          </w:p>
        </w:tc>
        <w:tc>
          <w:tcPr>
            <w:tcW w:w="1276" w:type="dxa"/>
            <w:vAlign w:val="center"/>
          </w:tcPr>
          <w:p w14:paraId="2725683B" w14:textId="77777777" w:rsidR="005C647B" w:rsidRPr="00A378A8" w:rsidRDefault="005C647B" w:rsidP="0098146F">
            <w:pPr>
              <w:ind w:left="-57" w:right="-57"/>
              <w:jc w:val="center"/>
              <w:rPr>
                <w:i/>
                <w:sz w:val="16"/>
                <w:szCs w:val="16"/>
              </w:rPr>
            </w:pPr>
          </w:p>
        </w:tc>
        <w:tc>
          <w:tcPr>
            <w:tcW w:w="1417" w:type="dxa"/>
            <w:vAlign w:val="center"/>
          </w:tcPr>
          <w:p w14:paraId="611C56E1" w14:textId="77777777" w:rsidR="005C647B" w:rsidRPr="00A378A8" w:rsidRDefault="005C647B" w:rsidP="0098146F">
            <w:pPr>
              <w:ind w:left="-57" w:right="-57"/>
              <w:jc w:val="center"/>
              <w:rPr>
                <w:i/>
                <w:sz w:val="16"/>
                <w:szCs w:val="16"/>
              </w:rPr>
            </w:pPr>
          </w:p>
        </w:tc>
        <w:tc>
          <w:tcPr>
            <w:tcW w:w="1701" w:type="dxa"/>
            <w:vAlign w:val="center"/>
          </w:tcPr>
          <w:p w14:paraId="173DDF77" w14:textId="77777777" w:rsidR="005C647B" w:rsidRPr="00A378A8" w:rsidRDefault="005C647B" w:rsidP="0098146F">
            <w:pPr>
              <w:ind w:left="-57" w:right="-57"/>
              <w:jc w:val="center"/>
              <w:rPr>
                <w:i/>
                <w:sz w:val="16"/>
                <w:szCs w:val="16"/>
              </w:rPr>
            </w:pPr>
          </w:p>
        </w:tc>
        <w:tc>
          <w:tcPr>
            <w:tcW w:w="4394" w:type="dxa"/>
            <w:gridSpan w:val="4"/>
            <w:vAlign w:val="center"/>
          </w:tcPr>
          <w:p w14:paraId="3BB29705" w14:textId="77777777" w:rsidR="005C647B" w:rsidRPr="00A378A8" w:rsidRDefault="005C647B" w:rsidP="0098146F">
            <w:pPr>
              <w:ind w:left="-57" w:right="-57"/>
              <w:jc w:val="center"/>
              <w:rPr>
                <w:i/>
                <w:sz w:val="16"/>
                <w:szCs w:val="16"/>
              </w:rPr>
            </w:pPr>
          </w:p>
        </w:tc>
        <w:tc>
          <w:tcPr>
            <w:tcW w:w="1418" w:type="dxa"/>
            <w:vAlign w:val="center"/>
          </w:tcPr>
          <w:p w14:paraId="4D587CE6" w14:textId="77777777" w:rsidR="005C647B" w:rsidRPr="00A378A8" w:rsidRDefault="005C647B" w:rsidP="0098146F">
            <w:pPr>
              <w:ind w:left="-57" w:right="-57"/>
              <w:jc w:val="center"/>
              <w:rPr>
                <w:i/>
                <w:sz w:val="16"/>
                <w:szCs w:val="16"/>
              </w:rPr>
            </w:pPr>
          </w:p>
        </w:tc>
      </w:tr>
    </w:tbl>
    <w:p w14:paraId="1201ACC2" w14:textId="77777777" w:rsidR="005C647B" w:rsidRPr="00373E8C" w:rsidRDefault="005C647B" w:rsidP="005C647B">
      <w:pPr>
        <w:rPr>
          <w:b/>
          <w:i/>
          <w:vanish/>
          <w:sz w:val="18"/>
          <w:szCs w:val="18"/>
        </w:rPr>
      </w:pPr>
      <w:r w:rsidRPr="00A378A8">
        <w:rPr>
          <w:b/>
          <w:i/>
          <w:sz w:val="18"/>
          <w:szCs w:val="18"/>
        </w:rPr>
        <w:t>Перечень сделок</w:t>
      </w:r>
    </w:p>
    <w:p w14:paraId="654D392F" w14:textId="77777777" w:rsidR="005C647B" w:rsidRPr="00A378A8" w:rsidRDefault="005C647B" w:rsidP="005C647B">
      <w:pPr>
        <w:rPr>
          <w:b/>
          <w:i/>
          <w:sz w:val="12"/>
          <w:szCs w:val="12"/>
        </w:rPr>
      </w:pPr>
    </w:p>
    <w:tbl>
      <w:tblPr>
        <w:tblpPr w:leftFromText="180" w:rightFromText="180" w:vertAnchor="text" w:horzAnchor="margin" w:tblpX="66" w:tblpY="5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71"/>
        <w:gridCol w:w="1276"/>
        <w:gridCol w:w="86"/>
        <w:gridCol w:w="1573"/>
        <w:gridCol w:w="892"/>
        <w:gridCol w:w="1045"/>
        <w:gridCol w:w="983"/>
        <w:gridCol w:w="1264"/>
        <w:gridCol w:w="1123"/>
        <w:gridCol w:w="1123"/>
        <w:gridCol w:w="702"/>
        <w:gridCol w:w="844"/>
        <w:gridCol w:w="141"/>
        <w:gridCol w:w="1122"/>
        <w:gridCol w:w="1151"/>
      </w:tblGrid>
      <w:tr w:rsidR="00B7093D" w:rsidRPr="00A378A8" w14:paraId="1DDFE5F1" w14:textId="77777777" w:rsidTr="00FC4734">
        <w:trPr>
          <w:cantSplit/>
        </w:trPr>
        <w:tc>
          <w:tcPr>
            <w:tcW w:w="1271" w:type="dxa"/>
          </w:tcPr>
          <w:p w14:paraId="5E97AE71" w14:textId="58DD0F9F" w:rsidR="005C647B" w:rsidRPr="00A378A8" w:rsidRDefault="00A51F21" w:rsidP="0098146F">
            <w:pPr>
              <w:ind w:left="-57" w:right="-57"/>
              <w:rPr>
                <w:i/>
                <w:sz w:val="16"/>
                <w:szCs w:val="16"/>
              </w:rPr>
            </w:pPr>
            <w:r w:rsidRPr="00A378A8">
              <w:rPr>
                <w:i/>
                <w:sz w:val="16"/>
                <w:szCs w:val="16"/>
              </w:rPr>
              <w:t>Дата второй части РЕПО/Дата возврата депозита</w:t>
            </w:r>
            <w:r w:rsidR="004B515F" w:rsidRPr="00A378A8">
              <w:rPr>
                <w:i/>
                <w:sz w:val="16"/>
                <w:szCs w:val="16"/>
              </w:rPr>
              <w:t>/займа</w:t>
            </w:r>
          </w:p>
        </w:tc>
        <w:tc>
          <w:tcPr>
            <w:tcW w:w="1276" w:type="dxa"/>
          </w:tcPr>
          <w:p w14:paraId="7C0C143E"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659" w:type="dxa"/>
            <w:gridSpan w:val="2"/>
          </w:tcPr>
          <w:p w14:paraId="76717DA4" w14:textId="7704C6D3" w:rsidR="005C647B" w:rsidRPr="00A378A8" w:rsidRDefault="00A51F21" w:rsidP="00A90683">
            <w:pPr>
              <w:ind w:left="-57" w:right="-57"/>
              <w:rPr>
                <w:i/>
                <w:sz w:val="16"/>
                <w:szCs w:val="16"/>
              </w:rPr>
            </w:pPr>
            <w:r w:rsidRPr="00A378A8">
              <w:rPr>
                <w:i/>
                <w:sz w:val="16"/>
                <w:szCs w:val="16"/>
              </w:rPr>
              <w:t>Дата первой части РЕПО/ Дата размещения депозита</w:t>
            </w:r>
            <w:r w:rsidR="004B515F" w:rsidRPr="00A378A8">
              <w:rPr>
                <w:i/>
                <w:sz w:val="16"/>
                <w:szCs w:val="16"/>
              </w:rPr>
              <w:t>/</w:t>
            </w:r>
            <w:r w:rsidR="004B515F" w:rsidRPr="00A378A8">
              <w:t xml:space="preserve"> </w:t>
            </w:r>
            <w:r w:rsidR="00472966" w:rsidRPr="00A378A8">
              <w:rPr>
                <w:i/>
                <w:sz w:val="16"/>
                <w:szCs w:val="16"/>
              </w:rPr>
              <w:t>Дата передачи ценных бумаг в за</w:t>
            </w:r>
            <w:r w:rsidR="00A90683">
              <w:rPr>
                <w:i/>
                <w:sz w:val="16"/>
                <w:szCs w:val="16"/>
              </w:rPr>
              <w:t>й</w:t>
            </w:r>
            <w:r w:rsidR="004B515F" w:rsidRPr="00A378A8">
              <w:rPr>
                <w:i/>
                <w:sz w:val="16"/>
                <w:szCs w:val="16"/>
              </w:rPr>
              <w:t>м</w:t>
            </w:r>
          </w:p>
        </w:tc>
        <w:tc>
          <w:tcPr>
            <w:tcW w:w="892" w:type="dxa"/>
          </w:tcPr>
          <w:p w14:paraId="7AEDE4CD" w14:textId="1CA42653" w:rsidR="005C647B" w:rsidRPr="00A378A8" w:rsidRDefault="005C647B" w:rsidP="0098146F">
            <w:pPr>
              <w:ind w:left="-57" w:right="-57"/>
              <w:rPr>
                <w:i/>
                <w:sz w:val="16"/>
                <w:szCs w:val="16"/>
              </w:rPr>
            </w:pPr>
            <w:r w:rsidRPr="00A378A8">
              <w:rPr>
                <w:i/>
                <w:sz w:val="16"/>
                <w:szCs w:val="16"/>
              </w:rPr>
              <w:t>Референс</w:t>
            </w:r>
            <w:r w:rsidR="003C1C37" w:rsidRPr="00A378A8">
              <w:rPr>
                <w:i/>
                <w:sz w:val="20"/>
                <w:szCs w:val="20"/>
              </w:rPr>
              <w:t>*</w:t>
            </w:r>
          </w:p>
        </w:tc>
        <w:tc>
          <w:tcPr>
            <w:tcW w:w="1045" w:type="dxa"/>
          </w:tcPr>
          <w:p w14:paraId="136F7FCA" w14:textId="01544219" w:rsidR="005C647B" w:rsidRPr="00A378A8" w:rsidRDefault="005C647B" w:rsidP="0098146F">
            <w:pPr>
              <w:ind w:left="-57" w:right="-57"/>
              <w:rPr>
                <w:i/>
                <w:sz w:val="16"/>
                <w:szCs w:val="16"/>
              </w:rPr>
            </w:pPr>
            <w:r w:rsidRPr="00A378A8">
              <w:rPr>
                <w:i/>
                <w:sz w:val="16"/>
                <w:szCs w:val="16"/>
              </w:rPr>
              <w:t>Регистрац</w:t>
            </w:r>
            <w:r w:rsidR="00046D81" w:rsidRPr="00A378A8">
              <w:rPr>
                <w:i/>
                <w:sz w:val="16"/>
                <w:szCs w:val="16"/>
              </w:rPr>
              <w:t xml:space="preserve">ионный </w:t>
            </w:r>
            <w:r w:rsidR="003C1C37" w:rsidRPr="00A378A8">
              <w:rPr>
                <w:i/>
                <w:sz w:val="16"/>
                <w:szCs w:val="16"/>
              </w:rPr>
              <w:t>н</w:t>
            </w:r>
            <w:r w:rsidRPr="00A378A8">
              <w:rPr>
                <w:i/>
                <w:sz w:val="16"/>
                <w:szCs w:val="16"/>
              </w:rPr>
              <w:t>омер</w:t>
            </w:r>
            <w:r w:rsidR="003C1C37" w:rsidRPr="00A378A8">
              <w:rPr>
                <w:i/>
                <w:sz w:val="20"/>
                <w:szCs w:val="20"/>
              </w:rPr>
              <w:t>*</w:t>
            </w:r>
          </w:p>
        </w:tc>
        <w:tc>
          <w:tcPr>
            <w:tcW w:w="983" w:type="dxa"/>
          </w:tcPr>
          <w:p w14:paraId="378630D7" w14:textId="77777777" w:rsidR="005C647B" w:rsidRPr="00A378A8" w:rsidRDefault="005C647B" w:rsidP="0098146F">
            <w:pPr>
              <w:ind w:left="-57" w:right="-57"/>
              <w:rPr>
                <w:i/>
                <w:sz w:val="16"/>
                <w:szCs w:val="16"/>
              </w:rPr>
            </w:pPr>
            <w:r w:rsidRPr="00A378A8">
              <w:rPr>
                <w:i/>
                <w:sz w:val="16"/>
                <w:szCs w:val="16"/>
              </w:rPr>
              <w:t>Контрагент</w:t>
            </w:r>
          </w:p>
        </w:tc>
        <w:tc>
          <w:tcPr>
            <w:tcW w:w="1264" w:type="dxa"/>
          </w:tcPr>
          <w:p w14:paraId="320C7462"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23" w:type="dxa"/>
          </w:tcPr>
          <w:p w14:paraId="22D9A9FF" w14:textId="77777777" w:rsidR="005C647B" w:rsidRPr="00A378A8" w:rsidRDefault="005C647B" w:rsidP="0098146F">
            <w:pPr>
              <w:ind w:left="-57" w:right="-57"/>
              <w:rPr>
                <w:i/>
                <w:sz w:val="16"/>
                <w:szCs w:val="16"/>
              </w:rPr>
            </w:pPr>
            <w:r w:rsidRPr="00A378A8">
              <w:rPr>
                <w:i/>
                <w:sz w:val="16"/>
                <w:szCs w:val="16"/>
              </w:rPr>
              <w:t>Дата</w:t>
            </w:r>
          </w:p>
          <w:p w14:paraId="135B5FAD" w14:textId="77777777" w:rsidR="005C647B" w:rsidRPr="00A378A8" w:rsidRDefault="005C647B" w:rsidP="0098146F">
            <w:pPr>
              <w:ind w:left="-57" w:right="-57"/>
              <w:rPr>
                <w:i/>
                <w:sz w:val="16"/>
                <w:szCs w:val="16"/>
              </w:rPr>
            </w:pPr>
            <w:r w:rsidRPr="00A378A8">
              <w:rPr>
                <w:i/>
                <w:sz w:val="16"/>
                <w:szCs w:val="16"/>
              </w:rPr>
              <w:t>заключения сделки</w:t>
            </w:r>
          </w:p>
        </w:tc>
        <w:tc>
          <w:tcPr>
            <w:tcW w:w="1123" w:type="dxa"/>
          </w:tcPr>
          <w:p w14:paraId="337220A1" w14:textId="77777777" w:rsidR="005C647B" w:rsidRPr="00A378A8" w:rsidRDefault="005C647B" w:rsidP="0098146F">
            <w:pPr>
              <w:ind w:right="-57"/>
              <w:rPr>
                <w:i/>
                <w:sz w:val="16"/>
                <w:szCs w:val="16"/>
              </w:rPr>
            </w:pPr>
            <w:r w:rsidRPr="00A378A8">
              <w:rPr>
                <w:i/>
                <w:sz w:val="16"/>
                <w:szCs w:val="16"/>
              </w:rPr>
              <w:t>Место заключения сделки</w:t>
            </w:r>
          </w:p>
        </w:tc>
        <w:tc>
          <w:tcPr>
            <w:tcW w:w="702" w:type="dxa"/>
          </w:tcPr>
          <w:p w14:paraId="3C5A7D7B" w14:textId="77777777" w:rsidR="005C647B" w:rsidRPr="00A378A8" w:rsidRDefault="005C647B" w:rsidP="0098146F">
            <w:pPr>
              <w:ind w:left="-57" w:right="-57"/>
              <w:rPr>
                <w:i/>
                <w:sz w:val="16"/>
                <w:szCs w:val="16"/>
              </w:rPr>
            </w:pPr>
            <w:r w:rsidRPr="00A378A8">
              <w:rPr>
                <w:i/>
                <w:sz w:val="16"/>
                <w:szCs w:val="16"/>
              </w:rPr>
              <w:t>Код ГС</w:t>
            </w:r>
          </w:p>
        </w:tc>
        <w:tc>
          <w:tcPr>
            <w:tcW w:w="844" w:type="dxa"/>
          </w:tcPr>
          <w:p w14:paraId="768CABFA" w14:textId="77777777" w:rsidR="005C647B" w:rsidRPr="00A378A8" w:rsidRDefault="005C647B" w:rsidP="0098146F">
            <w:pPr>
              <w:ind w:left="-57" w:right="-57"/>
              <w:rPr>
                <w:i/>
                <w:sz w:val="16"/>
                <w:szCs w:val="16"/>
                <w:lang w:val="en-US"/>
              </w:rPr>
            </w:pPr>
            <w:r w:rsidRPr="00A378A8">
              <w:rPr>
                <w:i/>
                <w:sz w:val="16"/>
                <w:szCs w:val="16"/>
              </w:rPr>
              <w:t>Обеспе</w:t>
            </w:r>
            <w:r w:rsidRPr="00A378A8">
              <w:rPr>
                <w:i/>
                <w:sz w:val="16"/>
                <w:szCs w:val="16"/>
                <w:lang w:val="en-US"/>
              </w:rPr>
              <w:t>-</w:t>
            </w:r>
          </w:p>
          <w:p w14:paraId="0DAE7CED" w14:textId="77777777" w:rsidR="005C647B" w:rsidRPr="00A378A8" w:rsidRDefault="005C647B" w:rsidP="0098146F">
            <w:pPr>
              <w:ind w:left="-57" w:right="-57"/>
              <w:rPr>
                <w:i/>
                <w:sz w:val="16"/>
                <w:szCs w:val="16"/>
              </w:rPr>
            </w:pPr>
            <w:r w:rsidRPr="00A378A8">
              <w:rPr>
                <w:i/>
                <w:sz w:val="16"/>
                <w:szCs w:val="16"/>
              </w:rPr>
              <w:t>ченность</w:t>
            </w:r>
          </w:p>
        </w:tc>
        <w:tc>
          <w:tcPr>
            <w:tcW w:w="1263" w:type="dxa"/>
            <w:gridSpan w:val="2"/>
          </w:tcPr>
          <w:p w14:paraId="79FB412C" w14:textId="77777777" w:rsidR="005C647B" w:rsidRPr="00A378A8" w:rsidRDefault="005C647B" w:rsidP="0098146F">
            <w:pPr>
              <w:ind w:left="-57" w:right="-57"/>
              <w:rPr>
                <w:i/>
                <w:sz w:val="16"/>
                <w:szCs w:val="16"/>
              </w:rPr>
            </w:pPr>
            <w:r w:rsidRPr="00A378A8">
              <w:rPr>
                <w:i/>
                <w:sz w:val="16"/>
                <w:szCs w:val="16"/>
              </w:rPr>
              <w:t>Нижний порог переоценки в рублях</w:t>
            </w:r>
          </w:p>
        </w:tc>
        <w:tc>
          <w:tcPr>
            <w:tcW w:w="1151" w:type="dxa"/>
          </w:tcPr>
          <w:p w14:paraId="37003437" w14:textId="77777777" w:rsidR="005C647B" w:rsidRPr="00A378A8" w:rsidRDefault="005C647B" w:rsidP="0098146F">
            <w:pPr>
              <w:ind w:left="-57" w:right="-57"/>
              <w:rPr>
                <w:i/>
                <w:sz w:val="16"/>
                <w:szCs w:val="16"/>
              </w:rPr>
            </w:pPr>
            <w:r w:rsidRPr="00A378A8">
              <w:rPr>
                <w:i/>
                <w:sz w:val="16"/>
                <w:szCs w:val="16"/>
              </w:rPr>
              <w:t xml:space="preserve">Верхний порог переоценки в рублях </w:t>
            </w:r>
          </w:p>
        </w:tc>
      </w:tr>
      <w:tr w:rsidR="00B7093D" w:rsidRPr="00A378A8" w14:paraId="06ACC5D5" w14:textId="77777777" w:rsidTr="00FC4734">
        <w:trPr>
          <w:cantSplit/>
        </w:trPr>
        <w:tc>
          <w:tcPr>
            <w:tcW w:w="1271" w:type="dxa"/>
          </w:tcPr>
          <w:p w14:paraId="31851EBA" w14:textId="77777777" w:rsidR="005C647B" w:rsidRPr="00A378A8" w:rsidRDefault="005C647B" w:rsidP="0098146F">
            <w:pPr>
              <w:ind w:left="-57" w:right="-57"/>
              <w:rPr>
                <w:b/>
                <w:sz w:val="16"/>
                <w:szCs w:val="16"/>
              </w:rPr>
            </w:pPr>
          </w:p>
        </w:tc>
        <w:tc>
          <w:tcPr>
            <w:tcW w:w="1276" w:type="dxa"/>
          </w:tcPr>
          <w:p w14:paraId="5AF886AF" w14:textId="77777777" w:rsidR="005C647B" w:rsidRPr="00A378A8" w:rsidRDefault="005C647B" w:rsidP="0098146F">
            <w:pPr>
              <w:ind w:left="-57" w:right="-57"/>
              <w:rPr>
                <w:b/>
                <w:sz w:val="16"/>
                <w:szCs w:val="16"/>
              </w:rPr>
            </w:pPr>
          </w:p>
        </w:tc>
        <w:tc>
          <w:tcPr>
            <w:tcW w:w="1659" w:type="dxa"/>
            <w:gridSpan w:val="2"/>
          </w:tcPr>
          <w:p w14:paraId="0B53BB7F" w14:textId="77777777" w:rsidR="005C647B" w:rsidRPr="00A378A8" w:rsidRDefault="005C647B" w:rsidP="0098146F">
            <w:pPr>
              <w:ind w:left="-57" w:right="-57"/>
              <w:rPr>
                <w:b/>
                <w:sz w:val="16"/>
                <w:szCs w:val="16"/>
              </w:rPr>
            </w:pPr>
          </w:p>
        </w:tc>
        <w:tc>
          <w:tcPr>
            <w:tcW w:w="892" w:type="dxa"/>
          </w:tcPr>
          <w:p w14:paraId="264CBB66" w14:textId="77777777" w:rsidR="005C647B" w:rsidRPr="00A378A8" w:rsidRDefault="005C647B" w:rsidP="0098146F">
            <w:pPr>
              <w:ind w:left="-57" w:right="-57"/>
              <w:rPr>
                <w:b/>
                <w:sz w:val="16"/>
                <w:szCs w:val="16"/>
              </w:rPr>
            </w:pPr>
          </w:p>
        </w:tc>
        <w:tc>
          <w:tcPr>
            <w:tcW w:w="1045" w:type="dxa"/>
          </w:tcPr>
          <w:p w14:paraId="68BDFDBC" w14:textId="77777777" w:rsidR="005C647B" w:rsidRPr="00A378A8" w:rsidRDefault="005C647B" w:rsidP="0098146F">
            <w:pPr>
              <w:ind w:left="-57" w:right="-57"/>
              <w:rPr>
                <w:b/>
                <w:sz w:val="16"/>
                <w:szCs w:val="16"/>
              </w:rPr>
            </w:pPr>
          </w:p>
        </w:tc>
        <w:tc>
          <w:tcPr>
            <w:tcW w:w="983" w:type="dxa"/>
          </w:tcPr>
          <w:p w14:paraId="5BBC12A7" w14:textId="77777777" w:rsidR="005C647B" w:rsidRPr="00A378A8" w:rsidRDefault="005C647B" w:rsidP="0098146F">
            <w:pPr>
              <w:ind w:left="-57" w:right="-57"/>
              <w:rPr>
                <w:b/>
                <w:sz w:val="16"/>
                <w:szCs w:val="16"/>
              </w:rPr>
            </w:pPr>
          </w:p>
        </w:tc>
        <w:tc>
          <w:tcPr>
            <w:tcW w:w="2387" w:type="dxa"/>
            <w:gridSpan w:val="2"/>
          </w:tcPr>
          <w:p w14:paraId="59246616" w14:textId="77777777" w:rsidR="005C647B" w:rsidRPr="00A378A8" w:rsidRDefault="005C647B" w:rsidP="0098146F">
            <w:pPr>
              <w:ind w:left="-57" w:right="-57"/>
              <w:rPr>
                <w:b/>
                <w:sz w:val="16"/>
                <w:szCs w:val="16"/>
              </w:rPr>
            </w:pPr>
          </w:p>
        </w:tc>
        <w:tc>
          <w:tcPr>
            <w:tcW w:w="1123" w:type="dxa"/>
          </w:tcPr>
          <w:p w14:paraId="646D3687" w14:textId="77777777" w:rsidR="005C647B" w:rsidRPr="00A378A8" w:rsidRDefault="005C647B" w:rsidP="0098146F">
            <w:pPr>
              <w:ind w:left="-57" w:right="-57"/>
              <w:rPr>
                <w:b/>
                <w:sz w:val="16"/>
                <w:szCs w:val="16"/>
              </w:rPr>
            </w:pPr>
          </w:p>
        </w:tc>
        <w:tc>
          <w:tcPr>
            <w:tcW w:w="702" w:type="dxa"/>
          </w:tcPr>
          <w:p w14:paraId="4CD1BF65" w14:textId="77777777" w:rsidR="005C647B" w:rsidRPr="00A378A8" w:rsidRDefault="005C647B" w:rsidP="0098146F">
            <w:pPr>
              <w:ind w:left="-57" w:right="-57"/>
              <w:rPr>
                <w:b/>
                <w:sz w:val="16"/>
                <w:szCs w:val="16"/>
              </w:rPr>
            </w:pPr>
          </w:p>
        </w:tc>
        <w:tc>
          <w:tcPr>
            <w:tcW w:w="844" w:type="dxa"/>
          </w:tcPr>
          <w:p w14:paraId="25A8642E" w14:textId="77777777" w:rsidR="005C647B" w:rsidRPr="00A378A8" w:rsidRDefault="005C647B" w:rsidP="0098146F">
            <w:pPr>
              <w:ind w:left="-57" w:right="-57"/>
              <w:rPr>
                <w:b/>
                <w:sz w:val="16"/>
                <w:szCs w:val="16"/>
              </w:rPr>
            </w:pPr>
          </w:p>
        </w:tc>
        <w:tc>
          <w:tcPr>
            <w:tcW w:w="1263" w:type="dxa"/>
            <w:gridSpan w:val="2"/>
          </w:tcPr>
          <w:p w14:paraId="4817EE0F" w14:textId="77777777" w:rsidR="005C647B" w:rsidRPr="00A378A8" w:rsidRDefault="005C647B" w:rsidP="0098146F">
            <w:pPr>
              <w:ind w:left="-57" w:right="-57"/>
              <w:rPr>
                <w:i/>
                <w:sz w:val="16"/>
                <w:szCs w:val="16"/>
              </w:rPr>
            </w:pPr>
          </w:p>
        </w:tc>
        <w:tc>
          <w:tcPr>
            <w:tcW w:w="1151" w:type="dxa"/>
          </w:tcPr>
          <w:p w14:paraId="59149BE0" w14:textId="77777777" w:rsidR="005C647B" w:rsidRPr="00A378A8" w:rsidRDefault="005C647B" w:rsidP="0098146F">
            <w:pPr>
              <w:ind w:left="-57" w:right="-57"/>
              <w:rPr>
                <w:i/>
                <w:sz w:val="16"/>
                <w:szCs w:val="16"/>
              </w:rPr>
            </w:pPr>
          </w:p>
        </w:tc>
      </w:tr>
      <w:tr w:rsidR="00B7093D" w:rsidRPr="00A378A8" w14:paraId="4226FF4D" w14:textId="77777777" w:rsidTr="00FC4734">
        <w:trPr>
          <w:cantSplit/>
        </w:trPr>
        <w:tc>
          <w:tcPr>
            <w:tcW w:w="2633" w:type="dxa"/>
            <w:gridSpan w:val="3"/>
            <w:tcBorders>
              <w:bottom w:val="single" w:sz="4" w:space="0" w:color="auto"/>
            </w:tcBorders>
          </w:tcPr>
          <w:p w14:paraId="5F987A1C" w14:textId="77777777" w:rsidR="005C647B" w:rsidRPr="00A378A8" w:rsidRDefault="005C647B" w:rsidP="0098146F">
            <w:pPr>
              <w:ind w:left="-57" w:right="-57"/>
              <w:rPr>
                <w:b/>
                <w:sz w:val="16"/>
                <w:szCs w:val="16"/>
              </w:rPr>
            </w:pPr>
            <w:r w:rsidRPr="00A378A8">
              <w:rPr>
                <w:b/>
                <w:sz w:val="16"/>
                <w:szCs w:val="16"/>
              </w:rPr>
              <w:lastRenderedPageBreak/>
              <w:t>Дополнительные условия</w:t>
            </w:r>
          </w:p>
        </w:tc>
        <w:tc>
          <w:tcPr>
            <w:tcW w:w="4493" w:type="dxa"/>
            <w:gridSpan w:val="4"/>
            <w:tcBorders>
              <w:bottom w:val="single" w:sz="4" w:space="0" w:color="auto"/>
            </w:tcBorders>
          </w:tcPr>
          <w:p w14:paraId="7791661A" w14:textId="77777777" w:rsidR="005C647B" w:rsidRPr="00A378A8" w:rsidRDefault="005C647B" w:rsidP="0098146F">
            <w:pPr>
              <w:ind w:left="-57" w:right="-57"/>
              <w:rPr>
                <w:b/>
                <w:sz w:val="16"/>
                <w:szCs w:val="16"/>
              </w:rPr>
            </w:pPr>
          </w:p>
        </w:tc>
        <w:tc>
          <w:tcPr>
            <w:tcW w:w="5197" w:type="dxa"/>
            <w:gridSpan w:val="6"/>
            <w:tcBorders>
              <w:bottom w:val="single" w:sz="4" w:space="0" w:color="auto"/>
            </w:tcBorders>
          </w:tcPr>
          <w:p w14:paraId="2006DCCC" w14:textId="78DFD25A" w:rsidR="005C647B" w:rsidRPr="00A378A8" w:rsidRDefault="005C647B" w:rsidP="0098146F">
            <w:pPr>
              <w:ind w:left="-57" w:right="-57"/>
              <w:rPr>
                <w:i/>
                <w:sz w:val="16"/>
                <w:szCs w:val="16"/>
              </w:rPr>
            </w:pPr>
            <w:r w:rsidRPr="00A378A8">
              <w:rPr>
                <w:i/>
                <w:sz w:val="16"/>
                <w:szCs w:val="16"/>
              </w:rPr>
              <w:t>Размер Компенсационного взноса</w:t>
            </w:r>
            <w:r w:rsidR="009A05CA" w:rsidRPr="00A378A8">
              <w:rPr>
                <w:i/>
                <w:sz w:val="16"/>
                <w:szCs w:val="16"/>
              </w:rPr>
              <w:t>/Маржинального взноса</w:t>
            </w:r>
            <w:r w:rsidR="002F7F4A" w:rsidRPr="00A378A8">
              <w:rPr>
                <w:i/>
                <w:sz w:val="16"/>
                <w:szCs w:val="16"/>
              </w:rPr>
              <w:t xml:space="preserve">, </w:t>
            </w:r>
            <w:r w:rsidRPr="00A378A8">
              <w:rPr>
                <w:i/>
                <w:sz w:val="16"/>
                <w:szCs w:val="16"/>
              </w:rPr>
              <w:t xml:space="preserve"> </w:t>
            </w:r>
            <w:r w:rsidR="00221F1C" w:rsidRPr="00A378A8">
              <w:rPr>
                <w:i/>
                <w:sz w:val="16"/>
                <w:szCs w:val="16"/>
              </w:rPr>
              <w:t>&lt;Код валюты сделки&gt;</w:t>
            </w:r>
          </w:p>
        </w:tc>
        <w:tc>
          <w:tcPr>
            <w:tcW w:w="2273" w:type="dxa"/>
            <w:gridSpan w:val="2"/>
            <w:tcBorders>
              <w:bottom w:val="single" w:sz="4" w:space="0" w:color="auto"/>
            </w:tcBorders>
          </w:tcPr>
          <w:p w14:paraId="42514092" w14:textId="77777777" w:rsidR="005C647B" w:rsidRPr="00A378A8" w:rsidRDefault="005C647B" w:rsidP="0098146F">
            <w:pPr>
              <w:ind w:left="-57" w:right="-57"/>
              <w:rPr>
                <w:i/>
                <w:sz w:val="16"/>
                <w:szCs w:val="16"/>
              </w:rPr>
            </w:pPr>
          </w:p>
        </w:tc>
      </w:tr>
    </w:tbl>
    <w:p w14:paraId="6D1CF3C7" w14:textId="52308303" w:rsidR="005C647B" w:rsidRPr="00A378A8" w:rsidRDefault="005C647B" w:rsidP="005C647B">
      <w:pPr>
        <w:ind w:left="-57" w:right="-57" w:firstLine="57"/>
        <w:rPr>
          <w:i/>
          <w:sz w:val="4"/>
          <w:szCs w:val="4"/>
        </w:rPr>
      </w:pPr>
    </w:p>
    <w:p w14:paraId="0AC10C16" w14:textId="77777777" w:rsidR="005C647B" w:rsidRPr="00A378A8" w:rsidRDefault="005C647B" w:rsidP="005C647B">
      <w:pPr>
        <w:rPr>
          <w:sz w:val="2"/>
          <w:szCs w:val="2"/>
        </w:rPr>
      </w:pPr>
    </w:p>
    <w:tbl>
      <w:tblPr>
        <w:tblpPr w:leftFromText="180" w:rightFromText="180" w:vertAnchor="text" w:horzAnchor="margin" w:tblpX="67" w:tblpY="59"/>
        <w:tblW w:w="1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26"/>
        <w:gridCol w:w="9"/>
        <w:gridCol w:w="693"/>
        <w:gridCol w:w="619"/>
        <w:gridCol w:w="567"/>
        <w:gridCol w:w="283"/>
        <w:gridCol w:w="687"/>
        <w:gridCol w:w="24"/>
        <w:gridCol w:w="134"/>
        <w:gridCol w:w="888"/>
        <w:gridCol w:w="252"/>
        <w:gridCol w:w="1136"/>
        <w:gridCol w:w="829"/>
        <w:gridCol w:w="730"/>
        <w:gridCol w:w="851"/>
        <w:gridCol w:w="709"/>
        <w:gridCol w:w="992"/>
        <w:gridCol w:w="567"/>
        <w:gridCol w:w="567"/>
        <w:gridCol w:w="850"/>
        <w:gridCol w:w="709"/>
        <w:gridCol w:w="1134"/>
        <w:gridCol w:w="142"/>
        <w:gridCol w:w="851"/>
        <w:gridCol w:w="18"/>
        <w:gridCol w:w="6"/>
      </w:tblGrid>
      <w:tr w:rsidR="00B7093D" w:rsidRPr="00A378A8" w14:paraId="501B36D7" w14:textId="77777777" w:rsidTr="00A90683">
        <w:trPr>
          <w:gridAfter w:val="2"/>
          <w:wAfter w:w="24" w:type="dxa"/>
          <w:cantSplit/>
        </w:trPr>
        <w:tc>
          <w:tcPr>
            <w:tcW w:w="1226" w:type="dxa"/>
            <w:tcBorders>
              <w:top w:val="single" w:sz="4" w:space="0" w:color="auto"/>
              <w:left w:val="single" w:sz="4" w:space="0" w:color="auto"/>
              <w:bottom w:val="single" w:sz="4" w:space="0" w:color="auto"/>
              <w:right w:val="single" w:sz="4" w:space="0" w:color="auto"/>
            </w:tcBorders>
          </w:tcPr>
          <w:p w14:paraId="2AF965F6" w14:textId="77777777" w:rsidR="00A939A8" w:rsidRPr="00A378A8" w:rsidRDefault="00A939A8" w:rsidP="00386FF0">
            <w:pPr>
              <w:widowControl w:val="0"/>
              <w:ind w:left="-57" w:right="-57"/>
              <w:rPr>
                <w:i/>
                <w:sz w:val="16"/>
                <w:szCs w:val="16"/>
              </w:rPr>
            </w:pPr>
            <w:r w:rsidRPr="00A378A8">
              <w:rPr>
                <w:i/>
                <w:sz w:val="16"/>
                <w:szCs w:val="16"/>
              </w:rPr>
              <w:t xml:space="preserve">Денежные средства:                   </w:t>
            </w:r>
          </w:p>
        </w:tc>
        <w:tc>
          <w:tcPr>
            <w:tcW w:w="702" w:type="dxa"/>
            <w:gridSpan w:val="2"/>
            <w:tcBorders>
              <w:top w:val="single" w:sz="4" w:space="0" w:color="auto"/>
              <w:left w:val="single" w:sz="4" w:space="0" w:color="auto"/>
              <w:bottom w:val="nil"/>
              <w:right w:val="single" w:sz="4" w:space="0" w:color="auto"/>
            </w:tcBorders>
          </w:tcPr>
          <w:p w14:paraId="7C04E66D" w14:textId="7ACE7268" w:rsidR="00A939A8" w:rsidRPr="00A378A8" w:rsidDel="00EC7BF7" w:rsidRDefault="00A939A8" w:rsidP="00386FF0">
            <w:pPr>
              <w:widowControl w:val="0"/>
              <w:ind w:left="-57" w:right="-57"/>
              <w:rPr>
                <w:i/>
                <w:sz w:val="16"/>
                <w:szCs w:val="16"/>
              </w:rPr>
            </w:pPr>
            <w:r w:rsidRPr="00A378A8">
              <w:rPr>
                <w:i/>
                <w:sz w:val="18"/>
                <w:szCs w:val="18"/>
              </w:rPr>
              <w:t>В</w:t>
            </w:r>
            <w:r w:rsidRPr="00A378A8">
              <w:rPr>
                <w:i/>
                <w:sz w:val="16"/>
                <w:szCs w:val="16"/>
              </w:rPr>
              <w:t>алюта сделки</w:t>
            </w:r>
          </w:p>
        </w:tc>
        <w:tc>
          <w:tcPr>
            <w:tcW w:w="1186" w:type="dxa"/>
            <w:gridSpan w:val="2"/>
            <w:tcBorders>
              <w:top w:val="single" w:sz="4" w:space="0" w:color="auto"/>
              <w:left w:val="single" w:sz="4" w:space="0" w:color="auto"/>
              <w:bottom w:val="nil"/>
              <w:right w:val="single" w:sz="4" w:space="0" w:color="auto"/>
            </w:tcBorders>
          </w:tcPr>
          <w:p w14:paraId="16C704D2" w14:textId="16DD768E" w:rsidR="00A939A8" w:rsidRPr="00A378A8" w:rsidDel="00EC7BF7" w:rsidRDefault="00A939A8" w:rsidP="00386FF0">
            <w:pPr>
              <w:widowControl w:val="0"/>
              <w:ind w:left="-57" w:right="-57"/>
              <w:rPr>
                <w:sz w:val="16"/>
                <w:szCs w:val="16"/>
              </w:rPr>
            </w:pPr>
            <w:r w:rsidRPr="00A378A8">
              <w:rPr>
                <w:i/>
                <w:sz w:val="16"/>
                <w:szCs w:val="16"/>
              </w:rPr>
              <w:t>Курс валюты сделки к рублю</w:t>
            </w:r>
          </w:p>
        </w:tc>
        <w:tc>
          <w:tcPr>
            <w:tcW w:w="970" w:type="dxa"/>
            <w:gridSpan w:val="2"/>
            <w:tcBorders>
              <w:top w:val="single" w:sz="4" w:space="0" w:color="auto"/>
              <w:left w:val="single" w:sz="4" w:space="0" w:color="auto"/>
              <w:bottom w:val="nil"/>
              <w:right w:val="single" w:sz="4" w:space="0" w:color="auto"/>
            </w:tcBorders>
          </w:tcPr>
          <w:p w14:paraId="5C193A71" w14:textId="603C8243" w:rsidR="00A939A8" w:rsidRPr="00A378A8" w:rsidRDefault="00A939A8" w:rsidP="00386FF0">
            <w:pPr>
              <w:widowControl w:val="0"/>
              <w:ind w:left="-57" w:right="-57"/>
              <w:rPr>
                <w:i/>
                <w:sz w:val="16"/>
                <w:szCs w:val="16"/>
              </w:rPr>
            </w:pPr>
            <w:r w:rsidRPr="00A378A8">
              <w:rPr>
                <w:i/>
                <w:sz w:val="16"/>
                <w:szCs w:val="16"/>
              </w:rPr>
              <w:t>SWIFT BIC</w:t>
            </w:r>
          </w:p>
        </w:tc>
        <w:tc>
          <w:tcPr>
            <w:tcW w:w="1046" w:type="dxa"/>
            <w:gridSpan w:val="3"/>
            <w:tcBorders>
              <w:top w:val="single" w:sz="4" w:space="0" w:color="auto"/>
              <w:left w:val="single" w:sz="4" w:space="0" w:color="auto"/>
              <w:bottom w:val="nil"/>
              <w:right w:val="single" w:sz="4" w:space="0" w:color="auto"/>
            </w:tcBorders>
          </w:tcPr>
          <w:p w14:paraId="1228B758" w14:textId="77777777" w:rsidR="00A939A8" w:rsidRPr="00A378A8" w:rsidRDefault="00A939A8" w:rsidP="00386FF0">
            <w:pPr>
              <w:widowControl w:val="0"/>
              <w:ind w:left="-57" w:right="-57"/>
              <w:rPr>
                <w:sz w:val="16"/>
                <w:szCs w:val="16"/>
                <w:lang w:val="en-US"/>
              </w:rPr>
            </w:pPr>
            <w:r w:rsidRPr="00A378A8">
              <w:rPr>
                <w:i/>
                <w:sz w:val="16"/>
                <w:szCs w:val="16"/>
              </w:rPr>
              <w:t>Номер счета</w:t>
            </w:r>
          </w:p>
          <w:p w14:paraId="3CC94A29" w14:textId="6E2D54C0" w:rsidR="00A939A8" w:rsidRPr="00A378A8" w:rsidRDefault="00A939A8" w:rsidP="00386FF0">
            <w:pPr>
              <w:widowControl w:val="0"/>
              <w:ind w:left="-57" w:right="-57"/>
              <w:rPr>
                <w:sz w:val="16"/>
                <w:szCs w:val="16"/>
              </w:rPr>
            </w:pPr>
          </w:p>
        </w:tc>
        <w:tc>
          <w:tcPr>
            <w:tcW w:w="1388" w:type="dxa"/>
            <w:gridSpan w:val="2"/>
            <w:tcBorders>
              <w:top w:val="single" w:sz="4" w:space="0" w:color="auto"/>
              <w:left w:val="nil"/>
              <w:bottom w:val="nil"/>
              <w:right w:val="single" w:sz="4" w:space="0" w:color="auto"/>
            </w:tcBorders>
          </w:tcPr>
          <w:p w14:paraId="112EDECA" w14:textId="529E6669" w:rsidR="00A939A8" w:rsidRPr="00A378A8" w:rsidRDefault="00A939A8" w:rsidP="00386FF0">
            <w:pPr>
              <w:widowControl w:val="0"/>
              <w:ind w:left="-57" w:right="-57"/>
              <w:rPr>
                <w:i/>
                <w:sz w:val="16"/>
                <w:szCs w:val="16"/>
              </w:rPr>
            </w:pPr>
            <w:r w:rsidRPr="00A378A8">
              <w:rPr>
                <w:i/>
                <w:sz w:val="16"/>
                <w:szCs w:val="16"/>
              </w:rPr>
              <w:t>Фикс.ставка</w:t>
            </w:r>
            <w:r w:rsidR="003C1C37" w:rsidRPr="00A378A8">
              <w:rPr>
                <w:i/>
                <w:sz w:val="16"/>
                <w:szCs w:val="16"/>
              </w:rPr>
              <w:t xml:space="preserve"> </w:t>
            </w:r>
            <w:r w:rsidR="00831D77" w:rsidRPr="00A378A8">
              <w:rPr>
                <w:i/>
                <w:sz w:val="16"/>
                <w:szCs w:val="16"/>
              </w:rPr>
              <w:t>(репо, депозиты)</w:t>
            </w:r>
            <w:r w:rsidR="003C1C37" w:rsidRPr="00A378A8">
              <w:rPr>
                <w:i/>
                <w:sz w:val="16"/>
                <w:szCs w:val="16"/>
              </w:rPr>
              <w:t xml:space="preserve"> </w:t>
            </w:r>
            <w:r w:rsidR="00831D77" w:rsidRPr="00A378A8">
              <w:rPr>
                <w:i/>
                <w:sz w:val="16"/>
                <w:szCs w:val="16"/>
              </w:rPr>
              <w:t>/</w:t>
            </w:r>
            <w:r w:rsidR="003C1C37" w:rsidRPr="00A378A8">
              <w:rPr>
                <w:i/>
                <w:sz w:val="16"/>
                <w:szCs w:val="16"/>
              </w:rPr>
              <w:t xml:space="preserve"> </w:t>
            </w:r>
            <w:r w:rsidR="00831D77" w:rsidRPr="00A378A8">
              <w:rPr>
                <w:i/>
                <w:sz w:val="16"/>
                <w:szCs w:val="16"/>
              </w:rPr>
              <w:t>начальное значение % за пользование займом</w:t>
            </w:r>
            <w:r w:rsidR="003C1C37" w:rsidRPr="00A378A8">
              <w:rPr>
                <w:i/>
                <w:sz w:val="16"/>
                <w:szCs w:val="16"/>
              </w:rPr>
              <w:t xml:space="preserve"> </w:t>
            </w:r>
            <w:r w:rsidR="003C1C37" w:rsidRPr="00A378A8">
              <w:rPr>
                <w:i/>
                <w:sz w:val="20"/>
                <w:szCs w:val="20"/>
              </w:rPr>
              <w:t>*</w:t>
            </w:r>
          </w:p>
        </w:tc>
        <w:tc>
          <w:tcPr>
            <w:tcW w:w="829" w:type="dxa"/>
            <w:tcBorders>
              <w:top w:val="single" w:sz="4" w:space="0" w:color="auto"/>
              <w:left w:val="nil"/>
              <w:bottom w:val="nil"/>
              <w:right w:val="single" w:sz="4" w:space="0" w:color="auto"/>
            </w:tcBorders>
          </w:tcPr>
          <w:p w14:paraId="4E25A155" w14:textId="77777777" w:rsidR="00A939A8" w:rsidRPr="00A378A8" w:rsidRDefault="00A939A8" w:rsidP="00386FF0">
            <w:pPr>
              <w:widowControl w:val="0"/>
              <w:ind w:left="-57" w:right="-57"/>
              <w:rPr>
                <w:i/>
                <w:sz w:val="16"/>
                <w:szCs w:val="16"/>
              </w:rPr>
            </w:pPr>
          </w:p>
        </w:tc>
        <w:tc>
          <w:tcPr>
            <w:tcW w:w="2290" w:type="dxa"/>
            <w:gridSpan w:val="3"/>
            <w:tcBorders>
              <w:top w:val="single" w:sz="4" w:space="0" w:color="auto"/>
              <w:left w:val="nil"/>
              <w:bottom w:val="nil"/>
              <w:right w:val="single" w:sz="4" w:space="0" w:color="auto"/>
            </w:tcBorders>
          </w:tcPr>
          <w:p w14:paraId="14AB0B54" w14:textId="77777777" w:rsidR="00A939A8" w:rsidRPr="00A378A8" w:rsidRDefault="00A939A8" w:rsidP="00386FF0">
            <w:pPr>
              <w:widowControl w:val="0"/>
              <w:ind w:left="-57" w:right="-57"/>
              <w:rPr>
                <w:i/>
                <w:sz w:val="16"/>
                <w:szCs w:val="16"/>
              </w:rPr>
            </w:pPr>
            <w:r w:rsidRPr="00A378A8">
              <w:rPr>
                <w:i/>
                <w:sz w:val="16"/>
                <w:szCs w:val="16"/>
              </w:rPr>
              <w:t>Индикатор</w:t>
            </w:r>
          </w:p>
        </w:tc>
        <w:tc>
          <w:tcPr>
            <w:tcW w:w="992" w:type="dxa"/>
            <w:tcBorders>
              <w:top w:val="single" w:sz="4" w:space="0" w:color="auto"/>
              <w:left w:val="nil"/>
              <w:bottom w:val="nil"/>
              <w:right w:val="single" w:sz="4" w:space="0" w:color="auto"/>
            </w:tcBorders>
          </w:tcPr>
          <w:p w14:paraId="00DE5A01" w14:textId="77777777" w:rsidR="00A939A8" w:rsidRPr="00A378A8" w:rsidRDefault="00A939A8" w:rsidP="00386FF0">
            <w:pPr>
              <w:widowControl w:val="0"/>
              <w:ind w:left="-57" w:right="-57"/>
              <w:rPr>
                <w:i/>
                <w:sz w:val="16"/>
                <w:szCs w:val="16"/>
              </w:rPr>
            </w:pPr>
          </w:p>
        </w:tc>
        <w:tc>
          <w:tcPr>
            <w:tcW w:w="567" w:type="dxa"/>
            <w:tcBorders>
              <w:top w:val="single" w:sz="4" w:space="0" w:color="auto"/>
              <w:left w:val="nil"/>
              <w:bottom w:val="nil"/>
              <w:right w:val="single" w:sz="4" w:space="0" w:color="auto"/>
            </w:tcBorders>
          </w:tcPr>
          <w:p w14:paraId="6D2F8C96" w14:textId="77777777" w:rsidR="00A939A8" w:rsidRPr="00A378A8" w:rsidRDefault="00A939A8" w:rsidP="00386FF0">
            <w:pPr>
              <w:widowControl w:val="0"/>
              <w:ind w:left="-57" w:right="-57"/>
              <w:rPr>
                <w:i/>
                <w:sz w:val="16"/>
                <w:szCs w:val="16"/>
              </w:rPr>
            </w:pPr>
            <w:r w:rsidRPr="00A378A8">
              <w:rPr>
                <w:i/>
                <w:sz w:val="16"/>
                <w:szCs w:val="16"/>
              </w:rPr>
              <w:t>Спред</w:t>
            </w:r>
          </w:p>
        </w:tc>
        <w:tc>
          <w:tcPr>
            <w:tcW w:w="567" w:type="dxa"/>
            <w:tcBorders>
              <w:top w:val="single" w:sz="4" w:space="0" w:color="auto"/>
              <w:left w:val="nil"/>
              <w:bottom w:val="nil"/>
              <w:right w:val="single" w:sz="4" w:space="0" w:color="auto"/>
            </w:tcBorders>
          </w:tcPr>
          <w:p w14:paraId="5431477C" w14:textId="77777777" w:rsidR="00A939A8" w:rsidRPr="00A378A8" w:rsidRDefault="00A939A8" w:rsidP="00386FF0">
            <w:pPr>
              <w:widowControl w:val="0"/>
              <w:ind w:left="-57" w:right="-57"/>
              <w:rPr>
                <w:i/>
                <w:sz w:val="16"/>
                <w:szCs w:val="16"/>
              </w:rPr>
            </w:pPr>
          </w:p>
        </w:tc>
        <w:tc>
          <w:tcPr>
            <w:tcW w:w="2835" w:type="dxa"/>
            <w:gridSpan w:val="4"/>
            <w:tcBorders>
              <w:top w:val="single" w:sz="4" w:space="0" w:color="auto"/>
              <w:left w:val="single" w:sz="4" w:space="0" w:color="auto"/>
              <w:bottom w:val="single" w:sz="4" w:space="0" w:color="auto"/>
              <w:right w:val="single" w:sz="4" w:space="0" w:color="auto"/>
            </w:tcBorders>
          </w:tcPr>
          <w:p w14:paraId="61E94CAE" w14:textId="2A568DF2" w:rsidR="00A939A8" w:rsidRPr="00A378A8" w:rsidRDefault="00A939A8" w:rsidP="00787D13">
            <w:pPr>
              <w:widowControl w:val="0"/>
              <w:ind w:left="-57" w:right="-57"/>
              <w:rPr>
                <w:i/>
                <w:sz w:val="16"/>
                <w:szCs w:val="16"/>
              </w:rPr>
            </w:pPr>
            <w:r w:rsidRPr="00A378A8">
              <w:rPr>
                <w:i/>
                <w:sz w:val="16"/>
                <w:szCs w:val="16"/>
              </w:rPr>
              <w:t>Текущая стоимость в рублях</w:t>
            </w:r>
            <w:r w:rsidR="0082531F" w:rsidRPr="00A378A8">
              <w:rPr>
                <w:i/>
                <w:sz w:val="16"/>
                <w:szCs w:val="16"/>
              </w:rPr>
              <w:t xml:space="preserve">//текущая сумма начисленных </w:t>
            </w:r>
            <w:r w:rsidR="00787D13" w:rsidRPr="00A378A8">
              <w:rPr>
                <w:i/>
                <w:sz w:val="16"/>
                <w:szCs w:val="16"/>
              </w:rPr>
              <w:t>процентов</w:t>
            </w:r>
            <w:r w:rsidR="0082531F" w:rsidRPr="00A378A8">
              <w:rPr>
                <w:i/>
                <w:sz w:val="16"/>
                <w:szCs w:val="16"/>
              </w:rPr>
              <w:t xml:space="preserve"> за пользование займом</w:t>
            </w:r>
            <w:r w:rsidR="00787D13" w:rsidRPr="00A378A8">
              <w:rPr>
                <w:i/>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1645BCEA" w14:textId="17F660B9" w:rsidR="00A939A8" w:rsidRPr="00A378A8" w:rsidRDefault="00A939A8" w:rsidP="00386FF0">
            <w:pPr>
              <w:widowControl w:val="0"/>
              <w:ind w:right="-57"/>
              <w:rPr>
                <w:i/>
                <w:sz w:val="4"/>
                <w:szCs w:val="4"/>
              </w:rPr>
            </w:pPr>
          </w:p>
        </w:tc>
      </w:tr>
      <w:tr w:rsidR="00B7093D" w:rsidRPr="00A378A8" w14:paraId="1565B210" w14:textId="77777777" w:rsidTr="00A90683">
        <w:trPr>
          <w:gridAfter w:val="1"/>
          <w:wAfter w:w="6" w:type="dxa"/>
          <w:cantSplit/>
          <w:trHeight w:val="166"/>
        </w:trPr>
        <w:tc>
          <w:tcPr>
            <w:tcW w:w="1226" w:type="dxa"/>
            <w:tcBorders>
              <w:top w:val="single" w:sz="4" w:space="0" w:color="auto"/>
              <w:left w:val="single" w:sz="4" w:space="0" w:color="auto"/>
              <w:bottom w:val="single" w:sz="4" w:space="0" w:color="auto"/>
              <w:right w:val="single" w:sz="4" w:space="0" w:color="auto"/>
            </w:tcBorders>
          </w:tcPr>
          <w:p w14:paraId="3F13ACC3" w14:textId="28D2A4D5" w:rsidR="00EC7BF7" w:rsidRPr="00A378A8" w:rsidRDefault="00EC7BF7" w:rsidP="00386FF0">
            <w:pPr>
              <w:widowControl w:val="0"/>
              <w:ind w:left="-57" w:right="-57"/>
              <w:rPr>
                <w:i/>
                <w:sz w:val="16"/>
                <w:szCs w:val="16"/>
                <w:lang w:val="en-US"/>
              </w:rPr>
            </w:pPr>
            <w:r w:rsidRPr="00A378A8">
              <w:rPr>
                <w:i/>
                <w:sz w:val="14"/>
                <w:szCs w:val="14"/>
              </w:rPr>
              <w:t>&lt;обязательство/требование&gt;</w:t>
            </w:r>
          </w:p>
        </w:tc>
        <w:tc>
          <w:tcPr>
            <w:tcW w:w="702" w:type="dxa"/>
            <w:gridSpan w:val="2"/>
            <w:tcBorders>
              <w:top w:val="single" w:sz="4" w:space="0" w:color="auto"/>
              <w:left w:val="single" w:sz="4" w:space="0" w:color="auto"/>
              <w:bottom w:val="single" w:sz="4" w:space="0" w:color="auto"/>
              <w:right w:val="single" w:sz="4" w:space="0" w:color="auto"/>
            </w:tcBorders>
          </w:tcPr>
          <w:p w14:paraId="64E4B17E" w14:textId="18C86F5F" w:rsidR="00EC7BF7" w:rsidRPr="00A378A8" w:rsidRDefault="00EC7BF7" w:rsidP="00386FF0">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186" w:type="dxa"/>
            <w:gridSpan w:val="2"/>
            <w:tcBorders>
              <w:top w:val="single" w:sz="4" w:space="0" w:color="auto"/>
              <w:left w:val="single" w:sz="4" w:space="0" w:color="auto"/>
              <w:bottom w:val="single" w:sz="4" w:space="0" w:color="auto"/>
              <w:right w:val="single" w:sz="4" w:space="0" w:color="auto"/>
            </w:tcBorders>
          </w:tcPr>
          <w:p w14:paraId="58D8C551" w14:textId="4FEDA3CB" w:rsidR="00EC7BF7" w:rsidRPr="00A378A8" w:rsidRDefault="003F4803" w:rsidP="00386FF0">
            <w:pPr>
              <w:widowControl w:val="0"/>
              <w:ind w:left="-57" w:right="-57"/>
              <w:rPr>
                <w:i/>
                <w:sz w:val="16"/>
                <w:szCs w:val="16"/>
              </w:rPr>
            </w:pPr>
            <w:r w:rsidRPr="00A378A8">
              <w:rPr>
                <w:i/>
                <w:sz w:val="16"/>
                <w:szCs w:val="16"/>
              </w:rPr>
              <w:t>&lt; Курс валюты сделки к рублю &gt;</w:t>
            </w:r>
          </w:p>
        </w:tc>
        <w:tc>
          <w:tcPr>
            <w:tcW w:w="970" w:type="dxa"/>
            <w:gridSpan w:val="2"/>
            <w:tcBorders>
              <w:top w:val="single" w:sz="4" w:space="0" w:color="auto"/>
              <w:left w:val="single" w:sz="4" w:space="0" w:color="auto"/>
              <w:bottom w:val="single" w:sz="4" w:space="0" w:color="auto"/>
              <w:right w:val="single" w:sz="4" w:space="0" w:color="auto"/>
            </w:tcBorders>
          </w:tcPr>
          <w:p w14:paraId="70D77E1E" w14:textId="6C10BABD" w:rsidR="00EC7BF7" w:rsidRPr="00A378A8" w:rsidRDefault="00EC7BF7" w:rsidP="00386FF0">
            <w:pPr>
              <w:widowControl w:val="0"/>
              <w:ind w:left="-57" w:right="-57"/>
              <w:rPr>
                <w:sz w:val="16"/>
                <w:szCs w:val="16"/>
                <w:lang w:val="en-US"/>
              </w:rPr>
            </w:pPr>
            <w:r w:rsidRPr="00A378A8">
              <w:rPr>
                <w:sz w:val="16"/>
                <w:szCs w:val="16"/>
              </w:rPr>
              <w:t>&lt;</w:t>
            </w:r>
            <w:r w:rsidRPr="00A378A8">
              <w:rPr>
                <w:sz w:val="16"/>
                <w:szCs w:val="16"/>
                <w:lang w:val="en-US"/>
              </w:rPr>
              <w:t>BIC</w:t>
            </w:r>
            <w:r w:rsidRPr="00A378A8">
              <w:rPr>
                <w:sz w:val="16"/>
                <w:szCs w:val="16"/>
              </w:rPr>
              <w:t>&gt;</w:t>
            </w:r>
          </w:p>
        </w:tc>
        <w:tc>
          <w:tcPr>
            <w:tcW w:w="1046" w:type="dxa"/>
            <w:gridSpan w:val="3"/>
            <w:tcBorders>
              <w:top w:val="single" w:sz="4" w:space="0" w:color="auto"/>
              <w:left w:val="single" w:sz="4" w:space="0" w:color="auto"/>
              <w:bottom w:val="single" w:sz="4" w:space="0" w:color="auto"/>
              <w:right w:val="single" w:sz="4" w:space="0" w:color="auto"/>
            </w:tcBorders>
          </w:tcPr>
          <w:p w14:paraId="160E3777" w14:textId="77777777" w:rsidR="00EC7BF7" w:rsidRPr="00A378A8" w:rsidRDefault="00EC7BF7" w:rsidP="00386FF0">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88" w:type="dxa"/>
            <w:gridSpan w:val="2"/>
            <w:tcBorders>
              <w:top w:val="single" w:sz="4" w:space="0" w:color="auto"/>
              <w:left w:val="single" w:sz="4" w:space="0" w:color="auto"/>
              <w:bottom w:val="single" w:sz="4" w:space="0" w:color="auto"/>
              <w:right w:val="single" w:sz="4" w:space="0" w:color="auto"/>
            </w:tcBorders>
          </w:tcPr>
          <w:p w14:paraId="3A729FBB" w14:textId="77777777" w:rsidR="00EC7BF7" w:rsidRPr="00A378A8" w:rsidRDefault="00EC7BF7" w:rsidP="00386FF0">
            <w:pPr>
              <w:widowControl w:val="0"/>
              <w:ind w:left="-57" w:right="-57"/>
              <w:rPr>
                <w:i/>
                <w:sz w:val="16"/>
                <w:szCs w:val="16"/>
              </w:rPr>
            </w:pPr>
            <w:r w:rsidRPr="00A378A8">
              <w:rPr>
                <w:i/>
                <w:sz w:val="16"/>
                <w:szCs w:val="16"/>
              </w:rPr>
              <w:t xml:space="preserve">Текущая </w:t>
            </w:r>
          </w:p>
          <w:p w14:paraId="5A66980E" w14:textId="31883586" w:rsidR="00EC7BF7" w:rsidRPr="00A378A8" w:rsidRDefault="003F4803" w:rsidP="00AA32FB">
            <w:pPr>
              <w:widowControl w:val="0"/>
              <w:ind w:left="-57" w:right="-57"/>
              <w:rPr>
                <w:i/>
                <w:sz w:val="16"/>
                <w:szCs w:val="16"/>
              </w:rPr>
            </w:pPr>
            <w:r w:rsidRPr="00A378A8">
              <w:rPr>
                <w:i/>
                <w:sz w:val="16"/>
                <w:szCs w:val="16"/>
              </w:rPr>
              <w:t>С</w:t>
            </w:r>
            <w:r w:rsidR="00EC7BF7" w:rsidRPr="00A378A8">
              <w:rPr>
                <w:i/>
                <w:sz w:val="16"/>
                <w:szCs w:val="16"/>
              </w:rPr>
              <w:t>тоимость</w:t>
            </w:r>
            <w:r w:rsidR="00AA32FB" w:rsidRPr="00A378A8">
              <w:rPr>
                <w:i/>
                <w:sz w:val="16"/>
                <w:szCs w:val="16"/>
              </w:rPr>
              <w:t>/</w:t>
            </w:r>
            <w:r w:rsidR="00AA32FB" w:rsidRPr="00A378A8">
              <w:t xml:space="preserve"> </w:t>
            </w:r>
            <w:r w:rsidR="00AA32FB" w:rsidRPr="00A378A8">
              <w:rPr>
                <w:i/>
                <w:sz w:val="16"/>
                <w:szCs w:val="16"/>
              </w:rPr>
              <w:t>текущая сумма начисленных % за пользование займом/</w:t>
            </w:r>
            <w:r w:rsidRPr="00A378A8">
              <w:rPr>
                <w:i/>
                <w:sz w:val="16"/>
                <w:szCs w:val="16"/>
              </w:rPr>
              <w:t>,</w:t>
            </w:r>
            <w:r w:rsidR="003C1C37" w:rsidRPr="00A378A8">
              <w:rPr>
                <w:i/>
                <w:sz w:val="16"/>
                <w:szCs w:val="16"/>
              </w:rPr>
              <w:t xml:space="preserve"> </w:t>
            </w:r>
            <w:r w:rsidR="003C1C37" w:rsidRPr="00A378A8">
              <w:rPr>
                <w:i/>
                <w:sz w:val="20"/>
                <w:szCs w:val="20"/>
              </w:rPr>
              <w:t>*</w:t>
            </w:r>
            <w:r w:rsidRPr="00A378A8">
              <w:rPr>
                <w:i/>
                <w:sz w:val="16"/>
                <w:szCs w:val="16"/>
              </w:rPr>
              <w:t xml:space="preserve"> &lt;код валюты сделки&gt;</w:t>
            </w:r>
          </w:p>
        </w:tc>
        <w:tc>
          <w:tcPr>
            <w:tcW w:w="829" w:type="dxa"/>
            <w:tcBorders>
              <w:top w:val="single" w:sz="4" w:space="0" w:color="auto"/>
              <w:left w:val="single" w:sz="4" w:space="0" w:color="auto"/>
              <w:bottom w:val="single" w:sz="4" w:space="0" w:color="auto"/>
              <w:right w:val="nil"/>
            </w:tcBorders>
          </w:tcPr>
          <w:p w14:paraId="2CE44A19" w14:textId="77777777" w:rsidR="00EC7BF7" w:rsidRPr="00A378A8" w:rsidRDefault="00EC7BF7" w:rsidP="00386FF0">
            <w:pPr>
              <w:widowControl w:val="0"/>
              <w:ind w:left="-57" w:right="-57"/>
              <w:rPr>
                <w:i/>
                <w:sz w:val="16"/>
                <w:szCs w:val="16"/>
              </w:rPr>
            </w:pPr>
          </w:p>
        </w:tc>
        <w:tc>
          <w:tcPr>
            <w:tcW w:w="2290" w:type="dxa"/>
            <w:gridSpan w:val="3"/>
            <w:tcBorders>
              <w:top w:val="single" w:sz="4" w:space="0" w:color="auto"/>
              <w:left w:val="single" w:sz="4" w:space="0" w:color="auto"/>
              <w:bottom w:val="single" w:sz="4" w:space="0" w:color="auto"/>
              <w:right w:val="single" w:sz="4" w:space="0" w:color="auto"/>
            </w:tcBorders>
          </w:tcPr>
          <w:p w14:paraId="4CFB61F8" w14:textId="658EBD6B" w:rsidR="00EC7BF7" w:rsidRPr="00A378A8" w:rsidRDefault="00EC7BF7" w:rsidP="00794A17">
            <w:pPr>
              <w:widowControl w:val="0"/>
              <w:ind w:left="-57" w:right="-57"/>
              <w:rPr>
                <w:i/>
                <w:sz w:val="16"/>
                <w:szCs w:val="16"/>
              </w:rPr>
            </w:pPr>
            <w:r w:rsidRPr="00A378A8">
              <w:rPr>
                <w:i/>
                <w:sz w:val="16"/>
                <w:szCs w:val="16"/>
              </w:rPr>
              <w:t xml:space="preserve">Сумма </w:t>
            </w:r>
            <w:r w:rsidR="00A51F21" w:rsidRPr="00A378A8">
              <w:rPr>
                <w:i/>
                <w:sz w:val="16"/>
                <w:szCs w:val="16"/>
              </w:rPr>
              <w:t>сделки</w:t>
            </w:r>
            <w:r w:rsidR="00A90683">
              <w:rPr>
                <w:i/>
                <w:sz w:val="16"/>
                <w:szCs w:val="16"/>
              </w:rPr>
              <w:t xml:space="preserve"> (репо, депозит)</w:t>
            </w:r>
            <w:r w:rsidR="005E470F" w:rsidRPr="00A378A8">
              <w:rPr>
                <w:i/>
                <w:sz w:val="16"/>
                <w:szCs w:val="16"/>
              </w:rPr>
              <w:t xml:space="preserve"> </w:t>
            </w:r>
            <w:r w:rsidR="00AA32FB" w:rsidRPr="00A378A8">
              <w:rPr>
                <w:i/>
                <w:sz w:val="16"/>
                <w:szCs w:val="16"/>
              </w:rPr>
              <w:t>/</w:t>
            </w:r>
            <w:r w:rsidR="00A90683">
              <w:rPr>
                <w:i/>
                <w:sz w:val="16"/>
                <w:szCs w:val="16"/>
              </w:rPr>
              <w:t>суммарная</w:t>
            </w:r>
            <w:r w:rsidR="00AA32FB" w:rsidRPr="00A378A8">
              <w:rPr>
                <w:i/>
                <w:sz w:val="16"/>
                <w:szCs w:val="16"/>
              </w:rPr>
              <w:t xml:space="preserve"> начальная   стоимость </w:t>
            </w:r>
            <w:r w:rsidR="00794A17" w:rsidRPr="00A378A8">
              <w:rPr>
                <w:i/>
                <w:sz w:val="16"/>
                <w:szCs w:val="16"/>
              </w:rPr>
              <w:t>ЦБ</w:t>
            </w:r>
            <w:r w:rsidR="00AA32FB" w:rsidRPr="00A378A8">
              <w:rPr>
                <w:i/>
                <w:sz w:val="16"/>
                <w:szCs w:val="16"/>
              </w:rPr>
              <w:t>, переданных по сделке займа(без учета премии) для расчета % за  пользование займом</w:t>
            </w:r>
            <w:r w:rsidR="0057563E" w:rsidRPr="00A378A8">
              <w:rPr>
                <w:i/>
                <w:sz w:val="16"/>
                <w:szCs w:val="16"/>
              </w:rPr>
              <w:t>, &lt;код валюты сделки&gt;</w:t>
            </w:r>
          </w:p>
        </w:tc>
        <w:tc>
          <w:tcPr>
            <w:tcW w:w="992" w:type="dxa"/>
            <w:tcBorders>
              <w:top w:val="single" w:sz="4" w:space="0" w:color="auto"/>
              <w:left w:val="single" w:sz="4" w:space="0" w:color="auto"/>
              <w:bottom w:val="single" w:sz="4" w:space="0" w:color="auto"/>
              <w:right w:val="single" w:sz="4" w:space="0" w:color="auto"/>
            </w:tcBorders>
          </w:tcPr>
          <w:p w14:paraId="62EA4C78" w14:textId="77777777" w:rsidR="00EC7BF7" w:rsidRPr="00A378A8" w:rsidRDefault="00EC7BF7" w:rsidP="00386FF0">
            <w:pPr>
              <w:widowControl w:val="0"/>
              <w:ind w:left="-57" w:right="-57"/>
              <w:rPr>
                <w:i/>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848E94" w14:textId="6EBF89C9" w:rsidR="00EC7BF7" w:rsidRPr="00A378A8" w:rsidRDefault="00EC7BF7" w:rsidP="00173867">
            <w:pPr>
              <w:widowControl w:val="0"/>
              <w:ind w:left="-57" w:right="-57"/>
              <w:rPr>
                <w:i/>
                <w:sz w:val="16"/>
                <w:szCs w:val="16"/>
              </w:rPr>
            </w:pPr>
            <w:r w:rsidRPr="00A378A8">
              <w:rPr>
                <w:i/>
                <w:sz w:val="16"/>
                <w:szCs w:val="16"/>
              </w:rPr>
              <w:t>Ставка</w:t>
            </w:r>
            <w:r w:rsidR="00173867" w:rsidRPr="00A378A8">
              <w:rPr>
                <w:i/>
                <w:sz w:val="16"/>
                <w:szCs w:val="16"/>
              </w:rPr>
              <w:t>, %</w:t>
            </w:r>
          </w:p>
        </w:tc>
        <w:tc>
          <w:tcPr>
            <w:tcW w:w="567" w:type="dxa"/>
            <w:tcBorders>
              <w:top w:val="single" w:sz="4" w:space="0" w:color="auto"/>
              <w:left w:val="single" w:sz="4" w:space="0" w:color="auto"/>
              <w:bottom w:val="single" w:sz="4" w:space="0" w:color="auto"/>
              <w:right w:val="single" w:sz="4" w:space="0" w:color="auto"/>
            </w:tcBorders>
          </w:tcPr>
          <w:p w14:paraId="655EAEB0" w14:textId="77777777" w:rsidR="00EC7BF7" w:rsidRPr="00A378A8" w:rsidRDefault="00EC7BF7" w:rsidP="00386FF0">
            <w:pPr>
              <w:widowControl w:val="0"/>
              <w:ind w:left="-57" w:right="-57"/>
              <w:rPr>
                <w:i/>
                <w:sz w:val="16"/>
                <w:szCs w:val="16"/>
              </w:rPr>
            </w:pPr>
          </w:p>
        </w:tc>
        <w:tc>
          <w:tcPr>
            <w:tcW w:w="850" w:type="dxa"/>
            <w:tcBorders>
              <w:top w:val="single" w:sz="4" w:space="0" w:color="auto"/>
              <w:left w:val="single" w:sz="4" w:space="0" w:color="auto"/>
              <w:bottom w:val="single" w:sz="4" w:space="0" w:color="auto"/>
              <w:right w:val="single" w:sz="4" w:space="0" w:color="auto"/>
            </w:tcBorders>
          </w:tcPr>
          <w:p w14:paraId="7C60777E" w14:textId="77777777" w:rsidR="00EC7BF7" w:rsidRPr="00A378A8" w:rsidRDefault="00EC7BF7" w:rsidP="00386FF0">
            <w:pPr>
              <w:widowControl w:val="0"/>
              <w:ind w:left="-57" w:right="-57"/>
              <w:rPr>
                <w:i/>
                <w:sz w:val="16"/>
                <w:szCs w:val="16"/>
              </w:rPr>
            </w:pPr>
            <w:r w:rsidRPr="00A378A8">
              <w:rPr>
                <w:i/>
                <w:sz w:val="16"/>
                <w:szCs w:val="16"/>
              </w:rPr>
              <w:t>Метод</w:t>
            </w:r>
          </w:p>
        </w:tc>
        <w:tc>
          <w:tcPr>
            <w:tcW w:w="709" w:type="dxa"/>
            <w:tcBorders>
              <w:top w:val="single" w:sz="4" w:space="0" w:color="auto"/>
              <w:left w:val="single" w:sz="4" w:space="0" w:color="auto"/>
              <w:bottom w:val="single" w:sz="4" w:space="0" w:color="auto"/>
              <w:right w:val="single" w:sz="4" w:space="0" w:color="auto"/>
            </w:tcBorders>
          </w:tcPr>
          <w:p w14:paraId="1BD509A6" w14:textId="77777777" w:rsidR="00EC7BF7" w:rsidRPr="00A378A8" w:rsidRDefault="00EC7BF7" w:rsidP="00386FF0">
            <w:pPr>
              <w:widowControl w:val="0"/>
              <w:ind w:left="-57" w:right="-57"/>
              <w:rPr>
                <w:i/>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3BD8ECD5" w14:textId="55C6F942" w:rsidR="00787D13" w:rsidRPr="00A378A8" w:rsidRDefault="00EC7BF7" w:rsidP="005A1029">
            <w:pPr>
              <w:widowControl w:val="0"/>
              <w:ind w:left="-57" w:right="-104"/>
              <w:rPr>
                <w:i/>
                <w:sz w:val="16"/>
                <w:szCs w:val="16"/>
              </w:rPr>
            </w:pPr>
            <w:r w:rsidRPr="00A378A8">
              <w:rPr>
                <w:i/>
                <w:sz w:val="16"/>
                <w:szCs w:val="16"/>
              </w:rPr>
              <w:t>Стоимость обратного выкупа</w:t>
            </w:r>
            <w:r w:rsidR="00ED51CE" w:rsidRPr="00A378A8">
              <w:rPr>
                <w:i/>
                <w:sz w:val="16"/>
                <w:szCs w:val="16"/>
              </w:rPr>
              <w:t>/сумма возврата</w:t>
            </w:r>
            <w:r w:rsidR="0082531F" w:rsidRPr="00A378A8">
              <w:rPr>
                <w:i/>
                <w:sz w:val="16"/>
                <w:szCs w:val="16"/>
              </w:rPr>
              <w:t xml:space="preserve"> депозита/ сумма начисленных </w:t>
            </w:r>
            <w:r w:rsidR="005A1029" w:rsidRPr="00A378A8">
              <w:rPr>
                <w:i/>
                <w:sz w:val="16"/>
                <w:szCs w:val="16"/>
              </w:rPr>
              <w:t>%</w:t>
            </w:r>
            <w:r w:rsidR="0057563E" w:rsidRPr="00A378A8">
              <w:rPr>
                <w:i/>
                <w:sz w:val="16"/>
                <w:szCs w:val="16"/>
              </w:rPr>
              <w:t xml:space="preserve"> </w:t>
            </w:r>
            <w:r w:rsidR="00787D13" w:rsidRPr="00A378A8">
              <w:rPr>
                <w:i/>
                <w:sz w:val="20"/>
                <w:szCs w:val="20"/>
              </w:rPr>
              <w:t>*</w:t>
            </w:r>
          </w:p>
          <w:p w14:paraId="56DFD5EF" w14:textId="17F562B8" w:rsidR="00EC7BF7" w:rsidRPr="00A378A8" w:rsidRDefault="0057563E" w:rsidP="00386FF0">
            <w:pPr>
              <w:widowControl w:val="0"/>
              <w:ind w:left="-57" w:right="-57"/>
              <w:rPr>
                <w:i/>
                <w:sz w:val="16"/>
                <w:szCs w:val="16"/>
              </w:rPr>
            </w:pPr>
            <w:r w:rsidRPr="00A378A8">
              <w:rPr>
                <w:i/>
                <w:sz w:val="16"/>
                <w:szCs w:val="16"/>
              </w:rPr>
              <w:t>&lt;код валюты сделки&gt;</w:t>
            </w:r>
          </w:p>
        </w:tc>
        <w:tc>
          <w:tcPr>
            <w:tcW w:w="869" w:type="dxa"/>
            <w:gridSpan w:val="2"/>
            <w:tcBorders>
              <w:top w:val="single" w:sz="4" w:space="0" w:color="auto"/>
              <w:left w:val="single" w:sz="4" w:space="0" w:color="auto"/>
              <w:bottom w:val="single" w:sz="4" w:space="0" w:color="auto"/>
              <w:right w:val="single" w:sz="4" w:space="0" w:color="auto"/>
            </w:tcBorders>
          </w:tcPr>
          <w:p w14:paraId="641F073E" w14:textId="77777777" w:rsidR="00EC7BF7" w:rsidRPr="00A378A8" w:rsidRDefault="00EC7BF7" w:rsidP="00386FF0">
            <w:pPr>
              <w:widowControl w:val="0"/>
              <w:ind w:left="-57" w:right="-57"/>
              <w:rPr>
                <w:i/>
                <w:sz w:val="16"/>
                <w:szCs w:val="16"/>
              </w:rPr>
            </w:pPr>
          </w:p>
        </w:tc>
      </w:tr>
      <w:tr w:rsidR="00B7093D" w:rsidRPr="00A378A8" w14:paraId="4AA38E3A" w14:textId="77777777" w:rsidTr="00A90683">
        <w:trPr>
          <w:cantSplit/>
          <w:trHeight w:val="125"/>
        </w:trPr>
        <w:tc>
          <w:tcPr>
            <w:tcW w:w="1235" w:type="dxa"/>
            <w:gridSpan w:val="2"/>
            <w:tcBorders>
              <w:top w:val="single" w:sz="4" w:space="0" w:color="auto"/>
              <w:left w:val="single" w:sz="4" w:space="0" w:color="auto"/>
              <w:bottom w:val="single" w:sz="4" w:space="0" w:color="auto"/>
              <w:right w:val="single" w:sz="4" w:space="0" w:color="auto"/>
            </w:tcBorders>
          </w:tcPr>
          <w:p w14:paraId="796CCFCC" w14:textId="77777777" w:rsidR="005C647B" w:rsidRPr="00A378A8" w:rsidRDefault="005C647B" w:rsidP="0098146F">
            <w:pPr>
              <w:ind w:left="-57" w:right="-57"/>
              <w:rPr>
                <w:i/>
                <w:sz w:val="16"/>
                <w:szCs w:val="16"/>
              </w:rPr>
            </w:pPr>
            <w:r w:rsidRPr="00A378A8">
              <w:rPr>
                <w:i/>
                <w:sz w:val="16"/>
                <w:szCs w:val="16"/>
              </w:rPr>
              <w:t>Ценные бумаги:</w:t>
            </w:r>
          </w:p>
        </w:tc>
        <w:tc>
          <w:tcPr>
            <w:tcW w:w="2873" w:type="dxa"/>
            <w:gridSpan w:val="6"/>
            <w:tcBorders>
              <w:top w:val="single" w:sz="4" w:space="0" w:color="auto"/>
              <w:left w:val="single" w:sz="4" w:space="0" w:color="auto"/>
              <w:bottom w:val="single" w:sz="4" w:space="0" w:color="auto"/>
              <w:right w:val="single" w:sz="4" w:space="0" w:color="auto"/>
            </w:tcBorders>
          </w:tcPr>
          <w:p w14:paraId="5E6CC9F5"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022" w:type="dxa"/>
            <w:gridSpan w:val="2"/>
            <w:tcBorders>
              <w:top w:val="single" w:sz="4" w:space="0" w:color="auto"/>
              <w:left w:val="single" w:sz="4" w:space="0" w:color="auto"/>
              <w:bottom w:val="single" w:sz="4" w:space="0" w:color="auto"/>
              <w:right w:val="single" w:sz="4" w:space="0" w:color="auto"/>
            </w:tcBorders>
          </w:tcPr>
          <w:p w14:paraId="0E8C97CB"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1388" w:type="dxa"/>
            <w:gridSpan w:val="2"/>
            <w:tcBorders>
              <w:top w:val="single" w:sz="4" w:space="0" w:color="auto"/>
              <w:left w:val="single" w:sz="4" w:space="0" w:color="auto"/>
              <w:bottom w:val="single" w:sz="4" w:space="0" w:color="auto"/>
              <w:right w:val="single" w:sz="4" w:space="0" w:color="auto"/>
            </w:tcBorders>
          </w:tcPr>
          <w:p w14:paraId="42A80DC7" w14:textId="77777777" w:rsidR="005C647B" w:rsidRPr="00A378A8" w:rsidRDefault="005C647B" w:rsidP="0098146F">
            <w:pPr>
              <w:ind w:left="-57" w:right="-57"/>
              <w:rPr>
                <w:i/>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44256CA0" w14:textId="77777777" w:rsidR="005C647B" w:rsidRPr="00A378A8" w:rsidRDefault="005C647B" w:rsidP="0098146F">
            <w:pPr>
              <w:ind w:left="-57" w:right="-57"/>
              <w:rPr>
                <w:i/>
                <w:sz w:val="16"/>
                <w:szCs w:val="16"/>
              </w:rPr>
            </w:pPr>
            <w:r w:rsidRPr="00A378A8">
              <w:rPr>
                <w:i/>
                <w:sz w:val="16"/>
                <w:szCs w:val="16"/>
              </w:rPr>
              <w:t>Код корзины</w:t>
            </w:r>
          </w:p>
        </w:tc>
        <w:tc>
          <w:tcPr>
            <w:tcW w:w="1560" w:type="dxa"/>
            <w:gridSpan w:val="2"/>
            <w:tcBorders>
              <w:top w:val="single" w:sz="4" w:space="0" w:color="auto"/>
              <w:left w:val="single" w:sz="4" w:space="0" w:color="auto"/>
              <w:bottom w:val="single" w:sz="4" w:space="0" w:color="auto"/>
              <w:right w:val="single" w:sz="4" w:space="0" w:color="auto"/>
            </w:tcBorders>
          </w:tcPr>
          <w:p w14:paraId="6AC50E17" w14:textId="77777777" w:rsidR="005C647B" w:rsidRPr="00A378A8" w:rsidRDefault="005C647B" w:rsidP="0098146F">
            <w:pPr>
              <w:ind w:left="-57" w:right="-57"/>
              <w:rPr>
                <w:i/>
                <w:sz w:val="16"/>
                <w:szCs w:val="16"/>
              </w:rPr>
            </w:pPr>
          </w:p>
        </w:tc>
        <w:tc>
          <w:tcPr>
            <w:tcW w:w="3685" w:type="dxa"/>
            <w:gridSpan w:val="5"/>
            <w:tcBorders>
              <w:top w:val="single" w:sz="4" w:space="0" w:color="auto"/>
              <w:left w:val="single" w:sz="4" w:space="0" w:color="auto"/>
              <w:bottom w:val="single" w:sz="4" w:space="0" w:color="auto"/>
              <w:right w:val="single" w:sz="4" w:space="0" w:color="auto"/>
            </w:tcBorders>
          </w:tcPr>
          <w:p w14:paraId="24BA6BA3" w14:textId="4D55471F" w:rsidR="005C647B" w:rsidRPr="00A378A8" w:rsidRDefault="005C647B" w:rsidP="00794A17">
            <w:pPr>
              <w:ind w:left="-57" w:right="-57"/>
              <w:rPr>
                <w:i/>
                <w:sz w:val="16"/>
                <w:szCs w:val="16"/>
              </w:rPr>
            </w:pPr>
            <w:r w:rsidRPr="00A378A8">
              <w:rPr>
                <w:i/>
                <w:sz w:val="16"/>
                <w:szCs w:val="16"/>
              </w:rPr>
              <w:t>Дисконтированная стоимость</w:t>
            </w:r>
            <w:r w:rsidR="00794A17" w:rsidRPr="00A378A8">
              <w:rPr>
                <w:i/>
                <w:sz w:val="16"/>
                <w:szCs w:val="16"/>
              </w:rPr>
              <w:t xml:space="preserve"> в рублях</w:t>
            </w:r>
            <w:r w:rsidR="00532A46" w:rsidRPr="00A378A8">
              <w:rPr>
                <w:i/>
                <w:sz w:val="16"/>
                <w:szCs w:val="16"/>
              </w:rPr>
              <w:t xml:space="preserve"> </w:t>
            </w:r>
            <w:r w:rsidR="002E24BD" w:rsidRPr="00A378A8">
              <w:rPr>
                <w:i/>
                <w:sz w:val="16"/>
                <w:szCs w:val="16"/>
              </w:rPr>
              <w:t xml:space="preserve">/Текущая стоимость ценных бумаг в сделке займа с НКД без учета премии (для расчета </w:t>
            </w:r>
            <w:r w:rsidR="00794A17" w:rsidRPr="00A378A8">
              <w:rPr>
                <w:i/>
                <w:sz w:val="16"/>
                <w:szCs w:val="16"/>
              </w:rPr>
              <w:t>%</w:t>
            </w:r>
            <w:r w:rsidR="002E24BD" w:rsidRPr="00A378A8">
              <w:rPr>
                <w:i/>
                <w:sz w:val="16"/>
                <w:szCs w:val="16"/>
              </w:rPr>
              <w:t xml:space="preserve"> за заем ) </w:t>
            </w:r>
            <w:r w:rsidRPr="00A378A8">
              <w:rPr>
                <w:i/>
                <w:sz w:val="16"/>
                <w:szCs w:val="16"/>
              </w:rPr>
              <w:t xml:space="preserve">в рублях: </w:t>
            </w:r>
          </w:p>
        </w:tc>
        <w:tc>
          <w:tcPr>
            <w:tcW w:w="2151" w:type="dxa"/>
            <w:gridSpan w:val="5"/>
            <w:tcBorders>
              <w:top w:val="single" w:sz="4" w:space="0" w:color="auto"/>
              <w:left w:val="single" w:sz="4" w:space="0" w:color="auto"/>
              <w:bottom w:val="single" w:sz="4" w:space="0" w:color="auto"/>
              <w:right w:val="single" w:sz="4" w:space="0" w:color="auto"/>
            </w:tcBorders>
          </w:tcPr>
          <w:p w14:paraId="1EC0199E" w14:textId="77777777" w:rsidR="005C647B" w:rsidRPr="00A378A8" w:rsidRDefault="005C647B" w:rsidP="0098146F">
            <w:pPr>
              <w:ind w:left="-57" w:right="-57"/>
              <w:rPr>
                <w:i/>
                <w:sz w:val="16"/>
                <w:szCs w:val="16"/>
              </w:rPr>
            </w:pPr>
          </w:p>
        </w:tc>
      </w:tr>
      <w:tr w:rsidR="00B7093D" w:rsidRPr="00A378A8" w14:paraId="31C37A0E" w14:textId="6E159807" w:rsidTr="00A90683">
        <w:trPr>
          <w:gridAfter w:val="1"/>
          <w:wAfter w:w="6" w:type="dxa"/>
          <w:cantSplit/>
        </w:trPr>
        <w:tc>
          <w:tcPr>
            <w:tcW w:w="1235" w:type="dxa"/>
            <w:gridSpan w:val="2"/>
            <w:tcBorders>
              <w:top w:val="single" w:sz="4" w:space="0" w:color="auto"/>
            </w:tcBorders>
          </w:tcPr>
          <w:p w14:paraId="7F941A03"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312" w:type="dxa"/>
            <w:gridSpan w:val="2"/>
            <w:tcBorders>
              <w:top w:val="single" w:sz="4" w:space="0" w:color="auto"/>
            </w:tcBorders>
          </w:tcPr>
          <w:p w14:paraId="6FB6E836"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gridSpan w:val="2"/>
            <w:tcBorders>
              <w:top w:val="single" w:sz="4" w:space="0" w:color="auto"/>
            </w:tcBorders>
          </w:tcPr>
          <w:p w14:paraId="56F75B06" w14:textId="77777777" w:rsidR="00E84065" w:rsidRPr="00A378A8" w:rsidRDefault="00E84065" w:rsidP="00A90683">
            <w:pPr>
              <w:ind w:left="-57" w:right="-392"/>
              <w:rPr>
                <w:i/>
                <w:sz w:val="16"/>
                <w:szCs w:val="16"/>
              </w:rPr>
            </w:pPr>
            <w:r w:rsidRPr="00A378A8">
              <w:rPr>
                <w:i/>
                <w:sz w:val="16"/>
                <w:szCs w:val="16"/>
              </w:rPr>
              <w:t>С реюзом</w:t>
            </w:r>
          </w:p>
        </w:tc>
        <w:tc>
          <w:tcPr>
            <w:tcW w:w="845" w:type="dxa"/>
            <w:gridSpan w:val="3"/>
            <w:tcBorders>
              <w:top w:val="single" w:sz="4" w:space="0" w:color="auto"/>
            </w:tcBorders>
          </w:tcPr>
          <w:p w14:paraId="6A6BD54F"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40" w:type="dxa"/>
            <w:gridSpan w:val="2"/>
            <w:tcBorders>
              <w:top w:val="single" w:sz="4" w:space="0" w:color="auto"/>
            </w:tcBorders>
          </w:tcPr>
          <w:p w14:paraId="45E339A0"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1136" w:type="dxa"/>
            <w:tcBorders>
              <w:top w:val="single" w:sz="4" w:space="0" w:color="auto"/>
            </w:tcBorders>
          </w:tcPr>
          <w:p w14:paraId="3926879E" w14:textId="77777777" w:rsidR="00E84065" w:rsidRPr="00A378A8" w:rsidRDefault="00E84065" w:rsidP="0098146F">
            <w:pPr>
              <w:ind w:left="-57" w:right="-57"/>
              <w:rPr>
                <w:i/>
                <w:sz w:val="16"/>
                <w:szCs w:val="16"/>
              </w:rPr>
            </w:pPr>
            <w:r w:rsidRPr="00A378A8">
              <w:rPr>
                <w:i/>
                <w:sz w:val="16"/>
                <w:szCs w:val="16"/>
              </w:rPr>
              <w:t>Количество</w:t>
            </w:r>
          </w:p>
        </w:tc>
        <w:tc>
          <w:tcPr>
            <w:tcW w:w="1559" w:type="dxa"/>
            <w:gridSpan w:val="2"/>
            <w:tcBorders>
              <w:top w:val="single" w:sz="4" w:space="0" w:color="auto"/>
            </w:tcBorders>
          </w:tcPr>
          <w:p w14:paraId="162D7FBC" w14:textId="32C1916F" w:rsidR="00E84065" w:rsidRPr="00A378A8" w:rsidRDefault="00E84065" w:rsidP="001E5FB3">
            <w:pPr>
              <w:ind w:left="-57" w:right="-57"/>
              <w:rPr>
                <w:i/>
                <w:sz w:val="16"/>
                <w:szCs w:val="16"/>
              </w:rPr>
            </w:pPr>
            <w:r w:rsidRPr="00A378A8">
              <w:rPr>
                <w:i/>
                <w:sz w:val="16"/>
                <w:szCs w:val="16"/>
              </w:rPr>
              <w:t>Дисконт</w:t>
            </w:r>
            <w:r w:rsidR="002E24BD" w:rsidRPr="00A378A8">
              <w:t xml:space="preserve"> </w:t>
            </w:r>
            <w:r w:rsidR="002E24BD" w:rsidRPr="00A378A8">
              <w:rPr>
                <w:i/>
                <w:sz w:val="16"/>
                <w:szCs w:val="16"/>
              </w:rPr>
              <w:t xml:space="preserve">по сделке репо /Премия по </w:t>
            </w:r>
            <w:r w:rsidR="001E5FB3" w:rsidRPr="00A378A8">
              <w:rPr>
                <w:i/>
                <w:sz w:val="16"/>
                <w:szCs w:val="16"/>
              </w:rPr>
              <w:t>ценным бумагам, переданным по С</w:t>
            </w:r>
            <w:r w:rsidR="002E24BD" w:rsidRPr="00A378A8">
              <w:rPr>
                <w:i/>
                <w:sz w:val="16"/>
                <w:szCs w:val="16"/>
              </w:rPr>
              <w:t>делке займа</w:t>
            </w:r>
          </w:p>
        </w:tc>
        <w:tc>
          <w:tcPr>
            <w:tcW w:w="851" w:type="dxa"/>
            <w:tcBorders>
              <w:top w:val="single" w:sz="4" w:space="0" w:color="auto"/>
            </w:tcBorders>
          </w:tcPr>
          <w:p w14:paraId="6A89FFC6" w14:textId="3C8E5E6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Borders>
              <w:top w:val="single" w:sz="4" w:space="0" w:color="auto"/>
            </w:tcBorders>
          </w:tcPr>
          <w:p w14:paraId="4B263CC6" w14:textId="4A9118A7" w:rsidR="00E84065" w:rsidRPr="00A378A8" w:rsidRDefault="00E84065" w:rsidP="00A90683">
            <w:pPr>
              <w:ind w:left="-57" w:right="-57"/>
              <w:rPr>
                <w:i/>
                <w:sz w:val="16"/>
                <w:szCs w:val="16"/>
              </w:rPr>
            </w:pPr>
            <w:r w:rsidRPr="00A378A8">
              <w:rPr>
                <w:i/>
                <w:sz w:val="16"/>
                <w:szCs w:val="16"/>
              </w:rPr>
              <w:t xml:space="preserve">Дисконтированная цена </w:t>
            </w:r>
            <w:r w:rsidR="00A90683">
              <w:rPr>
                <w:i/>
                <w:sz w:val="16"/>
                <w:szCs w:val="16"/>
              </w:rPr>
              <w:t>ценной бумаги в сделке репо</w:t>
            </w:r>
            <w:r w:rsidR="002E24BD" w:rsidRPr="00A378A8">
              <w:rPr>
                <w:i/>
                <w:sz w:val="16"/>
                <w:szCs w:val="16"/>
              </w:rPr>
              <w:t xml:space="preserve">/Текущая рыночная цена ценной бумаги с НКД  без учета премии  (для расчета </w:t>
            </w:r>
            <w:r w:rsidR="001423C7" w:rsidRPr="00A378A8">
              <w:rPr>
                <w:i/>
                <w:sz w:val="16"/>
                <w:szCs w:val="16"/>
              </w:rPr>
              <w:t>% за пользование  займом)</w:t>
            </w:r>
            <w:r w:rsidR="00D20D71" w:rsidRPr="00A378A8">
              <w:rPr>
                <w:i/>
                <w:sz w:val="16"/>
                <w:szCs w:val="16"/>
              </w:rPr>
              <w:t>*</w:t>
            </w:r>
            <w:r w:rsidR="00A90683">
              <w:rPr>
                <w:i/>
                <w:sz w:val="16"/>
                <w:szCs w:val="16"/>
              </w:rPr>
              <w:t>, в рублях</w:t>
            </w:r>
            <w:r w:rsidR="001423C7" w:rsidRPr="00A378A8">
              <w:rPr>
                <w:i/>
                <w:sz w:val="16"/>
                <w:szCs w:val="16"/>
              </w:rPr>
              <w:t xml:space="preserve">  </w:t>
            </w:r>
          </w:p>
        </w:tc>
        <w:tc>
          <w:tcPr>
            <w:tcW w:w="1134" w:type="dxa"/>
            <w:gridSpan w:val="2"/>
            <w:tcBorders>
              <w:top w:val="single" w:sz="4" w:space="0" w:color="auto"/>
            </w:tcBorders>
          </w:tcPr>
          <w:p w14:paraId="3044CF5A" w14:textId="5E806A38" w:rsidR="00E84065" w:rsidRPr="00A378A8" w:rsidRDefault="00E84065" w:rsidP="00DB6FA0">
            <w:pPr>
              <w:ind w:right="-57"/>
              <w:rPr>
                <w:i/>
                <w:sz w:val="16"/>
                <w:szCs w:val="16"/>
              </w:rPr>
            </w:pPr>
            <w:r w:rsidRPr="00A378A8">
              <w:rPr>
                <w:i/>
                <w:sz w:val="16"/>
                <w:szCs w:val="16"/>
              </w:rPr>
              <w:t xml:space="preserve">Расчетная цена, </w:t>
            </w:r>
            <w:r w:rsidR="007961F0">
              <w:rPr>
                <w:i/>
                <w:sz w:val="16"/>
                <w:szCs w:val="16"/>
              </w:rPr>
              <w:t>без НКД</w:t>
            </w:r>
          </w:p>
          <w:p w14:paraId="14F65CB6" w14:textId="5AD36C29" w:rsidR="00E84065" w:rsidRPr="00A378A8" w:rsidRDefault="00E84065" w:rsidP="00DB6FA0">
            <w:pPr>
              <w:ind w:right="-57"/>
              <w:rPr>
                <w:i/>
                <w:sz w:val="16"/>
                <w:szCs w:val="16"/>
              </w:rPr>
            </w:pPr>
            <w:r w:rsidRPr="00A378A8">
              <w:rPr>
                <w:i/>
                <w:sz w:val="16"/>
                <w:szCs w:val="16"/>
              </w:rPr>
              <w:t>&lt;код валюты сделки&gt;</w:t>
            </w:r>
          </w:p>
        </w:tc>
        <w:tc>
          <w:tcPr>
            <w:tcW w:w="850" w:type="dxa"/>
            <w:tcBorders>
              <w:top w:val="single" w:sz="4" w:space="0" w:color="auto"/>
            </w:tcBorders>
          </w:tcPr>
          <w:p w14:paraId="4289DD9D" w14:textId="4045B8C4" w:rsidR="00BA3705" w:rsidRPr="00A378A8" w:rsidRDefault="00BA3705" w:rsidP="00792FE7">
            <w:pPr>
              <w:ind w:left="-104" w:right="-57"/>
              <w:rPr>
                <w:i/>
                <w:sz w:val="16"/>
                <w:szCs w:val="16"/>
              </w:rPr>
            </w:pPr>
            <w:r w:rsidRPr="00A378A8">
              <w:rPr>
                <w:i/>
                <w:sz w:val="16"/>
                <w:szCs w:val="16"/>
              </w:rPr>
              <w:t>Расчетная цена,</w:t>
            </w:r>
            <w:r w:rsidR="007961F0">
              <w:rPr>
                <w:i/>
                <w:sz w:val="16"/>
                <w:szCs w:val="16"/>
              </w:rPr>
              <w:t xml:space="preserve"> без НКД,</w:t>
            </w:r>
            <w:r w:rsidRPr="00A378A8">
              <w:rPr>
                <w:i/>
                <w:sz w:val="16"/>
                <w:szCs w:val="16"/>
              </w:rPr>
              <w:t xml:space="preserve"> RUB</w:t>
            </w:r>
          </w:p>
          <w:p w14:paraId="4A4F715B" w14:textId="5A92F0A5" w:rsidR="00E84065" w:rsidRPr="00A378A8" w:rsidRDefault="00E84065" w:rsidP="0098146F">
            <w:pPr>
              <w:ind w:right="-57"/>
              <w:rPr>
                <w:i/>
                <w:sz w:val="16"/>
                <w:szCs w:val="16"/>
              </w:rPr>
            </w:pPr>
          </w:p>
        </w:tc>
        <w:tc>
          <w:tcPr>
            <w:tcW w:w="709" w:type="dxa"/>
            <w:tcBorders>
              <w:top w:val="single" w:sz="4" w:space="0" w:color="auto"/>
            </w:tcBorders>
          </w:tcPr>
          <w:p w14:paraId="30515F96" w14:textId="34B5DB61" w:rsidR="00BA3705" w:rsidRPr="00A378A8" w:rsidRDefault="00BA3705" w:rsidP="0098146F">
            <w:pPr>
              <w:ind w:right="-57"/>
              <w:rPr>
                <w:i/>
                <w:sz w:val="16"/>
                <w:szCs w:val="16"/>
              </w:rPr>
            </w:pPr>
            <w:r w:rsidRPr="00A378A8">
              <w:rPr>
                <w:i/>
                <w:sz w:val="16"/>
                <w:szCs w:val="16"/>
              </w:rPr>
              <w:t>НКД в рублях</w:t>
            </w:r>
          </w:p>
        </w:tc>
        <w:tc>
          <w:tcPr>
            <w:tcW w:w="1134" w:type="dxa"/>
            <w:tcBorders>
              <w:top w:val="single" w:sz="4" w:space="0" w:color="auto"/>
            </w:tcBorders>
          </w:tcPr>
          <w:p w14:paraId="64BC9596" w14:textId="3A638DEA" w:rsidR="00E84065" w:rsidRPr="00A378A8" w:rsidRDefault="00E84065" w:rsidP="0098146F">
            <w:pPr>
              <w:ind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&lt;код валюты сделки&gt;</w:t>
            </w:r>
          </w:p>
        </w:tc>
        <w:tc>
          <w:tcPr>
            <w:tcW w:w="1011" w:type="dxa"/>
            <w:gridSpan w:val="3"/>
            <w:tcBorders>
              <w:top w:val="single" w:sz="4" w:space="0" w:color="auto"/>
            </w:tcBorders>
          </w:tcPr>
          <w:p w14:paraId="4D762C18" w14:textId="12D711A6" w:rsidR="00E84065" w:rsidRPr="00A378A8" w:rsidRDefault="00E84065" w:rsidP="007117C3">
            <w:pPr>
              <w:ind w:left="-31" w:right="-96" w:hanging="9"/>
              <w:rPr>
                <w:i/>
                <w:sz w:val="16"/>
                <w:szCs w:val="16"/>
              </w:rPr>
            </w:pPr>
            <w:r w:rsidRPr="00A378A8">
              <w:rPr>
                <w:i/>
                <w:sz w:val="16"/>
                <w:szCs w:val="16"/>
              </w:rPr>
              <w:t>Расчетная стоимость</w:t>
            </w:r>
            <w:r w:rsidR="007117C3" w:rsidRPr="00A378A8">
              <w:rPr>
                <w:i/>
                <w:sz w:val="16"/>
                <w:szCs w:val="16"/>
              </w:rPr>
              <w:t>,</w:t>
            </w:r>
            <w:r w:rsidRPr="00A378A8">
              <w:rPr>
                <w:i/>
                <w:sz w:val="16"/>
                <w:szCs w:val="16"/>
              </w:rPr>
              <w:t xml:space="preserve"> </w:t>
            </w:r>
            <w:r w:rsidR="007961F0">
              <w:rPr>
                <w:i/>
                <w:sz w:val="16"/>
                <w:szCs w:val="16"/>
              </w:rPr>
              <w:t xml:space="preserve">с НКД, </w:t>
            </w:r>
            <w:r w:rsidRPr="00A378A8">
              <w:rPr>
                <w:i/>
                <w:sz w:val="16"/>
                <w:szCs w:val="16"/>
                <w:lang w:val="en-US"/>
              </w:rPr>
              <w:t>RUB</w:t>
            </w:r>
          </w:p>
        </w:tc>
      </w:tr>
      <w:tr w:rsidR="00B7093D" w:rsidRPr="00A378A8" w14:paraId="6BC77AC3" w14:textId="49866F9B" w:rsidTr="00A90683">
        <w:trPr>
          <w:gridAfter w:val="1"/>
          <w:wAfter w:w="6" w:type="dxa"/>
          <w:cantSplit/>
        </w:trPr>
        <w:tc>
          <w:tcPr>
            <w:tcW w:w="1235" w:type="dxa"/>
            <w:gridSpan w:val="2"/>
          </w:tcPr>
          <w:p w14:paraId="332E2768" w14:textId="77777777" w:rsidR="00E84065" w:rsidRPr="00A378A8" w:rsidRDefault="00E84065" w:rsidP="0098146F">
            <w:pPr>
              <w:ind w:left="-57" w:right="-57"/>
              <w:rPr>
                <w:i/>
                <w:sz w:val="16"/>
                <w:szCs w:val="16"/>
              </w:rPr>
            </w:pPr>
          </w:p>
        </w:tc>
        <w:tc>
          <w:tcPr>
            <w:tcW w:w="1312" w:type="dxa"/>
            <w:gridSpan w:val="2"/>
          </w:tcPr>
          <w:p w14:paraId="0CAA7CBA" w14:textId="77777777" w:rsidR="00E84065" w:rsidRPr="00A378A8" w:rsidRDefault="00E84065" w:rsidP="0098146F">
            <w:pPr>
              <w:ind w:left="-57" w:right="-57"/>
              <w:rPr>
                <w:i/>
                <w:sz w:val="16"/>
                <w:szCs w:val="16"/>
              </w:rPr>
            </w:pPr>
            <w:r w:rsidRPr="00A378A8">
              <w:rPr>
                <w:sz w:val="16"/>
                <w:szCs w:val="16"/>
                <w:lang w:val="en-US"/>
              </w:rPr>
              <w:t>&lt;</w:t>
            </w:r>
            <w:r w:rsidRPr="00A378A8">
              <w:rPr>
                <w:sz w:val="16"/>
                <w:szCs w:val="16"/>
              </w:rPr>
              <w:t>код раздела</w:t>
            </w:r>
            <w:r w:rsidRPr="00A378A8">
              <w:rPr>
                <w:sz w:val="16"/>
                <w:szCs w:val="16"/>
                <w:lang w:val="en-US"/>
              </w:rPr>
              <w:t xml:space="preserve">&gt; </w:t>
            </w:r>
            <w:r w:rsidRPr="00A378A8">
              <w:rPr>
                <w:sz w:val="16"/>
                <w:szCs w:val="16"/>
              </w:rPr>
              <w:t>(</w:t>
            </w:r>
            <w:r w:rsidRPr="00A378A8">
              <w:rPr>
                <w:sz w:val="16"/>
                <w:szCs w:val="16"/>
                <w:lang w:val="en-US"/>
              </w:rPr>
              <w:t>&lt;</w:t>
            </w:r>
            <w:r w:rsidRPr="00A378A8">
              <w:rPr>
                <w:sz w:val="16"/>
                <w:szCs w:val="16"/>
              </w:rPr>
              <w:t>идентификатор раздела</w:t>
            </w:r>
            <w:r w:rsidRPr="00A378A8">
              <w:rPr>
                <w:sz w:val="16"/>
                <w:szCs w:val="16"/>
                <w:lang w:val="en-US"/>
              </w:rPr>
              <w:t>&gt;</w:t>
            </w:r>
            <w:r w:rsidRPr="00A378A8">
              <w:rPr>
                <w:sz w:val="16"/>
                <w:szCs w:val="16"/>
              </w:rPr>
              <w:t>)</w:t>
            </w:r>
          </w:p>
        </w:tc>
        <w:tc>
          <w:tcPr>
            <w:tcW w:w="850" w:type="dxa"/>
            <w:gridSpan w:val="2"/>
          </w:tcPr>
          <w:p w14:paraId="037FAB0A" w14:textId="77777777" w:rsidR="00E84065" w:rsidRPr="00A378A8" w:rsidRDefault="00E84065" w:rsidP="0098146F">
            <w:pPr>
              <w:ind w:left="-57" w:right="-57"/>
              <w:rPr>
                <w:i/>
                <w:sz w:val="16"/>
                <w:szCs w:val="16"/>
              </w:rPr>
            </w:pPr>
          </w:p>
        </w:tc>
        <w:tc>
          <w:tcPr>
            <w:tcW w:w="845" w:type="dxa"/>
            <w:gridSpan w:val="3"/>
          </w:tcPr>
          <w:p w14:paraId="53D14C57" w14:textId="77777777" w:rsidR="00E84065" w:rsidRPr="00A378A8" w:rsidRDefault="00E84065" w:rsidP="0098146F">
            <w:pPr>
              <w:ind w:left="-57" w:right="-57"/>
              <w:rPr>
                <w:i/>
                <w:sz w:val="16"/>
                <w:szCs w:val="16"/>
              </w:rPr>
            </w:pPr>
          </w:p>
        </w:tc>
        <w:tc>
          <w:tcPr>
            <w:tcW w:w="1140" w:type="dxa"/>
            <w:gridSpan w:val="2"/>
          </w:tcPr>
          <w:p w14:paraId="1F6A77CE" w14:textId="77777777" w:rsidR="00E84065" w:rsidRPr="00A378A8" w:rsidRDefault="00E84065" w:rsidP="0098146F">
            <w:pPr>
              <w:ind w:left="-57" w:right="-57"/>
              <w:rPr>
                <w:i/>
                <w:sz w:val="16"/>
                <w:szCs w:val="16"/>
              </w:rPr>
            </w:pPr>
          </w:p>
        </w:tc>
        <w:tc>
          <w:tcPr>
            <w:tcW w:w="1136" w:type="dxa"/>
          </w:tcPr>
          <w:p w14:paraId="5282D747" w14:textId="77777777" w:rsidR="00E84065" w:rsidRPr="00A378A8" w:rsidRDefault="00E84065" w:rsidP="0098146F">
            <w:pPr>
              <w:ind w:left="-57" w:right="-57"/>
              <w:rPr>
                <w:i/>
                <w:sz w:val="16"/>
                <w:szCs w:val="16"/>
              </w:rPr>
            </w:pPr>
          </w:p>
        </w:tc>
        <w:tc>
          <w:tcPr>
            <w:tcW w:w="1559" w:type="dxa"/>
            <w:gridSpan w:val="2"/>
          </w:tcPr>
          <w:p w14:paraId="0089968A" w14:textId="77777777" w:rsidR="00E84065" w:rsidRPr="00A378A8" w:rsidRDefault="00E84065" w:rsidP="0098146F">
            <w:pPr>
              <w:ind w:left="-57" w:right="-57"/>
              <w:rPr>
                <w:i/>
                <w:sz w:val="16"/>
                <w:szCs w:val="16"/>
              </w:rPr>
            </w:pPr>
          </w:p>
        </w:tc>
        <w:tc>
          <w:tcPr>
            <w:tcW w:w="851" w:type="dxa"/>
          </w:tcPr>
          <w:p w14:paraId="3960D425" w14:textId="77777777" w:rsidR="00E84065" w:rsidRPr="00A378A8" w:rsidRDefault="00E84065" w:rsidP="0098146F">
            <w:pPr>
              <w:ind w:left="-57" w:right="-57"/>
              <w:rPr>
                <w:i/>
                <w:sz w:val="16"/>
                <w:szCs w:val="16"/>
              </w:rPr>
            </w:pPr>
          </w:p>
        </w:tc>
        <w:tc>
          <w:tcPr>
            <w:tcW w:w="1701" w:type="dxa"/>
            <w:gridSpan w:val="2"/>
          </w:tcPr>
          <w:p w14:paraId="52B76922" w14:textId="77777777" w:rsidR="00E84065" w:rsidRPr="00A378A8" w:rsidRDefault="00E84065" w:rsidP="0098146F">
            <w:pPr>
              <w:ind w:left="-57" w:right="-57"/>
              <w:rPr>
                <w:i/>
                <w:sz w:val="16"/>
                <w:szCs w:val="16"/>
              </w:rPr>
            </w:pPr>
          </w:p>
        </w:tc>
        <w:tc>
          <w:tcPr>
            <w:tcW w:w="1134" w:type="dxa"/>
            <w:gridSpan w:val="2"/>
          </w:tcPr>
          <w:p w14:paraId="61490C8D" w14:textId="77777777" w:rsidR="00E84065" w:rsidRPr="00A378A8" w:rsidRDefault="00E84065" w:rsidP="0098146F">
            <w:pPr>
              <w:ind w:left="-57" w:right="-57"/>
              <w:rPr>
                <w:i/>
                <w:sz w:val="16"/>
                <w:szCs w:val="16"/>
              </w:rPr>
            </w:pPr>
          </w:p>
        </w:tc>
        <w:tc>
          <w:tcPr>
            <w:tcW w:w="850" w:type="dxa"/>
          </w:tcPr>
          <w:p w14:paraId="4A7356D6" w14:textId="77777777" w:rsidR="00E84065" w:rsidRPr="00A378A8" w:rsidRDefault="00E84065" w:rsidP="0098146F">
            <w:pPr>
              <w:ind w:left="-57" w:right="-57"/>
              <w:rPr>
                <w:i/>
                <w:sz w:val="16"/>
                <w:szCs w:val="16"/>
              </w:rPr>
            </w:pPr>
          </w:p>
        </w:tc>
        <w:tc>
          <w:tcPr>
            <w:tcW w:w="709" w:type="dxa"/>
          </w:tcPr>
          <w:p w14:paraId="16EF8644" w14:textId="77777777" w:rsidR="00E84065" w:rsidRPr="00A378A8" w:rsidRDefault="00E84065" w:rsidP="0098146F">
            <w:pPr>
              <w:ind w:left="-57" w:right="-57"/>
              <w:rPr>
                <w:i/>
                <w:sz w:val="16"/>
                <w:szCs w:val="16"/>
              </w:rPr>
            </w:pPr>
          </w:p>
        </w:tc>
        <w:tc>
          <w:tcPr>
            <w:tcW w:w="1134" w:type="dxa"/>
          </w:tcPr>
          <w:p w14:paraId="45D732DF" w14:textId="3CCCC6B3" w:rsidR="00E84065" w:rsidRPr="00A378A8" w:rsidRDefault="00E84065" w:rsidP="0098146F">
            <w:pPr>
              <w:ind w:left="-57" w:right="-57"/>
              <w:rPr>
                <w:i/>
                <w:sz w:val="16"/>
                <w:szCs w:val="16"/>
              </w:rPr>
            </w:pPr>
          </w:p>
        </w:tc>
        <w:tc>
          <w:tcPr>
            <w:tcW w:w="1011" w:type="dxa"/>
            <w:gridSpan w:val="3"/>
          </w:tcPr>
          <w:p w14:paraId="457473CF" w14:textId="77777777" w:rsidR="00E84065" w:rsidRPr="00A378A8" w:rsidRDefault="00E84065" w:rsidP="0098146F">
            <w:pPr>
              <w:ind w:left="-57" w:right="-57"/>
              <w:rPr>
                <w:i/>
                <w:sz w:val="16"/>
                <w:szCs w:val="16"/>
              </w:rPr>
            </w:pPr>
          </w:p>
        </w:tc>
      </w:tr>
    </w:tbl>
    <w:p w14:paraId="5EBD7E4E" w14:textId="77777777" w:rsidR="005C647B" w:rsidRPr="00A378A8" w:rsidRDefault="005C647B" w:rsidP="005C647B">
      <w:pPr>
        <w:rPr>
          <w:vanish/>
          <w:sz w:val="8"/>
          <w:szCs w:val="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6"/>
        <w:gridCol w:w="992"/>
        <w:gridCol w:w="1135"/>
        <w:gridCol w:w="1304"/>
        <w:gridCol w:w="5641"/>
      </w:tblGrid>
      <w:tr w:rsidR="00B7093D" w:rsidRPr="00A378A8" w14:paraId="61C365F7" w14:textId="77777777" w:rsidTr="00386FF0">
        <w:tc>
          <w:tcPr>
            <w:tcW w:w="14884" w:type="dxa"/>
            <w:gridSpan w:val="7"/>
            <w:tcBorders>
              <w:top w:val="single" w:sz="4" w:space="0" w:color="auto"/>
              <w:left w:val="single" w:sz="4" w:space="0" w:color="auto"/>
              <w:bottom w:val="single" w:sz="4" w:space="0" w:color="auto"/>
              <w:right w:val="single" w:sz="4" w:space="0" w:color="auto"/>
            </w:tcBorders>
            <w:shd w:val="clear" w:color="auto" w:fill="auto"/>
          </w:tcPr>
          <w:p w14:paraId="26A34CBB"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18EDDEAC" w14:textId="77777777" w:rsidTr="005A1029">
        <w:tc>
          <w:tcPr>
            <w:tcW w:w="3120" w:type="dxa"/>
            <w:tcBorders>
              <w:top w:val="single" w:sz="4" w:space="0" w:color="auto"/>
            </w:tcBorders>
            <w:shd w:val="clear" w:color="auto" w:fill="auto"/>
          </w:tcPr>
          <w:p w14:paraId="202BB23D" w14:textId="3B6BA120" w:rsidR="005C647B" w:rsidRPr="00A378A8" w:rsidRDefault="00A51F21"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47618B27" w14:textId="149668A3"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6" w:type="dxa"/>
            <w:tcBorders>
              <w:top w:val="single" w:sz="4" w:space="0" w:color="auto"/>
            </w:tcBorders>
            <w:shd w:val="clear" w:color="auto" w:fill="auto"/>
          </w:tcPr>
          <w:p w14:paraId="04242B77"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7AA434F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5" w:type="dxa"/>
            <w:tcBorders>
              <w:top w:val="single" w:sz="4" w:space="0" w:color="auto"/>
            </w:tcBorders>
            <w:shd w:val="clear" w:color="auto" w:fill="auto"/>
          </w:tcPr>
          <w:p w14:paraId="0890E58A"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304" w:type="dxa"/>
            <w:tcBorders>
              <w:top w:val="single" w:sz="4" w:space="0" w:color="auto"/>
            </w:tcBorders>
            <w:shd w:val="clear" w:color="auto" w:fill="auto"/>
          </w:tcPr>
          <w:p w14:paraId="39C291B6" w14:textId="3537F59C" w:rsidR="005C647B" w:rsidRPr="00A378A8" w:rsidRDefault="005C647B" w:rsidP="005A1029">
            <w:pPr>
              <w:ind w:left="-57" w:right="-57"/>
              <w:rPr>
                <w:rFonts w:eastAsia="Calibri"/>
                <w:i/>
                <w:sz w:val="16"/>
                <w:szCs w:val="16"/>
              </w:rPr>
            </w:pPr>
            <w:r w:rsidRPr="00A378A8">
              <w:rPr>
                <w:rFonts w:eastAsia="Calibri"/>
                <w:i/>
                <w:sz w:val="16"/>
                <w:szCs w:val="16"/>
              </w:rPr>
              <w:t>Тип об</w:t>
            </w:r>
            <w:r w:rsidR="005A1029" w:rsidRPr="00A378A8">
              <w:rPr>
                <w:rFonts w:eastAsia="Calibri"/>
                <w:i/>
                <w:sz w:val="16"/>
                <w:szCs w:val="16"/>
              </w:rPr>
              <w:t>язательст</w:t>
            </w:r>
            <w:r w:rsidRPr="00A378A8">
              <w:rPr>
                <w:rFonts w:eastAsia="Calibri"/>
                <w:i/>
                <w:sz w:val="16"/>
                <w:szCs w:val="16"/>
              </w:rPr>
              <w:t>ва</w:t>
            </w:r>
          </w:p>
        </w:tc>
        <w:tc>
          <w:tcPr>
            <w:tcW w:w="5641" w:type="dxa"/>
            <w:tcBorders>
              <w:top w:val="single" w:sz="4" w:space="0" w:color="auto"/>
            </w:tcBorders>
            <w:shd w:val="clear" w:color="auto" w:fill="auto"/>
          </w:tcPr>
          <w:p w14:paraId="785CBDE4"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75C7E323" w14:textId="77777777" w:rsidTr="005A1029">
        <w:tc>
          <w:tcPr>
            <w:tcW w:w="3120" w:type="dxa"/>
            <w:shd w:val="clear" w:color="auto" w:fill="auto"/>
          </w:tcPr>
          <w:p w14:paraId="78843649" w14:textId="77777777" w:rsidR="005C647B" w:rsidRPr="00A378A8" w:rsidRDefault="005C647B" w:rsidP="0098146F">
            <w:pPr>
              <w:ind w:left="-57" w:right="-57"/>
              <w:rPr>
                <w:rFonts w:eastAsia="Calibri"/>
                <w:i/>
                <w:sz w:val="16"/>
                <w:szCs w:val="16"/>
              </w:rPr>
            </w:pPr>
          </w:p>
        </w:tc>
        <w:tc>
          <w:tcPr>
            <w:tcW w:w="1416" w:type="dxa"/>
            <w:shd w:val="clear" w:color="auto" w:fill="auto"/>
          </w:tcPr>
          <w:p w14:paraId="03238B81" w14:textId="77777777" w:rsidR="005C647B" w:rsidRPr="00A378A8" w:rsidRDefault="005C647B" w:rsidP="0098146F">
            <w:pPr>
              <w:ind w:left="-57" w:right="-57"/>
              <w:rPr>
                <w:rFonts w:eastAsia="Calibri"/>
                <w:i/>
                <w:sz w:val="16"/>
                <w:szCs w:val="16"/>
              </w:rPr>
            </w:pPr>
          </w:p>
        </w:tc>
        <w:tc>
          <w:tcPr>
            <w:tcW w:w="1276" w:type="dxa"/>
            <w:shd w:val="clear" w:color="auto" w:fill="auto"/>
          </w:tcPr>
          <w:p w14:paraId="05AB8672" w14:textId="77777777" w:rsidR="005C647B" w:rsidRPr="00A378A8" w:rsidRDefault="005C647B" w:rsidP="0098146F">
            <w:pPr>
              <w:ind w:left="-57" w:right="-57"/>
              <w:rPr>
                <w:rFonts w:eastAsia="Calibri"/>
                <w:i/>
                <w:sz w:val="16"/>
                <w:szCs w:val="16"/>
              </w:rPr>
            </w:pPr>
          </w:p>
        </w:tc>
        <w:tc>
          <w:tcPr>
            <w:tcW w:w="992" w:type="dxa"/>
            <w:shd w:val="clear" w:color="auto" w:fill="auto"/>
          </w:tcPr>
          <w:p w14:paraId="205167D5" w14:textId="77777777" w:rsidR="005C647B" w:rsidRPr="00A378A8" w:rsidRDefault="005C647B" w:rsidP="0098146F">
            <w:pPr>
              <w:ind w:left="-57" w:right="-57"/>
              <w:rPr>
                <w:rFonts w:eastAsia="Calibri"/>
                <w:i/>
                <w:sz w:val="16"/>
                <w:szCs w:val="16"/>
              </w:rPr>
            </w:pPr>
          </w:p>
        </w:tc>
        <w:tc>
          <w:tcPr>
            <w:tcW w:w="1135" w:type="dxa"/>
            <w:shd w:val="clear" w:color="auto" w:fill="auto"/>
          </w:tcPr>
          <w:p w14:paraId="6E092B7C" w14:textId="77777777" w:rsidR="005C647B" w:rsidRPr="00A378A8" w:rsidRDefault="005C647B" w:rsidP="0098146F">
            <w:pPr>
              <w:ind w:left="-57" w:right="-57"/>
              <w:rPr>
                <w:rFonts w:eastAsia="Calibri"/>
                <w:i/>
                <w:sz w:val="16"/>
                <w:szCs w:val="16"/>
              </w:rPr>
            </w:pPr>
          </w:p>
        </w:tc>
        <w:tc>
          <w:tcPr>
            <w:tcW w:w="1304" w:type="dxa"/>
            <w:shd w:val="clear" w:color="auto" w:fill="auto"/>
          </w:tcPr>
          <w:p w14:paraId="70D63230" w14:textId="77777777" w:rsidR="005C647B" w:rsidRPr="00A378A8" w:rsidRDefault="005C647B" w:rsidP="0098146F">
            <w:pPr>
              <w:ind w:left="-57" w:right="-57"/>
              <w:rPr>
                <w:rFonts w:eastAsia="Calibri"/>
                <w:i/>
                <w:sz w:val="16"/>
                <w:szCs w:val="16"/>
              </w:rPr>
            </w:pPr>
          </w:p>
        </w:tc>
        <w:tc>
          <w:tcPr>
            <w:tcW w:w="5641" w:type="dxa"/>
            <w:shd w:val="clear" w:color="auto" w:fill="auto"/>
          </w:tcPr>
          <w:p w14:paraId="64504084" w14:textId="77777777" w:rsidR="005C647B" w:rsidRPr="00A378A8" w:rsidRDefault="005C647B" w:rsidP="0098146F">
            <w:pPr>
              <w:ind w:left="-57" w:right="-57"/>
              <w:rPr>
                <w:rFonts w:eastAsia="Calibri"/>
                <w:i/>
                <w:sz w:val="16"/>
                <w:szCs w:val="16"/>
              </w:rPr>
            </w:pPr>
          </w:p>
        </w:tc>
      </w:tr>
    </w:tbl>
    <w:p w14:paraId="1061B818" w14:textId="77777777" w:rsidR="005C647B" w:rsidRPr="00A378A8" w:rsidRDefault="005C647B" w:rsidP="005C647B">
      <w:pPr>
        <w:rPr>
          <w:sz w:val="4"/>
          <w:szCs w:val="4"/>
        </w:rPr>
      </w:pPr>
    </w:p>
    <w:tbl>
      <w:tblPr>
        <w:tblpPr w:leftFromText="180" w:rightFromText="180" w:vertAnchor="text" w:horzAnchor="margin" w:tblpX="66" w:tblpY="59"/>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1"/>
        <w:gridCol w:w="1985"/>
        <w:gridCol w:w="1022"/>
        <w:gridCol w:w="850"/>
        <w:gridCol w:w="1097"/>
        <w:gridCol w:w="992"/>
        <w:gridCol w:w="1276"/>
        <w:gridCol w:w="1134"/>
        <w:gridCol w:w="1134"/>
        <w:gridCol w:w="708"/>
        <w:gridCol w:w="993"/>
        <w:gridCol w:w="1275"/>
        <w:gridCol w:w="1284"/>
      </w:tblGrid>
      <w:tr w:rsidR="00B7093D" w:rsidRPr="00A378A8" w14:paraId="0635A359" w14:textId="77777777" w:rsidTr="00472966">
        <w:trPr>
          <w:cantSplit/>
        </w:trPr>
        <w:tc>
          <w:tcPr>
            <w:tcW w:w="1241" w:type="dxa"/>
          </w:tcPr>
          <w:p w14:paraId="0FE0264C" w14:textId="125C76B8" w:rsidR="005C647B" w:rsidRPr="00A378A8" w:rsidRDefault="00177A7A" w:rsidP="0098146F">
            <w:pPr>
              <w:ind w:left="-57" w:right="-57"/>
              <w:rPr>
                <w:i/>
                <w:sz w:val="16"/>
                <w:szCs w:val="16"/>
              </w:rPr>
            </w:pPr>
            <w:r w:rsidRPr="00A378A8">
              <w:rPr>
                <w:i/>
                <w:sz w:val="16"/>
                <w:szCs w:val="16"/>
              </w:rPr>
              <w:t>Дата второй части РЕПО/Дата возврата депозита</w:t>
            </w:r>
            <w:r w:rsidR="00472966" w:rsidRPr="00A378A8">
              <w:rPr>
                <w:i/>
                <w:sz w:val="16"/>
                <w:szCs w:val="16"/>
              </w:rPr>
              <w:t>/займа</w:t>
            </w:r>
          </w:p>
        </w:tc>
        <w:tc>
          <w:tcPr>
            <w:tcW w:w="1985" w:type="dxa"/>
          </w:tcPr>
          <w:p w14:paraId="2529E037" w14:textId="77777777" w:rsidR="005C647B" w:rsidRPr="00A378A8" w:rsidRDefault="005C647B" w:rsidP="0098146F">
            <w:pPr>
              <w:ind w:left="-57" w:right="-57"/>
              <w:rPr>
                <w:i/>
                <w:sz w:val="16"/>
                <w:szCs w:val="16"/>
              </w:rPr>
            </w:pPr>
            <w:r w:rsidRPr="00A378A8">
              <w:rPr>
                <w:i/>
                <w:sz w:val="16"/>
                <w:szCs w:val="16"/>
              </w:rPr>
              <w:t>Право установить/приблизить дату исполнения сделки</w:t>
            </w:r>
          </w:p>
        </w:tc>
        <w:tc>
          <w:tcPr>
            <w:tcW w:w="1022" w:type="dxa"/>
          </w:tcPr>
          <w:p w14:paraId="528B7712" w14:textId="083E8B04" w:rsidR="005C647B" w:rsidRPr="00A378A8" w:rsidRDefault="00177A7A" w:rsidP="0098146F">
            <w:pPr>
              <w:ind w:left="-57" w:right="-57"/>
              <w:rPr>
                <w:i/>
                <w:sz w:val="16"/>
                <w:szCs w:val="16"/>
              </w:rPr>
            </w:pPr>
            <w:r w:rsidRPr="00A378A8">
              <w:rPr>
                <w:i/>
                <w:sz w:val="16"/>
                <w:szCs w:val="16"/>
              </w:rPr>
              <w:t>Дата первой части РЕПО/ Дата размещения депозита</w:t>
            </w:r>
            <w:r w:rsidR="00472966" w:rsidRPr="00A378A8">
              <w:rPr>
                <w:i/>
                <w:sz w:val="16"/>
                <w:szCs w:val="16"/>
              </w:rPr>
              <w:t>/ Дата передачи ценных бумаг в заем</w:t>
            </w:r>
          </w:p>
        </w:tc>
        <w:tc>
          <w:tcPr>
            <w:tcW w:w="850" w:type="dxa"/>
          </w:tcPr>
          <w:p w14:paraId="4B63C641" w14:textId="26950E9A" w:rsidR="005C647B" w:rsidRPr="00A378A8" w:rsidRDefault="005C647B" w:rsidP="0098146F">
            <w:pPr>
              <w:ind w:left="-57" w:right="-57"/>
              <w:rPr>
                <w:i/>
                <w:sz w:val="16"/>
                <w:szCs w:val="16"/>
              </w:rPr>
            </w:pPr>
            <w:r w:rsidRPr="00A378A8">
              <w:rPr>
                <w:i/>
                <w:sz w:val="16"/>
                <w:szCs w:val="16"/>
              </w:rPr>
              <w:t>Референс</w:t>
            </w:r>
            <w:r w:rsidR="00472966" w:rsidRPr="00A378A8">
              <w:rPr>
                <w:i/>
                <w:sz w:val="16"/>
                <w:szCs w:val="16"/>
              </w:rPr>
              <w:t>*</w:t>
            </w:r>
          </w:p>
        </w:tc>
        <w:tc>
          <w:tcPr>
            <w:tcW w:w="1097" w:type="dxa"/>
          </w:tcPr>
          <w:p w14:paraId="4DB987D9" w14:textId="3E34194D" w:rsidR="005C647B" w:rsidRPr="00A378A8" w:rsidRDefault="005C647B" w:rsidP="006C3ECB">
            <w:pPr>
              <w:ind w:left="-57" w:right="-57"/>
              <w:rPr>
                <w:i/>
                <w:sz w:val="16"/>
                <w:szCs w:val="16"/>
              </w:rPr>
            </w:pPr>
            <w:r w:rsidRPr="00A378A8">
              <w:rPr>
                <w:i/>
                <w:sz w:val="16"/>
                <w:szCs w:val="16"/>
              </w:rPr>
              <w:t>Регистрац</w:t>
            </w:r>
            <w:r w:rsidR="006C3ECB" w:rsidRPr="00A378A8">
              <w:rPr>
                <w:i/>
                <w:sz w:val="16"/>
                <w:szCs w:val="16"/>
              </w:rPr>
              <w:t>ионный</w:t>
            </w:r>
            <w:r w:rsidRPr="00A378A8">
              <w:rPr>
                <w:i/>
                <w:sz w:val="16"/>
                <w:szCs w:val="16"/>
              </w:rPr>
              <w:t xml:space="preserve"> номер</w:t>
            </w:r>
            <w:r w:rsidR="00472966" w:rsidRPr="00A378A8">
              <w:rPr>
                <w:i/>
                <w:sz w:val="16"/>
                <w:szCs w:val="16"/>
              </w:rPr>
              <w:t>*</w:t>
            </w:r>
          </w:p>
        </w:tc>
        <w:tc>
          <w:tcPr>
            <w:tcW w:w="992" w:type="dxa"/>
          </w:tcPr>
          <w:p w14:paraId="619D80AC" w14:textId="77777777" w:rsidR="005C647B" w:rsidRPr="00A378A8" w:rsidRDefault="005C647B" w:rsidP="0098146F">
            <w:pPr>
              <w:ind w:left="-57" w:right="-57"/>
              <w:rPr>
                <w:i/>
                <w:sz w:val="16"/>
                <w:szCs w:val="16"/>
              </w:rPr>
            </w:pPr>
            <w:r w:rsidRPr="00A378A8">
              <w:rPr>
                <w:i/>
                <w:sz w:val="16"/>
                <w:szCs w:val="16"/>
              </w:rPr>
              <w:t>Контрагент</w:t>
            </w:r>
          </w:p>
        </w:tc>
        <w:tc>
          <w:tcPr>
            <w:tcW w:w="1276" w:type="dxa"/>
          </w:tcPr>
          <w:p w14:paraId="725E3573" w14:textId="77777777" w:rsidR="005C647B" w:rsidRPr="00A378A8" w:rsidRDefault="005C647B" w:rsidP="0098146F">
            <w:pPr>
              <w:ind w:left="-57" w:right="-57"/>
              <w:rPr>
                <w:i/>
                <w:sz w:val="16"/>
                <w:szCs w:val="16"/>
              </w:rPr>
            </w:pPr>
            <w:r w:rsidRPr="00A378A8">
              <w:rPr>
                <w:i/>
                <w:sz w:val="16"/>
                <w:szCs w:val="16"/>
              </w:rPr>
              <w:t>Краткое наименование</w:t>
            </w:r>
          </w:p>
        </w:tc>
        <w:tc>
          <w:tcPr>
            <w:tcW w:w="1134" w:type="dxa"/>
          </w:tcPr>
          <w:p w14:paraId="23357D5B" w14:textId="77777777" w:rsidR="005C647B" w:rsidRPr="00A378A8" w:rsidRDefault="005C647B" w:rsidP="0098146F">
            <w:pPr>
              <w:ind w:left="-57" w:right="-57"/>
              <w:rPr>
                <w:i/>
                <w:sz w:val="16"/>
                <w:szCs w:val="16"/>
              </w:rPr>
            </w:pPr>
            <w:r w:rsidRPr="00A378A8">
              <w:rPr>
                <w:i/>
                <w:sz w:val="16"/>
                <w:szCs w:val="16"/>
              </w:rPr>
              <w:t>Дата  заключения сделки</w:t>
            </w:r>
          </w:p>
        </w:tc>
        <w:tc>
          <w:tcPr>
            <w:tcW w:w="1134" w:type="dxa"/>
          </w:tcPr>
          <w:p w14:paraId="5616DA35" w14:textId="77777777" w:rsidR="005C647B" w:rsidRPr="00A378A8" w:rsidRDefault="005C647B" w:rsidP="0098146F">
            <w:pPr>
              <w:ind w:right="-57"/>
              <w:rPr>
                <w:i/>
                <w:sz w:val="16"/>
                <w:szCs w:val="16"/>
                <w:lang w:val="en-US"/>
              </w:rPr>
            </w:pPr>
            <w:r w:rsidRPr="00A378A8">
              <w:rPr>
                <w:i/>
                <w:sz w:val="16"/>
                <w:szCs w:val="16"/>
              </w:rPr>
              <w:t>Место заключения</w:t>
            </w:r>
          </w:p>
          <w:p w14:paraId="45BE0E67" w14:textId="77777777" w:rsidR="005C647B" w:rsidRPr="00A378A8" w:rsidRDefault="005C647B" w:rsidP="0098146F">
            <w:pPr>
              <w:ind w:right="-57"/>
              <w:rPr>
                <w:i/>
                <w:sz w:val="16"/>
                <w:szCs w:val="16"/>
              </w:rPr>
            </w:pPr>
            <w:r w:rsidRPr="00A378A8">
              <w:rPr>
                <w:i/>
                <w:sz w:val="16"/>
                <w:szCs w:val="16"/>
              </w:rPr>
              <w:t xml:space="preserve">сделки </w:t>
            </w:r>
          </w:p>
        </w:tc>
        <w:tc>
          <w:tcPr>
            <w:tcW w:w="708" w:type="dxa"/>
          </w:tcPr>
          <w:p w14:paraId="273B5585" w14:textId="77777777" w:rsidR="005C647B" w:rsidRPr="00A378A8" w:rsidRDefault="005C647B" w:rsidP="0098146F">
            <w:pPr>
              <w:ind w:left="-57" w:right="-57"/>
              <w:rPr>
                <w:i/>
                <w:sz w:val="16"/>
                <w:szCs w:val="16"/>
              </w:rPr>
            </w:pPr>
            <w:r w:rsidRPr="00A378A8">
              <w:rPr>
                <w:i/>
                <w:sz w:val="16"/>
                <w:szCs w:val="16"/>
              </w:rPr>
              <w:t>Код ГС</w:t>
            </w:r>
          </w:p>
        </w:tc>
        <w:tc>
          <w:tcPr>
            <w:tcW w:w="993" w:type="dxa"/>
          </w:tcPr>
          <w:p w14:paraId="2A4C8976" w14:textId="77777777" w:rsidR="005C647B" w:rsidRPr="00A378A8" w:rsidRDefault="005C647B" w:rsidP="0098146F">
            <w:pPr>
              <w:ind w:left="-57" w:right="-57"/>
              <w:rPr>
                <w:i/>
                <w:sz w:val="16"/>
                <w:szCs w:val="16"/>
                <w:lang w:val="en-US"/>
              </w:rPr>
            </w:pPr>
            <w:r w:rsidRPr="00A378A8">
              <w:rPr>
                <w:i/>
                <w:sz w:val="16"/>
                <w:szCs w:val="16"/>
              </w:rPr>
              <w:t>Обеспе</w:t>
            </w:r>
            <w:r w:rsidRPr="00A378A8">
              <w:rPr>
                <w:i/>
                <w:sz w:val="16"/>
                <w:szCs w:val="16"/>
                <w:lang w:val="en-US"/>
              </w:rPr>
              <w:t>-</w:t>
            </w:r>
          </w:p>
          <w:p w14:paraId="55424BE8" w14:textId="77777777" w:rsidR="005C647B" w:rsidRPr="00A378A8" w:rsidRDefault="005C647B" w:rsidP="0098146F">
            <w:pPr>
              <w:ind w:left="-57" w:right="-57"/>
              <w:rPr>
                <w:i/>
                <w:sz w:val="16"/>
                <w:szCs w:val="16"/>
              </w:rPr>
            </w:pPr>
            <w:r w:rsidRPr="00A378A8">
              <w:rPr>
                <w:i/>
                <w:sz w:val="16"/>
                <w:szCs w:val="16"/>
              </w:rPr>
              <w:t>ченность</w:t>
            </w:r>
          </w:p>
        </w:tc>
        <w:tc>
          <w:tcPr>
            <w:tcW w:w="1275" w:type="dxa"/>
          </w:tcPr>
          <w:p w14:paraId="6B66ED87" w14:textId="77777777" w:rsidR="005C647B" w:rsidRPr="00A378A8" w:rsidRDefault="005C647B" w:rsidP="0098146F">
            <w:pPr>
              <w:ind w:left="-57" w:right="-57"/>
              <w:rPr>
                <w:i/>
                <w:sz w:val="16"/>
                <w:szCs w:val="16"/>
              </w:rPr>
            </w:pPr>
            <w:r w:rsidRPr="00A378A8">
              <w:rPr>
                <w:i/>
                <w:sz w:val="16"/>
                <w:szCs w:val="16"/>
              </w:rPr>
              <w:t xml:space="preserve">Нижний порог переоценки в рублях </w:t>
            </w:r>
          </w:p>
        </w:tc>
        <w:tc>
          <w:tcPr>
            <w:tcW w:w="1284" w:type="dxa"/>
          </w:tcPr>
          <w:p w14:paraId="66B3439C" w14:textId="77777777" w:rsidR="005C647B" w:rsidRPr="00A378A8" w:rsidRDefault="005C647B" w:rsidP="0098146F">
            <w:pPr>
              <w:ind w:left="-57" w:right="-57"/>
              <w:rPr>
                <w:i/>
                <w:sz w:val="16"/>
                <w:szCs w:val="16"/>
              </w:rPr>
            </w:pPr>
            <w:r w:rsidRPr="00A378A8">
              <w:rPr>
                <w:i/>
                <w:sz w:val="16"/>
                <w:szCs w:val="16"/>
              </w:rPr>
              <w:t>Верхний порог переоценки в рублях</w:t>
            </w:r>
          </w:p>
        </w:tc>
      </w:tr>
      <w:tr w:rsidR="00B7093D" w:rsidRPr="00A378A8" w14:paraId="72DC140B" w14:textId="77777777" w:rsidTr="00472966">
        <w:trPr>
          <w:cantSplit/>
        </w:trPr>
        <w:tc>
          <w:tcPr>
            <w:tcW w:w="1241" w:type="dxa"/>
          </w:tcPr>
          <w:p w14:paraId="52C8417B" w14:textId="77777777" w:rsidR="005C647B" w:rsidRPr="00A378A8" w:rsidRDefault="005C647B" w:rsidP="0098146F">
            <w:pPr>
              <w:ind w:left="-57" w:right="-57"/>
              <w:rPr>
                <w:b/>
                <w:sz w:val="20"/>
                <w:szCs w:val="20"/>
              </w:rPr>
            </w:pPr>
          </w:p>
        </w:tc>
        <w:tc>
          <w:tcPr>
            <w:tcW w:w="1985" w:type="dxa"/>
          </w:tcPr>
          <w:p w14:paraId="6784F5B4" w14:textId="77777777" w:rsidR="005C647B" w:rsidRPr="00A378A8" w:rsidRDefault="005C647B" w:rsidP="0098146F">
            <w:pPr>
              <w:ind w:left="-57" w:right="-57"/>
              <w:rPr>
                <w:b/>
                <w:sz w:val="20"/>
                <w:szCs w:val="20"/>
              </w:rPr>
            </w:pPr>
          </w:p>
        </w:tc>
        <w:tc>
          <w:tcPr>
            <w:tcW w:w="1022" w:type="dxa"/>
          </w:tcPr>
          <w:p w14:paraId="72D2FB6A" w14:textId="77777777" w:rsidR="005C647B" w:rsidRPr="00A378A8" w:rsidRDefault="005C647B" w:rsidP="0098146F">
            <w:pPr>
              <w:ind w:left="-57" w:right="-57"/>
              <w:rPr>
                <w:b/>
                <w:sz w:val="20"/>
                <w:szCs w:val="20"/>
              </w:rPr>
            </w:pPr>
          </w:p>
        </w:tc>
        <w:tc>
          <w:tcPr>
            <w:tcW w:w="850" w:type="dxa"/>
          </w:tcPr>
          <w:p w14:paraId="23040978" w14:textId="77777777" w:rsidR="005C647B" w:rsidRPr="00A378A8" w:rsidRDefault="005C647B" w:rsidP="0098146F">
            <w:pPr>
              <w:ind w:left="-57" w:right="-57"/>
              <w:rPr>
                <w:b/>
                <w:sz w:val="20"/>
                <w:szCs w:val="20"/>
              </w:rPr>
            </w:pPr>
          </w:p>
        </w:tc>
        <w:tc>
          <w:tcPr>
            <w:tcW w:w="1097" w:type="dxa"/>
          </w:tcPr>
          <w:p w14:paraId="6CEC1316" w14:textId="77777777" w:rsidR="005C647B" w:rsidRPr="00A378A8" w:rsidRDefault="005C647B" w:rsidP="0098146F">
            <w:pPr>
              <w:ind w:left="-57" w:right="-57"/>
              <w:rPr>
                <w:b/>
                <w:sz w:val="20"/>
                <w:szCs w:val="20"/>
              </w:rPr>
            </w:pPr>
          </w:p>
        </w:tc>
        <w:tc>
          <w:tcPr>
            <w:tcW w:w="992" w:type="dxa"/>
          </w:tcPr>
          <w:p w14:paraId="37A532AC" w14:textId="77777777" w:rsidR="005C647B" w:rsidRPr="00A378A8" w:rsidRDefault="005C647B" w:rsidP="0098146F">
            <w:pPr>
              <w:ind w:left="-57" w:right="-57"/>
              <w:rPr>
                <w:b/>
                <w:sz w:val="20"/>
                <w:szCs w:val="20"/>
              </w:rPr>
            </w:pPr>
          </w:p>
        </w:tc>
        <w:tc>
          <w:tcPr>
            <w:tcW w:w="2410" w:type="dxa"/>
            <w:gridSpan w:val="2"/>
          </w:tcPr>
          <w:p w14:paraId="5795B7BD" w14:textId="77777777" w:rsidR="005C647B" w:rsidRPr="00A378A8" w:rsidRDefault="005C647B" w:rsidP="0098146F">
            <w:pPr>
              <w:ind w:left="-57" w:right="-57"/>
              <w:rPr>
                <w:b/>
                <w:sz w:val="20"/>
                <w:szCs w:val="20"/>
              </w:rPr>
            </w:pPr>
          </w:p>
        </w:tc>
        <w:tc>
          <w:tcPr>
            <w:tcW w:w="1134" w:type="dxa"/>
          </w:tcPr>
          <w:p w14:paraId="25B6C3E6" w14:textId="77777777" w:rsidR="005C647B" w:rsidRPr="00A378A8" w:rsidRDefault="005C647B" w:rsidP="0098146F">
            <w:pPr>
              <w:ind w:left="-57" w:right="-57"/>
              <w:rPr>
                <w:b/>
                <w:sz w:val="20"/>
                <w:szCs w:val="20"/>
              </w:rPr>
            </w:pPr>
          </w:p>
        </w:tc>
        <w:tc>
          <w:tcPr>
            <w:tcW w:w="708" w:type="dxa"/>
          </w:tcPr>
          <w:p w14:paraId="6F861A28" w14:textId="77777777" w:rsidR="005C647B" w:rsidRPr="00A378A8" w:rsidRDefault="005C647B" w:rsidP="0098146F">
            <w:pPr>
              <w:ind w:left="-57" w:right="-57"/>
              <w:rPr>
                <w:b/>
                <w:sz w:val="20"/>
                <w:szCs w:val="20"/>
              </w:rPr>
            </w:pPr>
          </w:p>
        </w:tc>
        <w:tc>
          <w:tcPr>
            <w:tcW w:w="993" w:type="dxa"/>
          </w:tcPr>
          <w:p w14:paraId="06A654F0" w14:textId="77777777" w:rsidR="005C647B" w:rsidRPr="00A378A8" w:rsidRDefault="005C647B" w:rsidP="0098146F">
            <w:pPr>
              <w:ind w:left="-57" w:right="-57"/>
              <w:rPr>
                <w:b/>
                <w:sz w:val="20"/>
                <w:szCs w:val="20"/>
              </w:rPr>
            </w:pPr>
          </w:p>
        </w:tc>
        <w:tc>
          <w:tcPr>
            <w:tcW w:w="1275" w:type="dxa"/>
          </w:tcPr>
          <w:p w14:paraId="36153DF3" w14:textId="77777777" w:rsidR="005C647B" w:rsidRPr="00A378A8" w:rsidRDefault="005C647B" w:rsidP="0098146F">
            <w:pPr>
              <w:ind w:left="-57" w:right="-57"/>
              <w:rPr>
                <w:i/>
                <w:sz w:val="20"/>
                <w:szCs w:val="20"/>
              </w:rPr>
            </w:pPr>
          </w:p>
        </w:tc>
        <w:tc>
          <w:tcPr>
            <w:tcW w:w="1284" w:type="dxa"/>
          </w:tcPr>
          <w:p w14:paraId="67F6670C" w14:textId="77777777" w:rsidR="005C647B" w:rsidRPr="00A378A8" w:rsidRDefault="005C647B" w:rsidP="0098146F">
            <w:pPr>
              <w:ind w:left="-57" w:right="-57"/>
              <w:rPr>
                <w:i/>
                <w:sz w:val="20"/>
                <w:szCs w:val="20"/>
              </w:rPr>
            </w:pPr>
          </w:p>
        </w:tc>
      </w:tr>
    </w:tbl>
    <w:p w14:paraId="710F7D9F" w14:textId="191A7404" w:rsidR="00716896" w:rsidRPr="00A378A8" w:rsidRDefault="00716896">
      <w:pPr>
        <w:rPr>
          <w:sz w:val="6"/>
          <w:szCs w:val="6"/>
        </w:rPr>
      </w:pPr>
    </w:p>
    <w:tbl>
      <w:tblPr>
        <w:tblpPr w:leftFromText="180" w:rightFromText="180" w:vertAnchor="text" w:horzAnchor="margin" w:tblpX="66" w:tblpY="5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04"/>
        <w:gridCol w:w="4691"/>
        <w:gridCol w:w="5245"/>
        <w:gridCol w:w="2581"/>
      </w:tblGrid>
      <w:tr w:rsidR="00B7093D" w:rsidRPr="00A378A8" w14:paraId="576366B2" w14:textId="77777777" w:rsidTr="00ED7FB8">
        <w:trPr>
          <w:cantSplit/>
        </w:trPr>
        <w:tc>
          <w:tcPr>
            <w:tcW w:w="2504" w:type="dxa"/>
            <w:tcBorders>
              <w:bottom w:val="single" w:sz="4" w:space="0" w:color="auto"/>
            </w:tcBorders>
          </w:tcPr>
          <w:p w14:paraId="393692D0" w14:textId="77777777" w:rsidR="00716896" w:rsidRPr="00A378A8" w:rsidRDefault="00716896" w:rsidP="00ED7FB8">
            <w:pPr>
              <w:ind w:left="-57" w:right="-57"/>
              <w:rPr>
                <w:b/>
                <w:sz w:val="16"/>
                <w:szCs w:val="16"/>
              </w:rPr>
            </w:pPr>
            <w:r w:rsidRPr="00A378A8">
              <w:rPr>
                <w:b/>
                <w:sz w:val="16"/>
                <w:szCs w:val="16"/>
              </w:rPr>
              <w:t>Дополнительные условия</w:t>
            </w:r>
          </w:p>
        </w:tc>
        <w:tc>
          <w:tcPr>
            <w:tcW w:w="4691" w:type="dxa"/>
            <w:tcBorders>
              <w:bottom w:val="single" w:sz="4" w:space="0" w:color="auto"/>
            </w:tcBorders>
          </w:tcPr>
          <w:p w14:paraId="7DAB11A5" w14:textId="77777777" w:rsidR="00716896" w:rsidRPr="00A378A8" w:rsidRDefault="00716896" w:rsidP="00ED7FB8">
            <w:pPr>
              <w:ind w:left="-57" w:right="-57"/>
              <w:rPr>
                <w:b/>
                <w:sz w:val="16"/>
                <w:szCs w:val="16"/>
              </w:rPr>
            </w:pPr>
          </w:p>
        </w:tc>
        <w:tc>
          <w:tcPr>
            <w:tcW w:w="5245" w:type="dxa"/>
            <w:tcBorders>
              <w:bottom w:val="single" w:sz="4" w:space="0" w:color="auto"/>
            </w:tcBorders>
          </w:tcPr>
          <w:p w14:paraId="26D0F036" w14:textId="5DCAF9EA" w:rsidR="00716896" w:rsidRPr="00A378A8" w:rsidRDefault="00716896" w:rsidP="00A939A8">
            <w:pPr>
              <w:ind w:left="-57" w:right="-57"/>
              <w:rPr>
                <w:i/>
                <w:sz w:val="16"/>
                <w:szCs w:val="16"/>
              </w:rPr>
            </w:pPr>
            <w:r w:rsidRPr="00A378A8">
              <w:rPr>
                <w:i/>
                <w:sz w:val="16"/>
                <w:szCs w:val="16"/>
              </w:rPr>
              <w:t xml:space="preserve">Размер Компенсационного взноса, </w:t>
            </w:r>
            <w:r w:rsidR="009A05CA" w:rsidRPr="00A378A8">
              <w:rPr>
                <w:i/>
                <w:sz w:val="16"/>
                <w:szCs w:val="16"/>
              </w:rPr>
              <w:t xml:space="preserve">/Маржинального взноса </w:t>
            </w:r>
            <w:r w:rsidR="00A939A8" w:rsidRPr="00A378A8">
              <w:rPr>
                <w:i/>
                <w:sz w:val="16"/>
                <w:szCs w:val="16"/>
              </w:rPr>
              <w:t>&lt;код валюты сделки&gt;</w:t>
            </w:r>
          </w:p>
        </w:tc>
        <w:tc>
          <w:tcPr>
            <w:tcW w:w="2581" w:type="dxa"/>
            <w:tcBorders>
              <w:bottom w:val="single" w:sz="4" w:space="0" w:color="auto"/>
            </w:tcBorders>
          </w:tcPr>
          <w:p w14:paraId="389C1877" w14:textId="77777777" w:rsidR="00716896" w:rsidRPr="00A378A8" w:rsidRDefault="00716896" w:rsidP="00ED7FB8">
            <w:pPr>
              <w:ind w:left="-57" w:right="-57"/>
              <w:rPr>
                <w:i/>
                <w:sz w:val="16"/>
                <w:szCs w:val="16"/>
              </w:rPr>
            </w:pPr>
          </w:p>
        </w:tc>
      </w:tr>
    </w:tbl>
    <w:p w14:paraId="620D8C0E" w14:textId="26CCE4B8" w:rsidR="00E35136" w:rsidRPr="00A378A8" w:rsidRDefault="00E35136">
      <w:pPr>
        <w:rPr>
          <w:sz w:val="6"/>
          <w:szCs w:val="6"/>
        </w:rPr>
      </w:pPr>
    </w:p>
    <w:tbl>
      <w:tblPr>
        <w:tblpPr w:leftFromText="180" w:rightFromText="180" w:vertAnchor="text" w:horzAnchor="margin" w:tblpX="67" w:tblpY="59"/>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37"/>
        <w:gridCol w:w="710"/>
        <w:gridCol w:w="1048"/>
        <w:gridCol w:w="974"/>
        <w:gridCol w:w="1054"/>
        <w:gridCol w:w="1351"/>
        <w:gridCol w:w="882"/>
        <w:gridCol w:w="1878"/>
        <w:gridCol w:w="856"/>
        <w:gridCol w:w="637"/>
        <w:gridCol w:w="886"/>
        <w:gridCol w:w="714"/>
        <w:gridCol w:w="668"/>
        <w:gridCol w:w="1417"/>
        <w:gridCol w:w="1101"/>
      </w:tblGrid>
      <w:tr w:rsidR="007C0D66" w:rsidRPr="00A378A8" w14:paraId="16AED743" w14:textId="77777777" w:rsidTr="0034234B">
        <w:trPr>
          <w:cantSplit/>
        </w:trPr>
        <w:tc>
          <w:tcPr>
            <w:tcW w:w="1237" w:type="dxa"/>
            <w:tcBorders>
              <w:top w:val="single" w:sz="4" w:space="0" w:color="auto"/>
              <w:left w:val="single" w:sz="4" w:space="0" w:color="auto"/>
              <w:bottom w:val="single" w:sz="4" w:space="0" w:color="auto"/>
              <w:right w:val="single" w:sz="4" w:space="0" w:color="auto"/>
            </w:tcBorders>
          </w:tcPr>
          <w:p w14:paraId="2939AC88" w14:textId="77777777" w:rsidR="007C0D66" w:rsidRPr="00A378A8" w:rsidRDefault="007C0D66" w:rsidP="007C0D66">
            <w:pPr>
              <w:widowControl w:val="0"/>
              <w:ind w:left="-57" w:right="-57"/>
              <w:rPr>
                <w:i/>
                <w:sz w:val="16"/>
                <w:szCs w:val="16"/>
              </w:rPr>
            </w:pPr>
            <w:r w:rsidRPr="00A378A8">
              <w:rPr>
                <w:i/>
                <w:sz w:val="16"/>
                <w:szCs w:val="16"/>
              </w:rPr>
              <w:t xml:space="preserve">Денежные средства:                   </w:t>
            </w:r>
          </w:p>
        </w:tc>
        <w:tc>
          <w:tcPr>
            <w:tcW w:w="710" w:type="dxa"/>
            <w:tcBorders>
              <w:top w:val="single" w:sz="4" w:space="0" w:color="auto"/>
              <w:left w:val="single" w:sz="4" w:space="0" w:color="auto"/>
              <w:bottom w:val="nil"/>
              <w:right w:val="single" w:sz="4" w:space="0" w:color="auto"/>
            </w:tcBorders>
          </w:tcPr>
          <w:p w14:paraId="249CB2D4" w14:textId="77777777" w:rsidR="007C0D66" w:rsidRPr="00A378A8" w:rsidDel="00EC7BF7" w:rsidRDefault="007C0D66" w:rsidP="007C0D66">
            <w:pPr>
              <w:widowControl w:val="0"/>
              <w:ind w:left="-57" w:right="-57"/>
              <w:rPr>
                <w:i/>
                <w:sz w:val="16"/>
                <w:szCs w:val="16"/>
              </w:rPr>
            </w:pPr>
            <w:r w:rsidRPr="00A378A8">
              <w:rPr>
                <w:i/>
                <w:sz w:val="18"/>
                <w:szCs w:val="18"/>
              </w:rPr>
              <w:t>В</w:t>
            </w:r>
            <w:r w:rsidRPr="00A378A8">
              <w:rPr>
                <w:i/>
                <w:sz w:val="16"/>
                <w:szCs w:val="16"/>
              </w:rPr>
              <w:t>алюта сделки</w:t>
            </w:r>
          </w:p>
        </w:tc>
        <w:tc>
          <w:tcPr>
            <w:tcW w:w="1048" w:type="dxa"/>
            <w:tcBorders>
              <w:top w:val="single" w:sz="4" w:space="0" w:color="auto"/>
              <w:left w:val="single" w:sz="4" w:space="0" w:color="auto"/>
              <w:bottom w:val="nil"/>
              <w:right w:val="single" w:sz="4" w:space="0" w:color="auto"/>
            </w:tcBorders>
          </w:tcPr>
          <w:p w14:paraId="2A852531" w14:textId="77777777" w:rsidR="007C0D66" w:rsidRPr="00A378A8" w:rsidDel="00EC7BF7" w:rsidRDefault="007C0D66" w:rsidP="007C0D66">
            <w:pPr>
              <w:widowControl w:val="0"/>
              <w:ind w:left="-57" w:right="-57"/>
              <w:rPr>
                <w:sz w:val="16"/>
                <w:szCs w:val="16"/>
              </w:rPr>
            </w:pPr>
            <w:r w:rsidRPr="00A378A8">
              <w:rPr>
                <w:i/>
                <w:sz w:val="16"/>
                <w:szCs w:val="16"/>
              </w:rPr>
              <w:t>Курс валюты сделки к рублю</w:t>
            </w:r>
          </w:p>
        </w:tc>
        <w:tc>
          <w:tcPr>
            <w:tcW w:w="974" w:type="dxa"/>
            <w:tcBorders>
              <w:top w:val="single" w:sz="4" w:space="0" w:color="auto"/>
              <w:left w:val="single" w:sz="4" w:space="0" w:color="auto"/>
              <w:bottom w:val="nil"/>
              <w:right w:val="single" w:sz="4" w:space="0" w:color="auto"/>
            </w:tcBorders>
          </w:tcPr>
          <w:p w14:paraId="50F088CA" w14:textId="77777777" w:rsidR="007C0D66" w:rsidRPr="00A378A8" w:rsidRDefault="007C0D66" w:rsidP="007C0D66">
            <w:pPr>
              <w:widowControl w:val="0"/>
              <w:ind w:left="-57" w:right="-57"/>
              <w:rPr>
                <w:i/>
                <w:sz w:val="16"/>
                <w:szCs w:val="16"/>
              </w:rPr>
            </w:pPr>
            <w:r w:rsidRPr="00A378A8">
              <w:rPr>
                <w:i/>
                <w:sz w:val="16"/>
                <w:szCs w:val="16"/>
              </w:rPr>
              <w:t>SWIFT BIC</w:t>
            </w:r>
          </w:p>
        </w:tc>
        <w:tc>
          <w:tcPr>
            <w:tcW w:w="1054" w:type="dxa"/>
            <w:tcBorders>
              <w:top w:val="single" w:sz="4" w:space="0" w:color="auto"/>
              <w:left w:val="single" w:sz="4" w:space="0" w:color="auto"/>
              <w:bottom w:val="nil"/>
              <w:right w:val="single" w:sz="4" w:space="0" w:color="auto"/>
            </w:tcBorders>
          </w:tcPr>
          <w:p w14:paraId="36BC8BDE" w14:textId="77777777" w:rsidR="007C0D66" w:rsidRPr="00A378A8" w:rsidRDefault="007C0D66" w:rsidP="007C0D66">
            <w:pPr>
              <w:widowControl w:val="0"/>
              <w:ind w:left="-57" w:right="-57"/>
              <w:rPr>
                <w:sz w:val="16"/>
                <w:szCs w:val="16"/>
                <w:lang w:val="en-US"/>
              </w:rPr>
            </w:pPr>
            <w:r w:rsidRPr="00A378A8">
              <w:rPr>
                <w:i/>
                <w:sz w:val="16"/>
                <w:szCs w:val="16"/>
              </w:rPr>
              <w:t>Номер счета</w:t>
            </w:r>
          </w:p>
          <w:p w14:paraId="7A4E9F5C" w14:textId="77777777" w:rsidR="007C0D66" w:rsidRPr="00A378A8" w:rsidRDefault="007C0D66" w:rsidP="007C0D66">
            <w:pPr>
              <w:widowControl w:val="0"/>
              <w:ind w:left="-57" w:right="-57"/>
              <w:rPr>
                <w:sz w:val="16"/>
                <w:szCs w:val="16"/>
              </w:rPr>
            </w:pPr>
          </w:p>
        </w:tc>
        <w:tc>
          <w:tcPr>
            <w:tcW w:w="1351" w:type="dxa"/>
            <w:tcBorders>
              <w:top w:val="single" w:sz="4" w:space="0" w:color="auto"/>
              <w:left w:val="nil"/>
              <w:bottom w:val="nil"/>
              <w:right w:val="single" w:sz="4" w:space="0" w:color="auto"/>
            </w:tcBorders>
          </w:tcPr>
          <w:p w14:paraId="354472DA" w14:textId="282D84C0" w:rsidR="007C0D66" w:rsidRPr="00A378A8" w:rsidRDefault="007C0D66" w:rsidP="00FC4734">
            <w:pPr>
              <w:widowControl w:val="0"/>
              <w:ind w:left="-57" w:right="-174"/>
              <w:rPr>
                <w:i/>
                <w:sz w:val="16"/>
                <w:szCs w:val="16"/>
              </w:rPr>
            </w:pPr>
            <w:r w:rsidRPr="00A378A8">
              <w:rPr>
                <w:i/>
                <w:sz w:val="16"/>
                <w:szCs w:val="16"/>
              </w:rPr>
              <w:t>Фикс.ставка</w:t>
            </w:r>
            <w:r w:rsidR="003C1C37" w:rsidRPr="00A378A8">
              <w:rPr>
                <w:i/>
                <w:sz w:val="16"/>
                <w:szCs w:val="16"/>
              </w:rPr>
              <w:t xml:space="preserve"> </w:t>
            </w:r>
            <w:r w:rsidRPr="00A378A8">
              <w:rPr>
                <w:i/>
                <w:sz w:val="16"/>
                <w:szCs w:val="16"/>
              </w:rPr>
              <w:t>(репо, депозиты)/начальное значение % за пользование займом</w:t>
            </w:r>
            <w:r w:rsidR="003C1C37" w:rsidRPr="00A378A8">
              <w:rPr>
                <w:i/>
                <w:sz w:val="20"/>
                <w:szCs w:val="20"/>
              </w:rPr>
              <w:t>*</w:t>
            </w:r>
          </w:p>
        </w:tc>
        <w:tc>
          <w:tcPr>
            <w:tcW w:w="882" w:type="dxa"/>
            <w:tcBorders>
              <w:top w:val="single" w:sz="4" w:space="0" w:color="auto"/>
              <w:left w:val="nil"/>
              <w:bottom w:val="nil"/>
              <w:right w:val="single" w:sz="4" w:space="0" w:color="auto"/>
            </w:tcBorders>
          </w:tcPr>
          <w:p w14:paraId="1DF6D45D" w14:textId="77777777" w:rsidR="007C0D66" w:rsidRPr="00A378A8" w:rsidRDefault="007C0D66" w:rsidP="007C0D66">
            <w:pPr>
              <w:widowControl w:val="0"/>
              <w:ind w:left="-57" w:right="-57"/>
              <w:rPr>
                <w:i/>
                <w:sz w:val="16"/>
                <w:szCs w:val="16"/>
              </w:rPr>
            </w:pPr>
          </w:p>
        </w:tc>
        <w:tc>
          <w:tcPr>
            <w:tcW w:w="1878" w:type="dxa"/>
            <w:tcBorders>
              <w:top w:val="single" w:sz="4" w:space="0" w:color="auto"/>
              <w:left w:val="nil"/>
              <w:bottom w:val="nil"/>
              <w:right w:val="single" w:sz="4" w:space="0" w:color="auto"/>
            </w:tcBorders>
          </w:tcPr>
          <w:p w14:paraId="213DABFC" w14:textId="77777777" w:rsidR="007C0D66" w:rsidRPr="00A378A8" w:rsidRDefault="007C0D66" w:rsidP="007C0D66">
            <w:pPr>
              <w:widowControl w:val="0"/>
              <w:ind w:left="-57" w:right="-57"/>
              <w:rPr>
                <w:i/>
                <w:sz w:val="16"/>
                <w:szCs w:val="16"/>
              </w:rPr>
            </w:pPr>
            <w:r w:rsidRPr="00A378A8">
              <w:rPr>
                <w:i/>
                <w:sz w:val="16"/>
                <w:szCs w:val="16"/>
              </w:rPr>
              <w:t>Индикатор</w:t>
            </w:r>
          </w:p>
        </w:tc>
        <w:tc>
          <w:tcPr>
            <w:tcW w:w="856" w:type="dxa"/>
            <w:tcBorders>
              <w:top w:val="single" w:sz="4" w:space="0" w:color="auto"/>
              <w:left w:val="nil"/>
              <w:bottom w:val="nil"/>
              <w:right w:val="single" w:sz="4" w:space="0" w:color="auto"/>
            </w:tcBorders>
          </w:tcPr>
          <w:p w14:paraId="55FB9EDD" w14:textId="77777777" w:rsidR="007C0D66" w:rsidRPr="00A378A8" w:rsidRDefault="007C0D66" w:rsidP="007C0D66">
            <w:pPr>
              <w:widowControl w:val="0"/>
              <w:ind w:left="-57" w:right="-57"/>
              <w:rPr>
                <w:i/>
                <w:sz w:val="16"/>
                <w:szCs w:val="16"/>
              </w:rPr>
            </w:pPr>
          </w:p>
        </w:tc>
        <w:tc>
          <w:tcPr>
            <w:tcW w:w="637" w:type="dxa"/>
            <w:tcBorders>
              <w:top w:val="single" w:sz="4" w:space="0" w:color="auto"/>
              <w:left w:val="nil"/>
              <w:bottom w:val="nil"/>
              <w:right w:val="single" w:sz="4" w:space="0" w:color="auto"/>
            </w:tcBorders>
          </w:tcPr>
          <w:p w14:paraId="310A6698" w14:textId="77777777" w:rsidR="007C0D66" w:rsidRPr="00A378A8" w:rsidRDefault="007C0D66" w:rsidP="00775E63">
            <w:pPr>
              <w:widowControl w:val="0"/>
              <w:ind w:left="-57" w:right="-57" w:hanging="25"/>
              <w:rPr>
                <w:i/>
                <w:sz w:val="16"/>
                <w:szCs w:val="16"/>
              </w:rPr>
            </w:pPr>
            <w:r w:rsidRPr="00A378A8">
              <w:rPr>
                <w:i/>
                <w:sz w:val="16"/>
                <w:szCs w:val="16"/>
              </w:rPr>
              <w:t>Спред</w:t>
            </w:r>
          </w:p>
        </w:tc>
        <w:tc>
          <w:tcPr>
            <w:tcW w:w="886" w:type="dxa"/>
            <w:tcBorders>
              <w:top w:val="single" w:sz="4" w:space="0" w:color="auto"/>
              <w:left w:val="nil"/>
              <w:bottom w:val="nil"/>
              <w:right w:val="single" w:sz="4" w:space="0" w:color="auto"/>
            </w:tcBorders>
          </w:tcPr>
          <w:p w14:paraId="770E94AE" w14:textId="77777777" w:rsidR="007C0D66" w:rsidRPr="00A378A8" w:rsidRDefault="007C0D66" w:rsidP="007C0D66">
            <w:pPr>
              <w:widowControl w:val="0"/>
              <w:ind w:left="-57" w:right="-57"/>
              <w:rPr>
                <w:i/>
                <w:sz w:val="16"/>
                <w:szCs w:val="16"/>
              </w:rPr>
            </w:pPr>
          </w:p>
        </w:tc>
        <w:tc>
          <w:tcPr>
            <w:tcW w:w="2799" w:type="dxa"/>
            <w:gridSpan w:val="3"/>
            <w:tcBorders>
              <w:top w:val="single" w:sz="4" w:space="0" w:color="auto"/>
              <w:left w:val="single" w:sz="4" w:space="0" w:color="auto"/>
              <w:bottom w:val="single" w:sz="4" w:space="0" w:color="auto"/>
              <w:right w:val="single" w:sz="4" w:space="0" w:color="auto"/>
            </w:tcBorders>
          </w:tcPr>
          <w:p w14:paraId="056AD1A6" w14:textId="14483722" w:rsidR="007C0D66" w:rsidRPr="00A378A8" w:rsidRDefault="007C0D66" w:rsidP="00A90683">
            <w:pPr>
              <w:widowControl w:val="0"/>
              <w:ind w:left="-57" w:right="-57"/>
              <w:rPr>
                <w:i/>
                <w:sz w:val="16"/>
                <w:szCs w:val="16"/>
                <w:vertAlign w:val="superscript"/>
              </w:rPr>
            </w:pPr>
            <w:r w:rsidRPr="00A378A8">
              <w:rPr>
                <w:i/>
                <w:sz w:val="16"/>
                <w:szCs w:val="16"/>
              </w:rPr>
              <w:t>Текущая стоимость в рублях/текущая сумма начисленных % за пользование займом</w:t>
            </w:r>
            <w:r w:rsidR="00787D13" w:rsidRPr="00A378A8">
              <w:rPr>
                <w:i/>
                <w:sz w:val="20"/>
                <w:szCs w:val="20"/>
              </w:rPr>
              <w:t>*</w:t>
            </w:r>
          </w:p>
        </w:tc>
        <w:tc>
          <w:tcPr>
            <w:tcW w:w="1101" w:type="dxa"/>
            <w:tcBorders>
              <w:top w:val="single" w:sz="4" w:space="0" w:color="auto"/>
              <w:left w:val="single" w:sz="4" w:space="0" w:color="auto"/>
              <w:bottom w:val="single" w:sz="4" w:space="0" w:color="auto"/>
              <w:right w:val="single" w:sz="4" w:space="0" w:color="auto"/>
            </w:tcBorders>
          </w:tcPr>
          <w:p w14:paraId="6DF97949" w14:textId="77777777" w:rsidR="007C0D66" w:rsidRPr="00A378A8" w:rsidRDefault="007C0D66" w:rsidP="007C0D66">
            <w:pPr>
              <w:widowControl w:val="0"/>
              <w:ind w:right="-57"/>
              <w:rPr>
                <w:i/>
                <w:sz w:val="4"/>
                <w:szCs w:val="4"/>
              </w:rPr>
            </w:pPr>
          </w:p>
        </w:tc>
      </w:tr>
      <w:tr w:rsidR="004D3CD3" w:rsidRPr="00A378A8" w14:paraId="381A5531" w14:textId="77777777" w:rsidTr="0034234B">
        <w:trPr>
          <w:cantSplit/>
          <w:trHeight w:val="166"/>
        </w:trPr>
        <w:tc>
          <w:tcPr>
            <w:tcW w:w="1237" w:type="dxa"/>
            <w:tcBorders>
              <w:top w:val="single" w:sz="4" w:space="0" w:color="auto"/>
              <w:left w:val="single" w:sz="4" w:space="0" w:color="auto"/>
              <w:bottom w:val="single" w:sz="4" w:space="0" w:color="auto"/>
              <w:right w:val="single" w:sz="4" w:space="0" w:color="auto"/>
            </w:tcBorders>
          </w:tcPr>
          <w:p w14:paraId="75696D77" w14:textId="77777777" w:rsidR="004D3CD3" w:rsidRPr="00A378A8" w:rsidRDefault="004D3CD3" w:rsidP="004D3CD3">
            <w:pPr>
              <w:widowControl w:val="0"/>
              <w:ind w:left="-57" w:right="-57"/>
              <w:rPr>
                <w:i/>
                <w:sz w:val="16"/>
                <w:szCs w:val="16"/>
                <w:lang w:val="en-US"/>
              </w:rPr>
            </w:pPr>
            <w:r w:rsidRPr="00A378A8">
              <w:rPr>
                <w:i/>
                <w:sz w:val="14"/>
                <w:szCs w:val="14"/>
              </w:rPr>
              <w:t>&lt;обязательство/требование&gt;</w:t>
            </w:r>
          </w:p>
        </w:tc>
        <w:tc>
          <w:tcPr>
            <w:tcW w:w="710" w:type="dxa"/>
            <w:tcBorders>
              <w:top w:val="single" w:sz="4" w:space="0" w:color="auto"/>
              <w:left w:val="single" w:sz="4" w:space="0" w:color="auto"/>
              <w:bottom w:val="single" w:sz="4" w:space="0" w:color="auto"/>
              <w:right w:val="single" w:sz="4" w:space="0" w:color="auto"/>
            </w:tcBorders>
          </w:tcPr>
          <w:p w14:paraId="68997566" w14:textId="77777777" w:rsidR="004D3CD3" w:rsidRPr="00A378A8" w:rsidRDefault="004D3CD3" w:rsidP="004D3CD3">
            <w:pPr>
              <w:widowControl w:val="0"/>
              <w:ind w:left="-57" w:right="-57"/>
              <w:rPr>
                <w:i/>
                <w:sz w:val="16"/>
                <w:szCs w:val="16"/>
              </w:rPr>
            </w:pPr>
            <w:r w:rsidRPr="00A378A8">
              <w:rPr>
                <w:i/>
                <w:sz w:val="16"/>
                <w:szCs w:val="16"/>
              </w:rPr>
              <w:t>&lt;Код валюты сделки</w:t>
            </w:r>
            <w:r w:rsidRPr="00A378A8">
              <w:rPr>
                <w:i/>
                <w:sz w:val="16"/>
                <w:szCs w:val="16"/>
                <w:lang w:val="en-US"/>
              </w:rPr>
              <w:t>&gt;</w:t>
            </w:r>
          </w:p>
        </w:tc>
        <w:tc>
          <w:tcPr>
            <w:tcW w:w="1048" w:type="dxa"/>
            <w:tcBorders>
              <w:top w:val="single" w:sz="4" w:space="0" w:color="auto"/>
              <w:left w:val="single" w:sz="4" w:space="0" w:color="auto"/>
              <w:bottom w:val="single" w:sz="4" w:space="0" w:color="auto"/>
              <w:right w:val="single" w:sz="4" w:space="0" w:color="auto"/>
            </w:tcBorders>
          </w:tcPr>
          <w:p w14:paraId="6239BDF8" w14:textId="77777777" w:rsidR="004D3CD3" w:rsidRPr="00A378A8" w:rsidRDefault="004D3CD3" w:rsidP="004D3CD3">
            <w:pPr>
              <w:widowControl w:val="0"/>
              <w:ind w:left="-57" w:right="-57"/>
              <w:rPr>
                <w:i/>
                <w:sz w:val="16"/>
                <w:szCs w:val="16"/>
              </w:rPr>
            </w:pPr>
            <w:r w:rsidRPr="00A378A8">
              <w:rPr>
                <w:i/>
                <w:sz w:val="16"/>
                <w:szCs w:val="16"/>
              </w:rPr>
              <w:t xml:space="preserve">&lt; Курс валюты сделки к </w:t>
            </w:r>
            <w:r w:rsidRPr="00A378A8">
              <w:rPr>
                <w:i/>
                <w:sz w:val="16"/>
                <w:szCs w:val="16"/>
              </w:rPr>
              <w:lastRenderedPageBreak/>
              <w:t>рублю &gt;</w:t>
            </w:r>
          </w:p>
        </w:tc>
        <w:tc>
          <w:tcPr>
            <w:tcW w:w="974" w:type="dxa"/>
            <w:tcBorders>
              <w:top w:val="single" w:sz="4" w:space="0" w:color="auto"/>
              <w:left w:val="single" w:sz="4" w:space="0" w:color="auto"/>
              <w:bottom w:val="single" w:sz="4" w:space="0" w:color="auto"/>
              <w:right w:val="single" w:sz="4" w:space="0" w:color="auto"/>
            </w:tcBorders>
          </w:tcPr>
          <w:p w14:paraId="5C39ACDB" w14:textId="77777777" w:rsidR="004D3CD3" w:rsidRPr="00A378A8" w:rsidRDefault="004D3CD3" w:rsidP="004D3CD3">
            <w:pPr>
              <w:widowControl w:val="0"/>
              <w:ind w:left="-57" w:right="-57"/>
              <w:rPr>
                <w:sz w:val="16"/>
                <w:szCs w:val="16"/>
                <w:lang w:val="en-US"/>
              </w:rPr>
            </w:pPr>
            <w:r w:rsidRPr="00A378A8">
              <w:rPr>
                <w:sz w:val="16"/>
                <w:szCs w:val="16"/>
              </w:rPr>
              <w:lastRenderedPageBreak/>
              <w:t>&lt;</w:t>
            </w:r>
            <w:r w:rsidRPr="00A378A8">
              <w:rPr>
                <w:sz w:val="16"/>
                <w:szCs w:val="16"/>
                <w:lang w:val="en-US"/>
              </w:rPr>
              <w:t>BIC</w:t>
            </w:r>
            <w:r w:rsidRPr="00A378A8">
              <w:rPr>
                <w:sz w:val="16"/>
                <w:szCs w:val="16"/>
              </w:rPr>
              <w:t>&gt;</w:t>
            </w:r>
          </w:p>
        </w:tc>
        <w:tc>
          <w:tcPr>
            <w:tcW w:w="1054" w:type="dxa"/>
            <w:tcBorders>
              <w:top w:val="single" w:sz="4" w:space="0" w:color="auto"/>
              <w:left w:val="single" w:sz="4" w:space="0" w:color="auto"/>
              <w:bottom w:val="single" w:sz="4" w:space="0" w:color="auto"/>
              <w:right w:val="single" w:sz="4" w:space="0" w:color="auto"/>
            </w:tcBorders>
          </w:tcPr>
          <w:p w14:paraId="2BA93EA0" w14:textId="77777777" w:rsidR="004D3CD3" w:rsidRPr="00A378A8" w:rsidRDefault="004D3CD3" w:rsidP="004D3CD3">
            <w:pPr>
              <w:widowControl w:val="0"/>
              <w:ind w:left="-57" w:right="-57"/>
              <w:rPr>
                <w:sz w:val="16"/>
                <w:szCs w:val="16"/>
                <w:lang w:val="en-US"/>
              </w:rPr>
            </w:pPr>
            <w:r w:rsidRPr="00A378A8">
              <w:rPr>
                <w:sz w:val="16"/>
                <w:szCs w:val="16"/>
                <w:lang w:val="en-US"/>
              </w:rPr>
              <w:t>&lt;</w:t>
            </w:r>
            <w:r w:rsidRPr="00A378A8">
              <w:rPr>
                <w:sz w:val="16"/>
                <w:szCs w:val="16"/>
              </w:rPr>
              <w:t>счет</w:t>
            </w:r>
            <w:r w:rsidRPr="00A378A8">
              <w:rPr>
                <w:sz w:val="16"/>
                <w:szCs w:val="16"/>
                <w:lang w:val="en-US"/>
              </w:rPr>
              <w:t>&gt;</w:t>
            </w:r>
          </w:p>
        </w:tc>
        <w:tc>
          <w:tcPr>
            <w:tcW w:w="1351" w:type="dxa"/>
            <w:tcBorders>
              <w:top w:val="single" w:sz="4" w:space="0" w:color="auto"/>
              <w:left w:val="single" w:sz="4" w:space="0" w:color="auto"/>
              <w:bottom w:val="single" w:sz="4" w:space="0" w:color="auto"/>
              <w:right w:val="single" w:sz="4" w:space="0" w:color="auto"/>
            </w:tcBorders>
          </w:tcPr>
          <w:p w14:paraId="16D45DA3" w14:textId="77777777" w:rsidR="004D3CD3" w:rsidRPr="00A378A8" w:rsidRDefault="004D3CD3" w:rsidP="004D3CD3">
            <w:pPr>
              <w:widowControl w:val="0"/>
              <w:ind w:left="-57" w:right="-57"/>
              <w:rPr>
                <w:i/>
                <w:sz w:val="16"/>
                <w:szCs w:val="16"/>
              </w:rPr>
            </w:pPr>
            <w:r w:rsidRPr="00A378A8">
              <w:rPr>
                <w:i/>
                <w:sz w:val="16"/>
                <w:szCs w:val="16"/>
              </w:rPr>
              <w:t xml:space="preserve">Текущая </w:t>
            </w:r>
          </w:p>
          <w:p w14:paraId="6C190410" w14:textId="3F3C1D3B" w:rsidR="004D3CD3" w:rsidRPr="00A378A8" w:rsidRDefault="004D3CD3" w:rsidP="004D3CD3">
            <w:pPr>
              <w:widowControl w:val="0"/>
              <w:ind w:left="-57" w:right="-57"/>
              <w:rPr>
                <w:i/>
                <w:sz w:val="16"/>
                <w:szCs w:val="16"/>
              </w:rPr>
            </w:pPr>
            <w:r w:rsidRPr="00A378A8">
              <w:rPr>
                <w:i/>
                <w:sz w:val="16"/>
                <w:szCs w:val="16"/>
              </w:rPr>
              <w:t>Стоимость/</w:t>
            </w:r>
            <w:r w:rsidRPr="00A378A8">
              <w:t xml:space="preserve"> </w:t>
            </w:r>
            <w:r w:rsidRPr="00A378A8">
              <w:rPr>
                <w:i/>
                <w:sz w:val="16"/>
                <w:szCs w:val="16"/>
              </w:rPr>
              <w:t xml:space="preserve">текущая сумма </w:t>
            </w:r>
            <w:r w:rsidRPr="00A378A8">
              <w:rPr>
                <w:i/>
                <w:sz w:val="16"/>
                <w:szCs w:val="16"/>
              </w:rPr>
              <w:lastRenderedPageBreak/>
              <w:t>начисленных % за пользование займом,</w:t>
            </w:r>
            <w:r w:rsidR="003C1C37" w:rsidRPr="00A378A8">
              <w:rPr>
                <w:i/>
                <w:sz w:val="20"/>
                <w:szCs w:val="20"/>
              </w:rPr>
              <w:t>*</w:t>
            </w:r>
            <w:r w:rsidR="003C1C37" w:rsidRPr="00A378A8">
              <w:rPr>
                <w:i/>
                <w:sz w:val="16"/>
                <w:szCs w:val="16"/>
              </w:rPr>
              <w:t xml:space="preserve"> </w:t>
            </w:r>
            <w:r w:rsidRPr="00A378A8">
              <w:rPr>
                <w:i/>
                <w:sz w:val="16"/>
                <w:szCs w:val="16"/>
              </w:rPr>
              <w:t xml:space="preserve"> &lt;код валюты сделки&gt;</w:t>
            </w:r>
          </w:p>
        </w:tc>
        <w:tc>
          <w:tcPr>
            <w:tcW w:w="882" w:type="dxa"/>
            <w:tcBorders>
              <w:top w:val="single" w:sz="4" w:space="0" w:color="auto"/>
              <w:left w:val="single" w:sz="4" w:space="0" w:color="auto"/>
              <w:bottom w:val="single" w:sz="4" w:space="0" w:color="auto"/>
              <w:right w:val="nil"/>
            </w:tcBorders>
          </w:tcPr>
          <w:p w14:paraId="16BDCF74" w14:textId="77777777" w:rsidR="004D3CD3" w:rsidRPr="00A378A8" w:rsidRDefault="004D3CD3" w:rsidP="004D3CD3">
            <w:pPr>
              <w:widowControl w:val="0"/>
              <w:ind w:left="-57" w:right="-57"/>
              <w:rPr>
                <w:i/>
                <w:sz w:val="16"/>
                <w:szCs w:val="16"/>
              </w:rPr>
            </w:pPr>
          </w:p>
        </w:tc>
        <w:tc>
          <w:tcPr>
            <w:tcW w:w="1878" w:type="dxa"/>
            <w:tcBorders>
              <w:top w:val="single" w:sz="4" w:space="0" w:color="auto"/>
              <w:left w:val="single" w:sz="4" w:space="0" w:color="auto"/>
              <w:bottom w:val="single" w:sz="4" w:space="0" w:color="auto"/>
              <w:right w:val="single" w:sz="4" w:space="0" w:color="auto"/>
            </w:tcBorders>
          </w:tcPr>
          <w:p w14:paraId="0ACC4F83" w14:textId="5D1DB4CD" w:rsidR="004D3CD3" w:rsidRPr="00A378A8" w:rsidRDefault="004D3CD3" w:rsidP="006C3ECB">
            <w:pPr>
              <w:widowControl w:val="0"/>
              <w:ind w:left="-57" w:right="-57"/>
              <w:rPr>
                <w:i/>
                <w:sz w:val="16"/>
                <w:szCs w:val="16"/>
              </w:rPr>
            </w:pPr>
            <w:r w:rsidRPr="00A378A8">
              <w:rPr>
                <w:i/>
                <w:sz w:val="16"/>
                <w:szCs w:val="16"/>
              </w:rPr>
              <w:t>Сумма сделки</w:t>
            </w:r>
            <w:r w:rsidR="00A90683">
              <w:rPr>
                <w:i/>
                <w:sz w:val="16"/>
                <w:szCs w:val="16"/>
              </w:rPr>
              <w:t xml:space="preserve"> (репо, депозит)</w:t>
            </w:r>
            <w:r w:rsidRPr="00A378A8">
              <w:rPr>
                <w:i/>
                <w:sz w:val="16"/>
                <w:szCs w:val="16"/>
              </w:rPr>
              <w:t>/</w:t>
            </w:r>
            <w:r w:rsidR="00A90683">
              <w:rPr>
                <w:i/>
                <w:sz w:val="16"/>
                <w:szCs w:val="16"/>
              </w:rPr>
              <w:t xml:space="preserve">суммарная </w:t>
            </w:r>
            <w:r w:rsidRPr="00A378A8">
              <w:rPr>
                <w:i/>
                <w:sz w:val="16"/>
                <w:szCs w:val="16"/>
              </w:rPr>
              <w:t xml:space="preserve">начальная   стоимость </w:t>
            </w:r>
            <w:r w:rsidRPr="00A378A8">
              <w:rPr>
                <w:i/>
                <w:sz w:val="16"/>
                <w:szCs w:val="16"/>
              </w:rPr>
              <w:lastRenderedPageBreak/>
              <w:t>ЦБ, переданных по сделке займа(без учета премии) для расчета % за  пользование займом</w:t>
            </w:r>
            <w:r w:rsidR="00A20687" w:rsidRPr="00A378A8">
              <w:rPr>
                <w:i/>
                <w:sz w:val="16"/>
                <w:szCs w:val="16"/>
              </w:rPr>
              <w:t xml:space="preserve"> </w:t>
            </w:r>
            <w:r w:rsidRPr="00A378A8">
              <w:rPr>
                <w:i/>
                <w:sz w:val="16"/>
                <w:szCs w:val="16"/>
              </w:rPr>
              <w:t>, &lt;код валюты сделки&gt;</w:t>
            </w:r>
          </w:p>
        </w:tc>
        <w:tc>
          <w:tcPr>
            <w:tcW w:w="856" w:type="dxa"/>
            <w:tcBorders>
              <w:top w:val="single" w:sz="4" w:space="0" w:color="auto"/>
              <w:left w:val="single" w:sz="4" w:space="0" w:color="auto"/>
              <w:bottom w:val="single" w:sz="4" w:space="0" w:color="auto"/>
              <w:right w:val="single" w:sz="4" w:space="0" w:color="auto"/>
            </w:tcBorders>
          </w:tcPr>
          <w:p w14:paraId="5B131B2C" w14:textId="77777777" w:rsidR="004D3CD3" w:rsidRPr="00A378A8" w:rsidRDefault="004D3CD3" w:rsidP="004D3CD3">
            <w:pPr>
              <w:widowControl w:val="0"/>
              <w:ind w:left="-57" w:right="-57"/>
              <w:rPr>
                <w:i/>
                <w:sz w:val="16"/>
                <w:szCs w:val="16"/>
              </w:rPr>
            </w:pPr>
          </w:p>
        </w:tc>
        <w:tc>
          <w:tcPr>
            <w:tcW w:w="637" w:type="dxa"/>
            <w:tcBorders>
              <w:top w:val="single" w:sz="4" w:space="0" w:color="auto"/>
              <w:left w:val="single" w:sz="4" w:space="0" w:color="auto"/>
              <w:bottom w:val="single" w:sz="4" w:space="0" w:color="auto"/>
              <w:right w:val="single" w:sz="4" w:space="0" w:color="auto"/>
            </w:tcBorders>
          </w:tcPr>
          <w:p w14:paraId="070644E0" w14:textId="77777777" w:rsidR="004D3CD3" w:rsidRPr="00A378A8" w:rsidRDefault="004D3CD3" w:rsidP="00775E63">
            <w:pPr>
              <w:widowControl w:val="0"/>
              <w:ind w:left="-57" w:right="-111"/>
              <w:rPr>
                <w:i/>
                <w:sz w:val="16"/>
                <w:szCs w:val="16"/>
              </w:rPr>
            </w:pPr>
            <w:r w:rsidRPr="00A378A8">
              <w:rPr>
                <w:i/>
                <w:sz w:val="16"/>
                <w:szCs w:val="16"/>
              </w:rPr>
              <w:t>Ставка, %</w:t>
            </w:r>
          </w:p>
        </w:tc>
        <w:tc>
          <w:tcPr>
            <w:tcW w:w="886" w:type="dxa"/>
            <w:tcBorders>
              <w:top w:val="single" w:sz="4" w:space="0" w:color="auto"/>
              <w:left w:val="single" w:sz="4" w:space="0" w:color="auto"/>
              <w:bottom w:val="single" w:sz="4" w:space="0" w:color="auto"/>
              <w:right w:val="single" w:sz="4" w:space="0" w:color="auto"/>
            </w:tcBorders>
          </w:tcPr>
          <w:p w14:paraId="168CE958" w14:textId="77777777" w:rsidR="004D3CD3" w:rsidRPr="00A378A8" w:rsidRDefault="004D3CD3" w:rsidP="004D3CD3">
            <w:pPr>
              <w:widowControl w:val="0"/>
              <w:ind w:left="-57" w:right="-57"/>
              <w:rPr>
                <w:i/>
                <w:sz w:val="16"/>
                <w:szCs w:val="16"/>
              </w:rPr>
            </w:pPr>
          </w:p>
        </w:tc>
        <w:tc>
          <w:tcPr>
            <w:tcW w:w="714" w:type="dxa"/>
            <w:tcBorders>
              <w:top w:val="single" w:sz="4" w:space="0" w:color="auto"/>
              <w:left w:val="single" w:sz="4" w:space="0" w:color="auto"/>
              <w:bottom w:val="single" w:sz="4" w:space="0" w:color="auto"/>
              <w:right w:val="single" w:sz="4" w:space="0" w:color="auto"/>
            </w:tcBorders>
          </w:tcPr>
          <w:p w14:paraId="36E08FA3" w14:textId="77777777" w:rsidR="004D3CD3" w:rsidRPr="00A378A8" w:rsidRDefault="004D3CD3" w:rsidP="004D3CD3">
            <w:pPr>
              <w:widowControl w:val="0"/>
              <w:ind w:left="-57" w:right="-57"/>
              <w:rPr>
                <w:i/>
                <w:sz w:val="16"/>
                <w:szCs w:val="16"/>
              </w:rPr>
            </w:pPr>
            <w:r w:rsidRPr="00A378A8">
              <w:rPr>
                <w:i/>
                <w:sz w:val="16"/>
                <w:szCs w:val="16"/>
              </w:rPr>
              <w:t>Метод</w:t>
            </w:r>
          </w:p>
        </w:tc>
        <w:tc>
          <w:tcPr>
            <w:tcW w:w="668" w:type="dxa"/>
            <w:tcBorders>
              <w:top w:val="single" w:sz="4" w:space="0" w:color="auto"/>
              <w:left w:val="single" w:sz="4" w:space="0" w:color="auto"/>
              <w:bottom w:val="single" w:sz="4" w:space="0" w:color="auto"/>
              <w:right w:val="single" w:sz="4" w:space="0" w:color="auto"/>
            </w:tcBorders>
          </w:tcPr>
          <w:p w14:paraId="5FF342AB" w14:textId="77777777" w:rsidR="004D3CD3" w:rsidRPr="00A378A8" w:rsidRDefault="004D3CD3" w:rsidP="004D3CD3">
            <w:pPr>
              <w:widowControl w:val="0"/>
              <w:ind w:left="-57" w:right="-57"/>
              <w:rPr>
                <w: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717D2E7" w14:textId="604B1CA6" w:rsidR="00F07EA3" w:rsidRPr="00A378A8" w:rsidRDefault="004D3CD3" w:rsidP="006C3ECB">
            <w:pPr>
              <w:widowControl w:val="0"/>
              <w:ind w:left="-59" w:right="-109" w:firstLine="2"/>
              <w:rPr>
                <w:i/>
                <w:sz w:val="20"/>
                <w:szCs w:val="20"/>
                <w:vertAlign w:val="superscript"/>
              </w:rPr>
            </w:pPr>
            <w:r w:rsidRPr="00A378A8">
              <w:rPr>
                <w:i/>
                <w:sz w:val="16"/>
                <w:szCs w:val="16"/>
              </w:rPr>
              <w:t xml:space="preserve">Стоимость обратного выкупа/сумма </w:t>
            </w:r>
            <w:r w:rsidRPr="00A378A8">
              <w:rPr>
                <w:i/>
                <w:sz w:val="16"/>
                <w:szCs w:val="16"/>
              </w:rPr>
              <w:lastRenderedPageBreak/>
              <w:t xml:space="preserve">возврата депозита/ </w:t>
            </w:r>
            <w:r w:rsidR="006C3ECB" w:rsidRPr="00A378A8">
              <w:rPr>
                <w:i/>
                <w:sz w:val="16"/>
                <w:szCs w:val="16"/>
              </w:rPr>
              <w:t>сумма начисленных %</w:t>
            </w:r>
            <w:r w:rsidRPr="00A378A8">
              <w:rPr>
                <w:i/>
                <w:sz w:val="20"/>
                <w:szCs w:val="20"/>
              </w:rPr>
              <w:t>,</w:t>
            </w:r>
            <w:r w:rsidR="00F07EA3" w:rsidRPr="00A378A8">
              <w:rPr>
                <w:i/>
                <w:sz w:val="20"/>
                <w:szCs w:val="20"/>
              </w:rPr>
              <w:t>*</w:t>
            </w:r>
          </w:p>
          <w:p w14:paraId="12518DE3" w14:textId="769401D9" w:rsidR="004D3CD3" w:rsidRPr="00A378A8" w:rsidRDefault="004D3CD3" w:rsidP="00F07EA3">
            <w:pPr>
              <w:widowControl w:val="0"/>
              <w:ind w:left="-57" w:right="-57"/>
              <w:rPr>
                <w:i/>
                <w:sz w:val="16"/>
                <w:szCs w:val="16"/>
              </w:rPr>
            </w:pPr>
            <w:r w:rsidRPr="00A378A8">
              <w:rPr>
                <w:i/>
                <w:sz w:val="16"/>
                <w:szCs w:val="16"/>
              </w:rPr>
              <w:t>&lt;код валюты сделки&gt;</w:t>
            </w:r>
          </w:p>
        </w:tc>
        <w:tc>
          <w:tcPr>
            <w:tcW w:w="1101" w:type="dxa"/>
            <w:tcBorders>
              <w:top w:val="single" w:sz="4" w:space="0" w:color="auto"/>
              <w:left w:val="single" w:sz="4" w:space="0" w:color="auto"/>
              <w:bottom w:val="single" w:sz="4" w:space="0" w:color="auto"/>
              <w:right w:val="single" w:sz="4" w:space="0" w:color="auto"/>
            </w:tcBorders>
          </w:tcPr>
          <w:p w14:paraId="5DBD094A" w14:textId="77777777" w:rsidR="004D3CD3" w:rsidRPr="00A378A8" w:rsidRDefault="004D3CD3" w:rsidP="004D3CD3">
            <w:pPr>
              <w:widowControl w:val="0"/>
              <w:ind w:left="-57" w:right="-57"/>
              <w:rPr>
                <w:i/>
                <w:sz w:val="16"/>
                <w:szCs w:val="16"/>
              </w:rPr>
            </w:pPr>
          </w:p>
        </w:tc>
      </w:tr>
    </w:tbl>
    <w:p w14:paraId="0AE04CE0" w14:textId="77777777" w:rsidR="00B85EE4" w:rsidRPr="00A378A8" w:rsidRDefault="00B85EE4">
      <w:pPr>
        <w:rPr>
          <w:sz w:val="6"/>
          <w:szCs w:val="6"/>
        </w:rPr>
      </w:pPr>
    </w:p>
    <w:tbl>
      <w:tblPr>
        <w:tblpPr w:leftFromText="180" w:rightFromText="180" w:vertAnchor="text" w:horzAnchor="margin" w:tblpX="66" w:tblpY="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40"/>
        <w:gridCol w:w="1277"/>
        <w:gridCol w:w="850"/>
        <w:gridCol w:w="708"/>
        <w:gridCol w:w="284"/>
        <w:gridCol w:w="1165"/>
        <w:gridCol w:w="961"/>
        <w:gridCol w:w="31"/>
        <w:gridCol w:w="1417"/>
        <w:gridCol w:w="851"/>
        <w:gridCol w:w="425"/>
        <w:gridCol w:w="1276"/>
        <w:gridCol w:w="992"/>
        <w:gridCol w:w="851"/>
        <w:gridCol w:w="708"/>
        <w:gridCol w:w="963"/>
        <w:gridCol w:w="993"/>
      </w:tblGrid>
      <w:tr w:rsidR="00B7093D" w:rsidRPr="00A378A8" w14:paraId="128F0506" w14:textId="77777777" w:rsidTr="00D85660">
        <w:trPr>
          <w:cantSplit/>
          <w:trHeight w:val="125"/>
        </w:trPr>
        <w:tc>
          <w:tcPr>
            <w:tcW w:w="1240" w:type="dxa"/>
            <w:tcBorders>
              <w:top w:val="single" w:sz="4" w:space="0" w:color="auto"/>
              <w:left w:val="single" w:sz="4" w:space="0" w:color="auto"/>
              <w:bottom w:val="single" w:sz="4" w:space="0" w:color="auto"/>
              <w:right w:val="single" w:sz="4" w:space="0" w:color="auto"/>
            </w:tcBorders>
          </w:tcPr>
          <w:p w14:paraId="035E327C" w14:textId="77777777" w:rsidR="005C647B" w:rsidRPr="00A378A8" w:rsidRDefault="005C647B" w:rsidP="0098146F">
            <w:pPr>
              <w:ind w:left="-57" w:right="-57"/>
              <w:rPr>
                <w:i/>
                <w:sz w:val="16"/>
                <w:szCs w:val="16"/>
              </w:rPr>
            </w:pPr>
            <w:r w:rsidRPr="00A378A8">
              <w:rPr>
                <w:i/>
                <w:sz w:val="16"/>
                <w:szCs w:val="16"/>
              </w:rPr>
              <w:t>Ценные бумаги:</w:t>
            </w:r>
          </w:p>
        </w:tc>
        <w:tc>
          <w:tcPr>
            <w:tcW w:w="2835" w:type="dxa"/>
            <w:gridSpan w:val="3"/>
            <w:tcBorders>
              <w:top w:val="single" w:sz="4" w:space="0" w:color="auto"/>
              <w:left w:val="single" w:sz="4" w:space="0" w:color="auto"/>
              <w:bottom w:val="single" w:sz="4" w:space="0" w:color="auto"/>
              <w:right w:val="single" w:sz="4" w:space="0" w:color="auto"/>
            </w:tcBorders>
          </w:tcPr>
          <w:p w14:paraId="4FC38182" w14:textId="77777777" w:rsidR="005C647B" w:rsidRPr="00A378A8" w:rsidRDefault="005C647B" w:rsidP="0098146F">
            <w:pPr>
              <w:ind w:left="-57" w:right="-57"/>
              <w:rPr>
                <w:b/>
                <w:i/>
                <w:sz w:val="16"/>
                <w:szCs w:val="16"/>
              </w:rPr>
            </w:pPr>
            <w:r w:rsidRPr="00A378A8">
              <w:rPr>
                <w:b/>
                <w:i/>
                <w:sz w:val="16"/>
                <w:szCs w:val="16"/>
              </w:rPr>
              <w:t>&lt;обязательство/требование&gt;</w:t>
            </w:r>
          </w:p>
        </w:tc>
        <w:tc>
          <w:tcPr>
            <w:tcW w:w="1449" w:type="dxa"/>
            <w:gridSpan w:val="2"/>
            <w:tcBorders>
              <w:top w:val="single" w:sz="4" w:space="0" w:color="auto"/>
              <w:left w:val="single" w:sz="4" w:space="0" w:color="auto"/>
              <w:bottom w:val="single" w:sz="4" w:space="0" w:color="auto"/>
              <w:right w:val="single" w:sz="4" w:space="0" w:color="auto"/>
            </w:tcBorders>
          </w:tcPr>
          <w:p w14:paraId="1A4C367D" w14:textId="77777777" w:rsidR="005C647B" w:rsidRPr="00A378A8" w:rsidRDefault="005C647B" w:rsidP="0098146F">
            <w:pPr>
              <w:ind w:left="-57" w:right="-57"/>
              <w:rPr>
                <w:i/>
                <w:sz w:val="16"/>
                <w:szCs w:val="16"/>
              </w:rPr>
            </w:pPr>
            <w:r w:rsidRPr="00A378A8">
              <w:rPr>
                <w:i/>
                <w:sz w:val="16"/>
                <w:szCs w:val="16"/>
              </w:rPr>
              <w:t>Вариант возврата дохода</w:t>
            </w:r>
          </w:p>
        </w:tc>
        <w:tc>
          <w:tcPr>
            <w:tcW w:w="961" w:type="dxa"/>
            <w:tcBorders>
              <w:top w:val="single" w:sz="4" w:space="0" w:color="auto"/>
              <w:left w:val="single" w:sz="4" w:space="0" w:color="auto"/>
              <w:bottom w:val="single" w:sz="4" w:space="0" w:color="auto"/>
              <w:right w:val="single" w:sz="4" w:space="0" w:color="auto"/>
            </w:tcBorders>
          </w:tcPr>
          <w:p w14:paraId="78D32037" w14:textId="77777777" w:rsidR="005C647B" w:rsidRPr="00A378A8" w:rsidRDefault="005C647B" w:rsidP="0098146F">
            <w:pPr>
              <w:ind w:left="-57" w:right="-57"/>
              <w:rPr>
                <w:i/>
                <w:sz w:val="16"/>
                <w:szCs w:val="16"/>
              </w:rPr>
            </w:pPr>
          </w:p>
        </w:tc>
        <w:tc>
          <w:tcPr>
            <w:tcW w:w="1448" w:type="dxa"/>
            <w:gridSpan w:val="2"/>
            <w:tcBorders>
              <w:top w:val="single" w:sz="4" w:space="0" w:color="auto"/>
              <w:left w:val="single" w:sz="4" w:space="0" w:color="auto"/>
              <w:bottom w:val="single" w:sz="4" w:space="0" w:color="auto"/>
              <w:right w:val="single" w:sz="4" w:space="0" w:color="auto"/>
            </w:tcBorders>
          </w:tcPr>
          <w:p w14:paraId="5687D0C5" w14:textId="77777777" w:rsidR="005C647B" w:rsidRPr="00A378A8" w:rsidRDefault="005C647B" w:rsidP="0098146F">
            <w:pPr>
              <w:ind w:left="-57" w:right="-57"/>
              <w:rPr>
                <w:i/>
                <w:sz w:val="16"/>
                <w:szCs w:val="16"/>
              </w:rPr>
            </w:pPr>
            <w:r w:rsidRPr="00A378A8">
              <w:rPr>
                <w:i/>
                <w:sz w:val="16"/>
                <w:szCs w:val="16"/>
              </w:rPr>
              <w:t>Код корзины</w:t>
            </w:r>
          </w:p>
        </w:tc>
        <w:tc>
          <w:tcPr>
            <w:tcW w:w="1276" w:type="dxa"/>
            <w:gridSpan w:val="2"/>
            <w:tcBorders>
              <w:top w:val="single" w:sz="4" w:space="0" w:color="auto"/>
              <w:left w:val="single" w:sz="4" w:space="0" w:color="auto"/>
              <w:bottom w:val="single" w:sz="4" w:space="0" w:color="auto"/>
              <w:right w:val="single" w:sz="4" w:space="0" w:color="auto"/>
            </w:tcBorders>
          </w:tcPr>
          <w:p w14:paraId="3360F9E5" w14:textId="77777777" w:rsidR="005C647B" w:rsidRPr="00A378A8" w:rsidRDefault="005C647B" w:rsidP="0098146F">
            <w:pPr>
              <w:ind w:left="-57" w:right="-57"/>
              <w:rPr>
                <w:i/>
                <w:sz w:val="16"/>
                <w:szCs w:val="16"/>
              </w:rPr>
            </w:pPr>
          </w:p>
        </w:tc>
        <w:tc>
          <w:tcPr>
            <w:tcW w:w="3827" w:type="dxa"/>
            <w:gridSpan w:val="4"/>
            <w:tcBorders>
              <w:top w:val="single" w:sz="4" w:space="0" w:color="auto"/>
              <w:left w:val="single" w:sz="4" w:space="0" w:color="auto"/>
              <w:bottom w:val="single" w:sz="4" w:space="0" w:color="auto"/>
              <w:right w:val="single" w:sz="4" w:space="0" w:color="auto"/>
            </w:tcBorders>
          </w:tcPr>
          <w:p w14:paraId="2A5FA859" w14:textId="04C2603E" w:rsidR="005C647B" w:rsidRPr="00A378A8" w:rsidRDefault="005C647B" w:rsidP="0034234B">
            <w:pPr>
              <w:ind w:left="-57" w:right="-57"/>
              <w:rPr>
                <w:i/>
                <w:sz w:val="16"/>
                <w:szCs w:val="16"/>
              </w:rPr>
            </w:pPr>
            <w:r w:rsidRPr="00A378A8">
              <w:rPr>
                <w:i/>
                <w:sz w:val="16"/>
                <w:szCs w:val="16"/>
              </w:rPr>
              <w:t>Дисконтированная стоимость</w:t>
            </w:r>
            <w:r w:rsidR="0034234B" w:rsidRPr="00A378A8">
              <w:rPr>
                <w:i/>
                <w:sz w:val="16"/>
                <w:szCs w:val="16"/>
              </w:rPr>
              <w:t xml:space="preserve"> в рублях</w:t>
            </w:r>
            <w:r w:rsidR="00532A46" w:rsidRPr="00A378A8">
              <w:rPr>
                <w:i/>
                <w:sz w:val="16"/>
                <w:szCs w:val="16"/>
              </w:rPr>
              <w:t xml:space="preserve"> /Текущая стоимость ценных бумаг в сделке займа с НКД без учета премии (для расчета </w:t>
            </w:r>
            <w:r w:rsidR="0034234B" w:rsidRPr="00A378A8">
              <w:rPr>
                <w:i/>
                <w:sz w:val="16"/>
                <w:szCs w:val="16"/>
              </w:rPr>
              <w:t>%</w:t>
            </w:r>
            <w:r w:rsidR="00532A46" w:rsidRPr="00A378A8">
              <w:rPr>
                <w:i/>
                <w:sz w:val="16"/>
                <w:szCs w:val="16"/>
              </w:rPr>
              <w:t xml:space="preserve"> за заем)</w:t>
            </w:r>
            <w:r w:rsidRPr="00A378A8">
              <w:rPr>
                <w:i/>
                <w:sz w:val="16"/>
                <w:szCs w:val="16"/>
              </w:rPr>
              <w:t>в рублях</w:t>
            </w:r>
            <w:r w:rsidR="00532A46" w:rsidRPr="00A378A8">
              <w:rPr>
                <w:i/>
                <w:sz w:val="16"/>
                <w:szCs w:val="16"/>
              </w:rPr>
              <w:t xml:space="preserve"> </w:t>
            </w:r>
            <w:r w:rsidR="00532A46" w:rsidRPr="00A378A8">
              <w:rPr>
                <w:i/>
                <w:sz w:val="20"/>
                <w:szCs w:val="20"/>
              </w:rPr>
              <w:t>*</w:t>
            </w:r>
          </w:p>
        </w:tc>
        <w:tc>
          <w:tcPr>
            <w:tcW w:w="1956" w:type="dxa"/>
            <w:gridSpan w:val="2"/>
            <w:tcBorders>
              <w:top w:val="single" w:sz="4" w:space="0" w:color="auto"/>
              <w:left w:val="single" w:sz="4" w:space="0" w:color="auto"/>
              <w:bottom w:val="single" w:sz="4" w:space="0" w:color="auto"/>
              <w:right w:val="single" w:sz="4" w:space="0" w:color="auto"/>
            </w:tcBorders>
          </w:tcPr>
          <w:p w14:paraId="32CA3639" w14:textId="77777777" w:rsidR="005C647B" w:rsidRPr="00A378A8" w:rsidRDefault="005C647B" w:rsidP="0098146F">
            <w:pPr>
              <w:ind w:left="-57" w:right="-57"/>
              <w:rPr>
                <w:i/>
                <w:sz w:val="16"/>
                <w:szCs w:val="16"/>
              </w:rPr>
            </w:pPr>
          </w:p>
        </w:tc>
      </w:tr>
      <w:tr w:rsidR="00B7093D" w:rsidRPr="00A378A8" w14:paraId="7584DEB4" w14:textId="53884882" w:rsidTr="007E2368">
        <w:trPr>
          <w:cantSplit/>
        </w:trPr>
        <w:tc>
          <w:tcPr>
            <w:tcW w:w="1240" w:type="dxa"/>
          </w:tcPr>
          <w:p w14:paraId="13C06244" w14:textId="77777777" w:rsidR="00E84065" w:rsidRPr="00A378A8" w:rsidRDefault="00E84065" w:rsidP="0098146F">
            <w:pPr>
              <w:ind w:left="-57" w:right="-57"/>
              <w:rPr>
                <w:i/>
                <w:sz w:val="16"/>
                <w:szCs w:val="16"/>
              </w:rPr>
            </w:pPr>
            <w:r w:rsidRPr="00A378A8">
              <w:rPr>
                <w:i/>
                <w:sz w:val="16"/>
                <w:szCs w:val="16"/>
              </w:rPr>
              <w:t xml:space="preserve">Счет депо </w:t>
            </w:r>
          </w:p>
        </w:tc>
        <w:tc>
          <w:tcPr>
            <w:tcW w:w="1277" w:type="dxa"/>
          </w:tcPr>
          <w:p w14:paraId="56868F30" w14:textId="77777777" w:rsidR="00E84065" w:rsidRPr="00A378A8" w:rsidRDefault="00E84065" w:rsidP="0098146F">
            <w:pPr>
              <w:ind w:right="-57"/>
              <w:rPr>
                <w:i/>
                <w:sz w:val="16"/>
                <w:szCs w:val="16"/>
              </w:rPr>
            </w:pPr>
            <w:r w:rsidRPr="00A378A8">
              <w:rPr>
                <w:i/>
                <w:sz w:val="16"/>
                <w:szCs w:val="16"/>
              </w:rPr>
              <w:t>Раздел счета депо</w:t>
            </w:r>
          </w:p>
        </w:tc>
        <w:tc>
          <w:tcPr>
            <w:tcW w:w="850" w:type="dxa"/>
          </w:tcPr>
          <w:p w14:paraId="032FFF08" w14:textId="77777777" w:rsidR="00E84065" w:rsidRPr="00A378A8" w:rsidRDefault="00E84065" w:rsidP="0098146F">
            <w:pPr>
              <w:ind w:left="-57" w:right="-57"/>
              <w:rPr>
                <w:i/>
                <w:sz w:val="16"/>
                <w:szCs w:val="16"/>
              </w:rPr>
            </w:pPr>
            <w:r w:rsidRPr="00A378A8">
              <w:rPr>
                <w:i/>
                <w:sz w:val="16"/>
                <w:szCs w:val="16"/>
              </w:rPr>
              <w:t>С реюзом</w:t>
            </w:r>
          </w:p>
        </w:tc>
        <w:tc>
          <w:tcPr>
            <w:tcW w:w="992" w:type="dxa"/>
            <w:gridSpan w:val="2"/>
          </w:tcPr>
          <w:p w14:paraId="63577A2B" w14:textId="77777777" w:rsidR="00E84065" w:rsidRPr="00A378A8" w:rsidRDefault="00E84065" w:rsidP="0098146F">
            <w:pPr>
              <w:ind w:left="-57" w:right="-57"/>
              <w:rPr>
                <w:i/>
                <w:sz w:val="16"/>
                <w:szCs w:val="16"/>
              </w:rPr>
            </w:pPr>
            <w:r w:rsidRPr="00A378A8">
              <w:rPr>
                <w:i/>
                <w:sz w:val="16"/>
                <w:szCs w:val="16"/>
              </w:rPr>
              <w:t xml:space="preserve">Код ценной бумаги </w:t>
            </w:r>
          </w:p>
        </w:tc>
        <w:tc>
          <w:tcPr>
            <w:tcW w:w="1165" w:type="dxa"/>
          </w:tcPr>
          <w:p w14:paraId="2DF6C088" w14:textId="77777777" w:rsidR="00E84065" w:rsidRPr="00A378A8" w:rsidRDefault="00E84065" w:rsidP="0098146F">
            <w:pPr>
              <w:ind w:left="-57" w:right="-57"/>
              <w:rPr>
                <w:i/>
                <w:sz w:val="16"/>
                <w:szCs w:val="16"/>
              </w:rPr>
            </w:pPr>
            <w:r w:rsidRPr="00A378A8">
              <w:rPr>
                <w:i/>
                <w:sz w:val="16"/>
                <w:szCs w:val="16"/>
              </w:rPr>
              <w:t>Краткое наименование</w:t>
            </w:r>
          </w:p>
        </w:tc>
        <w:tc>
          <w:tcPr>
            <w:tcW w:w="992" w:type="dxa"/>
            <w:gridSpan w:val="2"/>
          </w:tcPr>
          <w:p w14:paraId="6E44E404" w14:textId="77777777" w:rsidR="00E84065" w:rsidRPr="00A378A8" w:rsidRDefault="00E84065" w:rsidP="0098146F">
            <w:pPr>
              <w:ind w:left="-57" w:right="-57"/>
              <w:rPr>
                <w:i/>
                <w:sz w:val="16"/>
                <w:szCs w:val="16"/>
              </w:rPr>
            </w:pPr>
            <w:r w:rsidRPr="00A378A8">
              <w:rPr>
                <w:i/>
                <w:sz w:val="16"/>
                <w:szCs w:val="16"/>
              </w:rPr>
              <w:t>Количество</w:t>
            </w:r>
          </w:p>
        </w:tc>
        <w:tc>
          <w:tcPr>
            <w:tcW w:w="1417" w:type="dxa"/>
          </w:tcPr>
          <w:p w14:paraId="63EC59A6" w14:textId="5AB4D498" w:rsidR="00E84065" w:rsidRPr="00A378A8" w:rsidRDefault="00E84065" w:rsidP="00A20687">
            <w:pPr>
              <w:ind w:left="-57" w:right="-57"/>
              <w:rPr>
                <w:i/>
                <w:sz w:val="16"/>
                <w:szCs w:val="16"/>
              </w:rPr>
            </w:pPr>
            <w:r w:rsidRPr="00A378A8">
              <w:rPr>
                <w:i/>
                <w:sz w:val="16"/>
                <w:szCs w:val="16"/>
              </w:rPr>
              <w:t>Дисконт</w:t>
            </w:r>
            <w:r w:rsidR="004D3CD3" w:rsidRPr="00A378A8">
              <w:rPr>
                <w:i/>
                <w:sz w:val="16"/>
                <w:szCs w:val="16"/>
              </w:rPr>
              <w:t xml:space="preserve"> </w:t>
            </w:r>
            <w:r w:rsidR="004D3CD3" w:rsidRPr="00A378A8">
              <w:rPr>
                <w:i/>
                <w:sz w:val="18"/>
                <w:szCs w:val="18"/>
              </w:rPr>
              <w:t xml:space="preserve"> по сделке </w:t>
            </w:r>
            <w:r w:rsidR="00F07EA3" w:rsidRPr="00A378A8">
              <w:rPr>
                <w:i/>
                <w:sz w:val="18"/>
                <w:szCs w:val="18"/>
              </w:rPr>
              <w:t>репо</w:t>
            </w:r>
            <w:r w:rsidR="004D3CD3" w:rsidRPr="00A378A8">
              <w:rPr>
                <w:i/>
                <w:sz w:val="18"/>
                <w:szCs w:val="18"/>
              </w:rPr>
              <w:t>/</w:t>
            </w:r>
            <w:r w:rsidR="00F07EA3" w:rsidRPr="00A378A8">
              <w:rPr>
                <w:i/>
                <w:sz w:val="18"/>
                <w:szCs w:val="18"/>
              </w:rPr>
              <w:t xml:space="preserve"> </w:t>
            </w:r>
            <w:r w:rsidR="004D3CD3" w:rsidRPr="00A378A8">
              <w:rPr>
                <w:i/>
                <w:sz w:val="16"/>
                <w:szCs w:val="16"/>
              </w:rPr>
              <w:t>Премия по ценным бумагам, переданным по сделке займа</w:t>
            </w:r>
          </w:p>
        </w:tc>
        <w:tc>
          <w:tcPr>
            <w:tcW w:w="851" w:type="dxa"/>
          </w:tcPr>
          <w:p w14:paraId="7D381A3B" w14:textId="4CD77C28" w:rsidR="00E84065" w:rsidRPr="00A378A8" w:rsidRDefault="00E84065" w:rsidP="0098146F">
            <w:pPr>
              <w:ind w:left="-57" w:right="-57"/>
              <w:rPr>
                <w:i/>
                <w:sz w:val="16"/>
                <w:szCs w:val="16"/>
              </w:rPr>
            </w:pPr>
            <w:r w:rsidRPr="00A378A8">
              <w:rPr>
                <w:i/>
                <w:sz w:val="16"/>
                <w:szCs w:val="16"/>
              </w:rPr>
              <w:t>Курс валюты номинала ценной бумаги к рублю</w:t>
            </w:r>
          </w:p>
        </w:tc>
        <w:tc>
          <w:tcPr>
            <w:tcW w:w="1701" w:type="dxa"/>
            <w:gridSpan w:val="2"/>
          </w:tcPr>
          <w:p w14:paraId="6C533CF8" w14:textId="2B111607" w:rsidR="00E84065" w:rsidRPr="00A378A8" w:rsidRDefault="00E84065" w:rsidP="00A90683">
            <w:pPr>
              <w:ind w:left="-57" w:right="-57"/>
              <w:rPr>
                <w:i/>
                <w:sz w:val="16"/>
                <w:szCs w:val="16"/>
              </w:rPr>
            </w:pPr>
            <w:r w:rsidRPr="00A378A8">
              <w:rPr>
                <w:i/>
                <w:sz w:val="16"/>
                <w:szCs w:val="16"/>
              </w:rPr>
              <w:t>Дисконтированная цена</w:t>
            </w:r>
            <w:r w:rsidR="005633D0" w:rsidRPr="00A378A8">
              <w:t xml:space="preserve"> </w:t>
            </w:r>
            <w:r w:rsidR="00A90683">
              <w:rPr>
                <w:i/>
                <w:sz w:val="16"/>
                <w:szCs w:val="16"/>
              </w:rPr>
              <w:t>ценной бумаги в сдеке репо</w:t>
            </w:r>
            <w:r w:rsidR="005633D0" w:rsidRPr="00A378A8">
              <w:rPr>
                <w:i/>
                <w:sz w:val="16"/>
                <w:szCs w:val="16"/>
              </w:rPr>
              <w:t>/ Текущая рыночная цена ценной бумаги с НКД  без учета премии  (для расчета % за пользование  займом</w:t>
            </w:r>
            <w:r w:rsidR="00532A46" w:rsidRPr="00A90683">
              <w:rPr>
                <w:i/>
                <w:sz w:val="16"/>
                <w:szCs w:val="16"/>
              </w:rPr>
              <w:t>*</w:t>
            </w:r>
            <w:r w:rsidR="00A90683" w:rsidRPr="00A90683">
              <w:rPr>
                <w:i/>
                <w:sz w:val="16"/>
                <w:szCs w:val="16"/>
              </w:rPr>
              <w:t>, в рублях</w:t>
            </w:r>
          </w:p>
        </w:tc>
        <w:tc>
          <w:tcPr>
            <w:tcW w:w="992" w:type="dxa"/>
          </w:tcPr>
          <w:p w14:paraId="5056F9E4" w14:textId="3F8E810C" w:rsidR="00E84065" w:rsidRPr="00A378A8" w:rsidRDefault="00E84065" w:rsidP="00360C90">
            <w:pPr>
              <w:ind w:right="-57"/>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&lt;код валюты сделки&gt;</w:t>
            </w:r>
          </w:p>
        </w:tc>
        <w:tc>
          <w:tcPr>
            <w:tcW w:w="851" w:type="dxa"/>
          </w:tcPr>
          <w:p w14:paraId="5E4DB99C" w14:textId="511DD4DC" w:rsidR="00BA3705" w:rsidRPr="00A378A8" w:rsidRDefault="00BA3705" w:rsidP="00360C90">
            <w:pPr>
              <w:ind w:left="-106" w:right="-57" w:hanging="4"/>
              <w:rPr>
                <w:i/>
                <w:sz w:val="16"/>
                <w:szCs w:val="16"/>
              </w:rPr>
            </w:pPr>
            <w:r w:rsidRPr="00A378A8">
              <w:rPr>
                <w:i/>
                <w:sz w:val="16"/>
                <w:szCs w:val="16"/>
              </w:rPr>
              <w:t xml:space="preserve">Расчетная цена, </w:t>
            </w:r>
            <w:r w:rsidR="007961F0">
              <w:rPr>
                <w:i/>
                <w:sz w:val="16"/>
                <w:szCs w:val="16"/>
              </w:rPr>
              <w:t xml:space="preserve">без НКД, </w:t>
            </w:r>
            <w:r w:rsidRPr="00A378A8">
              <w:rPr>
                <w:i/>
                <w:sz w:val="16"/>
                <w:szCs w:val="16"/>
              </w:rPr>
              <w:t>RUB</w:t>
            </w:r>
          </w:p>
          <w:p w14:paraId="60DBCA28" w14:textId="77777777" w:rsidR="00E84065" w:rsidRPr="00A378A8" w:rsidRDefault="00E84065" w:rsidP="0098146F">
            <w:pPr>
              <w:ind w:right="-57"/>
              <w:rPr>
                <w:i/>
                <w:sz w:val="16"/>
                <w:szCs w:val="16"/>
              </w:rPr>
            </w:pPr>
          </w:p>
        </w:tc>
        <w:tc>
          <w:tcPr>
            <w:tcW w:w="708" w:type="dxa"/>
          </w:tcPr>
          <w:p w14:paraId="33BD8D26" w14:textId="6A6EFB21" w:rsidR="00E84065" w:rsidRPr="00A378A8" w:rsidRDefault="00E84065" w:rsidP="0098146F">
            <w:pPr>
              <w:ind w:right="-57"/>
              <w:rPr>
                <w:i/>
                <w:sz w:val="16"/>
                <w:szCs w:val="16"/>
              </w:rPr>
            </w:pPr>
            <w:r w:rsidRPr="00A378A8">
              <w:rPr>
                <w:i/>
                <w:sz w:val="16"/>
                <w:szCs w:val="16"/>
              </w:rPr>
              <w:t>НКД</w:t>
            </w:r>
            <w:r w:rsidR="00BA3705" w:rsidRPr="00A378A8">
              <w:rPr>
                <w:i/>
                <w:sz w:val="16"/>
                <w:szCs w:val="16"/>
              </w:rPr>
              <w:t xml:space="preserve"> в рублях</w:t>
            </w:r>
          </w:p>
        </w:tc>
        <w:tc>
          <w:tcPr>
            <w:tcW w:w="963" w:type="dxa"/>
          </w:tcPr>
          <w:p w14:paraId="09DCC52C" w14:textId="3B212040" w:rsidR="00E84065" w:rsidRPr="00A378A8" w:rsidRDefault="00E84065" w:rsidP="00080DB1">
            <w:pPr>
              <w:ind w:left="-107" w:right="-57"/>
              <w:rPr>
                <w:i/>
                <w:sz w:val="16"/>
                <w:szCs w:val="16"/>
              </w:rPr>
            </w:pPr>
            <w:r w:rsidRPr="00A378A8">
              <w:rPr>
                <w:i/>
                <w:sz w:val="16"/>
                <w:szCs w:val="16"/>
              </w:rPr>
              <w:t xml:space="preserve">Расчетная стоимость, </w:t>
            </w:r>
            <w:r w:rsidR="007961F0">
              <w:rPr>
                <w:i/>
                <w:sz w:val="16"/>
                <w:szCs w:val="16"/>
              </w:rPr>
              <w:t xml:space="preserve">с НКД </w:t>
            </w:r>
            <w:r w:rsidRPr="00A378A8">
              <w:rPr>
                <w:i/>
                <w:sz w:val="16"/>
                <w:szCs w:val="16"/>
              </w:rPr>
              <w:t xml:space="preserve">&lt;код </w:t>
            </w:r>
            <w:r w:rsidR="00BA3705" w:rsidRPr="00A378A8">
              <w:rPr>
                <w:i/>
                <w:sz w:val="16"/>
                <w:szCs w:val="16"/>
              </w:rPr>
              <w:t>в</w:t>
            </w:r>
            <w:r w:rsidR="00080DB1" w:rsidRPr="00A378A8">
              <w:rPr>
                <w:i/>
                <w:sz w:val="16"/>
                <w:szCs w:val="16"/>
              </w:rPr>
              <w:t xml:space="preserve">алюты </w:t>
            </w:r>
            <w:r w:rsidRPr="00A378A8">
              <w:rPr>
                <w:i/>
                <w:sz w:val="16"/>
                <w:szCs w:val="16"/>
              </w:rPr>
              <w:t>сделки&gt;</w:t>
            </w:r>
          </w:p>
        </w:tc>
        <w:tc>
          <w:tcPr>
            <w:tcW w:w="993" w:type="dxa"/>
          </w:tcPr>
          <w:p w14:paraId="2E52780C" w14:textId="1BCEB22E" w:rsidR="00E84065" w:rsidRPr="00A378A8" w:rsidRDefault="00E84065" w:rsidP="0098146F">
            <w:pPr>
              <w:ind w:right="-57"/>
              <w:rPr>
                <w:i/>
                <w:sz w:val="16"/>
                <w:szCs w:val="16"/>
              </w:rPr>
            </w:pPr>
            <w:r w:rsidRPr="00A378A8">
              <w:rPr>
                <w:i/>
                <w:sz w:val="16"/>
                <w:szCs w:val="16"/>
              </w:rPr>
              <w:t>Расчетная стоимость.</w:t>
            </w:r>
            <w:r w:rsidR="007961F0">
              <w:rPr>
                <w:i/>
                <w:sz w:val="16"/>
                <w:szCs w:val="16"/>
              </w:rPr>
              <w:t xml:space="preserve"> с НКД, </w:t>
            </w:r>
            <w:r w:rsidRPr="00A378A8">
              <w:rPr>
                <w:i/>
                <w:sz w:val="16"/>
                <w:szCs w:val="16"/>
              </w:rPr>
              <w:t xml:space="preserve"> </w:t>
            </w:r>
            <w:r w:rsidRPr="00A378A8">
              <w:rPr>
                <w:i/>
                <w:sz w:val="16"/>
                <w:szCs w:val="16"/>
                <w:lang w:val="en-US"/>
              </w:rPr>
              <w:t>RUB</w:t>
            </w:r>
          </w:p>
        </w:tc>
      </w:tr>
      <w:tr w:rsidR="00B7093D" w:rsidRPr="00A378A8" w14:paraId="0C5D1AF4" w14:textId="2CD42F84" w:rsidTr="007E2368">
        <w:trPr>
          <w:cantSplit/>
        </w:trPr>
        <w:tc>
          <w:tcPr>
            <w:tcW w:w="1240" w:type="dxa"/>
          </w:tcPr>
          <w:p w14:paraId="0560A8AA" w14:textId="77777777" w:rsidR="00E84065" w:rsidRPr="00A378A8" w:rsidRDefault="00E84065" w:rsidP="0098146F">
            <w:pPr>
              <w:ind w:left="-57" w:right="-57"/>
              <w:rPr>
                <w:i/>
                <w:sz w:val="16"/>
                <w:szCs w:val="16"/>
              </w:rPr>
            </w:pPr>
          </w:p>
        </w:tc>
        <w:tc>
          <w:tcPr>
            <w:tcW w:w="1277" w:type="dxa"/>
          </w:tcPr>
          <w:p w14:paraId="68332C3D" w14:textId="77777777" w:rsidR="00E84065" w:rsidRPr="00A378A8" w:rsidRDefault="00E84065" w:rsidP="0098146F">
            <w:pPr>
              <w:ind w:left="-57" w:right="-57"/>
              <w:rPr>
                <w:i/>
                <w:sz w:val="16"/>
                <w:szCs w:val="16"/>
              </w:rPr>
            </w:pPr>
            <w:r w:rsidRPr="007961F0">
              <w:rPr>
                <w:sz w:val="16"/>
                <w:szCs w:val="16"/>
              </w:rPr>
              <w:t>&lt;</w:t>
            </w:r>
            <w:r w:rsidRPr="00A378A8">
              <w:rPr>
                <w:sz w:val="16"/>
                <w:szCs w:val="16"/>
              </w:rPr>
              <w:t>код раздела</w:t>
            </w:r>
            <w:r w:rsidRPr="007961F0">
              <w:rPr>
                <w:sz w:val="16"/>
                <w:szCs w:val="16"/>
              </w:rPr>
              <w:t xml:space="preserve">&gt; </w:t>
            </w:r>
            <w:r w:rsidRPr="00A378A8">
              <w:rPr>
                <w:sz w:val="16"/>
                <w:szCs w:val="16"/>
              </w:rPr>
              <w:t>(</w:t>
            </w:r>
            <w:r w:rsidRPr="007961F0">
              <w:rPr>
                <w:sz w:val="16"/>
                <w:szCs w:val="16"/>
              </w:rPr>
              <w:t>&lt;</w:t>
            </w:r>
            <w:r w:rsidRPr="00A378A8">
              <w:rPr>
                <w:sz w:val="16"/>
                <w:szCs w:val="16"/>
              </w:rPr>
              <w:t>идентификатор раздела</w:t>
            </w:r>
            <w:r w:rsidRPr="007961F0">
              <w:rPr>
                <w:sz w:val="16"/>
                <w:szCs w:val="16"/>
              </w:rPr>
              <w:t>&gt;</w:t>
            </w:r>
            <w:r w:rsidRPr="00A378A8">
              <w:rPr>
                <w:sz w:val="16"/>
                <w:szCs w:val="16"/>
              </w:rPr>
              <w:t>)</w:t>
            </w:r>
          </w:p>
        </w:tc>
        <w:tc>
          <w:tcPr>
            <w:tcW w:w="850" w:type="dxa"/>
          </w:tcPr>
          <w:p w14:paraId="0E351FFE" w14:textId="77777777" w:rsidR="00E84065" w:rsidRPr="00A378A8" w:rsidRDefault="00E84065" w:rsidP="0098146F">
            <w:pPr>
              <w:ind w:left="-57" w:right="-57"/>
              <w:rPr>
                <w:i/>
                <w:sz w:val="16"/>
                <w:szCs w:val="16"/>
              </w:rPr>
            </w:pPr>
          </w:p>
        </w:tc>
        <w:tc>
          <w:tcPr>
            <w:tcW w:w="992" w:type="dxa"/>
            <w:gridSpan w:val="2"/>
          </w:tcPr>
          <w:p w14:paraId="2719021B" w14:textId="77777777" w:rsidR="00E84065" w:rsidRPr="00A378A8" w:rsidRDefault="00E84065" w:rsidP="0098146F">
            <w:pPr>
              <w:ind w:left="-57" w:right="-57"/>
              <w:rPr>
                <w:i/>
                <w:sz w:val="16"/>
                <w:szCs w:val="16"/>
              </w:rPr>
            </w:pPr>
          </w:p>
        </w:tc>
        <w:tc>
          <w:tcPr>
            <w:tcW w:w="1165" w:type="dxa"/>
          </w:tcPr>
          <w:p w14:paraId="05728D72" w14:textId="77777777" w:rsidR="00E84065" w:rsidRPr="00A378A8" w:rsidRDefault="00E84065" w:rsidP="0098146F">
            <w:pPr>
              <w:ind w:left="-57" w:right="-57"/>
              <w:rPr>
                <w:i/>
                <w:sz w:val="16"/>
                <w:szCs w:val="16"/>
              </w:rPr>
            </w:pPr>
          </w:p>
        </w:tc>
        <w:tc>
          <w:tcPr>
            <w:tcW w:w="992" w:type="dxa"/>
            <w:gridSpan w:val="2"/>
          </w:tcPr>
          <w:p w14:paraId="16A8F468" w14:textId="77777777" w:rsidR="00E84065" w:rsidRPr="00A378A8" w:rsidRDefault="00E84065" w:rsidP="0098146F">
            <w:pPr>
              <w:ind w:left="-57" w:right="-57"/>
              <w:rPr>
                <w:i/>
                <w:sz w:val="16"/>
                <w:szCs w:val="16"/>
              </w:rPr>
            </w:pPr>
          </w:p>
        </w:tc>
        <w:tc>
          <w:tcPr>
            <w:tcW w:w="1417" w:type="dxa"/>
          </w:tcPr>
          <w:p w14:paraId="6AB4F0C7" w14:textId="77777777" w:rsidR="00E84065" w:rsidRPr="00A378A8" w:rsidRDefault="00E84065" w:rsidP="0098146F">
            <w:pPr>
              <w:ind w:left="-57" w:right="-57"/>
              <w:rPr>
                <w:i/>
                <w:sz w:val="16"/>
                <w:szCs w:val="16"/>
              </w:rPr>
            </w:pPr>
          </w:p>
        </w:tc>
        <w:tc>
          <w:tcPr>
            <w:tcW w:w="851" w:type="dxa"/>
          </w:tcPr>
          <w:p w14:paraId="3A85E892" w14:textId="77777777" w:rsidR="00E84065" w:rsidRPr="00A378A8" w:rsidRDefault="00E84065" w:rsidP="0098146F">
            <w:pPr>
              <w:ind w:left="-57" w:right="-57"/>
              <w:rPr>
                <w:i/>
                <w:sz w:val="16"/>
                <w:szCs w:val="16"/>
              </w:rPr>
            </w:pPr>
          </w:p>
        </w:tc>
        <w:tc>
          <w:tcPr>
            <w:tcW w:w="1701" w:type="dxa"/>
            <w:gridSpan w:val="2"/>
          </w:tcPr>
          <w:p w14:paraId="3E38008E" w14:textId="77777777" w:rsidR="00E84065" w:rsidRPr="00A378A8" w:rsidRDefault="00E84065" w:rsidP="0098146F">
            <w:pPr>
              <w:ind w:left="-57" w:right="-57"/>
              <w:rPr>
                <w:i/>
                <w:sz w:val="16"/>
                <w:szCs w:val="16"/>
              </w:rPr>
            </w:pPr>
          </w:p>
        </w:tc>
        <w:tc>
          <w:tcPr>
            <w:tcW w:w="992" w:type="dxa"/>
          </w:tcPr>
          <w:p w14:paraId="057A276C" w14:textId="77777777" w:rsidR="00E84065" w:rsidRPr="00A378A8" w:rsidRDefault="00E84065" w:rsidP="0098146F">
            <w:pPr>
              <w:ind w:left="-57" w:right="-57"/>
              <w:rPr>
                <w:i/>
                <w:sz w:val="16"/>
                <w:szCs w:val="16"/>
              </w:rPr>
            </w:pPr>
          </w:p>
        </w:tc>
        <w:tc>
          <w:tcPr>
            <w:tcW w:w="851" w:type="dxa"/>
          </w:tcPr>
          <w:p w14:paraId="44387A5D" w14:textId="77777777" w:rsidR="00E84065" w:rsidRPr="00A378A8" w:rsidRDefault="00E84065" w:rsidP="0098146F">
            <w:pPr>
              <w:ind w:left="-57" w:right="-57"/>
              <w:rPr>
                <w:i/>
                <w:sz w:val="16"/>
                <w:szCs w:val="16"/>
              </w:rPr>
            </w:pPr>
          </w:p>
        </w:tc>
        <w:tc>
          <w:tcPr>
            <w:tcW w:w="708" w:type="dxa"/>
          </w:tcPr>
          <w:p w14:paraId="3A4719ED" w14:textId="6AE73DBD" w:rsidR="00E84065" w:rsidRPr="00A378A8" w:rsidRDefault="00E84065" w:rsidP="0098146F">
            <w:pPr>
              <w:ind w:left="-57" w:right="-57"/>
              <w:rPr>
                <w:i/>
                <w:sz w:val="16"/>
                <w:szCs w:val="16"/>
              </w:rPr>
            </w:pPr>
          </w:p>
        </w:tc>
        <w:tc>
          <w:tcPr>
            <w:tcW w:w="963" w:type="dxa"/>
          </w:tcPr>
          <w:p w14:paraId="54BA5BB5" w14:textId="77777777" w:rsidR="00E84065" w:rsidRPr="00A378A8" w:rsidRDefault="00E84065" w:rsidP="0098146F">
            <w:pPr>
              <w:ind w:left="-57" w:right="-57"/>
              <w:rPr>
                <w:i/>
                <w:sz w:val="16"/>
                <w:szCs w:val="16"/>
              </w:rPr>
            </w:pPr>
          </w:p>
        </w:tc>
        <w:tc>
          <w:tcPr>
            <w:tcW w:w="993" w:type="dxa"/>
          </w:tcPr>
          <w:p w14:paraId="632F958C" w14:textId="77777777" w:rsidR="00E84065" w:rsidRPr="00A378A8" w:rsidRDefault="00E84065" w:rsidP="0098146F">
            <w:pPr>
              <w:ind w:left="-57" w:right="-57"/>
              <w:rPr>
                <w:i/>
                <w:sz w:val="16"/>
                <w:szCs w:val="16"/>
              </w:rPr>
            </w:pPr>
          </w:p>
        </w:tc>
      </w:tr>
    </w:tbl>
    <w:p w14:paraId="6ADFC134" w14:textId="77777777" w:rsidR="005C647B" w:rsidRPr="00A378A8" w:rsidRDefault="005C647B" w:rsidP="005C647B">
      <w:pPr>
        <w:rPr>
          <w:vanish/>
          <w:sz w:val="8"/>
          <w:szCs w:val="8"/>
        </w:rPr>
      </w:pPr>
    </w:p>
    <w:tbl>
      <w:tblPr>
        <w:tblW w:w="15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6"/>
        <w:gridCol w:w="1277"/>
        <w:gridCol w:w="992"/>
        <w:gridCol w:w="1134"/>
        <w:gridCol w:w="1276"/>
        <w:gridCol w:w="5812"/>
      </w:tblGrid>
      <w:tr w:rsidR="00B7093D" w:rsidRPr="00A378A8" w14:paraId="2005E866" w14:textId="77777777" w:rsidTr="0098146F">
        <w:tc>
          <w:tcPr>
            <w:tcW w:w="15027" w:type="dxa"/>
            <w:gridSpan w:val="7"/>
            <w:tcBorders>
              <w:top w:val="nil"/>
              <w:left w:val="nil"/>
              <w:bottom w:val="single" w:sz="4" w:space="0" w:color="auto"/>
              <w:right w:val="nil"/>
            </w:tcBorders>
            <w:shd w:val="clear" w:color="auto" w:fill="auto"/>
          </w:tcPr>
          <w:p w14:paraId="2503DB6F" w14:textId="77777777" w:rsidR="005C647B" w:rsidRPr="00A378A8" w:rsidRDefault="005C647B" w:rsidP="0098146F">
            <w:pPr>
              <w:ind w:left="-57" w:right="-57"/>
              <w:rPr>
                <w:rFonts w:eastAsia="Calibri"/>
                <w:i/>
                <w:sz w:val="16"/>
                <w:szCs w:val="16"/>
              </w:rPr>
            </w:pPr>
            <w:r w:rsidRPr="00A378A8">
              <w:rPr>
                <w:rFonts w:eastAsia="Calibri"/>
                <w:b/>
                <w:sz w:val="16"/>
                <w:szCs w:val="16"/>
              </w:rPr>
              <w:t>Связанные денежные обязательства по сделке</w:t>
            </w:r>
          </w:p>
        </w:tc>
      </w:tr>
      <w:tr w:rsidR="00B7093D" w:rsidRPr="00A378A8" w14:paraId="7A7F9783" w14:textId="77777777" w:rsidTr="0098146F">
        <w:tc>
          <w:tcPr>
            <w:tcW w:w="3120" w:type="dxa"/>
            <w:tcBorders>
              <w:top w:val="single" w:sz="4" w:space="0" w:color="auto"/>
            </w:tcBorders>
            <w:shd w:val="clear" w:color="auto" w:fill="auto"/>
          </w:tcPr>
          <w:p w14:paraId="1DB157F0" w14:textId="4986D65F" w:rsidR="005C647B" w:rsidRPr="00A378A8" w:rsidRDefault="00177A7A" w:rsidP="00A90683">
            <w:pPr>
              <w:ind w:left="-57" w:right="-57"/>
              <w:rPr>
                <w:rFonts w:eastAsia="Calibri"/>
                <w:i/>
                <w:sz w:val="16"/>
                <w:szCs w:val="16"/>
              </w:rPr>
            </w:pPr>
            <w:r w:rsidRPr="00A378A8">
              <w:rPr>
                <w:rFonts w:eastAsia="Calibri"/>
                <w:i/>
                <w:sz w:val="16"/>
                <w:szCs w:val="16"/>
              </w:rPr>
              <w:t xml:space="preserve">Дата </w:t>
            </w:r>
            <w:r w:rsidR="00A90683">
              <w:rPr>
                <w:rFonts w:eastAsia="Calibri"/>
                <w:i/>
                <w:sz w:val="16"/>
                <w:szCs w:val="16"/>
              </w:rPr>
              <w:t>регистрации</w:t>
            </w:r>
          </w:p>
        </w:tc>
        <w:tc>
          <w:tcPr>
            <w:tcW w:w="1416" w:type="dxa"/>
            <w:tcBorders>
              <w:top w:val="single" w:sz="4" w:space="0" w:color="auto"/>
            </w:tcBorders>
            <w:shd w:val="clear" w:color="auto" w:fill="auto"/>
          </w:tcPr>
          <w:p w14:paraId="37876595" w14:textId="514CB190" w:rsidR="005C647B" w:rsidRPr="00A378A8" w:rsidRDefault="005C647B" w:rsidP="00B20BEC">
            <w:pPr>
              <w:ind w:left="-57" w:right="-57"/>
              <w:rPr>
                <w:rFonts w:eastAsia="Calibri"/>
                <w:i/>
                <w:sz w:val="16"/>
                <w:szCs w:val="16"/>
              </w:rPr>
            </w:pPr>
            <w:r w:rsidRPr="00A378A8">
              <w:rPr>
                <w:rFonts w:eastAsia="Calibri"/>
                <w:i/>
                <w:sz w:val="16"/>
                <w:szCs w:val="16"/>
              </w:rPr>
              <w:t>Регистрац</w:t>
            </w:r>
            <w:r w:rsidR="00B20BEC" w:rsidRPr="00A378A8">
              <w:rPr>
                <w:rFonts w:eastAsia="Calibri"/>
                <w:i/>
                <w:sz w:val="16"/>
                <w:szCs w:val="16"/>
              </w:rPr>
              <w:t>ионный</w:t>
            </w:r>
            <w:r w:rsidRPr="00A378A8">
              <w:rPr>
                <w:rFonts w:eastAsia="Calibri"/>
                <w:i/>
                <w:sz w:val="16"/>
                <w:szCs w:val="16"/>
              </w:rPr>
              <w:t xml:space="preserve"> номер</w:t>
            </w:r>
          </w:p>
        </w:tc>
        <w:tc>
          <w:tcPr>
            <w:tcW w:w="1277" w:type="dxa"/>
            <w:tcBorders>
              <w:top w:val="single" w:sz="4" w:space="0" w:color="auto"/>
            </w:tcBorders>
            <w:shd w:val="clear" w:color="auto" w:fill="auto"/>
          </w:tcPr>
          <w:p w14:paraId="6050E556" w14:textId="77777777" w:rsidR="005C647B" w:rsidRPr="00A378A8" w:rsidRDefault="005C647B" w:rsidP="0098146F">
            <w:pPr>
              <w:ind w:left="-57" w:right="-57"/>
              <w:rPr>
                <w:rFonts w:eastAsia="Calibri"/>
                <w:i/>
                <w:sz w:val="16"/>
                <w:szCs w:val="16"/>
              </w:rPr>
            </w:pPr>
            <w:r w:rsidRPr="00A378A8">
              <w:rPr>
                <w:rFonts w:eastAsia="Calibri"/>
                <w:i/>
                <w:sz w:val="16"/>
                <w:szCs w:val="16"/>
              </w:rPr>
              <w:t>Направление</w:t>
            </w:r>
          </w:p>
        </w:tc>
        <w:tc>
          <w:tcPr>
            <w:tcW w:w="992" w:type="dxa"/>
            <w:tcBorders>
              <w:top w:val="single" w:sz="4" w:space="0" w:color="auto"/>
            </w:tcBorders>
            <w:shd w:val="clear" w:color="auto" w:fill="auto"/>
          </w:tcPr>
          <w:p w14:paraId="1A7AF6C7" w14:textId="77777777" w:rsidR="005C647B" w:rsidRPr="00A378A8" w:rsidRDefault="005C647B" w:rsidP="0098146F">
            <w:pPr>
              <w:ind w:left="-57" w:right="-57"/>
              <w:rPr>
                <w:rFonts w:eastAsia="Calibri"/>
                <w:i/>
                <w:sz w:val="16"/>
                <w:szCs w:val="16"/>
              </w:rPr>
            </w:pPr>
            <w:r w:rsidRPr="00A378A8">
              <w:rPr>
                <w:rFonts w:eastAsia="Calibri"/>
                <w:i/>
                <w:sz w:val="16"/>
                <w:szCs w:val="16"/>
              </w:rPr>
              <w:t>Сумма</w:t>
            </w:r>
          </w:p>
        </w:tc>
        <w:tc>
          <w:tcPr>
            <w:tcW w:w="1134" w:type="dxa"/>
            <w:tcBorders>
              <w:top w:val="single" w:sz="4" w:space="0" w:color="auto"/>
            </w:tcBorders>
            <w:shd w:val="clear" w:color="auto" w:fill="auto"/>
          </w:tcPr>
          <w:p w14:paraId="7A59DE4C" w14:textId="77777777" w:rsidR="005C647B" w:rsidRPr="00A378A8" w:rsidRDefault="005C647B" w:rsidP="0098146F">
            <w:pPr>
              <w:ind w:left="-57" w:right="-57"/>
              <w:rPr>
                <w:rFonts w:eastAsia="Calibri"/>
                <w:i/>
                <w:sz w:val="16"/>
                <w:szCs w:val="16"/>
              </w:rPr>
            </w:pPr>
            <w:r w:rsidRPr="00A378A8">
              <w:rPr>
                <w:rFonts w:eastAsia="Calibri"/>
                <w:i/>
                <w:sz w:val="16"/>
                <w:szCs w:val="16"/>
              </w:rPr>
              <w:t>Валюта</w:t>
            </w:r>
          </w:p>
        </w:tc>
        <w:tc>
          <w:tcPr>
            <w:tcW w:w="1276" w:type="dxa"/>
            <w:tcBorders>
              <w:top w:val="single" w:sz="4" w:space="0" w:color="auto"/>
            </w:tcBorders>
            <w:shd w:val="clear" w:color="auto" w:fill="auto"/>
          </w:tcPr>
          <w:p w14:paraId="64B1F7AD" w14:textId="7DA050B2" w:rsidR="005C647B" w:rsidRPr="00A378A8" w:rsidRDefault="005C647B" w:rsidP="0098146F">
            <w:pPr>
              <w:ind w:left="-57" w:right="-57"/>
              <w:rPr>
                <w:rFonts w:eastAsia="Calibri"/>
                <w:i/>
                <w:sz w:val="16"/>
                <w:szCs w:val="16"/>
              </w:rPr>
            </w:pPr>
            <w:r w:rsidRPr="00A378A8">
              <w:rPr>
                <w:rFonts w:eastAsia="Calibri"/>
                <w:i/>
                <w:sz w:val="16"/>
                <w:szCs w:val="16"/>
              </w:rPr>
              <w:t>Тип об</w:t>
            </w:r>
            <w:r w:rsidR="002F6380" w:rsidRPr="00A378A8">
              <w:rPr>
                <w:rFonts w:eastAsia="Calibri"/>
                <w:i/>
                <w:sz w:val="16"/>
                <w:szCs w:val="16"/>
              </w:rPr>
              <w:t>язательст</w:t>
            </w:r>
            <w:r w:rsidRPr="00A378A8">
              <w:rPr>
                <w:rFonts w:eastAsia="Calibri"/>
                <w:i/>
                <w:sz w:val="16"/>
                <w:szCs w:val="16"/>
              </w:rPr>
              <w:t>ва</w:t>
            </w:r>
          </w:p>
        </w:tc>
        <w:tc>
          <w:tcPr>
            <w:tcW w:w="5812" w:type="dxa"/>
            <w:tcBorders>
              <w:top w:val="single" w:sz="4" w:space="0" w:color="auto"/>
            </w:tcBorders>
            <w:shd w:val="clear" w:color="auto" w:fill="auto"/>
          </w:tcPr>
          <w:p w14:paraId="1A77A19C" w14:textId="77777777" w:rsidR="005C647B" w:rsidRPr="00A378A8" w:rsidRDefault="005C647B" w:rsidP="0098146F">
            <w:pPr>
              <w:ind w:left="-57" w:right="-57"/>
              <w:rPr>
                <w:rFonts w:eastAsia="Calibri"/>
                <w:i/>
                <w:sz w:val="16"/>
                <w:szCs w:val="16"/>
              </w:rPr>
            </w:pPr>
            <w:r w:rsidRPr="00A378A8">
              <w:rPr>
                <w:rFonts w:eastAsia="Calibri"/>
                <w:i/>
                <w:sz w:val="16"/>
                <w:szCs w:val="16"/>
              </w:rPr>
              <w:t>Дополнительная информация</w:t>
            </w:r>
          </w:p>
        </w:tc>
      </w:tr>
      <w:tr w:rsidR="005C647B" w:rsidRPr="00A378A8" w14:paraId="3CE02A4B" w14:textId="77777777" w:rsidTr="0098146F">
        <w:tc>
          <w:tcPr>
            <w:tcW w:w="3120" w:type="dxa"/>
            <w:shd w:val="clear" w:color="auto" w:fill="auto"/>
          </w:tcPr>
          <w:p w14:paraId="0BE4857D" w14:textId="77777777" w:rsidR="005C647B" w:rsidRPr="00A378A8" w:rsidRDefault="005C647B" w:rsidP="0098146F">
            <w:pPr>
              <w:ind w:left="-57" w:right="-57"/>
              <w:rPr>
                <w:rFonts w:eastAsia="Calibri"/>
                <w:i/>
                <w:sz w:val="16"/>
                <w:szCs w:val="16"/>
              </w:rPr>
            </w:pPr>
          </w:p>
        </w:tc>
        <w:tc>
          <w:tcPr>
            <w:tcW w:w="1416" w:type="dxa"/>
            <w:shd w:val="clear" w:color="auto" w:fill="auto"/>
          </w:tcPr>
          <w:p w14:paraId="58E1BA7D" w14:textId="77777777" w:rsidR="005C647B" w:rsidRPr="00A378A8" w:rsidRDefault="005C647B" w:rsidP="0098146F">
            <w:pPr>
              <w:ind w:left="-57" w:right="-57"/>
              <w:rPr>
                <w:rFonts w:eastAsia="Calibri"/>
                <w:i/>
                <w:sz w:val="16"/>
                <w:szCs w:val="16"/>
              </w:rPr>
            </w:pPr>
          </w:p>
        </w:tc>
        <w:tc>
          <w:tcPr>
            <w:tcW w:w="1277" w:type="dxa"/>
            <w:shd w:val="clear" w:color="auto" w:fill="auto"/>
          </w:tcPr>
          <w:p w14:paraId="66BC4272" w14:textId="77777777" w:rsidR="005C647B" w:rsidRPr="00A378A8" w:rsidRDefault="005C647B" w:rsidP="0098146F">
            <w:pPr>
              <w:ind w:left="-57" w:right="-57"/>
              <w:rPr>
                <w:rFonts w:eastAsia="Calibri"/>
                <w:i/>
                <w:sz w:val="16"/>
                <w:szCs w:val="16"/>
              </w:rPr>
            </w:pPr>
          </w:p>
        </w:tc>
        <w:tc>
          <w:tcPr>
            <w:tcW w:w="992" w:type="dxa"/>
            <w:shd w:val="clear" w:color="auto" w:fill="auto"/>
          </w:tcPr>
          <w:p w14:paraId="5F4E04FA" w14:textId="77777777" w:rsidR="005C647B" w:rsidRPr="00A378A8" w:rsidRDefault="005C647B" w:rsidP="0098146F">
            <w:pPr>
              <w:ind w:left="-57" w:right="-57"/>
              <w:rPr>
                <w:rFonts w:eastAsia="Calibri"/>
                <w:i/>
                <w:sz w:val="16"/>
                <w:szCs w:val="16"/>
              </w:rPr>
            </w:pPr>
          </w:p>
        </w:tc>
        <w:tc>
          <w:tcPr>
            <w:tcW w:w="1134" w:type="dxa"/>
            <w:shd w:val="clear" w:color="auto" w:fill="auto"/>
          </w:tcPr>
          <w:p w14:paraId="4F21C46F" w14:textId="77777777" w:rsidR="005C647B" w:rsidRPr="00A378A8" w:rsidRDefault="005C647B" w:rsidP="0098146F">
            <w:pPr>
              <w:ind w:left="-57" w:right="-57"/>
              <w:rPr>
                <w:rFonts w:eastAsia="Calibri"/>
                <w:i/>
                <w:sz w:val="16"/>
                <w:szCs w:val="16"/>
              </w:rPr>
            </w:pPr>
          </w:p>
        </w:tc>
        <w:tc>
          <w:tcPr>
            <w:tcW w:w="1276" w:type="dxa"/>
            <w:shd w:val="clear" w:color="auto" w:fill="auto"/>
          </w:tcPr>
          <w:p w14:paraId="5D79B974" w14:textId="77777777" w:rsidR="005C647B" w:rsidRPr="00A378A8" w:rsidRDefault="005C647B" w:rsidP="0098146F">
            <w:pPr>
              <w:ind w:left="-57" w:right="-57"/>
              <w:rPr>
                <w:rFonts w:eastAsia="Calibri"/>
                <w:i/>
                <w:sz w:val="16"/>
                <w:szCs w:val="16"/>
              </w:rPr>
            </w:pPr>
          </w:p>
        </w:tc>
        <w:tc>
          <w:tcPr>
            <w:tcW w:w="5812" w:type="dxa"/>
            <w:shd w:val="clear" w:color="auto" w:fill="auto"/>
          </w:tcPr>
          <w:p w14:paraId="21CC7CE5" w14:textId="77777777" w:rsidR="005C647B" w:rsidRPr="00A378A8" w:rsidRDefault="005C647B" w:rsidP="0098146F">
            <w:pPr>
              <w:ind w:left="-57" w:right="-57"/>
              <w:rPr>
                <w:rFonts w:eastAsia="Calibri"/>
                <w:i/>
                <w:sz w:val="16"/>
                <w:szCs w:val="16"/>
              </w:rPr>
            </w:pPr>
          </w:p>
        </w:tc>
      </w:tr>
    </w:tbl>
    <w:p w14:paraId="7EC3558F" w14:textId="261EE5CA" w:rsidR="005C647B" w:rsidRPr="00A378A8" w:rsidRDefault="005C647B" w:rsidP="005C647B">
      <w:pPr>
        <w:pStyle w:val="aff8"/>
        <w:jc w:val="left"/>
        <w:rPr>
          <w:sz w:val="4"/>
          <w:szCs w:val="4"/>
          <w:lang w:val="ru-RU"/>
        </w:rPr>
      </w:pPr>
    </w:p>
    <w:p w14:paraId="0A623F5E" w14:textId="58BE99F8" w:rsidR="00D72EDE" w:rsidRPr="00A378A8" w:rsidRDefault="00D72EDE" w:rsidP="005C647B">
      <w:pPr>
        <w:pStyle w:val="aff8"/>
        <w:jc w:val="left"/>
        <w:rPr>
          <w:sz w:val="4"/>
          <w:szCs w:val="4"/>
          <w:lang w:val="ru-RU"/>
        </w:rPr>
      </w:pPr>
    </w:p>
    <w:p w14:paraId="77997D29" w14:textId="61BC8EEC" w:rsidR="00231B4F" w:rsidRPr="00A378A8" w:rsidRDefault="00231B4F">
      <w:pPr>
        <w:rPr>
          <w:i/>
          <w:sz w:val="20"/>
          <w:szCs w:val="20"/>
        </w:rPr>
      </w:pPr>
      <w:r w:rsidRPr="00A378A8">
        <w:rPr>
          <w:i/>
          <w:sz w:val="20"/>
          <w:szCs w:val="20"/>
        </w:rPr>
        <w:t>Ценные б</w:t>
      </w:r>
      <w:r w:rsidR="008A2734" w:rsidRPr="00A378A8">
        <w:rPr>
          <w:i/>
          <w:sz w:val="20"/>
          <w:szCs w:val="20"/>
        </w:rPr>
        <w:t>умаги, доступные для подбора в Сделки займа или переданные по</w:t>
      </w:r>
      <w:r w:rsidR="00C455C3" w:rsidRPr="00A378A8">
        <w:rPr>
          <w:i/>
          <w:sz w:val="20"/>
          <w:szCs w:val="20"/>
        </w:rPr>
        <w:t xml:space="preserve"> </w:t>
      </w:r>
      <w:r w:rsidR="008A2734" w:rsidRPr="00A378A8">
        <w:rPr>
          <w:i/>
          <w:sz w:val="20"/>
          <w:szCs w:val="20"/>
        </w:rPr>
        <w:t>С</w:t>
      </w:r>
      <w:r w:rsidRPr="00A378A8">
        <w:rPr>
          <w:i/>
          <w:sz w:val="20"/>
          <w:szCs w:val="20"/>
        </w:rPr>
        <w:t xml:space="preserve">делкам займа </w:t>
      </w:r>
    </w:p>
    <w:tbl>
      <w:tblPr>
        <w:tblpPr w:leftFromText="180" w:rightFromText="180" w:vertAnchor="text" w:horzAnchor="margin" w:tblpX="-82" w:tblpY="59"/>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3"/>
        <w:gridCol w:w="3544"/>
        <w:gridCol w:w="1022"/>
        <w:gridCol w:w="992"/>
        <w:gridCol w:w="1417"/>
        <w:gridCol w:w="1701"/>
        <w:gridCol w:w="882"/>
        <w:gridCol w:w="708"/>
        <w:gridCol w:w="1844"/>
        <w:gridCol w:w="1670"/>
      </w:tblGrid>
      <w:tr w:rsidR="00DF1DC8" w:rsidRPr="00A378A8" w14:paraId="0A9D4588" w14:textId="77777777" w:rsidTr="00DF1DC8">
        <w:trPr>
          <w:cantSplit/>
          <w:trHeight w:val="690"/>
        </w:trPr>
        <w:tc>
          <w:tcPr>
            <w:tcW w:w="1383" w:type="dxa"/>
            <w:tcBorders>
              <w:top w:val="single" w:sz="4" w:space="0" w:color="auto"/>
              <w:left w:val="single" w:sz="4" w:space="0" w:color="auto"/>
              <w:bottom w:val="single" w:sz="4" w:space="0" w:color="auto"/>
              <w:right w:val="single" w:sz="4" w:space="0" w:color="auto"/>
            </w:tcBorders>
            <w:vAlign w:val="center"/>
          </w:tcPr>
          <w:p w14:paraId="430F4941" w14:textId="77777777" w:rsidR="00D72EDE" w:rsidRPr="00A378A8" w:rsidRDefault="00D72EDE" w:rsidP="00DF1DC8">
            <w:pPr>
              <w:ind w:left="-57" w:right="-57"/>
              <w:jc w:val="center"/>
              <w:rPr>
                <w:i/>
                <w:sz w:val="18"/>
              </w:rPr>
            </w:pPr>
            <w:r w:rsidRPr="00A378A8">
              <w:rPr>
                <w:i/>
                <w:sz w:val="18"/>
              </w:rPr>
              <w:t>Код ценной бумаги</w:t>
            </w:r>
          </w:p>
        </w:tc>
        <w:tc>
          <w:tcPr>
            <w:tcW w:w="3544" w:type="dxa"/>
            <w:tcBorders>
              <w:top w:val="single" w:sz="4" w:space="0" w:color="auto"/>
              <w:left w:val="single" w:sz="4" w:space="0" w:color="auto"/>
              <w:bottom w:val="single" w:sz="4" w:space="0" w:color="auto"/>
              <w:right w:val="single" w:sz="4" w:space="0" w:color="auto"/>
            </w:tcBorders>
            <w:vAlign w:val="center"/>
          </w:tcPr>
          <w:p w14:paraId="3C7A2871" w14:textId="77777777" w:rsidR="00D72EDE" w:rsidRPr="00A378A8" w:rsidRDefault="00D72EDE" w:rsidP="00DF1DC8">
            <w:pPr>
              <w:ind w:left="-57" w:right="-57"/>
              <w:jc w:val="center"/>
              <w:rPr>
                <w:i/>
                <w:sz w:val="18"/>
              </w:rPr>
            </w:pPr>
            <w:r w:rsidRPr="00A378A8">
              <w:rPr>
                <w:i/>
                <w:sz w:val="18"/>
              </w:rPr>
              <w:t>Краткое наименование</w:t>
            </w:r>
          </w:p>
        </w:tc>
        <w:tc>
          <w:tcPr>
            <w:tcW w:w="1022" w:type="dxa"/>
            <w:tcBorders>
              <w:top w:val="single" w:sz="4" w:space="0" w:color="auto"/>
              <w:left w:val="single" w:sz="4" w:space="0" w:color="auto"/>
              <w:bottom w:val="single" w:sz="4" w:space="0" w:color="auto"/>
              <w:right w:val="single" w:sz="4" w:space="0" w:color="auto"/>
            </w:tcBorders>
          </w:tcPr>
          <w:p w14:paraId="356E4B1F" w14:textId="31E36E9D" w:rsidR="00D72EDE" w:rsidRPr="00A378A8" w:rsidRDefault="00D72EDE" w:rsidP="002F6380">
            <w:pPr>
              <w:ind w:left="-57" w:right="-57"/>
              <w:jc w:val="center"/>
              <w:rPr>
                <w:i/>
                <w:sz w:val="18"/>
              </w:rPr>
            </w:pPr>
            <w:r w:rsidRPr="00A378A8">
              <w:rPr>
                <w:i/>
                <w:sz w:val="18"/>
                <w:lang w:val="en-US"/>
              </w:rPr>
              <w:t xml:space="preserve">Номер сделки </w:t>
            </w:r>
            <w:r w:rsidR="002F6380" w:rsidRPr="00A378A8">
              <w:rPr>
                <w:i/>
                <w:sz w:val="18"/>
              </w:rPr>
              <w:t>займа</w:t>
            </w:r>
          </w:p>
        </w:tc>
        <w:tc>
          <w:tcPr>
            <w:tcW w:w="992" w:type="dxa"/>
            <w:tcBorders>
              <w:top w:val="single" w:sz="4" w:space="0" w:color="auto"/>
              <w:left w:val="single" w:sz="4" w:space="0" w:color="auto"/>
              <w:bottom w:val="single" w:sz="4" w:space="0" w:color="auto"/>
              <w:right w:val="single" w:sz="4" w:space="0" w:color="auto"/>
            </w:tcBorders>
          </w:tcPr>
          <w:p w14:paraId="6344B675" w14:textId="48840B26" w:rsidR="00D72EDE" w:rsidRPr="00A378A8" w:rsidRDefault="00D72EDE" w:rsidP="002F6380">
            <w:pPr>
              <w:ind w:left="-57" w:right="-57"/>
              <w:jc w:val="center"/>
              <w:rPr>
                <w:i/>
                <w:sz w:val="18"/>
              </w:rPr>
            </w:pPr>
            <w:r w:rsidRPr="00A378A8">
              <w:rPr>
                <w:i/>
                <w:sz w:val="18"/>
              </w:rPr>
              <w:t xml:space="preserve">Номер сделки </w:t>
            </w:r>
            <w:r w:rsidR="002F6380" w:rsidRPr="00A378A8">
              <w:rPr>
                <w:i/>
                <w:sz w:val="18"/>
              </w:rPr>
              <w:t>репо</w:t>
            </w:r>
          </w:p>
        </w:tc>
        <w:tc>
          <w:tcPr>
            <w:tcW w:w="1417" w:type="dxa"/>
            <w:tcBorders>
              <w:top w:val="single" w:sz="4" w:space="0" w:color="auto"/>
              <w:left w:val="single" w:sz="4" w:space="0" w:color="auto"/>
              <w:bottom w:val="single" w:sz="4" w:space="0" w:color="auto"/>
              <w:right w:val="single" w:sz="4" w:space="0" w:color="auto"/>
            </w:tcBorders>
          </w:tcPr>
          <w:p w14:paraId="5E188A4F" w14:textId="77777777" w:rsidR="00D72EDE" w:rsidRPr="00A378A8" w:rsidRDefault="00D72EDE" w:rsidP="00DF1DC8">
            <w:pPr>
              <w:ind w:left="-57" w:right="-57"/>
              <w:jc w:val="center"/>
              <w:rPr>
                <w:i/>
                <w:sz w:val="18"/>
              </w:rPr>
            </w:pPr>
            <w:r w:rsidRPr="00A378A8">
              <w:rPr>
                <w:i/>
                <w:sz w:val="18"/>
                <w:lang w:val="en-US"/>
              </w:rPr>
              <w:t>Количество ценных бумаг</w:t>
            </w:r>
          </w:p>
        </w:tc>
        <w:tc>
          <w:tcPr>
            <w:tcW w:w="1701" w:type="dxa"/>
            <w:tcBorders>
              <w:top w:val="single" w:sz="4" w:space="0" w:color="auto"/>
              <w:left w:val="single" w:sz="4" w:space="0" w:color="auto"/>
              <w:bottom w:val="single" w:sz="4" w:space="0" w:color="auto"/>
              <w:right w:val="single" w:sz="4" w:space="0" w:color="auto"/>
            </w:tcBorders>
          </w:tcPr>
          <w:p w14:paraId="6E7ED070" w14:textId="0F471E9F" w:rsidR="00D72EDE" w:rsidRPr="00A378A8" w:rsidRDefault="00D72EDE" w:rsidP="00EE46E0">
            <w:pPr>
              <w:ind w:left="-57" w:right="-57"/>
              <w:jc w:val="center"/>
              <w:rPr>
                <w:i/>
                <w:sz w:val="18"/>
              </w:rPr>
            </w:pPr>
            <w:r w:rsidRPr="00A378A8">
              <w:rPr>
                <w:i/>
                <w:sz w:val="18"/>
              </w:rPr>
              <w:t>Текущая рыночная цена 1 ценной бумаги с НКД</w:t>
            </w:r>
            <w:r w:rsidRPr="00A378A8" w:rsidDel="00716617">
              <w:rPr>
                <w:i/>
                <w:sz w:val="18"/>
              </w:rPr>
              <w:t xml:space="preserve"> </w:t>
            </w:r>
            <w:r w:rsidRPr="00A378A8">
              <w:rPr>
                <w:i/>
                <w:sz w:val="18"/>
              </w:rPr>
              <w:t xml:space="preserve">с учетом премии в рублях </w:t>
            </w:r>
          </w:p>
        </w:tc>
        <w:tc>
          <w:tcPr>
            <w:tcW w:w="882" w:type="dxa"/>
            <w:tcBorders>
              <w:top w:val="single" w:sz="4" w:space="0" w:color="auto"/>
              <w:left w:val="single" w:sz="4" w:space="0" w:color="auto"/>
              <w:bottom w:val="single" w:sz="4" w:space="0" w:color="auto"/>
              <w:right w:val="single" w:sz="4" w:space="0" w:color="auto"/>
            </w:tcBorders>
          </w:tcPr>
          <w:p w14:paraId="120F4D6E" w14:textId="77777777" w:rsidR="00D72EDE" w:rsidRPr="00A378A8" w:rsidRDefault="00D72EDE" w:rsidP="00DF1DC8">
            <w:pPr>
              <w:ind w:left="-57" w:right="-57"/>
              <w:jc w:val="center"/>
              <w:rPr>
                <w:i/>
                <w:sz w:val="18"/>
              </w:rPr>
            </w:pPr>
            <w:r w:rsidRPr="00A378A8">
              <w:rPr>
                <w:i/>
                <w:sz w:val="18"/>
              </w:rPr>
              <w:t xml:space="preserve">Премия </w:t>
            </w:r>
          </w:p>
        </w:tc>
        <w:tc>
          <w:tcPr>
            <w:tcW w:w="708" w:type="dxa"/>
            <w:tcBorders>
              <w:top w:val="single" w:sz="4" w:space="0" w:color="auto"/>
              <w:left w:val="single" w:sz="4" w:space="0" w:color="auto"/>
              <w:bottom w:val="single" w:sz="4" w:space="0" w:color="auto"/>
              <w:right w:val="single" w:sz="4" w:space="0" w:color="auto"/>
            </w:tcBorders>
          </w:tcPr>
          <w:p w14:paraId="701A286F" w14:textId="77777777" w:rsidR="00D72EDE" w:rsidRPr="00A378A8" w:rsidRDefault="00D72EDE" w:rsidP="00DF1DC8">
            <w:pPr>
              <w:ind w:left="-57" w:right="-57"/>
              <w:jc w:val="center"/>
              <w:rPr>
                <w:i/>
                <w:sz w:val="18"/>
              </w:rPr>
            </w:pPr>
            <w:r w:rsidRPr="00A378A8">
              <w:rPr>
                <w:i/>
                <w:sz w:val="18"/>
              </w:rPr>
              <w:t xml:space="preserve"> НКД</w:t>
            </w:r>
          </w:p>
        </w:tc>
        <w:tc>
          <w:tcPr>
            <w:tcW w:w="1844" w:type="dxa"/>
            <w:tcBorders>
              <w:top w:val="single" w:sz="4" w:space="0" w:color="auto"/>
              <w:left w:val="single" w:sz="4" w:space="0" w:color="auto"/>
              <w:bottom w:val="single" w:sz="4" w:space="0" w:color="auto"/>
              <w:right w:val="single" w:sz="4" w:space="0" w:color="auto"/>
            </w:tcBorders>
          </w:tcPr>
          <w:p w14:paraId="368E225C" w14:textId="77777777" w:rsidR="00D72EDE" w:rsidRPr="00A378A8" w:rsidRDefault="00D72EDE" w:rsidP="00DF1DC8">
            <w:pPr>
              <w:ind w:left="-57" w:right="-57"/>
              <w:jc w:val="center"/>
              <w:rPr>
                <w:i/>
                <w:sz w:val="18"/>
              </w:rPr>
            </w:pPr>
            <w:r w:rsidRPr="00A378A8">
              <w:rPr>
                <w:i/>
                <w:sz w:val="18"/>
              </w:rPr>
              <w:t>Доступна для подбора по сделкам займа на срок в днях/ переданные по сделкам займа на срок</w:t>
            </w:r>
          </w:p>
        </w:tc>
        <w:tc>
          <w:tcPr>
            <w:tcW w:w="1670" w:type="dxa"/>
            <w:tcBorders>
              <w:top w:val="single" w:sz="4" w:space="0" w:color="auto"/>
              <w:left w:val="single" w:sz="4" w:space="0" w:color="auto"/>
              <w:bottom w:val="single" w:sz="4" w:space="0" w:color="auto"/>
              <w:right w:val="single" w:sz="4" w:space="0" w:color="auto"/>
            </w:tcBorders>
          </w:tcPr>
          <w:p w14:paraId="05C8FCF7" w14:textId="77777777" w:rsidR="00D72EDE" w:rsidRPr="00A378A8" w:rsidRDefault="00D72EDE" w:rsidP="00DF1DC8">
            <w:pPr>
              <w:ind w:left="-57" w:right="-57"/>
              <w:jc w:val="center"/>
              <w:rPr>
                <w:i/>
                <w:sz w:val="18"/>
              </w:rPr>
            </w:pPr>
            <w:r w:rsidRPr="00A378A8">
              <w:rPr>
                <w:i/>
                <w:sz w:val="18"/>
              </w:rPr>
              <w:t xml:space="preserve">Суммарная текущая рыночная стоимость ценных бумаг с учетом  премии </w:t>
            </w:r>
          </w:p>
        </w:tc>
      </w:tr>
      <w:tr w:rsidR="00DF1DC8" w:rsidRPr="00A378A8" w14:paraId="56D373BE" w14:textId="77777777" w:rsidTr="00DF1DC8">
        <w:trPr>
          <w:cantSplit/>
          <w:trHeight w:val="690"/>
        </w:trPr>
        <w:tc>
          <w:tcPr>
            <w:tcW w:w="1383" w:type="dxa"/>
            <w:tcBorders>
              <w:top w:val="single" w:sz="4" w:space="0" w:color="auto"/>
              <w:left w:val="single" w:sz="4" w:space="0" w:color="auto"/>
              <w:right w:val="single" w:sz="4" w:space="0" w:color="auto"/>
            </w:tcBorders>
            <w:vAlign w:val="center"/>
          </w:tcPr>
          <w:p w14:paraId="3B793605" w14:textId="77777777" w:rsidR="00DF1DC8" w:rsidRPr="00A378A8" w:rsidRDefault="00DF1DC8" w:rsidP="00DF1DC8">
            <w:pPr>
              <w:ind w:left="-57" w:right="-57"/>
              <w:jc w:val="center"/>
              <w:rPr>
                <w:i/>
                <w:sz w:val="18"/>
              </w:rPr>
            </w:pPr>
          </w:p>
        </w:tc>
        <w:tc>
          <w:tcPr>
            <w:tcW w:w="3544" w:type="dxa"/>
            <w:tcBorders>
              <w:top w:val="single" w:sz="4" w:space="0" w:color="auto"/>
              <w:left w:val="single" w:sz="4" w:space="0" w:color="auto"/>
              <w:right w:val="single" w:sz="4" w:space="0" w:color="auto"/>
            </w:tcBorders>
            <w:vAlign w:val="center"/>
          </w:tcPr>
          <w:p w14:paraId="341A25AD" w14:textId="77777777" w:rsidR="00DF1DC8" w:rsidRPr="00A378A8" w:rsidRDefault="00DF1DC8" w:rsidP="00DF1DC8">
            <w:pPr>
              <w:ind w:left="-57" w:right="-57"/>
              <w:jc w:val="center"/>
              <w:rPr>
                <w:i/>
                <w:sz w:val="18"/>
              </w:rPr>
            </w:pPr>
          </w:p>
        </w:tc>
        <w:tc>
          <w:tcPr>
            <w:tcW w:w="1022" w:type="dxa"/>
            <w:tcBorders>
              <w:top w:val="single" w:sz="4" w:space="0" w:color="auto"/>
              <w:left w:val="single" w:sz="4" w:space="0" w:color="auto"/>
              <w:right w:val="single" w:sz="4" w:space="0" w:color="auto"/>
            </w:tcBorders>
          </w:tcPr>
          <w:p w14:paraId="6A242FBE" w14:textId="77777777" w:rsidR="00DF1DC8" w:rsidRPr="00A378A8" w:rsidRDefault="00DF1DC8" w:rsidP="00DF1DC8">
            <w:pPr>
              <w:ind w:left="-57" w:right="-57"/>
              <w:jc w:val="center"/>
              <w:rPr>
                <w:i/>
                <w:sz w:val="18"/>
              </w:rPr>
            </w:pPr>
          </w:p>
        </w:tc>
        <w:tc>
          <w:tcPr>
            <w:tcW w:w="992" w:type="dxa"/>
            <w:tcBorders>
              <w:top w:val="single" w:sz="4" w:space="0" w:color="auto"/>
              <w:left w:val="single" w:sz="4" w:space="0" w:color="auto"/>
              <w:right w:val="single" w:sz="4" w:space="0" w:color="auto"/>
            </w:tcBorders>
          </w:tcPr>
          <w:p w14:paraId="09487A52" w14:textId="77777777" w:rsidR="00DF1DC8" w:rsidRPr="00A378A8" w:rsidRDefault="00DF1DC8" w:rsidP="00DF1DC8">
            <w:pPr>
              <w:ind w:left="-57" w:right="-57"/>
              <w:jc w:val="center"/>
              <w:rPr>
                <w:i/>
                <w:sz w:val="18"/>
              </w:rPr>
            </w:pPr>
          </w:p>
        </w:tc>
        <w:tc>
          <w:tcPr>
            <w:tcW w:w="1417" w:type="dxa"/>
            <w:tcBorders>
              <w:top w:val="single" w:sz="4" w:space="0" w:color="auto"/>
              <w:left w:val="single" w:sz="4" w:space="0" w:color="auto"/>
              <w:right w:val="single" w:sz="4" w:space="0" w:color="auto"/>
            </w:tcBorders>
          </w:tcPr>
          <w:p w14:paraId="3C895DA7" w14:textId="77777777" w:rsidR="00DF1DC8" w:rsidRPr="00A378A8" w:rsidRDefault="00DF1DC8" w:rsidP="00DF1DC8">
            <w:pPr>
              <w:ind w:left="-57" w:right="-57"/>
              <w:jc w:val="center"/>
              <w:rPr>
                <w:i/>
                <w:sz w:val="18"/>
              </w:rPr>
            </w:pPr>
          </w:p>
        </w:tc>
        <w:tc>
          <w:tcPr>
            <w:tcW w:w="1701" w:type="dxa"/>
            <w:tcBorders>
              <w:top w:val="single" w:sz="4" w:space="0" w:color="auto"/>
              <w:left w:val="single" w:sz="4" w:space="0" w:color="auto"/>
              <w:right w:val="single" w:sz="4" w:space="0" w:color="auto"/>
            </w:tcBorders>
          </w:tcPr>
          <w:p w14:paraId="7CDA9C8A" w14:textId="77777777" w:rsidR="00DF1DC8" w:rsidRPr="00A378A8" w:rsidRDefault="00DF1DC8" w:rsidP="00DF1DC8">
            <w:pPr>
              <w:ind w:left="-57" w:right="-57"/>
              <w:jc w:val="center"/>
              <w:rPr>
                <w:i/>
                <w:sz w:val="18"/>
              </w:rPr>
            </w:pPr>
          </w:p>
        </w:tc>
        <w:tc>
          <w:tcPr>
            <w:tcW w:w="882" w:type="dxa"/>
            <w:tcBorders>
              <w:top w:val="single" w:sz="4" w:space="0" w:color="auto"/>
              <w:left w:val="single" w:sz="4" w:space="0" w:color="auto"/>
              <w:right w:val="single" w:sz="4" w:space="0" w:color="auto"/>
            </w:tcBorders>
          </w:tcPr>
          <w:p w14:paraId="69B46845" w14:textId="77777777" w:rsidR="00DF1DC8" w:rsidRPr="00A378A8" w:rsidRDefault="00DF1DC8" w:rsidP="00DF1DC8">
            <w:pPr>
              <w:ind w:left="-57" w:right="-57"/>
              <w:jc w:val="center"/>
              <w:rPr>
                <w:i/>
                <w:sz w:val="18"/>
              </w:rPr>
            </w:pPr>
          </w:p>
        </w:tc>
        <w:tc>
          <w:tcPr>
            <w:tcW w:w="708" w:type="dxa"/>
            <w:tcBorders>
              <w:top w:val="single" w:sz="4" w:space="0" w:color="auto"/>
              <w:left w:val="single" w:sz="4" w:space="0" w:color="auto"/>
              <w:right w:val="single" w:sz="4" w:space="0" w:color="auto"/>
            </w:tcBorders>
          </w:tcPr>
          <w:p w14:paraId="49110EEF" w14:textId="77777777" w:rsidR="00DF1DC8" w:rsidRPr="00A378A8" w:rsidRDefault="00DF1DC8" w:rsidP="00DF1DC8">
            <w:pPr>
              <w:ind w:left="-57" w:right="-57"/>
              <w:jc w:val="center"/>
              <w:rPr>
                <w:i/>
                <w:sz w:val="18"/>
              </w:rPr>
            </w:pPr>
          </w:p>
        </w:tc>
        <w:tc>
          <w:tcPr>
            <w:tcW w:w="1844" w:type="dxa"/>
            <w:tcBorders>
              <w:top w:val="single" w:sz="4" w:space="0" w:color="auto"/>
              <w:left w:val="single" w:sz="4" w:space="0" w:color="auto"/>
              <w:right w:val="single" w:sz="4" w:space="0" w:color="auto"/>
            </w:tcBorders>
          </w:tcPr>
          <w:p w14:paraId="2E76C7EF" w14:textId="77777777" w:rsidR="00DF1DC8" w:rsidRPr="00A378A8" w:rsidRDefault="00DF1DC8" w:rsidP="00DF1DC8">
            <w:pPr>
              <w:ind w:left="-57" w:right="-57"/>
              <w:jc w:val="center"/>
              <w:rPr>
                <w:i/>
                <w:sz w:val="18"/>
              </w:rPr>
            </w:pPr>
          </w:p>
        </w:tc>
        <w:tc>
          <w:tcPr>
            <w:tcW w:w="1670" w:type="dxa"/>
            <w:tcBorders>
              <w:top w:val="single" w:sz="4" w:space="0" w:color="auto"/>
              <w:left w:val="single" w:sz="4" w:space="0" w:color="auto"/>
              <w:right w:val="single" w:sz="4" w:space="0" w:color="auto"/>
            </w:tcBorders>
          </w:tcPr>
          <w:p w14:paraId="1DE0DEE3" w14:textId="77777777" w:rsidR="00DF1DC8" w:rsidRPr="00A378A8" w:rsidRDefault="00DF1DC8" w:rsidP="00DF1DC8">
            <w:pPr>
              <w:ind w:left="-57" w:right="-57"/>
              <w:jc w:val="center"/>
              <w:rPr>
                <w:i/>
                <w:sz w:val="18"/>
              </w:rPr>
            </w:pPr>
          </w:p>
        </w:tc>
      </w:tr>
    </w:tbl>
    <w:p w14:paraId="5DD187E9" w14:textId="3AAA4AAC" w:rsidR="00D72EDE" w:rsidRPr="00A378A8" w:rsidRDefault="00D72EDE" w:rsidP="005C647B">
      <w:pPr>
        <w:pStyle w:val="aff8"/>
        <w:jc w:val="left"/>
        <w:rPr>
          <w:sz w:val="4"/>
          <w:szCs w:val="4"/>
          <w:lang w:val="ru-RU"/>
        </w:rPr>
      </w:pPr>
    </w:p>
    <w:p w14:paraId="31FF8E8A" w14:textId="7E1ACA58" w:rsidR="00D72EDE" w:rsidRPr="00A378A8" w:rsidRDefault="00D72EDE" w:rsidP="005C647B">
      <w:pPr>
        <w:pStyle w:val="aff8"/>
        <w:jc w:val="left"/>
        <w:rPr>
          <w:sz w:val="4"/>
          <w:szCs w:val="4"/>
          <w:lang w:val="ru-RU"/>
        </w:rPr>
      </w:pPr>
    </w:p>
    <w:p w14:paraId="64D19325" w14:textId="331F4273" w:rsidR="00FC4734" w:rsidRPr="00A378A8" w:rsidRDefault="00FC4734" w:rsidP="005C647B">
      <w:pPr>
        <w:pStyle w:val="aff8"/>
        <w:jc w:val="left"/>
        <w:rPr>
          <w:sz w:val="4"/>
          <w:szCs w:val="4"/>
          <w:lang w:val="ru-RU"/>
        </w:rPr>
      </w:pPr>
    </w:p>
    <w:p w14:paraId="514503C7" w14:textId="5CF7BB05" w:rsidR="00FC4734" w:rsidRPr="00A378A8" w:rsidRDefault="00FC4734" w:rsidP="005C647B">
      <w:pPr>
        <w:pStyle w:val="aff8"/>
        <w:jc w:val="left"/>
        <w:rPr>
          <w:sz w:val="4"/>
          <w:szCs w:val="4"/>
          <w:lang w:val="ru-RU"/>
        </w:rPr>
      </w:pPr>
    </w:p>
    <w:p w14:paraId="3AC6E868" w14:textId="77777777" w:rsidR="00FC4734" w:rsidRPr="00A378A8" w:rsidRDefault="00FC4734" w:rsidP="005C647B">
      <w:pPr>
        <w:pStyle w:val="aff8"/>
        <w:jc w:val="left"/>
        <w:rPr>
          <w:sz w:val="4"/>
          <w:szCs w:val="4"/>
          <w:lang w:val="ru-RU"/>
        </w:rPr>
      </w:pPr>
    </w:p>
    <w:tbl>
      <w:tblPr>
        <w:tblW w:w="0" w:type="auto"/>
        <w:tblLayout w:type="fixed"/>
        <w:tblCellMar>
          <w:left w:w="56" w:type="dxa"/>
          <w:right w:w="56" w:type="dxa"/>
        </w:tblCellMar>
        <w:tblLook w:val="0000" w:firstRow="0" w:lastRow="0" w:firstColumn="0" w:lastColumn="0" w:noHBand="0" w:noVBand="0"/>
      </w:tblPr>
      <w:tblGrid>
        <w:gridCol w:w="1791"/>
        <w:gridCol w:w="2552"/>
        <w:gridCol w:w="2760"/>
        <w:gridCol w:w="3052"/>
      </w:tblGrid>
      <w:tr w:rsidR="005C647B" w:rsidRPr="00A378A8" w14:paraId="1EBCEAEB" w14:textId="77777777" w:rsidTr="0098146F">
        <w:trPr>
          <w:cantSplit/>
        </w:trPr>
        <w:tc>
          <w:tcPr>
            <w:tcW w:w="1791" w:type="dxa"/>
          </w:tcPr>
          <w:p w14:paraId="26B658BF" w14:textId="77777777" w:rsidR="005C647B" w:rsidRPr="00A378A8" w:rsidRDefault="005C647B" w:rsidP="0098146F">
            <w:pPr>
              <w:rPr>
                <w:i/>
                <w:sz w:val="8"/>
                <w:szCs w:val="8"/>
              </w:rPr>
            </w:pPr>
          </w:p>
          <w:p w14:paraId="3C774C5D" w14:textId="77777777" w:rsidR="005C647B" w:rsidRPr="00A378A8" w:rsidRDefault="005C647B" w:rsidP="0098146F">
            <w:pPr>
              <w:rPr>
                <w:i/>
                <w:sz w:val="18"/>
              </w:rPr>
            </w:pPr>
          </w:p>
        </w:tc>
        <w:tc>
          <w:tcPr>
            <w:tcW w:w="2552" w:type="dxa"/>
            <w:tcBorders>
              <w:bottom w:val="single" w:sz="4" w:space="0" w:color="auto"/>
            </w:tcBorders>
          </w:tcPr>
          <w:p w14:paraId="47B94F5F" w14:textId="77777777" w:rsidR="005C647B" w:rsidRPr="00A378A8" w:rsidRDefault="005C647B" w:rsidP="0098146F">
            <w:pPr>
              <w:ind w:firstLine="108"/>
              <w:rPr>
                <w:sz w:val="16"/>
                <w:szCs w:val="16"/>
              </w:rPr>
            </w:pPr>
          </w:p>
        </w:tc>
        <w:tc>
          <w:tcPr>
            <w:tcW w:w="2760" w:type="dxa"/>
          </w:tcPr>
          <w:p w14:paraId="2B26C335" w14:textId="77777777" w:rsidR="005C647B" w:rsidRPr="00A378A8" w:rsidRDefault="005C647B" w:rsidP="0098146F">
            <w:pPr>
              <w:jc w:val="right"/>
              <w:rPr>
                <w:i/>
                <w:sz w:val="8"/>
                <w:szCs w:val="8"/>
              </w:rPr>
            </w:pPr>
          </w:p>
          <w:p w14:paraId="091B9DFA" w14:textId="77777777" w:rsidR="005C647B" w:rsidRPr="00A378A8" w:rsidRDefault="005C647B" w:rsidP="0098146F">
            <w:pPr>
              <w:jc w:val="right"/>
              <w:rPr>
                <w:i/>
                <w:sz w:val="18"/>
              </w:rPr>
            </w:pPr>
            <w:r w:rsidRPr="00A378A8">
              <w:rPr>
                <w:i/>
                <w:sz w:val="18"/>
              </w:rPr>
              <w:t>Дата исполнения операции:</w:t>
            </w:r>
          </w:p>
        </w:tc>
        <w:tc>
          <w:tcPr>
            <w:tcW w:w="3052" w:type="dxa"/>
            <w:tcBorders>
              <w:bottom w:val="single" w:sz="4" w:space="0" w:color="auto"/>
            </w:tcBorders>
          </w:tcPr>
          <w:p w14:paraId="03882B82" w14:textId="10BA8037" w:rsidR="005C647B" w:rsidRPr="00A378A8" w:rsidRDefault="005C647B" w:rsidP="0098146F">
            <w:pPr>
              <w:rPr>
                <w:sz w:val="8"/>
                <w:szCs w:val="8"/>
                <w:lang w:val="en-US"/>
              </w:rPr>
            </w:pPr>
          </w:p>
          <w:p w14:paraId="5DD57460" w14:textId="77777777" w:rsidR="00FC4734" w:rsidRPr="00A378A8" w:rsidRDefault="00FC4734" w:rsidP="0098146F">
            <w:pPr>
              <w:rPr>
                <w:sz w:val="8"/>
                <w:szCs w:val="8"/>
                <w:lang w:val="en-US"/>
              </w:rPr>
            </w:pPr>
          </w:p>
          <w:p w14:paraId="19F9C9BC" w14:textId="77777777" w:rsidR="005C647B" w:rsidRPr="00A378A8" w:rsidRDefault="005C647B" w:rsidP="0098146F">
            <w:r w:rsidRPr="00A378A8">
              <w:rPr>
                <w:sz w:val="18"/>
              </w:rPr>
              <w:t xml:space="preserve">&lt;Дата&gt;       &lt;время&gt;    </w:t>
            </w:r>
          </w:p>
        </w:tc>
      </w:tr>
    </w:tbl>
    <w:p w14:paraId="508D06FF" w14:textId="77777777" w:rsidR="005C647B" w:rsidRPr="00A378A8" w:rsidRDefault="005C647B" w:rsidP="005C647B">
      <w:pPr>
        <w:rPr>
          <w:sz w:val="4"/>
          <w:szCs w:val="4"/>
        </w:rPr>
      </w:pPr>
    </w:p>
    <w:tbl>
      <w:tblPr>
        <w:tblW w:w="0" w:type="auto"/>
        <w:tblLayout w:type="fixed"/>
        <w:tblCellMar>
          <w:left w:w="56" w:type="dxa"/>
          <w:right w:w="56" w:type="dxa"/>
        </w:tblCellMar>
        <w:tblLook w:val="0000" w:firstRow="0" w:lastRow="0" w:firstColumn="0" w:lastColumn="0" w:noHBand="0" w:noVBand="0"/>
      </w:tblPr>
      <w:tblGrid>
        <w:gridCol w:w="1791"/>
        <w:gridCol w:w="1526"/>
        <w:gridCol w:w="4637"/>
        <w:gridCol w:w="3052"/>
      </w:tblGrid>
      <w:tr w:rsidR="00B7093D" w:rsidRPr="00A378A8" w14:paraId="35A9CC3F" w14:textId="77777777" w:rsidTr="0098146F">
        <w:trPr>
          <w:cantSplit/>
        </w:trPr>
        <w:tc>
          <w:tcPr>
            <w:tcW w:w="1791" w:type="dxa"/>
          </w:tcPr>
          <w:p w14:paraId="4D52455E" w14:textId="77777777" w:rsidR="005C647B" w:rsidRPr="00A378A8" w:rsidRDefault="005C647B" w:rsidP="0098146F">
            <w:pPr>
              <w:rPr>
                <w:i/>
                <w:sz w:val="18"/>
                <w:szCs w:val="18"/>
                <w:lang w:val="en-US"/>
              </w:rPr>
            </w:pPr>
          </w:p>
        </w:tc>
        <w:tc>
          <w:tcPr>
            <w:tcW w:w="1526" w:type="dxa"/>
            <w:tcBorders>
              <w:bottom w:val="single" w:sz="4" w:space="0" w:color="auto"/>
            </w:tcBorders>
          </w:tcPr>
          <w:p w14:paraId="683C1418" w14:textId="77777777" w:rsidR="005C647B" w:rsidRPr="00A378A8" w:rsidRDefault="005C647B" w:rsidP="0098146F">
            <w:pPr>
              <w:ind w:firstLine="108"/>
              <w:rPr>
                <w:sz w:val="18"/>
                <w:szCs w:val="18"/>
              </w:rPr>
            </w:pPr>
          </w:p>
        </w:tc>
        <w:tc>
          <w:tcPr>
            <w:tcW w:w="4637" w:type="dxa"/>
          </w:tcPr>
          <w:p w14:paraId="63DBBA9A"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tcBorders>
              <w:bottom w:val="single" w:sz="4" w:space="0" w:color="auto"/>
            </w:tcBorders>
          </w:tcPr>
          <w:p w14:paraId="7F9296A2" w14:textId="77777777" w:rsidR="005C647B" w:rsidRPr="00A378A8" w:rsidRDefault="005C647B" w:rsidP="0098146F">
            <w:pPr>
              <w:rPr>
                <w:sz w:val="18"/>
                <w:szCs w:val="18"/>
                <w:lang w:val="en-US"/>
              </w:rPr>
            </w:pPr>
            <w:r w:rsidRPr="00A378A8">
              <w:rPr>
                <w:sz w:val="18"/>
                <w:szCs w:val="18"/>
              </w:rPr>
              <w:t xml:space="preserve">     </w:t>
            </w:r>
            <w:r w:rsidRPr="00A378A8">
              <w:rPr>
                <w:sz w:val="18"/>
                <w:szCs w:val="18"/>
                <w:lang w:val="en-US"/>
              </w:rPr>
              <w:t>&lt;Дата&gt;</w:t>
            </w:r>
          </w:p>
        </w:tc>
      </w:tr>
    </w:tbl>
    <w:p w14:paraId="4E0D6F6B" w14:textId="77777777" w:rsidR="005C647B" w:rsidRPr="00A378A8" w:rsidRDefault="005C647B" w:rsidP="005C647B">
      <w:pPr>
        <w:rPr>
          <w:b/>
          <w:i/>
        </w:rPr>
      </w:pPr>
      <w:r w:rsidRPr="00A378A8">
        <w:rPr>
          <w:noProof/>
        </w:rPr>
        <mc:AlternateContent>
          <mc:Choice Requires="wps">
            <w:drawing>
              <wp:anchor distT="0" distB="0" distL="114300" distR="114300" simplePos="0" relativeHeight="251744256" behindDoc="0" locked="0" layoutInCell="0" allowOverlap="1" wp14:anchorId="09676CD7" wp14:editId="5FC73AB0">
                <wp:simplePos x="0" y="0"/>
                <wp:positionH relativeFrom="column">
                  <wp:posOffset>13970</wp:posOffset>
                </wp:positionH>
                <wp:positionV relativeFrom="paragraph">
                  <wp:posOffset>35560</wp:posOffset>
                </wp:positionV>
                <wp:extent cx="635" cy="92075"/>
                <wp:effectExtent l="0" t="0" r="18415" b="9842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8380" id="Прямоугольник 1" o:spid="_x0000_s1026" style="position:absolute;margin-left:1.1pt;margin-top:2.8pt;width:.05pt;height: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" o:allowincell="f" filled="f" strokecolor="#8c8c8c" strokeweight=".5pt">
                <v:stroke dashstyle="1 1"/>
              </v:rect>
            </w:pict>
          </mc:Fallback>
        </mc:AlternateContent>
      </w:r>
      <w:r w:rsidRPr="00A378A8">
        <w:rPr>
          <w:b/>
          <w:i/>
          <w:sz w:val="22"/>
          <w:szCs w:val="22"/>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62BE7939" w14:textId="77777777" w:rsidTr="0098146F">
        <w:trPr>
          <w:gridAfter w:val="1"/>
          <w:wAfter w:w="1370" w:type="dxa"/>
        </w:trPr>
        <w:tc>
          <w:tcPr>
            <w:tcW w:w="2234" w:type="dxa"/>
          </w:tcPr>
          <w:p w14:paraId="7478303D" w14:textId="77777777" w:rsidR="005C647B" w:rsidRPr="00A378A8" w:rsidRDefault="005C647B" w:rsidP="0098146F">
            <w:pPr>
              <w:rPr>
                <w:i/>
                <w:sz w:val="16"/>
                <w:szCs w:val="16"/>
              </w:rPr>
            </w:pPr>
            <w:r w:rsidRPr="00A378A8">
              <w:rPr>
                <w:sz w:val="16"/>
                <w:szCs w:val="16"/>
              </w:rPr>
              <w:t xml:space="preserve">ПОРУЧЕНИЕ  № </w:t>
            </w:r>
          </w:p>
        </w:tc>
        <w:tc>
          <w:tcPr>
            <w:tcW w:w="1704" w:type="dxa"/>
            <w:tcBorders>
              <w:bottom w:val="single" w:sz="4" w:space="0" w:color="auto"/>
            </w:tcBorders>
          </w:tcPr>
          <w:p w14:paraId="41DF823B" w14:textId="77777777" w:rsidR="005C647B" w:rsidRPr="00A378A8" w:rsidRDefault="005C647B" w:rsidP="0098146F">
            <w:pPr>
              <w:rPr>
                <w:i/>
                <w:sz w:val="16"/>
                <w:szCs w:val="16"/>
              </w:rPr>
            </w:pPr>
          </w:p>
        </w:tc>
        <w:tc>
          <w:tcPr>
            <w:tcW w:w="4585" w:type="dxa"/>
            <w:gridSpan w:val="3"/>
          </w:tcPr>
          <w:p w14:paraId="3693E4D4" w14:textId="77777777" w:rsidR="005C647B" w:rsidRPr="00A378A8" w:rsidRDefault="005C647B" w:rsidP="0098146F">
            <w:pPr>
              <w:rPr>
                <w:i/>
                <w:sz w:val="16"/>
                <w:szCs w:val="16"/>
              </w:rPr>
            </w:pPr>
            <w:r w:rsidRPr="00A378A8">
              <w:rPr>
                <w:sz w:val="16"/>
                <w:szCs w:val="16"/>
              </w:rPr>
              <w:t>От «___» _____________ 20__г.</w:t>
            </w:r>
          </w:p>
        </w:tc>
      </w:tr>
      <w:tr w:rsidR="00B7093D" w:rsidRPr="00A378A8" w14:paraId="0DEE9288" w14:textId="77777777" w:rsidTr="0098146F">
        <w:tc>
          <w:tcPr>
            <w:tcW w:w="9893" w:type="dxa"/>
            <w:gridSpan w:val="6"/>
          </w:tcPr>
          <w:p w14:paraId="403D623D" w14:textId="77777777" w:rsidR="005C647B" w:rsidRPr="00A378A8" w:rsidRDefault="005C647B" w:rsidP="0098146F">
            <w:pPr>
              <w:rPr>
                <w:i/>
                <w:sz w:val="8"/>
                <w:szCs w:val="8"/>
              </w:rPr>
            </w:pPr>
          </w:p>
        </w:tc>
      </w:tr>
      <w:tr w:rsidR="00B7093D" w:rsidRPr="00A378A8" w14:paraId="25B598D6" w14:textId="77777777" w:rsidTr="0098146F">
        <w:tc>
          <w:tcPr>
            <w:tcW w:w="2234" w:type="dxa"/>
          </w:tcPr>
          <w:p w14:paraId="1478331E" w14:textId="77777777" w:rsidR="005C647B" w:rsidRPr="00A378A8" w:rsidRDefault="005C647B" w:rsidP="0098146F">
            <w:pPr>
              <w:rPr>
                <w:i/>
                <w:sz w:val="16"/>
                <w:szCs w:val="16"/>
              </w:rPr>
            </w:pPr>
            <w:r w:rsidRPr="00A378A8">
              <w:rPr>
                <w:i/>
                <w:sz w:val="16"/>
                <w:szCs w:val="16"/>
              </w:rPr>
              <w:t>Рег. № поручения:</w:t>
            </w:r>
          </w:p>
        </w:tc>
        <w:tc>
          <w:tcPr>
            <w:tcW w:w="1704" w:type="dxa"/>
            <w:tcBorders>
              <w:bottom w:val="single" w:sz="4" w:space="0" w:color="auto"/>
            </w:tcBorders>
          </w:tcPr>
          <w:p w14:paraId="624DB2DB" w14:textId="77777777" w:rsidR="005C647B" w:rsidRPr="00A378A8" w:rsidRDefault="005C647B" w:rsidP="0098146F">
            <w:pPr>
              <w:rPr>
                <w:i/>
                <w:sz w:val="16"/>
                <w:szCs w:val="16"/>
              </w:rPr>
            </w:pPr>
          </w:p>
        </w:tc>
        <w:tc>
          <w:tcPr>
            <w:tcW w:w="2976" w:type="dxa"/>
          </w:tcPr>
          <w:p w14:paraId="59D354CC" w14:textId="77777777" w:rsidR="005C647B" w:rsidRPr="00A378A8" w:rsidRDefault="005C647B" w:rsidP="0098146F">
            <w:pPr>
              <w:rPr>
                <w:i/>
                <w:sz w:val="16"/>
                <w:szCs w:val="16"/>
              </w:rPr>
            </w:pPr>
            <w:r w:rsidRPr="00A378A8">
              <w:rPr>
                <w:i/>
                <w:sz w:val="16"/>
                <w:szCs w:val="16"/>
              </w:rPr>
              <w:t>Дата регистрации поручения:</w:t>
            </w:r>
          </w:p>
        </w:tc>
        <w:tc>
          <w:tcPr>
            <w:tcW w:w="2979" w:type="dxa"/>
            <w:gridSpan w:val="3"/>
          </w:tcPr>
          <w:p w14:paraId="1B68FCC4" w14:textId="77777777" w:rsidR="005C647B" w:rsidRPr="00A378A8" w:rsidRDefault="005C647B" w:rsidP="0098146F">
            <w:pPr>
              <w:rPr>
                <w:i/>
                <w:sz w:val="16"/>
                <w:szCs w:val="16"/>
              </w:rPr>
            </w:pPr>
            <w:r w:rsidRPr="00A378A8">
              <w:rPr>
                <w:sz w:val="16"/>
                <w:szCs w:val="16"/>
              </w:rPr>
              <w:t xml:space="preserve">&lt;Дата&gt;       &lt;время&gt;    </w:t>
            </w:r>
          </w:p>
        </w:tc>
      </w:tr>
      <w:tr w:rsidR="00B7093D" w:rsidRPr="00A378A8" w14:paraId="37F25605" w14:textId="77777777" w:rsidTr="0098146F">
        <w:trPr>
          <w:gridAfter w:val="2"/>
          <w:wAfter w:w="1986" w:type="dxa"/>
        </w:trPr>
        <w:tc>
          <w:tcPr>
            <w:tcW w:w="7907" w:type="dxa"/>
            <w:gridSpan w:val="4"/>
          </w:tcPr>
          <w:p w14:paraId="42B514F8" w14:textId="77777777" w:rsidR="005C647B" w:rsidRPr="00A378A8" w:rsidRDefault="005C647B" w:rsidP="0098146F">
            <w:pPr>
              <w:jc w:val="center"/>
              <w:rPr>
                <w:sz w:val="8"/>
                <w:szCs w:val="8"/>
              </w:rPr>
            </w:pPr>
          </w:p>
        </w:tc>
      </w:tr>
      <w:tr w:rsidR="00B7093D" w:rsidRPr="00A378A8" w14:paraId="03905B32" w14:textId="77777777" w:rsidTr="0098146F">
        <w:tc>
          <w:tcPr>
            <w:tcW w:w="3938" w:type="dxa"/>
            <w:gridSpan w:val="2"/>
          </w:tcPr>
          <w:p w14:paraId="66DAD52E" w14:textId="77777777" w:rsidR="005C647B" w:rsidRPr="00A378A8" w:rsidRDefault="005C647B" w:rsidP="0098146F">
            <w:pPr>
              <w:rPr>
                <w:sz w:val="16"/>
                <w:szCs w:val="16"/>
                <w:lang w:val="en-US"/>
              </w:rPr>
            </w:pPr>
          </w:p>
        </w:tc>
        <w:tc>
          <w:tcPr>
            <w:tcW w:w="2976" w:type="dxa"/>
          </w:tcPr>
          <w:p w14:paraId="74313DF8" w14:textId="77777777" w:rsidR="005C647B" w:rsidRPr="00A378A8" w:rsidRDefault="005C647B" w:rsidP="0098146F">
            <w:pPr>
              <w:rPr>
                <w:sz w:val="16"/>
                <w:szCs w:val="16"/>
              </w:rPr>
            </w:pPr>
            <w:r w:rsidRPr="00A378A8">
              <w:rPr>
                <w:i/>
                <w:sz w:val="16"/>
                <w:szCs w:val="16"/>
              </w:rPr>
              <w:t>Дата принятия на исполнение:</w:t>
            </w:r>
          </w:p>
        </w:tc>
        <w:tc>
          <w:tcPr>
            <w:tcW w:w="2979" w:type="dxa"/>
            <w:gridSpan w:val="3"/>
          </w:tcPr>
          <w:p w14:paraId="20234164" w14:textId="77777777" w:rsidR="005C647B" w:rsidRPr="00A378A8" w:rsidRDefault="005C647B" w:rsidP="0098146F">
            <w:pPr>
              <w:rPr>
                <w:sz w:val="16"/>
                <w:szCs w:val="16"/>
              </w:rPr>
            </w:pPr>
            <w:r w:rsidRPr="00A378A8">
              <w:rPr>
                <w:sz w:val="16"/>
                <w:szCs w:val="16"/>
              </w:rPr>
              <w:t>&lt;Дата&gt;       &lt;время&gt;</w:t>
            </w:r>
          </w:p>
        </w:tc>
      </w:tr>
    </w:tbl>
    <w:p w14:paraId="540733AD" w14:textId="77777777" w:rsidR="005C647B" w:rsidRPr="00A378A8" w:rsidRDefault="005C647B" w:rsidP="005C647B">
      <w:pPr>
        <w:rPr>
          <w:sz w:val="20"/>
          <w:szCs w:val="20"/>
        </w:rPr>
      </w:pPr>
    </w:p>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D3BBD9D" w14:textId="77777777" w:rsidTr="0098146F">
        <w:trPr>
          <w:trHeight w:val="351"/>
        </w:trPr>
        <w:tc>
          <w:tcPr>
            <w:tcW w:w="1668" w:type="dxa"/>
          </w:tcPr>
          <w:p w14:paraId="33565BA0"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1305D28F" w14:textId="77777777" w:rsidR="005C647B" w:rsidRPr="00A378A8" w:rsidRDefault="005C647B" w:rsidP="0098146F">
            <w:pPr>
              <w:jc w:val="right"/>
              <w:rPr>
                <w:i/>
                <w:sz w:val="8"/>
                <w:szCs w:val="8"/>
              </w:rPr>
            </w:pPr>
          </w:p>
        </w:tc>
        <w:tc>
          <w:tcPr>
            <w:tcW w:w="708" w:type="dxa"/>
          </w:tcPr>
          <w:p w14:paraId="616B6BB9" w14:textId="77777777" w:rsidR="005C647B" w:rsidRPr="00A378A8" w:rsidRDefault="005C647B" w:rsidP="0098146F">
            <w:pPr>
              <w:jc w:val="right"/>
              <w:rPr>
                <w:i/>
                <w:sz w:val="8"/>
                <w:szCs w:val="8"/>
              </w:rPr>
            </w:pPr>
          </w:p>
        </w:tc>
        <w:tc>
          <w:tcPr>
            <w:tcW w:w="993" w:type="dxa"/>
            <w:vAlign w:val="center"/>
          </w:tcPr>
          <w:p w14:paraId="711085C0"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1E80605" w14:textId="77777777" w:rsidR="005C647B" w:rsidRPr="00A378A8" w:rsidRDefault="005C647B" w:rsidP="0098146F">
            <w:pPr>
              <w:rPr>
                <w:i/>
                <w:sz w:val="8"/>
                <w:szCs w:val="8"/>
              </w:rPr>
            </w:pPr>
          </w:p>
        </w:tc>
      </w:tr>
    </w:tbl>
    <w:p w14:paraId="57E61B08" w14:textId="77777777" w:rsidR="005C647B" w:rsidRPr="00A378A8" w:rsidRDefault="005C647B" w:rsidP="005C647B">
      <w:pPr>
        <w:rPr>
          <w:sz w:val="16"/>
          <w:szCs w:val="16"/>
          <w:lang w:val="en-US"/>
        </w:rPr>
      </w:pPr>
      <w:r w:rsidRPr="00A378A8">
        <w:rPr>
          <w:sz w:val="16"/>
          <w:szCs w:val="16"/>
          <w:lang w:val="en-US"/>
        </w:rPr>
        <w:t xml:space="preserve">                                                              </w:t>
      </w:r>
      <w:r w:rsidRPr="00A378A8">
        <w:rPr>
          <w:sz w:val="16"/>
          <w:szCs w:val="16"/>
        </w:rPr>
        <w:tab/>
      </w:r>
      <w:r w:rsidRPr="00A378A8">
        <w:rPr>
          <w:sz w:val="16"/>
          <w:szCs w:val="16"/>
        </w:rPr>
        <w:tab/>
        <w:t xml:space="preserve">    </w:t>
      </w:r>
      <w:r w:rsidRPr="00A378A8">
        <w:rPr>
          <w:sz w:val="16"/>
          <w:szCs w:val="16"/>
          <w:lang w:val="en-US"/>
        </w:rPr>
        <w:t xml:space="preserve">                         </w:t>
      </w:r>
      <w:r w:rsidRPr="00A378A8">
        <w:rPr>
          <w:sz w:val="16"/>
          <w:szCs w:val="16"/>
        </w:rPr>
        <w:t xml:space="preserve">МП      </w:t>
      </w:r>
    </w:p>
    <w:p w14:paraId="31A7EA6F" w14:textId="67B53B50" w:rsidR="005C647B" w:rsidRPr="00A378A8" w:rsidRDefault="005C647B" w:rsidP="005C647B">
      <w:pPr>
        <w:pStyle w:val="aff8"/>
        <w:jc w:val="left"/>
        <w:rPr>
          <w:sz w:val="16"/>
          <w:szCs w:val="16"/>
          <w:lang w:val="ru-RU"/>
        </w:rPr>
      </w:pPr>
      <w:r w:rsidRPr="00A378A8">
        <w:rPr>
          <w:sz w:val="16"/>
          <w:szCs w:val="16"/>
        </w:rPr>
        <w:t>ОТЧЕТ №_________ от «____» ______________ 20__г</w:t>
      </w:r>
      <w:r w:rsidRPr="00A378A8">
        <w:rPr>
          <w:sz w:val="16"/>
          <w:szCs w:val="16"/>
          <w:lang w:val="ru-RU"/>
        </w:rPr>
        <w:t>.</w:t>
      </w:r>
    </w:p>
    <w:p w14:paraId="2EB15C9B" w14:textId="21DA8084" w:rsidR="008A2734" w:rsidRPr="00A378A8" w:rsidRDefault="008A2734" w:rsidP="005C647B">
      <w:pPr>
        <w:pStyle w:val="aff8"/>
        <w:jc w:val="left"/>
        <w:rPr>
          <w:sz w:val="16"/>
          <w:szCs w:val="16"/>
          <w:lang w:val="ru-RU"/>
        </w:rPr>
      </w:pPr>
    </w:p>
    <w:p w14:paraId="5680FA9B" w14:textId="05AE0805" w:rsidR="008A2734" w:rsidRPr="00A378A8" w:rsidRDefault="008A2734" w:rsidP="005C647B">
      <w:pPr>
        <w:pStyle w:val="aff8"/>
        <w:jc w:val="left"/>
        <w:rPr>
          <w:sz w:val="16"/>
          <w:szCs w:val="16"/>
          <w:lang w:val="ru-RU"/>
        </w:rPr>
      </w:pPr>
    </w:p>
    <w:p w14:paraId="2A6A1092" w14:textId="2FE2C557" w:rsidR="00A562A4" w:rsidRPr="00A378A8" w:rsidRDefault="00A562A4" w:rsidP="005C647B">
      <w:pPr>
        <w:pStyle w:val="aff8"/>
        <w:jc w:val="left"/>
        <w:rPr>
          <w:sz w:val="16"/>
          <w:szCs w:val="16"/>
          <w:lang w:val="ru-RU"/>
        </w:rPr>
      </w:pPr>
    </w:p>
    <w:p w14:paraId="732861B4" w14:textId="77777777" w:rsidR="00A562A4" w:rsidRPr="00A378A8" w:rsidRDefault="00A562A4" w:rsidP="005C647B">
      <w:pPr>
        <w:pStyle w:val="aff8"/>
        <w:jc w:val="left"/>
        <w:rPr>
          <w:sz w:val="16"/>
          <w:szCs w:val="16"/>
          <w:lang w:val="ru-RU"/>
        </w:rPr>
      </w:pPr>
    </w:p>
    <w:p w14:paraId="7BBF12FB" w14:textId="77777777" w:rsidR="00A562A4" w:rsidRPr="00A378A8" w:rsidRDefault="00A562A4" w:rsidP="005C647B">
      <w:pPr>
        <w:pStyle w:val="aff8"/>
        <w:jc w:val="left"/>
        <w:rPr>
          <w:sz w:val="16"/>
          <w:szCs w:val="16"/>
          <w:lang w:val="ru-RU"/>
        </w:rPr>
      </w:pPr>
    </w:p>
    <w:p w14:paraId="3BF2ABBB" w14:textId="77777777" w:rsidR="008A2734" w:rsidRPr="00A378A8" w:rsidRDefault="008A2734" w:rsidP="005C647B">
      <w:pPr>
        <w:pStyle w:val="aff8"/>
        <w:jc w:val="left"/>
        <w:rPr>
          <w:sz w:val="16"/>
          <w:szCs w:val="16"/>
          <w:lang w:val="ru-RU"/>
        </w:rPr>
        <w:sectPr w:rsidR="008A2734" w:rsidRPr="00A378A8" w:rsidSect="009A2AB6">
          <w:pgSz w:w="16838" w:h="11906" w:orient="landscape"/>
          <w:pgMar w:top="426" w:right="709" w:bottom="142" w:left="993" w:header="709" w:footer="0" w:gutter="0"/>
          <w:cols w:space="708"/>
          <w:docGrid w:linePitch="360"/>
        </w:sectPr>
      </w:pPr>
    </w:p>
    <w:p w14:paraId="11D966B7" w14:textId="115B2A5A" w:rsidR="005C647B" w:rsidRPr="00A378A8" w:rsidRDefault="005C647B" w:rsidP="00B71FA3">
      <w:pPr>
        <w:pStyle w:val="3"/>
        <w:numPr>
          <w:ilvl w:val="3"/>
          <w:numId w:val="26"/>
        </w:numPr>
        <w:ind w:left="567" w:hanging="567"/>
        <w:rPr>
          <w:rStyle w:val="30"/>
          <w:rFonts w:ascii="Times New Roman" w:hAnsi="Times New Roman"/>
          <w:color w:val="auto"/>
        </w:rPr>
      </w:pPr>
      <w:bookmarkStart w:id="317" w:name="_Сводный_отчет_о_1"/>
      <w:bookmarkStart w:id="318" w:name="_Toc21014788"/>
      <w:bookmarkStart w:id="319" w:name="_Toc163829137"/>
      <w:bookmarkEnd w:id="317"/>
      <w:r w:rsidRPr="00A378A8">
        <w:rPr>
          <w:rStyle w:val="30"/>
          <w:rFonts w:ascii="Times New Roman" w:hAnsi="Times New Roman"/>
          <w:color w:val="auto"/>
        </w:rPr>
        <w:lastRenderedPageBreak/>
        <w:t>Сводный отчет о регистрации/изменении и прекращении учета обязательств по Сделкам РЕПО за период</w:t>
      </w:r>
      <w:bookmarkEnd w:id="318"/>
      <w:bookmarkEnd w:id="319"/>
    </w:p>
    <w:p w14:paraId="5C462B68" w14:textId="77777777" w:rsidR="005C647B" w:rsidRPr="00A378A8" w:rsidRDefault="005C647B" w:rsidP="005C647B">
      <w:pPr>
        <w:jc w:val="right"/>
        <w:rPr>
          <w:b/>
          <w:sz w:val="20"/>
          <w:szCs w:val="20"/>
        </w:rPr>
      </w:pPr>
      <w:r w:rsidRPr="00A378A8">
        <w:rPr>
          <w:b/>
          <w:sz w:val="20"/>
          <w:szCs w:val="20"/>
        </w:rPr>
        <w:t>Форма MS218</w:t>
      </w:r>
    </w:p>
    <w:p w14:paraId="0AFC2614" w14:textId="77777777" w:rsidR="005C647B" w:rsidRPr="00A378A8" w:rsidRDefault="005C647B" w:rsidP="005C647B">
      <w:pPr>
        <w:pStyle w:val="aff8"/>
      </w:pPr>
    </w:p>
    <w:p w14:paraId="064D72F5" w14:textId="77777777" w:rsidR="005C647B" w:rsidRPr="00A378A8" w:rsidRDefault="005C647B" w:rsidP="005C647B">
      <w:pPr>
        <w:jc w:val="center"/>
        <w:rPr>
          <w:b/>
        </w:rPr>
      </w:pPr>
      <w:r w:rsidRPr="00A378A8">
        <w:rPr>
          <w:b/>
        </w:rPr>
        <w:t>ОТЧЕТ/ВЫПИСКА  № ___</w:t>
      </w:r>
    </w:p>
    <w:p w14:paraId="643FE27D" w14:textId="77777777" w:rsidR="005C647B" w:rsidRPr="00A378A8" w:rsidRDefault="005C647B" w:rsidP="005C647B">
      <w:pPr>
        <w:jc w:val="center"/>
        <w:rPr>
          <w:b/>
        </w:rPr>
      </w:pPr>
      <w:r w:rsidRPr="00A378A8">
        <w:rPr>
          <w:b/>
        </w:rPr>
        <w:t>от «___» ____________ 20__ г.  &lt;</w:t>
      </w:r>
      <w:r w:rsidRPr="00A378A8">
        <w:rPr>
          <w:sz w:val="18"/>
        </w:rPr>
        <w:t>время составления отчета</w:t>
      </w:r>
      <w:r w:rsidRPr="00A378A8">
        <w:rPr>
          <w:b/>
        </w:rPr>
        <w:t>&gt;</w:t>
      </w:r>
    </w:p>
    <w:p w14:paraId="01E0CC2D" w14:textId="77777777" w:rsidR="005C647B" w:rsidRPr="00A378A8" w:rsidRDefault="005C647B" w:rsidP="005C647B">
      <w:pPr>
        <w:jc w:val="center"/>
        <w:rPr>
          <w:b/>
          <w:sz w:val="12"/>
          <w:szCs w:val="12"/>
        </w:rPr>
      </w:pPr>
    </w:p>
    <w:tbl>
      <w:tblPr>
        <w:tblW w:w="11204" w:type="dxa"/>
        <w:tblInd w:w="-1027" w:type="dxa"/>
        <w:tblLayout w:type="fixed"/>
        <w:tblCellMar>
          <w:left w:w="107" w:type="dxa"/>
          <w:right w:w="107" w:type="dxa"/>
        </w:tblCellMar>
        <w:tblLook w:val="0000" w:firstRow="0" w:lastRow="0" w:firstColumn="0" w:lastColumn="0" w:noHBand="0" w:noVBand="0"/>
      </w:tblPr>
      <w:tblGrid>
        <w:gridCol w:w="1885"/>
        <w:gridCol w:w="538"/>
        <w:gridCol w:w="32"/>
        <w:gridCol w:w="31"/>
        <w:gridCol w:w="66"/>
        <w:gridCol w:w="275"/>
        <w:gridCol w:w="8"/>
        <w:gridCol w:w="157"/>
        <w:gridCol w:w="127"/>
        <w:gridCol w:w="89"/>
        <w:gridCol w:w="154"/>
        <w:gridCol w:w="40"/>
        <w:gridCol w:w="178"/>
        <w:gridCol w:w="106"/>
        <w:gridCol w:w="48"/>
        <w:gridCol w:w="141"/>
        <w:gridCol w:w="94"/>
        <w:gridCol w:w="60"/>
        <w:gridCol w:w="141"/>
        <w:gridCol w:w="154"/>
        <w:gridCol w:w="141"/>
        <w:gridCol w:w="154"/>
        <w:gridCol w:w="141"/>
        <w:gridCol w:w="154"/>
        <w:gridCol w:w="78"/>
        <w:gridCol w:w="63"/>
        <w:gridCol w:w="154"/>
        <w:gridCol w:w="146"/>
        <w:gridCol w:w="148"/>
        <w:gridCol w:w="152"/>
        <w:gridCol w:w="143"/>
        <w:gridCol w:w="158"/>
        <w:gridCol w:w="66"/>
        <w:gridCol w:w="77"/>
        <w:gridCol w:w="159"/>
        <w:gridCol w:w="143"/>
        <w:gridCol w:w="152"/>
        <w:gridCol w:w="129"/>
        <w:gridCol w:w="14"/>
        <w:gridCol w:w="152"/>
        <w:gridCol w:w="129"/>
        <w:gridCol w:w="14"/>
        <w:gridCol w:w="941"/>
        <w:gridCol w:w="152"/>
        <w:gridCol w:w="134"/>
        <w:gridCol w:w="10"/>
        <w:gridCol w:w="783"/>
        <w:gridCol w:w="345"/>
        <w:gridCol w:w="53"/>
        <w:gridCol w:w="681"/>
        <w:gridCol w:w="323"/>
        <w:gridCol w:w="77"/>
        <w:gridCol w:w="142"/>
        <w:gridCol w:w="15"/>
        <w:gridCol w:w="522"/>
        <w:gridCol w:w="29"/>
        <w:gridCol w:w="6"/>
      </w:tblGrid>
      <w:tr w:rsidR="00B7093D" w:rsidRPr="00A378A8" w14:paraId="6135F171" w14:textId="77777777" w:rsidTr="0098146F">
        <w:trPr>
          <w:gridAfter w:val="1"/>
          <w:wAfter w:w="6" w:type="dxa"/>
          <w:cantSplit/>
        </w:trPr>
        <w:tc>
          <w:tcPr>
            <w:tcW w:w="2455" w:type="dxa"/>
            <w:gridSpan w:val="3"/>
            <w:shd w:val="pct5" w:color="auto" w:fill="auto"/>
          </w:tcPr>
          <w:p w14:paraId="28058A01" w14:textId="77777777" w:rsidR="005C647B" w:rsidRPr="00A378A8" w:rsidRDefault="005C647B" w:rsidP="0098146F">
            <w:pPr>
              <w:jc w:val="center"/>
              <w:rPr>
                <w:b/>
                <w:i/>
              </w:rPr>
            </w:pPr>
            <w:r w:rsidRPr="00A378A8">
              <w:rPr>
                <w:b/>
                <w:i/>
              </w:rPr>
              <w:t>Операция</w:t>
            </w:r>
          </w:p>
        </w:tc>
        <w:tc>
          <w:tcPr>
            <w:tcW w:w="7958" w:type="dxa"/>
            <w:gridSpan w:val="48"/>
            <w:tcBorders>
              <w:bottom w:val="single" w:sz="4" w:space="0" w:color="auto"/>
            </w:tcBorders>
            <w:shd w:val="pct5" w:color="auto" w:fill="auto"/>
          </w:tcPr>
          <w:p w14:paraId="778C0FEB" w14:textId="77777777" w:rsidR="005C647B" w:rsidRPr="00A378A8" w:rsidRDefault="005C647B" w:rsidP="0098146F">
            <w:pPr>
              <w:ind w:left="-108" w:right="-108"/>
              <w:jc w:val="center"/>
            </w:pPr>
          </w:p>
        </w:tc>
        <w:tc>
          <w:tcPr>
            <w:tcW w:w="234" w:type="dxa"/>
            <w:gridSpan w:val="3"/>
          </w:tcPr>
          <w:p w14:paraId="534BAD1F" w14:textId="77777777" w:rsidR="005C647B" w:rsidRPr="00A378A8" w:rsidRDefault="005C647B" w:rsidP="0098146F">
            <w:pPr>
              <w:ind w:left="601"/>
            </w:pPr>
          </w:p>
        </w:tc>
        <w:tc>
          <w:tcPr>
            <w:tcW w:w="551" w:type="dxa"/>
            <w:gridSpan w:val="2"/>
            <w:tcBorders>
              <w:top w:val="single" w:sz="6" w:space="0" w:color="auto"/>
              <w:left w:val="single" w:sz="6" w:space="0" w:color="auto"/>
              <w:bottom w:val="single" w:sz="6" w:space="0" w:color="auto"/>
              <w:right w:val="single" w:sz="6" w:space="0" w:color="auto"/>
            </w:tcBorders>
          </w:tcPr>
          <w:p w14:paraId="193D56C1" w14:textId="77777777" w:rsidR="005C647B" w:rsidRPr="00A378A8" w:rsidRDefault="005C647B" w:rsidP="0098146F">
            <w:pPr>
              <w:ind w:left="25"/>
              <w:jc w:val="center"/>
              <w:rPr>
                <w:b/>
              </w:rPr>
            </w:pPr>
          </w:p>
        </w:tc>
      </w:tr>
      <w:tr w:rsidR="00B7093D" w:rsidRPr="00A378A8" w14:paraId="2C5AA880" w14:textId="77777777" w:rsidTr="0098146F">
        <w:tblPrEx>
          <w:tblCellMar>
            <w:left w:w="108" w:type="dxa"/>
            <w:right w:w="108" w:type="dxa"/>
          </w:tblCellMar>
        </w:tblPrEx>
        <w:trPr>
          <w:gridAfter w:val="1"/>
          <w:wAfter w:w="6" w:type="dxa"/>
        </w:trPr>
        <w:tc>
          <w:tcPr>
            <w:tcW w:w="2455" w:type="dxa"/>
            <w:gridSpan w:val="3"/>
          </w:tcPr>
          <w:p w14:paraId="6D7C7941" w14:textId="77777777" w:rsidR="005C647B" w:rsidRPr="00A378A8" w:rsidRDefault="005C647B" w:rsidP="0098146F">
            <w:pPr>
              <w:rPr>
                <w:sz w:val="12"/>
              </w:rPr>
            </w:pPr>
          </w:p>
        </w:tc>
        <w:tc>
          <w:tcPr>
            <w:tcW w:w="8192" w:type="dxa"/>
            <w:gridSpan w:val="51"/>
          </w:tcPr>
          <w:p w14:paraId="5B44A075" w14:textId="77777777" w:rsidR="005C647B" w:rsidRPr="00A378A8" w:rsidRDefault="005C647B" w:rsidP="0098146F">
            <w:pPr>
              <w:jc w:val="center"/>
              <w:rPr>
                <w:i/>
                <w:sz w:val="12"/>
              </w:rPr>
            </w:pPr>
            <w:r w:rsidRPr="00A378A8">
              <w:rPr>
                <w:i/>
                <w:sz w:val="12"/>
              </w:rPr>
              <w:t>Наименование</w:t>
            </w:r>
          </w:p>
        </w:tc>
        <w:tc>
          <w:tcPr>
            <w:tcW w:w="551" w:type="dxa"/>
            <w:gridSpan w:val="2"/>
          </w:tcPr>
          <w:p w14:paraId="72CC8D6E" w14:textId="77777777" w:rsidR="005C647B" w:rsidRPr="00A378A8" w:rsidRDefault="005C647B" w:rsidP="0098146F">
            <w:pPr>
              <w:jc w:val="center"/>
              <w:rPr>
                <w:i/>
                <w:sz w:val="12"/>
              </w:rPr>
            </w:pPr>
            <w:r w:rsidRPr="00A378A8">
              <w:rPr>
                <w:i/>
                <w:sz w:val="12"/>
              </w:rPr>
              <w:t>Код</w:t>
            </w:r>
          </w:p>
        </w:tc>
      </w:tr>
      <w:tr w:rsidR="00B7093D" w:rsidRPr="00A378A8" w14:paraId="25F08F09" w14:textId="77777777" w:rsidTr="0098146F">
        <w:trPr>
          <w:gridAfter w:val="1"/>
          <w:wAfter w:w="6" w:type="dxa"/>
          <w:cantSplit/>
        </w:trPr>
        <w:tc>
          <w:tcPr>
            <w:tcW w:w="2486" w:type="dxa"/>
            <w:gridSpan w:val="4"/>
            <w:shd w:val="clear" w:color="auto" w:fill="auto"/>
          </w:tcPr>
          <w:p w14:paraId="2CFF13F0" w14:textId="77777777" w:rsidR="005C647B" w:rsidRPr="00A378A8" w:rsidRDefault="005C647B" w:rsidP="0098146F">
            <w:pPr>
              <w:ind w:left="25"/>
              <w:rPr>
                <w:sz w:val="17"/>
                <w:szCs w:val="17"/>
                <w:lang w:val="en-US"/>
              </w:rPr>
            </w:pPr>
            <w:r w:rsidRPr="00A378A8">
              <w:rPr>
                <w:i/>
                <w:sz w:val="17"/>
                <w:szCs w:val="17"/>
              </w:rPr>
              <w:t>Период формирования</w:t>
            </w:r>
            <w:r w:rsidRPr="00A378A8">
              <w:rPr>
                <w:i/>
                <w:sz w:val="17"/>
                <w:szCs w:val="17"/>
                <w:lang w:val="en-US"/>
              </w:rPr>
              <w:t>:</w:t>
            </w:r>
          </w:p>
        </w:tc>
        <w:tc>
          <w:tcPr>
            <w:tcW w:w="5732" w:type="dxa"/>
            <w:gridSpan w:val="41"/>
            <w:shd w:val="clear" w:color="auto" w:fill="auto"/>
          </w:tcPr>
          <w:p w14:paraId="50ACA512" w14:textId="77777777" w:rsidR="005C647B" w:rsidRPr="00A378A8" w:rsidRDefault="005C647B" w:rsidP="0098146F">
            <w:pPr>
              <w:ind w:left="25"/>
              <w:rPr>
                <w:sz w:val="17"/>
                <w:szCs w:val="17"/>
              </w:rPr>
            </w:pPr>
            <w:r w:rsidRPr="00A378A8">
              <w:rPr>
                <w:sz w:val="17"/>
                <w:szCs w:val="17"/>
              </w:rPr>
              <w:t>с “___” ______________ 20___г. по “____” ____________ 20___г.</w:t>
            </w:r>
          </w:p>
        </w:tc>
        <w:tc>
          <w:tcPr>
            <w:tcW w:w="2980" w:type="dxa"/>
            <w:gridSpan w:val="11"/>
            <w:shd w:val="clear" w:color="auto" w:fill="auto"/>
          </w:tcPr>
          <w:p w14:paraId="0A4576F0" w14:textId="77777777" w:rsidR="005C647B" w:rsidRPr="00A378A8" w:rsidRDefault="005C647B" w:rsidP="0098146F">
            <w:pPr>
              <w:ind w:left="25"/>
              <w:jc w:val="right"/>
              <w:rPr>
                <w:sz w:val="16"/>
                <w:szCs w:val="16"/>
              </w:rPr>
            </w:pPr>
            <w:r w:rsidRPr="00A378A8">
              <w:rPr>
                <w:sz w:val="16"/>
                <w:szCs w:val="16"/>
              </w:rPr>
              <w:t>&lt; на конец операционного дня /операционный день не закончен &gt;</w:t>
            </w:r>
          </w:p>
        </w:tc>
      </w:tr>
      <w:tr w:rsidR="00B7093D" w:rsidRPr="00A378A8" w14:paraId="38E78970" w14:textId="77777777" w:rsidTr="0098146F">
        <w:tblPrEx>
          <w:tblCellMar>
            <w:left w:w="108" w:type="dxa"/>
            <w:right w:w="108" w:type="dxa"/>
          </w:tblCellMar>
        </w:tblPrEx>
        <w:trPr>
          <w:gridAfter w:val="1"/>
          <w:wAfter w:w="6" w:type="dxa"/>
          <w:cantSplit/>
        </w:trPr>
        <w:tc>
          <w:tcPr>
            <w:tcW w:w="2486" w:type="dxa"/>
            <w:gridSpan w:val="4"/>
            <w:shd w:val="clear" w:color="auto" w:fill="auto"/>
          </w:tcPr>
          <w:p w14:paraId="18AC0871" w14:textId="77777777" w:rsidR="005C647B" w:rsidRPr="00A378A8" w:rsidRDefault="005C647B" w:rsidP="0098146F">
            <w:pPr>
              <w:rPr>
                <w:i/>
                <w:sz w:val="17"/>
                <w:szCs w:val="17"/>
              </w:rPr>
            </w:pPr>
          </w:p>
        </w:tc>
        <w:tc>
          <w:tcPr>
            <w:tcW w:w="4210" w:type="dxa"/>
            <w:gridSpan w:val="35"/>
            <w:shd w:val="clear" w:color="auto" w:fill="auto"/>
          </w:tcPr>
          <w:p w14:paraId="1ACC850F" w14:textId="77777777" w:rsidR="005C647B" w:rsidRPr="00A378A8" w:rsidRDefault="005C647B" w:rsidP="0098146F">
            <w:pPr>
              <w:tabs>
                <w:tab w:val="center" w:pos="1727"/>
                <w:tab w:val="left" w:pos="2625"/>
              </w:tabs>
              <w:rPr>
                <w:b/>
                <w:i/>
                <w:sz w:val="17"/>
                <w:szCs w:val="17"/>
              </w:rPr>
            </w:pPr>
          </w:p>
        </w:tc>
        <w:tc>
          <w:tcPr>
            <w:tcW w:w="295" w:type="dxa"/>
            <w:gridSpan w:val="3"/>
            <w:shd w:val="clear" w:color="auto" w:fill="auto"/>
          </w:tcPr>
          <w:p w14:paraId="33195828" w14:textId="77777777" w:rsidR="005C647B" w:rsidRPr="00A378A8" w:rsidRDefault="005C647B" w:rsidP="0098146F">
            <w:pPr>
              <w:jc w:val="center"/>
              <w:rPr>
                <w:b/>
                <w:i/>
                <w:sz w:val="12"/>
              </w:rPr>
            </w:pPr>
          </w:p>
        </w:tc>
        <w:tc>
          <w:tcPr>
            <w:tcW w:w="4207" w:type="dxa"/>
            <w:gridSpan w:val="14"/>
            <w:shd w:val="clear" w:color="auto" w:fill="auto"/>
          </w:tcPr>
          <w:p w14:paraId="6E57C9D9" w14:textId="77777777" w:rsidR="005C647B" w:rsidRPr="00A378A8" w:rsidRDefault="005C647B" w:rsidP="0098146F">
            <w:pPr>
              <w:jc w:val="center"/>
              <w:rPr>
                <w:i/>
                <w:sz w:val="12"/>
              </w:rPr>
            </w:pPr>
          </w:p>
        </w:tc>
      </w:tr>
      <w:tr w:rsidR="00B7093D" w:rsidRPr="00A378A8" w14:paraId="05824914" w14:textId="77777777" w:rsidTr="0098146F">
        <w:tblPrEx>
          <w:tblCellMar>
            <w:left w:w="108" w:type="dxa"/>
            <w:right w:w="108" w:type="dxa"/>
          </w:tblCellMar>
        </w:tblPrEx>
        <w:trPr>
          <w:gridAfter w:val="1"/>
          <w:wAfter w:w="6" w:type="dxa"/>
        </w:trPr>
        <w:tc>
          <w:tcPr>
            <w:tcW w:w="2486" w:type="dxa"/>
            <w:gridSpan w:val="4"/>
          </w:tcPr>
          <w:p w14:paraId="25904E0E" w14:textId="77777777" w:rsidR="005C647B" w:rsidRPr="00A378A8" w:rsidRDefault="005C647B" w:rsidP="0098146F">
            <w:pPr>
              <w:rPr>
                <w:sz w:val="17"/>
                <w:szCs w:val="17"/>
              </w:rPr>
            </w:pPr>
            <w:r w:rsidRPr="00A378A8">
              <w:rPr>
                <w:i/>
                <w:sz w:val="17"/>
                <w:szCs w:val="17"/>
              </w:rPr>
              <w:t>Отправитель отчета:</w:t>
            </w:r>
          </w:p>
        </w:tc>
        <w:tc>
          <w:tcPr>
            <w:tcW w:w="506" w:type="dxa"/>
            <w:gridSpan w:val="4"/>
          </w:tcPr>
          <w:p w14:paraId="2C0F23B0" w14:textId="77777777" w:rsidR="005C647B" w:rsidRPr="00A378A8" w:rsidRDefault="005C647B" w:rsidP="0098146F">
            <w:pPr>
              <w:jc w:val="center"/>
              <w:rPr>
                <w:b/>
                <w:sz w:val="17"/>
                <w:szCs w:val="17"/>
              </w:rPr>
            </w:pPr>
          </w:p>
        </w:tc>
        <w:tc>
          <w:tcPr>
            <w:tcW w:w="370" w:type="dxa"/>
            <w:gridSpan w:val="3"/>
          </w:tcPr>
          <w:p w14:paraId="5BD8DE0B" w14:textId="77777777" w:rsidR="005C647B" w:rsidRPr="00A378A8" w:rsidRDefault="005C647B" w:rsidP="0098146F">
            <w:pPr>
              <w:jc w:val="center"/>
              <w:rPr>
                <w:b/>
              </w:rPr>
            </w:pPr>
          </w:p>
        </w:tc>
        <w:tc>
          <w:tcPr>
            <w:tcW w:w="372" w:type="dxa"/>
            <w:gridSpan w:val="4"/>
          </w:tcPr>
          <w:p w14:paraId="29CB344C" w14:textId="77777777" w:rsidR="005C647B" w:rsidRPr="00A378A8" w:rsidRDefault="005C647B" w:rsidP="0098146F">
            <w:pPr>
              <w:jc w:val="center"/>
              <w:rPr>
                <w:b/>
              </w:rPr>
            </w:pPr>
          </w:p>
        </w:tc>
        <w:tc>
          <w:tcPr>
            <w:tcW w:w="295" w:type="dxa"/>
            <w:gridSpan w:val="3"/>
          </w:tcPr>
          <w:p w14:paraId="73A21B74" w14:textId="77777777" w:rsidR="005C647B" w:rsidRPr="00A378A8" w:rsidRDefault="005C647B" w:rsidP="0098146F">
            <w:pPr>
              <w:jc w:val="center"/>
              <w:rPr>
                <w:b/>
              </w:rPr>
            </w:pPr>
          </w:p>
        </w:tc>
        <w:tc>
          <w:tcPr>
            <w:tcW w:w="295" w:type="dxa"/>
            <w:gridSpan w:val="2"/>
          </w:tcPr>
          <w:p w14:paraId="2D0414CC" w14:textId="77777777" w:rsidR="005C647B" w:rsidRPr="00A378A8" w:rsidRDefault="005C647B" w:rsidP="0098146F">
            <w:pPr>
              <w:jc w:val="center"/>
              <w:rPr>
                <w:b/>
              </w:rPr>
            </w:pPr>
          </w:p>
        </w:tc>
        <w:tc>
          <w:tcPr>
            <w:tcW w:w="295" w:type="dxa"/>
            <w:gridSpan w:val="2"/>
          </w:tcPr>
          <w:p w14:paraId="109EA011" w14:textId="77777777" w:rsidR="005C647B" w:rsidRPr="00A378A8" w:rsidRDefault="005C647B" w:rsidP="0098146F">
            <w:pPr>
              <w:jc w:val="center"/>
              <w:rPr>
                <w:b/>
              </w:rPr>
            </w:pPr>
          </w:p>
        </w:tc>
        <w:tc>
          <w:tcPr>
            <w:tcW w:w="295" w:type="dxa"/>
            <w:gridSpan w:val="2"/>
          </w:tcPr>
          <w:p w14:paraId="306F6A5E" w14:textId="77777777" w:rsidR="005C647B" w:rsidRPr="00A378A8" w:rsidRDefault="005C647B" w:rsidP="0098146F">
            <w:pPr>
              <w:jc w:val="center"/>
              <w:rPr>
                <w:b/>
              </w:rPr>
            </w:pPr>
          </w:p>
        </w:tc>
        <w:tc>
          <w:tcPr>
            <w:tcW w:w="295" w:type="dxa"/>
            <w:gridSpan w:val="3"/>
          </w:tcPr>
          <w:p w14:paraId="3D5068D9" w14:textId="77777777" w:rsidR="005C647B" w:rsidRPr="00A378A8" w:rsidRDefault="005C647B" w:rsidP="0098146F">
            <w:pPr>
              <w:jc w:val="center"/>
              <w:rPr>
                <w:b/>
              </w:rPr>
            </w:pPr>
          </w:p>
        </w:tc>
        <w:tc>
          <w:tcPr>
            <w:tcW w:w="294" w:type="dxa"/>
            <w:gridSpan w:val="2"/>
          </w:tcPr>
          <w:p w14:paraId="50D3185C" w14:textId="77777777" w:rsidR="005C647B" w:rsidRPr="00A378A8" w:rsidRDefault="005C647B" w:rsidP="0098146F">
            <w:pPr>
              <w:jc w:val="center"/>
              <w:rPr>
                <w:b/>
              </w:rPr>
            </w:pPr>
          </w:p>
        </w:tc>
        <w:tc>
          <w:tcPr>
            <w:tcW w:w="295" w:type="dxa"/>
            <w:gridSpan w:val="2"/>
          </w:tcPr>
          <w:p w14:paraId="4D5A5EDB" w14:textId="77777777" w:rsidR="005C647B" w:rsidRPr="00A378A8" w:rsidRDefault="005C647B" w:rsidP="0098146F">
            <w:pPr>
              <w:jc w:val="center"/>
              <w:rPr>
                <w:b/>
              </w:rPr>
            </w:pPr>
          </w:p>
        </w:tc>
        <w:tc>
          <w:tcPr>
            <w:tcW w:w="301" w:type="dxa"/>
            <w:gridSpan w:val="3"/>
          </w:tcPr>
          <w:p w14:paraId="1EF5E4CE" w14:textId="77777777" w:rsidR="005C647B" w:rsidRPr="00A378A8" w:rsidRDefault="005C647B" w:rsidP="0098146F">
            <w:pPr>
              <w:jc w:val="center"/>
              <w:rPr>
                <w:b/>
              </w:rPr>
            </w:pPr>
          </w:p>
        </w:tc>
        <w:tc>
          <w:tcPr>
            <w:tcW w:w="302" w:type="dxa"/>
            <w:gridSpan w:val="2"/>
          </w:tcPr>
          <w:p w14:paraId="5A57863B" w14:textId="77777777" w:rsidR="005C647B" w:rsidRPr="00A378A8" w:rsidRDefault="005C647B" w:rsidP="0098146F">
            <w:pPr>
              <w:jc w:val="center"/>
              <w:rPr>
                <w:b/>
              </w:rPr>
            </w:pPr>
          </w:p>
        </w:tc>
        <w:tc>
          <w:tcPr>
            <w:tcW w:w="295" w:type="dxa"/>
            <w:gridSpan w:val="3"/>
          </w:tcPr>
          <w:p w14:paraId="6AC565A4" w14:textId="77777777" w:rsidR="005C647B" w:rsidRPr="00A378A8" w:rsidRDefault="005C647B" w:rsidP="0098146F">
            <w:pPr>
              <w:jc w:val="center"/>
              <w:rPr>
                <w:b/>
              </w:rPr>
            </w:pPr>
          </w:p>
        </w:tc>
        <w:tc>
          <w:tcPr>
            <w:tcW w:w="295" w:type="dxa"/>
            <w:gridSpan w:val="3"/>
          </w:tcPr>
          <w:p w14:paraId="31D9271C" w14:textId="77777777" w:rsidR="005C647B" w:rsidRPr="00A378A8" w:rsidRDefault="005C647B" w:rsidP="0098146F">
            <w:pPr>
              <w:jc w:val="center"/>
              <w:rPr>
                <w:b/>
              </w:rPr>
            </w:pPr>
          </w:p>
        </w:tc>
        <w:tc>
          <w:tcPr>
            <w:tcW w:w="4207" w:type="dxa"/>
            <w:gridSpan w:val="14"/>
          </w:tcPr>
          <w:p w14:paraId="72BE319D" w14:textId="77777777" w:rsidR="005C647B" w:rsidRPr="00A378A8" w:rsidRDefault="005C647B" w:rsidP="0098146F">
            <w:pPr>
              <w:rPr>
                <w:sz w:val="16"/>
              </w:rPr>
            </w:pPr>
          </w:p>
        </w:tc>
      </w:tr>
      <w:tr w:rsidR="00B7093D" w:rsidRPr="00A378A8" w14:paraId="78C0BED4" w14:textId="77777777" w:rsidTr="0098146F">
        <w:tblPrEx>
          <w:tblCellMar>
            <w:left w:w="108" w:type="dxa"/>
            <w:right w:w="108" w:type="dxa"/>
          </w:tblCellMar>
        </w:tblPrEx>
        <w:trPr>
          <w:gridAfter w:val="1"/>
          <w:wAfter w:w="6" w:type="dxa"/>
        </w:trPr>
        <w:tc>
          <w:tcPr>
            <w:tcW w:w="2486" w:type="dxa"/>
            <w:gridSpan w:val="4"/>
          </w:tcPr>
          <w:p w14:paraId="723A2D40"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CE6D7C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EF1AE82"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18C0A5AB"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31A04F1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E06E125"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8F846B3"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7BCF70E"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775E862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04CD37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E587117"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41F74D6F"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4762678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252A7578"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68E944BF"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57FF5084" w14:textId="77777777" w:rsidR="005C647B" w:rsidRPr="00A378A8" w:rsidRDefault="005C647B" w:rsidP="0098146F">
            <w:pPr>
              <w:rPr>
                <w:sz w:val="4"/>
                <w:szCs w:val="4"/>
              </w:rPr>
            </w:pPr>
          </w:p>
        </w:tc>
      </w:tr>
      <w:tr w:rsidR="00B7093D" w:rsidRPr="00A378A8" w14:paraId="42D2DB67" w14:textId="77777777" w:rsidTr="0098146F">
        <w:tblPrEx>
          <w:tblCellMar>
            <w:left w:w="108" w:type="dxa"/>
            <w:right w:w="108" w:type="dxa"/>
          </w:tblCellMar>
        </w:tblPrEx>
        <w:trPr>
          <w:gridAfter w:val="1"/>
          <w:wAfter w:w="6" w:type="dxa"/>
          <w:cantSplit/>
        </w:trPr>
        <w:tc>
          <w:tcPr>
            <w:tcW w:w="2486" w:type="dxa"/>
            <w:gridSpan w:val="4"/>
          </w:tcPr>
          <w:p w14:paraId="1565B3EB" w14:textId="77777777" w:rsidR="005C647B" w:rsidRPr="00A378A8" w:rsidRDefault="005C647B" w:rsidP="0098146F">
            <w:pPr>
              <w:rPr>
                <w:i/>
                <w:sz w:val="17"/>
                <w:szCs w:val="17"/>
              </w:rPr>
            </w:pPr>
          </w:p>
        </w:tc>
        <w:tc>
          <w:tcPr>
            <w:tcW w:w="4210" w:type="dxa"/>
            <w:gridSpan w:val="35"/>
          </w:tcPr>
          <w:p w14:paraId="79B3FD3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906CFDA" w14:textId="77777777" w:rsidR="005C647B" w:rsidRPr="00A378A8" w:rsidRDefault="005C647B" w:rsidP="0098146F">
            <w:pPr>
              <w:jc w:val="center"/>
              <w:rPr>
                <w:b/>
                <w:i/>
                <w:sz w:val="12"/>
              </w:rPr>
            </w:pPr>
          </w:p>
        </w:tc>
        <w:tc>
          <w:tcPr>
            <w:tcW w:w="4207" w:type="dxa"/>
            <w:gridSpan w:val="14"/>
          </w:tcPr>
          <w:p w14:paraId="656084C8"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67B587F" w14:textId="77777777" w:rsidTr="0098146F">
        <w:tblPrEx>
          <w:tblCellMar>
            <w:left w:w="108" w:type="dxa"/>
            <w:right w:w="108" w:type="dxa"/>
          </w:tblCellMar>
        </w:tblPrEx>
        <w:trPr>
          <w:gridAfter w:val="1"/>
          <w:wAfter w:w="6" w:type="dxa"/>
        </w:trPr>
        <w:tc>
          <w:tcPr>
            <w:tcW w:w="2486" w:type="dxa"/>
            <w:gridSpan w:val="4"/>
          </w:tcPr>
          <w:p w14:paraId="2E37C3BA" w14:textId="77777777" w:rsidR="005C647B" w:rsidRPr="00A378A8" w:rsidRDefault="005C647B" w:rsidP="0098146F">
            <w:pPr>
              <w:rPr>
                <w:sz w:val="17"/>
                <w:szCs w:val="17"/>
              </w:rPr>
            </w:pPr>
            <w:r w:rsidRPr="00A378A8">
              <w:rPr>
                <w:i/>
                <w:sz w:val="17"/>
                <w:szCs w:val="17"/>
              </w:rPr>
              <w:t>Получатель отчета:</w:t>
            </w:r>
          </w:p>
        </w:tc>
        <w:tc>
          <w:tcPr>
            <w:tcW w:w="506" w:type="dxa"/>
            <w:gridSpan w:val="4"/>
          </w:tcPr>
          <w:p w14:paraId="2C5C9116" w14:textId="77777777" w:rsidR="005C647B" w:rsidRPr="00A378A8" w:rsidRDefault="005C647B" w:rsidP="0098146F">
            <w:pPr>
              <w:jc w:val="center"/>
              <w:rPr>
                <w:b/>
                <w:sz w:val="17"/>
                <w:szCs w:val="17"/>
              </w:rPr>
            </w:pPr>
          </w:p>
        </w:tc>
        <w:tc>
          <w:tcPr>
            <w:tcW w:w="370" w:type="dxa"/>
            <w:gridSpan w:val="3"/>
          </w:tcPr>
          <w:p w14:paraId="7636BCA6" w14:textId="77777777" w:rsidR="005C647B" w:rsidRPr="00A378A8" w:rsidRDefault="005C647B" w:rsidP="0098146F">
            <w:pPr>
              <w:jc w:val="center"/>
              <w:rPr>
                <w:b/>
              </w:rPr>
            </w:pPr>
          </w:p>
        </w:tc>
        <w:tc>
          <w:tcPr>
            <w:tcW w:w="372" w:type="dxa"/>
            <w:gridSpan w:val="4"/>
          </w:tcPr>
          <w:p w14:paraId="2CF02D55" w14:textId="77777777" w:rsidR="005C647B" w:rsidRPr="00A378A8" w:rsidRDefault="005C647B" w:rsidP="0098146F">
            <w:pPr>
              <w:jc w:val="center"/>
              <w:rPr>
                <w:b/>
              </w:rPr>
            </w:pPr>
          </w:p>
        </w:tc>
        <w:tc>
          <w:tcPr>
            <w:tcW w:w="295" w:type="dxa"/>
            <w:gridSpan w:val="3"/>
          </w:tcPr>
          <w:p w14:paraId="1507E7A1" w14:textId="77777777" w:rsidR="005C647B" w:rsidRPr="00A378A8" w:rsidRDefault="005C647B" w:rsidP="0098146F">
            <w:pPr>
              <w:jc w:val="center"/>
              <w:rPr>
                <w:b/>
              </w:rPr>
            </w:pPr>
          </w:p>
        </w:tc>
        <w:tc>
          <w:tcPr>
            <w:tcW w:w="295" w:type="dxa"/>
            <w:gridSpan w:val="2"/>
          </w:tcPr>
          <w:p w14:paraId="6B4DC57B" w14:textId="77777777" w:rsidR="005C647B" w:rsidRPr="00A378A8" w:rsidRDefault="005C647B" w:rsidP="0098146F">
            <w:pPr>
              <w:jc w:val="center"/>
              <w:rPr>
                <w:b/>
              </w:rPr>
            </w:pPr>
          </w:p>
        </w:tc>
        <w:tc>
          <w:tcPr>
            <w:tcW w:w="295" w:type="dxa"/>
            <w:gridSpan w:val="2"/>
          </w:tcPr>
          <w:p w14:paraId="219DF027" w14:textId="77777777" w:rsidR="005C647B" w:rsidRPr="00A378A8" w:rsidRDefault="005C647B" w:rsidP="0098146F">
            <w:pPr>
              <w:jc w:val="center"/>
              <w:rPr>
                <w:b/>
              </w:rPr>
            </w:pPr>
          </w:p>
        </w:tc>
        <w:tc>
          <w:tcPr>
            <w:tcW w:w="295" w:type="dxa"/>
            <w:gridSpan w:val="2"/>
          </w:tcPr>
          <w:p w14:paraId="4312D45F" w14:textId="77777777" w:rsidR="005C647B" w:rsidRPr="00A378A8" w:rsidRDefault="005C647B" w:rsidP="0098146F">
            <w:pPr>
              <w:jc w:val="center"/>
              <w:rPr>
                <w:b/>
              </w:rPr>
            </w:pPr>
          </w:p>
        </w:tc>
        <w:tc>
          <w:tcPr>
            <w:tcW w:w="295" w:type="dxa"/>
            <w:gridSpan w:val="3"/>
          </w:tcPr>
          <w:p w14:paraId="446A0FF0" w14:textId="77777777" w:rsidR="005C647B" w:rsidRPr="00A378A8" w:rsidRDefault="005C647B" w:rsidP="0098146F">
            <w:pPr>
              <w:jc w:val="center"/>
              <w:rPr>
                <w:b/>
              </w:rPr>
            </w:pPr>
          </w:p>
        </w:tc>
        <w:tc>
          <w:tcPr>
            <w:tcW w:w="294" w:type="dxa"/>
            <w:gridSpan w:val="2"/>
          </w:tcPr>
          <w:p w14:paraId="33F23258" w14:textId="77777777" w:rsidR="005C647B" w:rsidRPr="00A378A8" w:rsidRDefault="005C647B" w:rsidP="0098146F">
            <w:pPr>
              <w:jc w:val="center"/>
              <w:rPr>
                <w:b/>
              </w:rPr>
            </w:pPr>
          </w:p>
        </w:tc>
        <w:tc>
          <w:tcPr>
            <w:tcW w:w="295" w:type="dxa"/>
            <w:gridSpan w:val="2"/>
          </w:tcPr>
          <w:p w14:paraId="6D8230BC" w14:textId="77777777" w:rsidR="005C647B" w:rsidRPr="00A378A8" w:rsidRDefault="005C647B" w:rsidP="0098146F">
            <w:pPr>
              <w:jc w:val="center"/>
              <w:rPr>
                <w:b/>
              </w:rPr>
            </w:pPr>
          </w:p>
        </w:tc>
        <w:tc>
          <w:tcPr>
            <w:tcW w:w="301" w:type="dxa"/>
            <w:gridSpan w:val="3"/>
          </w:tcPr>
          <w:p w14:paraId="3694832D" w14:textId="77777777" w:rsidR="005C647B" w:rsidRPr="00A378A8" w:rsidRDefault="005C647B" w:rsidP="0098146F">
            <w:pPr>
              <w:jc w:val="center"/>
              <w:rPr>
                <w:b/>
              </w:rPr>
            </w:pPr>
          </w:p>
        </w:tc>
        <w:tc>
          <w:tcPr>
            <w:tcW w:w="302" w:type="dxa"/>
            <w:gridSpan w:val="2"/>
          </w:tcPr>
          <w:p w14:paraId="7A7917F5" w14:textId="77777777" w:rsidR="005C647B" w:rsidRPr="00A378A8" w:rsidRDefault="005C647B" w:rsidP="0098146F">
            <w:pPr>
              <w:jc w:val="center"/>
              <w:rPr>
                <w:b/>
              </w:rPr>
            </w:pPr>
          </w:p>
        </w:tc>
        <w:tc>
          <w:tcPr>
            <w:tcW w:w="295" w:type="dxa"/>
            <w:gridSpan w:val="3"/>
          </w:tcPr>
          <w:p w14:paraId="1298FE34" w14:textId="77777777" w:rsidR="005C647B" w:rsidRPr="00A378A8" w:rsidRDefault="005C647B" w:rsidP="0098146F">
            <w:pPr>
              <w:jc w:val="center"/>
              <w:rPr>
                <w:b/>
              </w:rPr>
            </w:pPr>
          </w:p>
        </w:tc>
        <w:tc>
          <w:tcPr>
            <w:tcW w:w="295" w:type="dxa"/>
            <w:gridSpan w:val="3"/>
          </w:tcPr>
          <w:p w14:paraId="125CCF75" w14:textId="77777777" w:rsidR="005C647B" w:rsidRPr="00A378A8" w:rsidRDefault="005C647B" w:rsidP="0098146F">
            <w:pPr>
              <w:jc w:val="center"/>
              <w:rPr>
                <w:b/>
              </w:rPr>
            </w:pPr>
          </w:p>
        </w:tc>
        <w:tc>
          <w:tcPr>
            <w:tcW w:w="4207" w:type="dxa"/>
            <w:gridSpan w:val="14"/>
          </w:tcPr>
          <w:p w14:paraId="0D8F88AF" w14:textId="77777777" w:rsidR="005C647B" w:rsidRPr="00A378A8" w:rsidRDefault="005C647B" w:rsidP="0098146F">
            <w:pPr>
              <w:rPr>
                <w:sz w:val="16"/>
              </w:rPr>
            </w:pPr>
          </w:p>
        </w:tc>
      </w:tr>
      <w:tr w:rsidR="00B7093D" w:rsidRPr="00A378A8" w14:paraId="2DC754BB" w14:textId="77777777" w:rsidTr="0098146F">
        <w:tblPrEx>
          <w:tblCellMar>
            <w:left w:w="108" w:type="dxa"/>
            <w:right w:w="108" w:type="dxa"/>
          </w:tblCellMar>
        </w:tblPrEx>
        <w:trPr>
          <w:gridAfter w:val="1"/>
          <w:wAfter w:w="6" w:type="dxa"/>
        </w:trPr>
        <w:tc>
          <w:tcPr>
            <w:tcW w:w="2486" w:type="dxa"/>
            <w:gridSpan w:val="4"/>
          </w:tcPr>
          <w:p w14:paraId="54FEDF7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50CEF40D"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2E75762F"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B43AC4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E3543B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C746D9E"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199E3CF0"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948473"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6AAA11A2"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973563C"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8C0023A"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79226161"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6FEBF40"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65FBBB36"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0549F2F8"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0FABA3D" w14:textId="77777777" w:rsidR="005C647B" w:rsidRPr="00A378A8" w:rsidRDefault="005C647B" w:rsidP="0098146F">
            <w:pPr>
              <w:rPr>
                <w:sz w:val="4"/>
                <w:szCs w:val="4"/>
              </w:rPr>
            </w:pPr>
          </w:p>
        </w:tc>
      </w:tr>
      <w:tr w:rsidR="00B7093D" w:rsidRPr="00A378A8" w14:paraId="7C026C30" w14:textId="77777777" w:rsidTr="0098146F">
        <w:tblPrEx>
          <w:tblCellMar>
            <w:left w:w="108" w:type="dxa"/>
            <w:right w:w="108" w:type="dxa"/>
          </w:tblCellMar>
        </w:tblPrEx>
        <w:trPr>
          <w:gridAfter w:val="1"/>
          <w:wAfter w:w="6" w:type="dxa"/>
          <w:cantSplit/>
        </w:trPr>
        <w:tc>
          <w:tcPr>
            <w:tcW w:w="2486" w:type="dxa"/>
            <w:gridSpan w:val="4"/>
          </w:tcPr>
          <w:p w14:paraId="530A67F8" w14:textId="77777777" w:rsidR="005C647B" w:rsidRPr="00A378A8" w:rsidRDefault="005C647B" w:rsidP="0098146F">
            <w:pPr>
              <w:rPr>
                <w:i/>
                <w:sz w:val="17"/>
                <w:szCs w:val="17"/>
              </w:rPr>
            </w:pPr>
          </w:p>
        </w:tc>
        <w:tc>
          <w:tcPr>
            <w:tcW w:w="4210" w:type="dxa"/>
            <w:gridSpan w:val="35"/>
          </w:tcPr>
          <w:p w14:paraId="514378DC"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24807753" w14:textId="77777777" w:rsidR="005C647B" w:rsidRPr="00A378A8" w:rsidRDefault="005C647B" w:rsidP="0098146F">
            <w:pPr>
              <w:jc w:val="center"/>
              <w:rPr>
                <w:b/>
                <w:i/>
                <w:sz w:val="12"/>
              </w:rPr>
            </w:pPr>
          </w:p>
        </w:tc>
        <w:tc>
          <w:tcPr>
            <w:tcW w:w="4207" w:type="dxa"/>
            <w:gridSpan w:val="14"/>
          </w:tcPr>
          <w:p w14:paraId="6F6E781A"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7A729A42" w14:textId="77777777" w:rsidTr="0098146F">
        <w:tblPrEx>
          <w:tblCellMar>
            <w:left w:w="108" w:type="dxa"/>
            <w:right w:w="108" w:type="dxa"/>
          </w:tblCellMar>
        </w:tblPrEx>
        <w:trPr>
          <w:gridAfter w:val="1"/>
          <w:wAfter w:w="6" w:type="dxa"/>
        </w:trPr>
        <w:tc>
          <w:tcPr>
            <w:tcW w:w="2486" w:type="dxa"/>
            <w:gridSpan w:val="4"/>
          </w:tcPr>
          <w:p w14:paraId="03FD5943" w14:textId="77777777" w:rsidR="005C647B" w:rsidRPr="00A378A8" w:rsidRDefault="005C647B" w:rsidP="0098146F">
            <w:pPr>
              <w:rPr>
                <w:sz w:val="17"/>
                <w:szCs w:val="17"/>
              </w:rPr>
            </w:pPr>
            <w:r w:rsidRPr="00A378A8">
              <w:rPr>
                <w:i/>
                <w:sz w:val="17"/>
                <w:szCs w:val="17"/>
              </w:rPr>
              <w:t>Инициатор поручения:</w:t>
            </w:r>
          </w:p>
        </w:tc>
        <w:tc>
          <w:tcPr>
            <w:tcW w:w="506" w:type="dxa"/>
            <w:gridSpan w:val="4"/>
          </w:tcPr>
          <w:p w14:paraId="29562181" w14:textId="77777777" w:rsidR="005C647B" w:rsidRPr="00A378A8" w:rsidRDefault="005C647B" w:rsidP="0098146F">
            <w:pPr>
              <w:jc w:val="center"/>
              <w:rPr>
                <w:b/>
                <w:sz w:val="17"/>
                <w:szCs w:val="17"/>
              </w:rPr>
            </w:pPr>
          </w:p>
        </w:tc>
        <w:tc>
          <w:tcPr>
            <w:tcW w:w="370" w:type="dxa"/>
            <w:gridSpan w:val="3"/>
          </w:tcPr>
          <w:p w14:paraId="6850143F" w14:textId="77777777" w:rsidR="005C647B" w:rsidRPr="00A378A8" w:rsidRDefault="005C647B" w:rsidP="0098146F">
            <w:pPr>
              <w:jc w:val="center"/>
              <w:rPr>
                <w:b/>
              </w:rPr>
            </w:pPr>
          </w:p>
        </w:tc>
        <w:tc>
          <w:tcPr>
            <w:tcW w:w="372" w:type="dxa"/>
            <w:gridSpan w:val="4"/>
          </w:tcPr>
          <w:p w14:paraId="6325B28A" w14:textId="77777777" w:rsidR="005C647B" w:rsidRPr="00A378A8" w:rsidRDefault="005C647B" w:rsidP="0098146F">
            <w:pPr>
              <w:jc w:val="center"/>
              <w:rPr>
                <w:b/>
              </w:rPr>
            </w:pPr>
          </w:p>
        </w:tc>
        <w:tc>
          <w:tcPr>
            <w:tcW w:w="295" w:type="dxa"/>
            <w:gridSpan w:val="3"/>
          </w:tcPr>
          <w:p w14:paraId="383F496D" w14:textId="77777777" w:rsidR="005C647B" w:rsidRPr="00A378A8" w:rsidRDefault="005C647B" w:rsidP="0098146F">
            <w:pPr>
              <w:jc w:val="center"/>
              <w:rPr>
                <w:b/>
              </w:rPr>
            </w:pPr>
          </w:p>
        </w:tc>
        <w:tc>
          <w:tcPr>
            <w:tcW w:w="295" w:type="dxa"/>
            <w:gridSpan w:val="2"/>
          </w:tcPr>
          <w:p w14:paraId="6EF0A6A6" w14:textId="77777777" w:rsidR="005C647B" w:rsidRPr="00A378A8" w:rsidRDefault="005C647B" w:rsidP="0098146F">
            <w:pPr>
              <w:jc w:val="center"/>
              <w:rPr>
                <w:b/>
              </w:rPr>
            </w:pPr>
          </w:p>
        </w:tc>
        <w:tc>
          <w:tcPr>
            <w:tcW w:w="295" w:type="dxa"/>
            <w:gridSpan w:val="2"/>
          </w:tcPr>
          <w:p w14:paraId="21361628" w14:textId="77777777" w:rsidR="005C647B" w:rsidRPr="00A378A8" w:rsidRDefault="005C647B" w:rsidP="0098146F">
            <w:pPr>
              <w:jc w:val="center"/>
              <w:rPr>
                <w:b/>
              </w:rPr>
            </w:pPr>
          </w:p>
        </w:tc>
        <w:tc>
          <w:tcPr>
            <w:tcW w:w="295" w:type="dxa"/>
            <w:gridSpan w:val="2"/>
          </w:tcPr>
          <w:p w14:paraId="32FCCD15" w14:textId="77777777" w:rsidR="005C647B" w:rsidRPr="00A378A8" w:rsidRDefault="005C647B" w:rsidP="0098146F">
            <w:pPr>
              <w:jc w:val="center"/>
              <w:rPr>
                <w:b/>
              </w:rPr>
            </w:pPr>
          </w:p>
        </w:tc>
        <w:tc>
          <w:tcPr>
            <w:tcW w:w="295" w:type="dxa"/>
            <w:gridSpan w:val="3"/>
          </w:tcPr>
          <w:p w14:paraId="27545C39" w14:textId="77777777" w:rsidR="005C647B" w:rsidRPr="00A378A8" w:rsidRDefault="005C647B" w:rsidP="0098146F">
            <w:pPr>
              <w:jc w:val="center"/>
              <w:rPr>
                <w:b/>
              </w:rPr>
            </w:pPr>
          </w:p>
        </w:tc>
        <w:tc>
          <w:tcPr>
            <w:tcW w:w="294" w:type="dxa"/>
            <w:gridSpan w:val="2"/>
          </w:tcPr>
          <w:p w14:paraId="6A62B605" w14:textId="77777777" w:rsidR="005C647B" w:rsidRPr="00A378A8" w:rsidRDefault="005C647B" w:rsidP="0098146F">
            <w:pPr>
              <w:jc w:val="center"/>
              <w:rPr>
                <w:b/>
              </w:rPr>
            </w:pPr>
          </w:p>
        </w:tc>
        <w:tc>
          <w:tcPr>
            <w:tcW w:w="295" w:type="dxa"/>
            <w:gridSpan w:val="2"/>
          </w:tcPr>
          <w:p w14:paraId="67EDCA4F" w14:textId="77777777" w:rsidR="005C647B" w:rsidRPr="00A378A8" w:rsidRDefault="005C647B" w:rsidP="0098146F">
            <w:pPr>
              <w:jc w:val="center"/>
              <w:rPr>
                <w:b/>
              </w:rPr>
            </w:pPr>
          </w:p>
        </w:tc>
        <w:tc>
          <w:tcPr>
            <w:tcW w:w="301" w:type="dxa"/>
            <w:gridSpan w:val="3"/>
          </w:tcPr>
          <w:p w14:paraId="28773981" w14:textId="77777777" w:rsidR="005C647B" w:rsidRPr="00A378A8" w:rsidRDefault="005C647B" w:rsidP="0098146F">
            <w:pPr>
              <w:jc w:val="center"/>
              <w:rPr>
                <w:b/>
              </w:rPr>
            </w:pPr>
          </w:p>
        </w:tc>
        <w:tc>
          <w:tcPr>
            <w:tcW w:w="302" w:type="dxa"/>
            <w:gridSpan w:val="2"/>
          </w:tcPr>
          <w:p w14:paraId="00E5C68F" w14:textId="77777777" w:rsidR="005C647B" w:rsidRPr="00A378A8" w:rsidRDefault="005C647B" w:rsidP="0098146F">
            <w:pPr>
              <w:jc w:val="center"/>
              <w:rPr>
                <w:b/>
              </w:rPr>
            </w:pPr>
          </w:p>
        </w:tc>
        <w:tc>
          <w:tcPr>
            <w:tcW w:w="295" w:type="dxa"/>
            <w:gridSpan w:val="3"/>
          </w:tcPr>
          <w:p w14:paraId="09FF1460" w14:textId="77777777" w:rsidR="005C647B" w:rsidRPr="00A378A8" w:rsidRDefault="005C647B" w:rsidP="0098146F">
            <w:pPr>
              <w:jc w:val="center"/>
              <w:rPr>
                <w:b/>
              </w:rPr>
            </w:pPr>
          </w:p>
        </w:tc>
        <w:tc>
          <w:tcPr>
            <w:tcW w:w="295" w:type="dxa"/>
            <w:gridSpan w:val="3"/>
          </w:tcPr>
          <w:p w14:paraId="19BD51BD" w14:textId="77777777" w:rsidR="005C647B" w:rsidRPr="00A378A8" w:rsidRDefault="005C647B" w:rsidP="0098146F">
            <w:pPr>
              <w:jc w:val="center"/>
              <w:rPr>
                <w:b/>
              </w:rPr>
            </w:pPr>
          </w:p>
        </w:tc>
        <w:tc>
          <w:tcPr>
            <w:tcW w:w="4207" w:type="dxa"/>
            <w:gridSpan w:val="14"/>
          </w:tcPr>
          <w:p w14:paraId="0EF57ABF" w14:textId="77777777" w:rsidR="005C647B" w:rsidRPr="00A378A8" w:rsidRDefault="005C647B" w:rsidP="0098146F">
            <w:pPr>
              <w:rPr>
                <w:sz w:val="16"/>
              </w:rPr>
            </w:pPr>
          </w:p>
        </w:tc>
      </w:tr>
      <w:tr w:rsidR="00B7093D" w:rsidRPr="00A378A8" w14:paraId="39602BC0" w14:textId="77777777" w:rsidTr="0098146F">
        <w:tblPrEx>
          <w:tblCellMar>
            <w:left w:w="108" w:type="dxa"/>
            <w:right w:w="108" w:type="dxa"/>
          </w:tblCellMar>
        </w:tblPrEx>
        <w:trPr>
          <w:gridAfter w:val="1"/>
          <w:wAfter w:w="6" w:type="dxa"/>
        </w:trPr>
        <w:tc>
          <w:tcPr>
            <w:tcW w:w="2486" w:type="dxa"/>
            <w:gridSpan w:val="4"/>
          </w:tcPr>
          <w:p w14:paraId="1994C642"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7B869FF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76B41707"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75E4663E"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6335EB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BC59EF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3770800A"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1ECC158"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22C23246"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0F0F7116"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5E7221AC"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5B82A4AA"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3DF3FE27"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5469E353"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7D42DA17"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8B596A0" w14:textId="77777777" w:rsidR="005C647B" w:rsidRPr="00A378A8" w:rsidRDefault="005C647B" w:rsidP="0098146F">
            <w:pPr>
              <w:rPr>
                <w:sz w:val="4"/>
                <w:szCs w:val="4"/>
              </w:rPr>
            </w:pPr>
          </w:p>
        </w:tc>
      </w:tr>
      <w:tr w:rsidR="00B7093D" w:rsidRPr="00A378A8" w14:paraId="68E1F063" w14:textId="77777777" w:rsidTr="0098146F">
        <w:tblPrEx>
          <w:tblCellMar>
            <w:left w:w="108" w:type="dxa"/>
            <w:right w:w="108" w:type="dxa"/>
          </w:tblCellMar>
        </w:tblPrEx>
        <w:trPr>
          <w:gridAfter w:val="1"/>
          <w:wAfter w:w="6" w:type="dxa"/>
          <w:cantSplit/>
        </w:trPr>
        <w:tc>
          <w:tcPr>
            <w:tcW w:w="2486" w:type="dxa"/>
            <w:gridSpan w:val="4"/>
            <w:vMerge w:val="restart"/>
          </w:tcPr>
          <w:p w14:paraId="397B445C" w14:textId="77777777" w:rsidR="005C647B" w:rsidRPr="00A378A8" w:rsidRDefault="005C647B" w:rsidP="0098146F">
            <w:pPr>
              <w:rPr>
                <w:i/>
                <w:sz w:val="17"/>
                <w:szCs w:val="17"/>
              </w:rPr>
            </w:pPr>
            <w:r w:rsidRPr="00A378A8">
              <w:rPr>
                <w:i/>
                <w:sz w:val="17"/>
                <w:szCs w:val="17"/>
              </w:rPr>
              <w:t>Сторона по обязательству</w:t>
            </w:r>
          </w:p>
        </w:tc>
        <w:tc>
          <w:tcPr>
            <w:tcW w:w="4210" w:type="dxa"/>
            <w:gridSpan w:val="35"/>
          </w:tcPr>
          <w:p w14:paraId="48FA4E92"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45A50603" w14:textId="77777777" w:rsidR="005C647B" w:rsidRPr="00A378A8" w:rsidRDefault="005C647B" w:rsidP="0098146F">
            <w:pPr>
              <w:jc w:val="center"/>
              <w:rPr>
                <w:b/>
                <w:i/>
                <w:sz w:val="12"/>
              </w:rPr>
            </w:pPr>
          </w:p>
        </w:tc>
        <w:tc>
          <w:tcPr>
            <w:tcW w:w="4207" w:type="dxa"/>
            <w:gridSpan w:val="14"/>
          </w:tcPr>
          <w:p w14:paraId="66E48C29"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0F78A7F7" w14:textId="77777777" w:rsidTr="0098146F">
        <w:tblPrEx>
          <w:tblCellMar>
            <w:left w:w="108" w:type="dxa"/>
            <w:right w:w="108" w:type="dxa"/>
          </w:tblCellMar>
        </w:tblPrEx>
        <w:trPr>
          <w:gridAfter w:val="1"/>
          <w:wAfter w:w="6" w:type="dxa"/>
        </w:trPr>
        <w:tc>
          <w:tcPr>
            <w:tcW w:w="2486" w:type="dxa"/>
            <w:gridSpan w:val="4"/>
            <w:vMerge/>
          </w:tcPr>
          <w:p w14:paraId="3ECFEA98" w14:textId="77777777" w:rsidR="005C647B" w:rsidRPr="00A378A8" w:rsidRDefault="005C647B" w:rsidP="0098146F">
            <w:pPr>
              <w:rPr>
                <w:sz w:val="17"/>
                <w:szCs w:val="17"/>
              </w:rPr>
            </w:pPr>
          </w:p>
        </w:tc>
        <w:tc>
          <w:tcPr>
            <w:tcW w:w="506" w:type="dxa"/>
            <w:gridSpan w:val="4"/>
          </w:tcPr>
          <w:p w14:paraId="4967A0E2" w14:textId="77777777" w:rsidR="005C647B" w:rsidRPr="00A378A8" w:rsidRDefault="005C647B" w:rsidP="0098146F">
            <w:pPr>
              <w:jc w:val="center"/>
              <w:rPr>
                <w:b/>
                <w:sz w:val="17"/>
                <w:szCs w:val="17"/>
              </w:rPr>
            </w:pPr>
          </w:p>
        </w:tc>
        <w:tc>
          <w:tcPr>
            <w:tcW w:w="370" w:type="dxa"/>
            <w:gridSpan w:val="3"/>
          </w:tcPr>
          <w:p w14:paraId="2793EBE0" w14:textId="77777777" w:rsidR="005C647B" w:rsidRPr="00A378A8" w:rsidRDefault="005C647B" w:rsidP="0098146F">
            <w:pPr>
              <w:jc w:val="center"/>
              <w:rPr>
                <w:b/>
              </w:rPr>
            </w:pPr>
          </w:p>
        </w:tc>
        <w:tc>
          <w:tcPr>
            <w:tcW w:w="372" w:type="dxa"/>
            <w:gridSpan w:val="4"/>
          </w:tcPr>
          <w:p w14:paraId="70CCA7D2" w14:textId="77777777" w:rsidR="005C647B" w:rsidRPr="00A378A8" w:rsidRDefault="005C647B" w:rsidP="0098146F">
            <w:pPr>
              <w:jc w:val="center"/>
              <w:rPr>
                <w:b/>
              </w:rPr>
            </w:pPr>
          </w:p>
        </w:tc>
        <w:tc>
          <w:tcPr>
            <w:tcW w:w="295" w:type="dxa"/>
            <w:gridSpan w:val="3"/>
          </w:tcPr>
          <w:p w14:paraId="764F0D03" w14:textId="77777777" w:rsidR="005C647B" w:rsidRPr="00A378A8" w:rsidRDefault="005C647B" w:rsidP="0098146F">
            <w:pPr>
              <w:jc w:val="center"/>
              <w:rPr>
                <w:b/>
              </w:rPr>
            </w:pPr>
          </w:p>
        </w:tc>
        <w:tc>
          <w:tcPr>
            <w:tcW w:w="295" w:type="dxa"/>
            <w:gridSpan w:val="2"/>
          </w:tcPr>
          <w:p w14:paraId="51B31151" w14:textId="77777777" w:rsidR="005C647B" w:rsidRPr="00A378A8" w:rsidRDefault="005C647B" w:rsidP="0098146F">
            <w:pPr>
              <w:jc w:val="center"/>
              <w:rPr>
                <w:b/>
              </w:rPr>
            </w:pPr>
          </w:p>
        </w:tc>
        <w:tc>
          <w:tcPr>
            <w:tcW w:w="295" w:type="dxa"/>
            <w:gridSpan w:val="2"/>
          </w:tcPr>
          <w:p w14:paraId="5DAC398C" w14:textId="77777777" w:rsidR="005C647B" w:rsidRPr="00A378A8" w:rsidRDefault="005C647B" w:rsidP="0098146F">
            <w:pPr>
              <w:jc w:val="center"/>
              <w:rPr>
                <w:b/>
              </w:rPr>
            </w:pPr>
          </w:p>
        </w:tc>
        <w:tc>
          <w:tcPr>
            <w:tcW w:w="295" w:type="dxa"/>
            <w:gridSpan w:val="2"/>
          </w:tcPr>
          <w:p w14:paraId="3328A9FE" w14:textId="77777777" w:rsidR="005C647B" w:rsidRPr="00A378A8" w:rsidRDefault="005C647B" w:rsidP="0098146F">
            <w:pPr>
              <w:jc w:val="center"/>
              <w:rPr>
                <w:b/>
              </w:rPr>
            </w:pPr>
          </w:p>
        </w:tc>
        <w:tc>
          <w:tcPr>
            <w:tcW w:w="295" w:type="dxa"/>
            <w:gridSpan w:val="3"/>
          </w:tcPr>
          <w:p w14:paraId="3A0E51F6" w14:textId="77777777" w:rsidR="005C647B" w:rsidRPr="00A378A8" w:rsidRDefault="005C647B" w:rsidP="0098146F">
            <w:pPr>
              <w:jc w:val="center"/>
              <w:rPr>
                <w:b/>
              </w:rPr>
            </w:pPr>
          </w:p>
        </w:tc>
        <w:tc>
          <w:tcPr>
            <w:tcW w:w="294" w:type="dxa"/>
            <w:gridSpan w:val="2"/>
          </w:tcPr>
          <w:p w14:paraId="526B184B" w14:textId="77777777" w:rsidR="005C647B" w:rsidRPr="00A378A8" w:rsidRDefault="005C647B" w:rsidP="0098146F">
            <w:pPr>
              <w:jc w:val="center"/>
              <w:rPr>
                <w:b/>
              </w:rPr>
            </w:pPr>
          </w:p>
        </w:tc>
        <w:tc>
          <w:tcPr>
            <w:tcW w:w="295" w:type="dxa"/>
            <w:gridSpan w:val="2"/>
          </w:tcPr>
          <w:p w14:paraId="718FCB7C" w14:textId="77777777" w:rsidR="005C647B" w:rsidRPr="00A378A8" w:rsidRDefault="005C647B" w:rsidP="0098146F">
            <w:pPr>
              <w:jc w:val="center"/>
              <w:rPr>
                <w:b/>
              </w:rPr>
            </w:pPr>
          </w:p>
        </w:tc>
        <w:tc>
          <w:tcPr>
            <w:tcW w:w="301" w:type="dxa"/>
            <w:gridSpan w:val="3"/>
          </w:tcPr>
          <w:p w14:paraId="347E56DF" w14:textId="77777777" w:rsidR="005C647B" w:rsidRPr="00A378A8" w:rsidRDefault="005C647B" w:rsidP="0098146F">
            <w:pPr>
              <w:jc w:val="center"/>
              <w:rPr>
                <w:b/>
              </w:rPr>
            </w:pPr>
          </w:p>
        </w:tc>
        <w:tc>
          <w:tcPr>
            <w:tcW w:w="302" w:type="dxa"/>
            <w:gridSpan w:val="2"/>
          </w:tcPr>
          <w:p w14:paraId="6DD7888B" w14:textId="77777777" w:rsidR="005C647B" w:rsidRPr="00A378A8" w:rsidRDefault="005C647B" w:rsidP="0098146F">
            <w:pPr>
              <w:jc w:val="center"/>
              <w:rPr>
                <w:b/>
              </w:rPr>
            </w:pPr>
          </w:p>
        </w:tc>
        <w:tc>
          <w:tcPr>
            <w:tcW w:w="295" w:type="dxa"/>
            <w:gridSpan w:val="3"/>
          </w:tcPr>
          <w:p w14:paraId="009E2D0B" w14:textId="77777777" w:rsidR="005C647B" w:rsidRPr="00A378A8" w:rsidRDefault="005C647B" w:rsidP="0098146F">
            <w:pPr>
              <w:jc w:val="center"/>
              <w:rPr>
                <w:b/>
              </w:rPr>
            </w:pPr>
          </w:p>
        </w:tc>
        <w:tc>
          <w:tcPr>
            <w:tcW w:w="295" w:type="dxa"/>
            <w:gridSpan w:val="3"/>
          </w:tcPr>
          <w:p w14:paraId="4F32ABE1" w14:textId="77777777" w:rsidR="005C647B" w:rsidRPr="00A378A8" w:rsidRDefault="005C647B" w:rsidP="0098146F">
            <w:pPr>
              <w:jc w:val="center"/>
              <w:rPr>
                <w:b/>
              </w:rPr>
            </w:pPr>
          </w:p>
        </w:tc>
        <w:tc>
          <w:tcPr>
            <w:tcW w:w="4207" w:type="dxa"/>
            <w:gridSpan w:val="14"/>
          </w:tcPr>
          <w:p w14:paraId="65F8A902" w14:textId="77777777" w:rsidR="005C647B" w:rsidRPr="00A378A8" w:rsidRDefault="005C647B" w:rsidP="0098146F">
            <w:pPr>
              <w:rPr>
                <w:sz w:val="16"/>
              </w:rPr>
            </w:pPr>
          </w:p>
        </w:tc>
      </w:tr>
      <w:tr w:rsidR="00B7093D" w:rsidRPr="00A378A8" w14:paraId="754AEC4B" w14:textId="77777777" w:rsidTr="0098146F">
        <w:tblPrEx>
          <w:tblCellMar>
            <w:left w:w="108" w:type="dxa"/>
            <w:right w:w="108" w:type="dxa"/>
          </w:tblCellMar>
        </w:tblPrEx>
        <w:trPr>
          <w:gridAfter w:val="1"/>
          <w:wAfter w:w="6" w:type="dxa"/>
        </w:trPr>
        <w:tc>
          <w:tcPr>
            <w:tcW w:w="2486" w:type="dxa"/>
            <w:gridSpan w:val="4"/>
          </w:tcPr>
          <w:p w14:paraId="22D07A56"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32F1F349"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070EFA49"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64A46FED"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1366B3C9"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60BF3F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39A612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48E17FF"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5A3B4ACE"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2FB1B161"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4EEEA955"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4E30C94"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0566566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420E19BE"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31FE63D1"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074821F2" w14:textId="77777777" w:rsidR="005C647B" w:rsidRPr="00A378A8" w:rsidRDefault="005C647B" w:rsidP="0098146F">
            <w:pPr>
              <w:rPr>
                <w:sz w:val="4"/>
                <w:szCs w:val="4"/>
              </w:rPr>
            </w:pPr>
          </w:p>
        </w:tc>
      </w:tr>
      <w:tr w:rsidR="00B7093D" w:rsidRPr="00A378A8" w14:paraId="7AA60C17" w14:textId="77777777" w:rsidTr="0098146F">
        <w:tblPrEx>
          <w:tblCellMar>
            <w:left w:w="108" w:type="dxa"/>
            <w:right w:w="108" w:type="dxa"/>
          </w:tblCellMar>
        </w:tblPrEx>
        <w:trPr>
          <w:gridAfter w:val="1"/>
          <w:wAfter w:w="6" w:type="dxa"/>
          <w:cantSplit/>
          <w:trHeight w:val="163"/>
        </w:trPr>
        <w:tc>
          <w:tcPr>
            <w:tcW w:w="2486" w:type="dxa"/>
            <w:gridSpan w:val="4"/>
          </w:tcPr>
          <w:p w14:paraId="5657FFF7" w14:textId="77777777" w:rsidR="005C647B" w:rsidRPr="00A378A8" w:rsidRDefault="005C647B" w:rsidP="0098146F">
            <w:pPr>
              <w:rPr>
                <w:i/>
                <w:sz w:val="17"/>
                <w:szCs w:val="17"/>
              </w:rPr>
            </w:pPr>
          </w:p>
        </w:tc>
        <w:tc>
          <w:tcPr>
            <w:tcW w:w="4210" w:type="dxa"/>
            <w:gridSpan w:val="35"/>
          </w:tcPr>
          <w:p w14:paraId="0903975A"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69D20B65" w14:textId="77777777" w:rsidR="005C647B" w:rsidRPr="00A378A8" w:rsidRDefault="005C647B" w:rsidP="0098146F">
            <w:pPr>
              <w:jc w:val="center"/>
              <w:rPr>
                <w:b/>
                <w:i/>
                <w:sz w:val="12"/>
              </w:rPr>
            </w:pPr>
          </w:p>
        </w:tc>
        <w:tc>
          <w:tcPr>
            <w:tcW w:w="4207" w:type="dxa"/>
            <w:gridSpan w:val="14"/>
          </w:tcPr>
          <w:p w14:paraId="3A0C0845"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8DCA0D9" w14:textId="77777777" w:rsidTr="0098146F">
        <w:tblPrEx>
          <w:tblCellMar>
            <w:left w:w="108" w:type="dxa"/>
            <w:right w:w="108" w:type="dxa"/>
          </w:tblCellMar>
        </w:tblPrEx>
        <w:trPr>
          <w:gridAfter w:val="1"/>
          <w:wAfter w:w="6" w:type="dxa"/>
          <w:trHeight w:val="291"/>
        </w:trPr>
        <w:tc>
          <w:tcPr>
            <w:tcW w:w="2486" w:type="dxa"/>
            <w:gridSpan w:val="4"/>
          </w:tcPr>
          <w:p w14:paraId="4F2AC411" w14:textId="77777777" w:rsidR="005C647B" w:rsidRPr="00A378A8" w:rsidRDefault="005C647B" w:rsidP="0098146F">
            <w:pPr>
              <w:rPr>
                <w:sz w:val="17"/>
                <w:szCs w:val="17"/>
              </w:rPr>
            </w:pPr>
            <w:r w:rsidRPr="00A378A8">
              <w:rPr>
                <w:i/>
                <w:sz w:val="17"/>
                <w:szCs w:val="17"/>
              </w:rPr>
              <w:t>Контрагент:</w:t>
            </w:r>
          </w:p>
        </w:tc>
        <w:tc>
          <w:tcPr>
            <w:tcW w:w="506" w:type="dxa"/>
            <w:gridSpan w:val="4"/>
          </w:tcPr>
          <w:p w14:paraId="36B0A7CD" w14:textId="77777777" w:rsidR="005C647B" w:rsidRPr="00A378A8" w:rsidRDefault="005C647B" w:rsidP="0098146F">
            <w:pPr>
              <w:jc w:val="center"/>
              <w:rPr>
                <w:b/>
                <w:sz w:val="17"/>
                <w:szCs w:val="17"/>
              </w:rPr>
            </w:pPr>
          </w:p>
        </w:tc>
        <w:tc>
          <w:tcPr>
            <w:tcW w:w="370" w:type="dxa"/>
            <w:gridSpan w:val="3"/>
          </w:tcPr>
          <w:p w14:paraId="32224555" w14:textId="77777777" w:rsidR="005C647B" w:rsidRPr="00A378A8" w:rsidRDefault="005C647B" w:rsidP="0098146F">
            <w:pPr>
              <w:jc w:val="center"/>
              <w:rPr>
                <w:b/>
              </w:rPr>
            </w:pPr>
          </w:p>
        </w:tc>
        <w:tc>
          <w:tcPr>
            <w:tcW w:w="372" w:type="dxa"/>
            <w:gridSpan w:val="4"/>
          </w:tcPr>
          <w:p w14:paraId="67CA89E5" w14:textId="77777777" w:rsidR="005C647B" w:rsidRPr="00A378A8" w:rsidRDefault="005C647B" w:rsidP="0098146F">
            <w:pPr>
              <w:jc w:val="center"/>
              <w:rPr>
                <w:b/>
              </w:rPr>
            </w:pPr>
          </w:p>
        </w:tc>
        <w:tc>
          <w:tcPr>
            <w:tcW w:w="295" w:type="dxa"/>
            <w:gridSpan w:val="3"/>
          </w:tcPr>
          <w:p w14:paraId="601902FC" w14:textId="77777777" w:rsidR="005C647B" w:rsidRPr="00A378A8" w:rsidRDefault="005C647B" w:rsidP="0098146F">
            <w:pPr>
              <w:jc w:val="center"/>
              <w:rPr>
                <w:b/>
              </w:rPr>
            </w:pPr>
          </w:p>
        </w:tc>
        <w:tc>
          <w:tcPr>
            <w:tcW w:w="295" w:type="dxa"/>
            <w:gridSpan w:val="2"/>
          </w:tcPr>
          <w:p w14:paraId="3A9473DC" w14:textId="77777777" w:rsidR="005C647B" w:rsidRPr="00A378A8" w:rsidRDefault="005C647B" w:rsidP="0098146F">
            <w:pPr>
              <w:jc w:val="center"/>
              <w:rPr>
                <w:b/>
              </w:rPr>
            </w:pPr>
          </w:p>
        </w:tc>
        <w:tc>
          <w:tcPr>
            <w:tcW w:w="295" w:type="dxa"/>
            <w:gridSpan w:val="2"/>
          </w:tcPr>
          <w:p w14:paraId="6C2D917E" w14:textId="77777777" w:rsidR="005C647B" w:rsidRPr="00A378A8" w:rsidRDefault="005C647B" w:rsidP="0098146F">
            <w:pPr>
              <w:jc w:val="center"/>
              <w:rPr>
                <w:b/>
              </w:rPr>
            </w:pPr>
          </w:p>
        </w:tc>
        <w:tc>
          <w:tcPr>
            <w:tcW w:w="295" w:type="dxa"/>
            <w:gridSpan w:val="2"/>
          </w:tcPr>
          <w:p w14:paraId="2B336F0F" w14:textId="77777777" w:rsidR="005C647B" w:rsidRPr="00A378A8" w:rsidRDefault="005C647B" w:rsidP="0098146F">
            <w:pPr>
              <w:jc w:val="center"/>
              <w:rPr>
                <w:b/>
              </w:rPr>
            </w:pPr>
          </w:p>
        </w:tc>
        <w:tc>
          <w:tcPr>
            <w:tcW w:w="295" w:type="dxa"/>
            <w:gridSpan w:val="3"/>
          </w:tcPr>
          <w:p w14:paraId="6F3855A8" w14:textId="77777777" w:rsidR="005C647B" w:rsidRPr="00A378A8" w:rsidRDefault="005C647B" w:rsidP="0098146F">
            <w:pPr>
              <w:jc w:val="center"/>
              <w:rPr>
                <w:b/>
              </w:rPr>
            </w:pPr>
          </w:p>
        </w:tc>
        <w:tc>
          <w:tcPr>
            <w:tcW w:w="294" w:type="dxa"/>
            <w:gridSpan w:val="2"/>
          </w:tcPr>
          <w:p w14:paraId="5F3B0B9C" w14:textId="77777777" w:rsidR="005C647B" w:rsidRPr="00A378A8" w:rsidRDefault="005C647B" w:rsidP="0098146F">
            <w:pPr>
              <w:jc w:val="center"/>
              <w:rPr>
                <w:b/>
              </w:rPr>
            </w:pPr>
          </w:p>
        </w:tc>
        <w:tc>
          <w:tcPr>
            <w:tcW w:w="295" w:type="dxa"/>
            <w:gridSpan w:val="2"/>
          </w:tcPr>
          <w:p w14:paraId="773949FE" w14:textId="77777777" w:rsidR="005C647B" w:rsidRPr="00A378A8" w:rsidRDefault="005C647B" w:rsidP="0098146F">
            <w:pPr>
              <w:jc w:val="center"/>
              <w:rPr>
                <w:b/>
              </w:rPr>
            </w:pPr>
          </w:p>
        </w:tc>
        <w:tc>
          <w:tcPr>
            <w:tcW w:w="301" w:type="dxa"/>
            <w:gridSpan w:val="3"/>
          </w:tcPr>
          <w:p w14:paraId="6BD88BCF" w14:textId="77777777" w:rsidR="005C647B" w:rsidRPr="00A378A8" w:rsidRDefault="005C647B" w:rsidP="0098146F">
            <w:pPr>
              <w:jc w:val="center"/>
              <w:rPr>
                <w:b/>
              </w:rPr>
            </w:pPr>
          </w:p>
        </w:tc>
        <w:tc>
          <w:tcPr>
            <w:tcW w:w="302" w:type="dxa"/>
            <w:gridSpan w:val="2"/>
          </w:tcPr>
          <w:p w14:paraId="6D786BD3" w14:textId="77777777" w:rsidR="005C647B" w:rsidRPr="00A378A8" w:rsidRDefault="005C647B" w:rsidP="0098146F">
            <w:pPr>
              <w:jc w:val="center"/>
              <w:rPr>
                <w:b/>
              </w:rPr>
            </w:pPr>
          </w:p>
        </w:tc>
        <w:tc>
          <w:tcPr>
            <w:tcW w:w="295" w:type="dxa"/>
            <w:gridSpan w:val="3"/>
          </w:tcPr>
          <w:p w14:paraId="3FCD5F95" w14:textId="77777777" w:rsidR="005C647B" w:rsidRPr="00A378A8" w:rsidRDefault="005C647B" w:rsidP="0098146F">
            <w:pPr>
              <w:jc w:val="center"/>
              <w:rPr>
                <w:b/>
              </w:rPr>
            </w:pPr>
          </w:p>
        </w:tc>
        <w:tc>
          <w:tcPr>
            <w:tcW w:w="295" w:type="dxa"/>
            <w:gridSpan w:val="3"/>
          </w:tcPr>
          <w:p w14:paraId="44D8C08E" w14:textId="77777777" w:rsidR="005C647B" w:rsidRPr="00A378A8" w:rsidRDefault="005C647B" w:rsidP="0098146F">
            <w:pPr>
              <w:jc w:val="center"/>
              <w:rPr>
                <w:b/>
              </w:rPr>
            </w:pPr>
          </w:p>
        </w:tc>
        <w:tc>
          <w:tcPr>
            <w:tcW w:w="4207" w:type="dxa"/>
            <w:gridSpan w:val="14"/>
          </w:tcPr>
          <w:p w14:paraId="4A5FD0DE" w14:textId="77777777" w:rsidR="005C647B" w:rsidRPr="00A378A8" w:rsidRDefault="005C647B" w:rsidP="0098146F">
            <w:pPr>
              <w:rPr>
                <w:sz w:val="16"/>
              </w:rPr>
            </w:pPr>
          </w:p>
        </w:tc>
      </w:tr>
      <w:tr w:rsidR="00B7093D" w:rsidRPr="00A378A8" w14:paraId="1414FC96" w14:textId="77777777" w:rsidTr="0098146F">
        <w:tblPrEx>
          <w:tblCellMar>
            <w:left w:w="108" w:type="dxa"/>
            <w:right w:w="108" w:type="dxa"/>
          </w:tblCellMar>
        </w:tblPrEx>
        <w:trPr>
          <w:gridAfter w:val="1"/>
          <w:wAfter w:w="6" w:type="dxa"/>
        </w:trPr>
        <w:tc>
          <w:tcPr>
            <w:tcW w:w="2486" w:type="dxa"/>
            <w:gridSpan w:val="4"/>
          </w:tcPr>
          <w:p w14:paraId="23139A9F" w14:textId="77777777" w:rsidR="005C647B" w:rsidRPr="00A378A8" w:rsidRDefault="005C647B" w:rsidP="0098146F">
            <w:pPr>
              <w:rPr>
                <w:sz w:val="4"/>
                <w:szCs w:val="4"/>
              </w:rPr>
            </w:pPr>
          </w:p>
        </w:tc>
        <w:tc>
          <w:tcPr>
            <w:tcW w:w="506" w:type="dxa"/>
            <w:gridSpan w:val="4"/>
            <w:tcBorders>
              <w:left w:val="single" w:sz="4" w:space="0" w:color="auto"/>
              <w:bottom w:val="single" w:sz="4" w:space="0" w:color="auto"/>
              <w:right w:val="single" w:sz="4" w:space="0" w:color="auto"/>
            </w:tcBorders>
          </w:tcPr>
          <w:p w14:paraId="421F8DEB" w14:textId="77777777" w:rsidR="005C647B" w:rsidRPr="00A378A8" w:rsidRDefault="005C647B" w:rsidP="0098146F">
            <w:pPr>
              <w:jc w:val="center"/>
              <w:rPr>
                <w:b/>
                <w:sz w:val="4"/>
                <w:szCs w:val="4"/>
              </w:rPr>
            </w:pPr>
          </w:p>
        </w:tc>
        <w:tc>
          <w:tcPr>
            <w:tcW w:w="370" w:type="dxa"/>
            <w:gridSpan w:val="3"/>
            <w:tcBorders>
              <w:left w:val="single" w:sz="4" w:space="0" w:color="auto"/>
              <w:bottom w:val="single" w:sz="4" w:space="0" w:color="auto"/>
              <w:right w:val="single" w:sz="4" w:space="0" w:color="auto"/>
            </w:tcBorders>
          </w:tcPr>
          <w:p w14:paraId="4F944723" w14:textId="77777777" w:rsidR="005C647B" w:rsidRPr="00A378A8" w:rsidRDefault="005C647B" w:rsidP="0098146F">
            <w:pPr>
              <w:jc w:val="center"/>
              <w:rPr>
                <w:b/>
                <w:sz w:val="4"/>
                <w:szCs w:val="4"/>
              </w:rPr>
            </w:pPr>
          </w:p>
        </w:tc>
        <w:tc>
          <w:tcPr>
            <w:tcW w:w="372" w:type="dxa"/>
            <w:gridSpan w:val="4"/>
            <w:tcBorders>
              <w:left w:val="single" w:sz="4" w:space="0" w:color="auto"/>
              <w:bottom w:val="single" w:sz="4" w:space="0" w:color="auto"/>
              <w:right w:val="single" w:sz="4" w:space="0" w:color="auto"/>
            </w:tcBorders>
          </w:tcPr>
          <w:p w14:paraId="0679F098"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0F0FB9C2"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69560657"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243E20A8"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7E7799D4" w14:textId="77777777" w:rsidR="005C647B" w:rsidRPr="00A378A8" w:rsidRDefault="005C647B" w:rsidP="0098146F">
            <w:pPr>
              <w:jc w:val="center"/>
              <w:rPr>
                <w:b/>
                <w:sz w:val="4"/>
                <w:szCs w:val="4"/>
              </w:rPr>
            </w:pPr>
          </w:p>
        </w:tc>
        <w:tc>
          <w:tcPr>
            <w:tcW w:w="295" w:type="dxa"/>
            <w:gridSpan w:val="3"/>
            <w:tcBorders>
              <w:left w:val="single" w:sz="4" w:space="0" w:color="auto"/>
              <w:right w:val="single" w:sz="4" w:space="0" w:color="auto"/>
            </w:tcBorders>
          </w:tcPr>
          <w:p w14:paraId="4D556130"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5F7E3BFD" w14:textId="77777777" w:rsidR="005C647B" w:rsidRPr="00A378A8" w:rsidRDefault="005C647B" w:rsidP="0098146F">
            <w:pPr>
              <w:jc w:val="center"/>
              <w:rPr>
                <w:b/>
                <w:sz w:val="4"/>
                <w:szCs w:val="4"/>
              </w:rPr>
            </w:pPr>
          </w:p>
        </w:tc>
        <w:tc>
          <w:tcPr>
            <w:tcW w:w="295" w:type="dxa"/>
            <w:gridSpan w:val="2"/>
            <w:tcBorders>
              <w:left w:val="single" w:sz="4" w:space="0" w:color="auto"/>
              <w:bottom w:val="single" w:sz="4" w:space="0" w:color="auto"/>
              <w:right w:val="single" w:sz="4" w:space="0" w:color="auto"/>
            </w:tcBorders>
          </w:tcPr>
          <w:p w14:paraId="08D032AE" w14:textId="77777777" w:rsidR="005C647B" w:rsidRPr="00A378A8" w:rsidRDefault="005C647B" w:rsidP="0098146F">
            <w:pPr>
              <w:jc w:val="center"/>
              <w:rPr>
                <w:b/>
                <w:sz w:val="4"/>
                <w:szCs w:val="4"/>
              </w:rPr>
            </w:pPr>
          </w:p>
        </w:tc>
        <w:tc>
          <w:tcPr>
            <w:tcW w:w="301" w:type="dxa"/>
            <w:gridSpan w:val="3"/>
            <w:tcBorders>
              <w:left w:val="single" w:sz="4" w:space="0" w:color="auto"/>
              <w:bottom w:val="single" w:sz="4" w:space="0" w:color="auto"/>
              <w:right w:val="single" w:sz="4" w:space="0" w:color="auto"/>
            </w:tcBorders>
          </w:tcPr>
          <w:p w14:paraId="3634E18D" w14:textId="77777777" w:rsidR="005C647B" w:rsidRPr="00A378A8" w:rsidRDefault="005C647B" w:rsidP="0098146F">
            <w:pPr>
              <w:jc w:val="center"/>
              <w:rPr>
                <w:b/>
                <w:sz w:val="4"/>
                <w:szCs w:val="4"/>
              </w:rPr>
            </w:pPr>
          </w:p>
        </w:tc>
        <w:tc>
          <w:tcPr>
            <w:tcW w:w="302" w:type="dxa"/>
            <w:gridSpan w:val="2"/>
            <w:tcBorders>
              <w:left w:val="single" w:sz="4" w:space="0" w:color="auto"/>
              <w:bottom w:val="single" w:sz="4" w:space="0" w:color="auto"/>
              <w:right w:val="single" w:sz="4" w:space="0" w:color="auto"/>
            </w:tcBorders>
          </w:tcPr>
          <w:p w14:paraId="25BDBBBC" w14:textId="77777777" w:rsidR="005C647B" w:rsidRPr="00A378A8" w:rsidRDefault="005C647B" w:rsidP="0098146F">
            <w:pPr>
              <w:jc w:val="center"/>
              <w:rPr>
                <w:b/>
                <w:sz w:val="4"/>
                <w:szCs w:val="4"/>
              </w:rPr>
            </w:pPr>
          </w:p>
        </w:tc>
        <w:tc>
          <w:tcPr>
            <w:tcW w:w="295" w:type="dxa"/>
            <w:gridSpan w:val="3"/>
            <w:tcBorders>
              <w:left w:val="single" w:sz="4" w:space="0" w:color="auto"/>
              <w:bottom w:val="single" w:sz="4" w:space="0" w:color="auto"/>
              <w:right w:val="single" w:sz="4" w:space="0" w:color="auto"/>
            </w:tcBorders>
          </w:tcPr>
          <w:p w14:paraId="7AD7E925" w14:textId="77777777" w:rsidR="005C647B" w:rsidRPr="00A378A8" w:rsidRDefault="005C647B" w:rsidP="0098146F">
            <w:pPr>
              <w:jc w:val="center"/>
              <w:rPr>
                <w:b/>
                <w:sz w:val="4"/>
                <w:szCs w:val="4"/>
              </w:rPr>
            </w:pPr>
          </w:p>
        </w:tc>
        <w:tc>
          <w:tcPr>
            <w:tcW w:w="295" w:type="dxa"/>
            <w:gridSpan w:val="3"/>
            <w:tcBorders>
              <w:left w:val="single" w:sz="4" w:space="0" w:color="auto"/>
            </w:tcBorders>
          </w:tcPr>
          <w:p w14:paraId="48182614" w14:textId="77777777" w:rsidR="005C647B" w:rsidRPr="00A378A8" w:rsidRDefault="005C647B" w:rsidP="0098146F">
            <w:pPr>
              <w:jc w:val="center"/>
              <w:rPr>
                <w:b/>
                <w:sz w:val="4"/>
                <w:szCs w:val="4"/>
              </w:rPr>
            </w:pPr>
          </w:p>
        </w:tc>
        <w:tc>
          <w:tcPr>
            <w:tcW w:w="4207" w:type="dxa"/>
            <w:gridSpan w:val="14"/>
            <w:tcBorders>
              <w:bottom w:val="single" w:sz="4" w:space="0" w:color="auto"/>
            </w:tcBorders>
          </w:tcPr>
          <w:p w14:paraId="6179ADFF" w14:textId="77777777" w:rsidR="005C647B" w:rsidRPr="00A378A8" w:rsidRDefault="005C647B" w:rsidP="0098146F">
            <w:pPr>
              <w:rPr>
                <w:sz w:val="4"/>
                <w:szCs w:val="4"/>
              </w:rPr>
            </w:pPr>
          </w:p>
        </w:tc>
      </w:tr>
      <w:tr w:rsidR="00B7093D" w:rsidRPr="00A378A8" w14:paraId="18F937F8" w14:textId="77777777" w:rsidTr="0098146F">
        <w:tblPrEx>
          <w:tblCellMar>
            <w:left w:w="108" w:type="dxa"/>
            <w:right w:w="108" w:type="dxa"/>
          </w:tblCellMar>
        </w:tblPrEx>
        <w:trPr>
          <w:gridAfter w:val="1"/>
          <w:wAfter w:w="6" w:type="dxa"/>
          <w:cantSplit/>
          <w:trHeight w:val="163"/>
        </w:trPr>
        <w:tc>
          <w:tcPr>
            <w:tcW w:w="2486" w:type="dxa"/>
            <w:gridSpan w:val="4"/>
          </w:tcPr>
          <w:p w14:paraId="042ABE05" w14:textId="77777777" w:rsidR="005C647B" w:rsidRPr="00A378A8" w:rsidRDefault="005C647B" w:rsidP="0098146F">
            <w:pPr>
              <w:rPr>
                <w:i/>
                <w:sz w:val="17"/>
                <w:szCs w:val="17"/>
              </w:rPr>
            </w:pPr>
          </w:p>
        </w:tc>
        <w:tc>
          <w:tcPr>
            <w:tcW w:w="4210" w:type="dxa"/>
            <w:gridSpan w:val="35"/>
          </w:tcPr>
          <w:p w14:paraId="76C869C7" w14:textId="77777777" w:rsidR="005C647B" w:rsidRPr="00A378A8" w:rsidRDefault="005C647B" w:rsidP="0098146F">
            <w:pPr>
              <w:jc w:val="center"/>
              <w:rPr>
                <w:i/>
                <w:sz w:val="12"/>
                <w:szCs w:val="12"/>
              </w:rPr>
            </w:pPr>
            <w:r w:rsidRPr="00A378A8">
              <w:rPr>
                <w:i/>
                <w:sz w:val="12"/>
                <w:szCs w:val="12"/>
              </w:rPr>
              <w:t>Депозитарный код</w:t>
            </w:r>
          </w:p>
        </w:tc>
        <w:tc>
          <w:tcPr>
            <w:tcW w:w="295" w:type="dxa"/>
            <w:gridSpan w:val="3"/>
          </w:tcPr>
          <w:p w14:paraId="018EFEB1" w14:textId="77777777" w:rsidR="005C647B" w:rsidRPr="00A378A8" w:rsidRDefault="005C647B" w:rsidP="0098146F">
            <w:pPr>
              <w:jc w:val="center"/>
              <w:rPr>
                <w:b/>
                <w:i/>
                <w:sz w:val="12"/>
              </w:rPr>
            </w:pPr>
          </w:p>
        </w:tc>
        <w:tc>
          <w:tcPr>
            <w:tcW w:w="4207" w:type="dxa"/>
            <w:gridSpan w:val="14"/>
          </w:tcPr>
          <w:p w14:paraId="65CD8877"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592F2D10" w14:textId="77777777" w:rsidTr="0098146F">
        <w:tblPrEx>
          <w:tblCellMar>
            <w:left w:w="108" w:type="dxa"/>
            <w:right w:w="108" w:type="dxa"/>
          </w:tblCellMar>
        </w:tblPrEx>
        <w:trPr>
          <w:gridAfter w:val="2"/>
          <w:wAfter w:w="35" w:type="dxa"/>
          <w:trHeight w:val="80"/>
        </w:trPr>
        <w:tc>
          <w:tcPr>
            <w:tcW w:w="2552" w:type="dxa"/>
            <w:gridSpan w:val="5"/>
          </w:tcPr>
          <w:p w14:paraId="2BE4D1E7" w14:textId="29BEEEA9" w:rsidR="005C647B" w:rsidRPr="00A378A8" w:rsidRDefault="005C647B" w:rsidP="00C557AB">
            <w:pPr>
              <w:rPr>
                <w:i/>
                <w:sz w:val="17"/>
                <w:szCs w:val="17"/>
                <w:lang w:val="en-US"/>
              </w:rPr>
            </w:pPr>
            <w:r w:rsidRPr="00A378A8">
              <w:rPr>
                <w:i/>
                <w:sz w:val="17"/>
                <w:szCs w:val="17"/>
              </w:rPr>
              <w:t xml:space="preserve">Группа сделок:        </w:t>
            </w:r>
          </w:p>
        </w:tc>
        <w:tc>
          <w:tcPr>
            <w:tcW w:w="283" w:type="dxa"/>
            <w:gridSpan w:val="2"/>
          </w:tcPr>
          <w:p w14:paraId="0455563A" w14:textId="77777777" w:rsidR="005C647B" w:rsidRPr="00A378A8" w:rsidRDefault="005C647B" w:rsidP="0098146F">
            <w:pPr>
              <w:rPr>
                <w:lang w:val="en-US"/>
              </w:rPr>
            </w:pPr>
          </w:p>
        </w:tc>
        <w:tc>
          <w:tcPr>
            <w:tcW w:w="284" w:type="dxa"/>
            <w:gridSpan w:val="2"/>
          </w:tcPr>
          <w:p w14:paraId="58D9913D" w14:textId="77777777" w:rsidR="005C647B" w:rsidRPr="00A378A8" w:rsidRDefault="005C647B" w:rsidP="0098146F">
            <w:pPr>
              <w:rPr>
                <w:lang w:val="en-US"/>
              </w:rPr>
            </w:pPr>
          </w:p>
        </w:tc>
        <w:tc>
          <w:tcPr>
            <w:tcW w:w="283" w:type="dxa"/>
            <w:gridSpan w:val="3"/>
          </w:tcPr>
          <w:p w14:paraId="2DA5A468" w14:textId="77777777" w:rsidR="005C647B" w:rsidRPr="00A378A8" w:rsidRDefault="005C647B" w:rsidP="0098146F">
            <w:pPr>
              <w:rPr>
                <w:lang w:val="en-US"/>
              </w:rPr>
            </w:pPr>
          </w:p>
        </w:tc>
        <w:tc>
          <w:tcPr>
            <w:tcW w:w="284" w:type="dxa"/>
            <w:gridSpan w:val="2"/>
          </w:tcPr>
          <w:p w14:paraId="46A0FC0D" w14:textId="77777777" w:rsidR="005C647B" w:rsidRPr="00A378A8" w:rsidRDefault="005C647B" w:rsidP="0098146F">
            <w:pPr>
              <w:rPr>
                <w:lang w:val="en-US"/>
              </w:rPr>
            </w:pPr>
          </w:p>
        </w:tc>
        <w:tc>
          <w:tcPr>
            <w:tcW w:w="283" w:type="dxa"/>
            <w:gridSpan w:val="3"/>
          </w:tcPr>
          <w:p w14:paraId="28F2697F" w14:textId="77777777" w:rsidR="005C647B" w:rsidRPr="00A378A8" w:rsidRDefault="005C647B" w:rsidP="0098146F">
            <w:pPr>
              <w:rPr>
                <w:lang w:val="en-US"/>
              </w:rPr>
            </w:pPr>
          </w:p>
        </w:tc>
        <w:tc>
          <w:tcPr>
            <w:tcW w:w="3963" w:type="dxa"/>
            <w:gridSpan w:val="26"/>
          </w:tcPr>
          <w:p w14:paraId="76C600C1" w14:textId="77777777" w:rsidR="005C647B" w:rsidRPr="00A378A8" w:rsidRDefault="005C647B" w:rsidP="0098146F">
            <w:pPr>
              <w:rPr>
                <w:lang w:val="en-US"/>
              </w:rPr>
            </w:pPr>
          </w:p>
        </w:tc>
        <w:tc>
          <w:tcPr>
            <w:tcW w:w="1079" w:type="dxa"/>
            <w:gridSpan w:val="4"/>
          </w:tcPr>
          <w:p w14:paraId="2517E13A" w14:textId="77777777" w:rsidR="005C647B" w:rsidRPr="00A378A8" w:rsidRDefault="005C647B" w:rsidP="0098146F">
            <w:pPr>
              <w:rPr>
                <w:lang w:val="en-US"/>
              </w:rPr>
            </w:pPr>
          </w:p>
        </w:tc>
        <w:tc>
          <w:tcPr>
            <w:tcW w:w="1079" w:type="dxa"/>
            <w:gridSpan w:val="3"/>
          </w:tcPr>
          <w:p w14:paraId="20284451" w14:textId="77777777" w:rsidR="005C647B" w:rsidRPr="00A378A8" w:rsidRDefault="005C647B" w:rsidP="0098146F">
            <w:pPr>
              <w:rPr>
                <w:lang w:val="en-US"/>
              </w:rPr>
            </w:pPr>
          </w:p>
        </w:tc>
        <w:tc>
          <w:tcPr>
            <w:tcW w:w="1079" w:type="dxa"/>
            <w:gridSpan w:val="5"/>
          </w:tcPr>
          <w:p w14:paraId="43D18D86" w14:textId="77777777" w:rsidR="005C647B" w:rsidRPr="00A378A8" w:rsidRDefault="005C647B" w:rsidP="0098146F">
            <w:pPr>
              <w:rPr>
                <w:lang w:val="en-US"/>
              </w:rPr>
            </w:pPr>
          </w:p>
        </w:tc>
      </w:tr>
      <w:tr w:rsidR="00B7093D" w:rsidRPr="00A378A8" w14:paraId="7BC1263D" w14:textId="77777777" w:rsidTr="0098146F">
        <w:tblPrEx>
          <w:tblCellMar>
            <w:left w:w="108" w:type="dxa"/>
            <w:right w:w="108" w:type="dxa"/>
          </w:tblCellMar>
        </w:tblPrEx>
        <w:trPr>
          <w:gridAfter w:val="2"/>
          <w:wAfter w:w="35" w:type="dxa"/>
          <w:trHeight w:val="80"/>
        </w:trPr>
        <w:tc>
          <w:tcPr>
            <w:tcW w:w="2552" w:type="dxa"/>
            <w:gridSpan w:val="5"/>
            <w:tcBorders>
              <w:right w:val="single" w:sz="4" w:space="0" w:color="auto"/>
            </w:tcBorders>
          </w:tcPr>
          <w:p w14:paraId="01E0A16C" w14:textId="77777777" w:rsidR="005C647B" w:rsidRPr="00A378A8" w:rsidRDefault="005C647B" w:rsidP="0098146F">
            <w:pPr>
              <w:rPr>
                <w:i/>
                <w:sz w:val="4"/>
                <w:szCs w:val="4"/>
              </w:rPr>
            </w:pPr>
          </w:p>
        </w:tc>
        <w:tc>
          <w:tcPr>
            <w:tcW w:w="283" w:type="dxa"/>
            <w:gridSpan w:val="2"/>
            <w:tcBorders>
              <w:left w:val="single" w:sz="4" w:space="0" w:color="auto"/>
              <w:bottom w:val="single" w:sz="4" w:space="0" w:color="auto"/>
              <w:right w:val="single" w:sz="4" w:space="0" w:color="auto"/>
            </w:tcBorders>
          </w:tcPr>
          <w:p w14:paraId="219D613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DA71835" w14:textId="77777777" w:rsidR="005C647B" w:rsidRPr="00A378A8" w:rsidRDefault="005C647B" w:rsidP="0098146F">
            <w:pPr>
              <w:rPr>
                <w:sz w:val="4"/>
                <w:szCs w:val="4"/>
                <w:lang w:val="en-US"/>
              </w:rPr>
            </w:pPr>
          </w:p>
        </w:tc>
        <w:tc>
          <w:tcPr>
            <w:tcW w:w="283" w:type="dxa"/>
            <w:gridSpan w:val="3"/>
            <w:tcBorders>
              <w:left w:val="single" w:sz="4" w:space="0" w:color="auto"/>
              <w:bottom w:val="single" w:sz="4" w:space="0" w:color="auto"/>
              <w:right w:val="single" w:sz="4" w:space="0" w:color="auto"/>
            </w:tcBorders>
          </w:tcPr>
          <w:p w14:paraId="7E586D96" w14:textId="77777777" w:rsidR="005C647B" w:rsidRPr="00A378A8" w:rsidRDefault="005C647B" w:rsidP="0098146F">
            <w:pPr>
              <w:rPr>
                <w:sz w:val="4"/>
                <w:szCs w:val="4"/>
                <w:lang w:val="en-US"/>
              </w:rPr>
            </w:pPr>
          </w:p>
        </w:tc>
        <w:tc>
          <w:tcPr>
            <w:tcW w:w="284" w:type="dxa"/>
            <w:gridSpan w:val="2"/>
            <w:tcBorders>
              <w:left w:val="single" w:sz="4" w:space="0" w:color="auto"/>
              <w:bottom w:val="single" w:sz="4" w:space="0" w:color="auto"/>
              <w:right w:val="single" w:sz="4" w:space="0" w:color="auto"/>
            </w:tcBorders>
          </w:tcPr>
          <w:p w14:paraId="21710682" w14:textId="77777777" w:rsidR="005C647B" w:rsidRPr="00A378A8" w:rsidRDefault="005C647B" w:rsidP="0098146F">
            <w:pPr>
              <w:rPr>
                <w:sz w:val="4"/>
                <w:szCs w:val="4"/>
                <w:lang w:val="en-US"/>
              </w:rPr>
            </w:pPr>
          </w:p>
        </w:tc>
        <w:tc>
          <w:tcPr>
            <w:tcW w:w="283" w:type="dxa"/>
            <w:gridSpan w:val="3"/>
            <w:tcBorders>
              <w:left w:val="single" w:sz="4" w:space="0" w:color="auto"/>
            </w:tcBorders>
          </w:tcPr>
          <w:p w14:paraId="08137C2D" w14:textId="77777777" w:rsidR="005C647B" w:rsidRPr="00A378A8" w:rsidRDefault="005C647B" w:rsidP="0098146F">
            <w:pPr>
              <w:rPr>
                <w:sz w:val="4"/>
                <w:szCs w:val="4"/>
                <w:lang w:val="en-US"/>
              </w:rPr>
            </w:pPr>
          </w:p>
        </w:tc>
        <w:tc>
          <w:tcPr>
            <w:tcW w:w="3963" w:type="dxa"/>
            <w:gridSpan w:val="26"/>
            <w:tcBorders>
              <w:left w:val="nil"/>
              <w:bottom w:val="single" w:sz="4" w:space="0" w:color="auto"/>
            </w:tcBorders>
          </w:tcPr>
          <w:p w14:paraId="6E8F80BE" w14:textId="77777777" w:rsidR="005C647B" w:rsidRPr="00A378A8" w:rsidRDefault="005C647B" w:rsidP="0098146F">
            <w:pPr>
              <w:rPr>
                <w:sz w:val="4"/>
                <w:szCs w:val="4"/>
                <w:lang w:val="en-US"/>
              </w:rPr>
            </w:pPr>
          </w:p>
        </w:tc>
        <w:tc>
          <w:tcPr>
            <w:tcW w:w="1079" w:type="dxa"/>
            <w:gridSpan w:val="4"/>
            <w:tcBorders>
              <w:bottom w:val="single" w:sz="4" w:space="0" w:color="auto"/>
            </w:tcBorders>
          </w:tcPr>
          <w:p w14:paraId="124AF449" w14:textId="77777777" w:rsidR="005C647B" w:rsidRPr="00A378A8" w:rsidRDefault="005C647B" w:rsidP="0098146F">
            <w:pPr>
              <w:rPr>
                <w:sz w:val="4"/>
                <w:szCs w:val="4"/>
                <w:lang w:val="en-US"/>
              </w:rPr>
            </w:pPr>
          </w:p>
        </w:tc>
        <w:tc>
          <w:tcPr>
            <w:tcW w:w="1079" w:type="dxa"/>
            <w:gridSpan w:val="3"/>
            <w:tcBorders>
              <w:bottom w:val="single" w:sz="4" w:space="0" w:color="auto"/>
            </w:tcBorders>
          </w:tcPr>
          <w:p w14:paraId="608A405A" w14:textId="77777777" w:rsidR="005C647B" w:rsidRPr="00A378A8" w:rsidRDefault="005C647B" w:rsidP="0098146F">
            <w:pPr>
              <w:rPr>
                <w:sz w:val="4"/>
                <w:szCs w:val="4"/>
                <w:lang w:val="en-US"/>
              </w:rPr>
            </w:pPr>
          </w:p>
        </w:tc>
        <w:tc>
          <w:tcPr>
            <w:tcW w:w="1079" w:type="dxa"/>
            <w:gridSpan w:val="5"/>
            <w:tcBorders>
              <w:bottom w:val="single" w:sz="4" w:space="0" w:color="auto"/>
            </w:tcBorders>
          </w:tcPr>
          <w:p w14:paraId="32D3A080" w14:textId="77777777" w:rsidR="005C647B" w:rsidRPr="00A378A8" w:rsidRDefault="005C647B" w:rsidP="0098146F">
            <w:pPr>
              <w:rPr>
                <w:sz w:val="4"/>
                <w:szCs w:val="4"/>
                <w:lang w:val="en-US"/>
              </w:rPr>
            </w:pPr>
          </w:p>
        </w:tc>
      </w:tr>
      <w:tr w:rsidR="00B7093D" w:rsidRPr="00A378A8" w14:paraId="577ADF65" w14:textId="77777777" w:rsidTr="0098146F">
        <w:tblPrEx>
          <w:tblCellMar>
            <w:left w:w="108" w:type="dxa"/>
            <w:right w:w="108" w:type="dxa"/>
          </w:tblCellMar>
        </w:tblPrEx>
        <w:trPr>
          <w:gridAfter w:val="1"/>
          <w:wAfter w:w="6" w:type="dxa"/>
          <w:trHeight w:val="80"/>
        </w:trPr>
        <w:tc>
          <w:tcPr>
            <w:tcW w:w="11198" w:type="dxa"/>
            <w:gridSpan w:val="56"/>
          </w:tcPr>
          <w:p w14:paraId="3BE4E6E6" w14:textId="77777777" w:rsidR="005C647B" w:rsidRPr="00A378A8" w:rsidRDefault="005C647B" w:rsidP="0098146F">
            <w:pPr>
              <w:rPr>
                <w:sz w:val="16"/>
                <w:szCs w:val="16"/>
                <w:lang w:val="en-US"/>
              </w:rPr>
            </w:pPr>
          </w:p>
        </w:tc>
      </w:tr>
      <w:tr w:rsidR="00B7093D" w:rsidRPr="00A378A8" w14:paraId="6196842C" w14:textId="77777777" w:rsidTr="0098146F">
        <w:tblPrEx>
          <w:tblCellMar>
            <w:left w:w="108" w:type="dxa"/>
            <w:right w:w="108" w:type="dxa"/>
          </w:tblCellMar>
        </w:tblPrEx>
        <w:trPr>
          <w:gridAfter w:val="1"/>
          <w:wAfter w:w="6" w:type="dxa"/>
          <w:trHeight w:val="437"/>
        </w:trPr>
        <w:tc>
          <w:tcPr>
            <w:tcW w:w="11198" w:type="dxa"/>
            <w:gridSpan w:val="56"/>
          </w:tcPr>
          <w:p w14:paraId="1FD8F75E" w14:textId="77777777" w:rsidR="005C647B" w:rsidRPr="00A378A8" w:rsidRDefault="005C647B" w:rsidP="0098146F">
            <w:pPr>
              <w:rPr>
                <w:lang w:val="en-US"/>
              </w:rPr>
            </w:pPr>
            <w:r w:rsidRPr="00A378A8">
              <w:rPr>
                <w:i/>
                <w:sz w:val="20"/>
                <w:szCs w:val="14"/>
              </w:rPr>
              <w:t>Перечень обязательств</w:t>
            </w:r>
          </w:p>
        </w:tc>
      </w:tr>
      <w:tr w:rsidR="00B7093D" w:rsidRPr="00A378A8" w14:paraId="27154C06" w14:textId="77777777" w:rsidTr="0098146F">
        <w:tblPrEx>
          <w:tblCellMar>
            <w:left w:w="108" w:type="dxa"/>
            <w:right w:w="108" w:type="dxa"/>
          </w:tblCellMar>
        </w:tblPrEx>
        <w:trPr>
          <w:gridAfter w:val="1"/>
          <w:wAfter w:w="6" w:type="dxa"/>
          <w:trHeight w:val="375"/>
        </w:trPr>
        <w:tc>
          <w:tcPr>
            <w:tcW w:w="1885" w:type="dxa"/>
          </w:tcPr>
          <w:p w14:paraId="66598092" w14:textId="77777777" w:rsidR="005C647B" w:rsidRPr="00A378A8" w:rsidRDefault="005C647B" w:rsidP="0098146F">
            <w:pPr>
              <w:rPr>
                <w:sz w:val="18"/>
                <w:szCs w:val="14"/>
              </w:rPr>
            </w:pPr>
            <w:r w:rsidRPr="00A378A8">
              <w:rPr>
                <w:i/>
                <w:sz w:val="18"/>
                <w:szCs w:val="14"/>
                <w:lang w:val="en-US"/>
              </w:rPr>
              <w:t>Референс</w:t>
            </w:r>
            <w:r w:rsidRPr="00A378A8">
              <w:rPr>
                <w:i/>
                <w:sz w:val="18"/>
                <w:szCs w:val="14"/>
              </w:rPr>
              <w:t xml:space="preserve"> </w:t>
            </w:r>
            <w:r w:rsidRPr="00A378A8">
              <w:rPr>
                <w:i/>
                <w:sz w:val="18"/>
                <w:szCs w:val="14"/>
                <w:lang w:val="en-US"/>
              </w:rPr>
              <w:t xml:space="preserve"> обязательства</w:t>
            </w:r>
            <w:r w:rsidRPr="00A378A8">
              <w:rPr>
                <w:i/>
                <w:sz w:val="18"/>
                <w:szCs w:val="14"/>
              </w:rPr>
              <w:t>:</w:t>
            </w:r>
          </w:p>
        </w:tc>
        <w:tc>
          <w:tcPr>
            <w:tcW w:w="1234" w:type="dxa"/>
            <w:gridSpan w:val="8"/>
            <w:tcBorders>
              <w:bottom w:val="single" w:sz="6" w:space="0" w:color="auto"/>
            </w:tcBorders>
          </w:tcPr>
          <w:p w14:paraId="12A65328" w14:textId="77777777" w:rsidR="005C647B" w:rsidRPr="00A378A8" w:rsidRDefault="005C647B" w:rsidP="0098146F">
            <w:pPr>
              <w:jc w:val="center"/>
              <w:rPr>
                <w:b/>
              </w:rPr>
            </w:pPr>
          </w:p>
        </w:tc>
        <w:tc>
          <w:tcPr>
            <w:tcW w:w="1873" w:type="dxa"/>
            <w:gridSpan w:val="16"/>
          </w:tcPr>
          <w:p w14:paraId="11D0F183" w14:textId="77777777" w:rsidR="005C647B" w:rsidRPr="00A378A8" w:rsidRDefault="005C647B" w:rsidP="0098146F">
            <w:pPr>
              <w:rPr>
                <w:i/>
                <w:sz w:val="18"/>
                <w:szCs w:val="18"/>
              </w:rPr>
            </w:pPr>
            <w:r w:rsidRPr="00A378A8">
              <w:rPr>
                <w:i/>
                <w:sz w:val="18"/>
                <w:szCs w:val="18"/>
              </w:rPr>
              <w:t>Регистрационный номер сделки</w:t>
            </w:r>
          </w:p>
        </w:tc>
        <w:tc>
          <w:tcPr>
            <w:tcW w:w="1030" w:type="dxa"/>
            <w:gridSpan w:val="8"/>
            <w:tcBorders>
              <w:bottom w:val="single" w:sz="4" w:space="0" w:color="auto"/>
            </w:tcBorders>
          </w:tcPr>
          <w:p w14:paraId="17CDE91D" w14:textId="77777777" w:rsidR="005C647B" w:rsidRPr="00A378A8" w:rsidRDefault="005C647B" w:rsidP="0098146F">
            <w:pPr>
              <w:rPr>
                <w:i/>
                <w:sz w:val="18"/>
                <w:szCs w:val="14"/>
              </w:rPr>
            </w:pPr>
          </w:p>
        </w:tc>
        <w:tc>
          <w:tcPr>
            <w:tcW w:w="2062" w:type="dxa"/>
            <w:gridSpan w:val="11"/>
          </w:tcPr>
          <w:p w14:paraId="5174ABB1" w14:textId="77777777" w:rsidR="005C647B" w:rsidRPr="00A378A8" w:rsidRDefault="005C647B" w:rsidP="0098146F">
            <w:pPr>
              <w:rPr>
                <w:b/>
              </w:rPr>
            </w:pPr>
            <w:r w:rsidRPr="00A378A8">
              <w:rPr>
                <w:i/>
                <w:sz w:val="18"/>
                <w:szCs w:val="14"/>
              </w:rPr>
              <w:t>Место заключения:</w:t>
            </w:r>
          </w:p>
        </w:tc>
        <w:tc>
          <w:tcPr>
            <w:tcW w:w="1325" w:type="dxa"/>
            <w:gridSpan w:val="5"/>
            <w:tcBorders>
              <w:left w:val="nil"/>
              <w:bottom w:val="single" w:sz="6" w:space="0" w:color="auto"/>
            </w:tcBorders>
          </w:tcPr>
          <w:p w14:paraId="03EB7AF3" w14:textId="77777777" w:rsidR="005C647B" w:rsidRPr="00A378A8" w:rsidRDefault="005C647B" w:rsidP="0098146F">
            <w:pPr>
              <w:jc w:val="center"/>
              <w:rPr>
                <w:b/>
              </w:rPr>
            </w:pPr>
          </w:p>
        </w:tc>
        <w:tc>
          <w:tcPr>
            <w:tcW w:w="1223" w:type="dxa"/>
            <w:gridSpan w:val="4"/>
          </w:tcPr>
          <w:p w14:paraId="7BD860FD" w14:textId="77777777" w:rsidR="005C647B" w:rsidRPr="00A378A8" w:rsidRDefault="005C647B" w:rsidP="0098146F">
            <w:pPr>
              <w:rPr>
                <w:i/>
                <w:sz w:val="18"/>
                <w:szCs w:val="18"/>
              </w:rPr>
            </w:pPr>
            <w:r w:rsidRPr="00A378A8">
              <w:rPr>
                <w:i/>
                <w:sz w:val="18"/>
                <w:szCs w:val="18"/>
              </w:rPr>
              <w:t>Дата исполнения</w:t>
            </w:r>
          </w:p>
        </w:tc>
        <w:tc>
          <w:tcPr>
            <w:tcW w:w="566" w:type="dxa"/>
            <w:gridSpan w:val="3"/>
            <w:tcBorders>
              <w:bottom w:val="single" w:sz="6" w:space="0" w:color="auto"/>
            </w:tcBorders>
          </w:tcPr>
          <w:p w14:paraId="370DCA43" w14:textId="77777777" w:rsidR="005C647B" w:rsidRPr="00A378A8" w:rsidRDefault="005C647B" w:rsidP="0098146F">
            <w:pPr>
              <w:rPr>
                <w:lang w:val="en-US"/>
              </w:rPr>
            </w:pPr>
          </w:p>
        </w:tc>
      </w:tr>
      <w:tr w:rsidR="00B7093D" w:rsidRPr="00A378A8" w14:paraId="0A4A8230" w14:textId="77777777" w:rsidTr="0098146F">
        <w:tblPrEx>
          <w:tblCellMar>
            <w:left w:w="108" w:type="dxa"/>
            <w:right w:w="108" w:type="dxa"/>
          </w:tblCellMar>
        </w:tblPrEx>
        <w:trPr>
          <w:gridAfter w:val="1"/>
          <w:wAfter w:w="6" w:type="dxa"/>
          <w:cantSplit/>
        </w:trPr>
        <w:tc>
          <w:tcPr>
            <w:tcW w:w="2455" w:type="dxa"/>
            <w:gridSpan w:val="3"/>
          </w:tcPr>
          <w:p w14:paraId="77125A4B" w14:textId="77777777" w:rsidR="005C647B" w:rsidRPr="00A378A8" w:rsidRDefault="005C647B" w:rsidP="0098146F">
            <w:pPr>
              <w:rPr>
                <w:i/>
                <w:sz w:val="12"/>
              </w:rPr>
            </w:pPr>
          </w:p>
        </w:tc>
        <w:tc>
          <w:tcPr>
            <w:tcW w:w="4227" w:type="dxa"/>
            <w:gridSpan w:val="35"/>
          </w:tcPr>
          <w:p w14:paraId="161EE077" w14:textId="77777777" w:rsidR="005C647B" w:rsidRPr="00A378A8" w:rsidRDefault="005C647B" w:rsidP="0098146F">
            <w:pPr>
              <w:jc w:val="center"/>
              <w:rPr>
                <w:b/>
                <w:i/>
                <w:sz w:val="12"/>
              </w:rPr>
            </w:pPr>
          </w:p>
        </w:tc>
        <w:tc>
          <w:tcPr>
            <w:tcW w:w="295" w:type="dxa"/>
            <w:gridSpan w:val="3"/>
          </w:tcPr>
          <w:p w14:paraId="3995FA64" w14:textId="77777777" w:rsidR="005C647B" w:rsidRPr="00A378A8" w:rsidRDefault="005C647B" w:rsidP="0098146F">
            <w:pPr>
              <w:jc w:val="center"/>
              <w:rPr>
                <w:b/>
                <w:i/>
                <w:sz w:val="12"/>
              </w:rPr>
            </w:pPr>
          </w:p>
        </w:tc>
        <w:tc>
          <w:tcPr>
            <w:tcW w:w="4221" w:type="dxa"/>
            <w:gridSpan w:val="15"/>
          </w:tcPr>
          <w:p w14:paraId="49B39AE8" w14:textId="77777777" w:rsidR="005C647B" w:rsidRPr="00A378A8" w:rsidRDefault="005C647B" w:rsidP="0098146F">
            <w:pPr>
              <w:jc w:val="center"/>
              <w:rPr>
                <w:i/>
                <w:sz w:val="12"/>
              </w:rPr>
            </w:pPr>
          </w:p>
        </w:tc>
      </w:tr>
      <w:tr w:rsidR="00B7093D" w:rsidRPr="00A378A8" w14:paraId="06134844" w14:textId="77777777" w:rsidTr="0098146F">
        <w:tblPrEx>
          <w:tblCellMar>
            <w:left w:w="108" w:type="dxa"/>
            <w:right w:w="108" w:type="dxa"/>
          </w:tblCellMar>
        </w:tblPrEx>
        <w:trPr>
          <w:gridAfter w:val="1"/>
          <w:wAfter w:w="6" w:type="dxa"/>
          <w:trHeight w:val="291"/>
        </w:trPr>
        <w:tc>
          <w:tcPr>
            <w:tcW w:w="2455" w:type="dxa"/>
            <w:gridSpan w:val="3"/>
          </w:tcPr>
          <w:p w14:paraId="67711EFC" w14:textId="77777777" w:rsidR="005C647B" w:rsidRPr="00A378A8" w:rsidRDefault="005C647B" w:rsidP="0098146F">
            <w:pPr>
              <w:rPr>
                <w:sz w:val="16"/>
              </w:rPr>
            </w:pPr>
            <w:r w:rsidRPr="00A378A8">
              <w:rPr>
                <w:i/>
                <w:sz w:val="18"/>
              </w:rPr>
              <w:t>Тип обязательства:</w:t>
            </w:r>
          </w:p>
        </w:tc>
        <w:tc>
          <w:tcPr>
            <w:tcW w:w="372" w:type="dxa"/>
            <w:gridSpan w:val="3"/>
          </w:tcPr>
          <w:p w14:paraId="79BEA88C" w14:textId="77777777" w:rsidR="005C647B" w:rsidRPr="00A378A8" w:rsidRDefault="005C647B" w:rsidP="0098146F">
            <w:pPr>
              <w:jc w:val="center"/>
            </w:pPr>
          </w:p>
        </w:tc>
        <w:tc>
          <w:tcPr>
            <w:tcW w:w="381" w:type="dxa"/>
            <w:gridSpan w:val="4"/>
          </w:tcPr>
          <w:p w14:paraId="2254FE7E" w14:textId="77777777" w:rsidR="005C647B" w:rsidRPr="00A378A8" w:rsidRDefault="005C647B" w:rsidP="0098146F">
            <w:pPr>
              <w:jc w:val="center"/>
            </w:pPr>
          </w:p>
        </w:tc>
        <w:tc>
          <w:tcPr>
            <w:tcW w:w="372" w:type="dxa"/>
            <w:gridSpan w:val="3"/>
          </w:tcPr>
          <w:p w14:paraId="31B3F686" w14:textId="77777777" w:rsidR="005C647B" w:rsidRPr="00A378A8" w:rsidRDefault="005C647B" w:rsidP="0098146F">
            <w:pPr>
              <w:jc w:val="center"/>
            </w:pPr>
          </w:p>
        </w:tc>
        <w:tc>
          <w:tcPr>
            <w:tcW w:w="295" w:type="dxa"/>
            <w:gridSpan w:val="3"/>
          </w:tcPr>
          <w:p w14:paraId="600548D8" w14:textId="77777777" w:rsidR="005C647B" w:rsidRPr="00A378A8" w:rsidRDefault="005C647B" w:rsidP="0098146F">
            <w:pPr>
              <w:jc w:val="center"/>
            </w:pPr>
          </w:p>
        </w:tc>
        <w:tc>
          <w:tcPr>
            <w:tcW w:w="295" w:type="dxa"/>
            <w:gridSpan w:val="3"/>
          </w:tcPr>
          <w:p w14:paraId="45C88253" w14:textId="77777777" w:rsidR="005C647B" w:rsidRPr="00A378A8" w:rsidRDefault="005C647B" w:rsidP="0098146F">
            <w:pPr>
              <w:jc w:val="center"/>
            </w:pPr>
          </w:p>
        </w:tc>
        <w:tc>
          <w:tcPr>
            <w:tcW w:w="7028" w:type="dxa"/>
            <w:gridSpan w:val="37"/>
          </w:tcPr>
          <w:p w14:paraId="383C8DA8" w14:textId="77777777" w:rsidR="005C647B" w:rsidRPr="00A378A8" w:rsidRDefault="005C647B" w:rsidP="0098146F">
            <w:pPr>
              <w:rPr>
                <w:sz w:val="16"/>
              </w:rPr>
            </w:pPr>
          </w:p>
        </w:tc>
      </w:tr>
      <w:tr w:rsidR="00B7093D" w:rsidRPr="00A378A8" w14:paraId="3206F2AC" w14:textId="77777777" w:rsidTr="0098146F">
        <w:tblPrEx>
          <w:tblCellMar>
            <w:left w:w="108" w:type="dxa"/>
            <w:right w:w="108" w:type="dxa"/>
          </w:tblCellMar>
        </w:tblPrEx>
        <w:trPr>
          <w:trHeight w:val="74"/>
        </w:trPr>
        <w:tc>
          <w:tcPr>
            <w:tcW w:w="2455" w:type="dxa"/>
            <w:gridSpan w:val="3"/>
          </w:tcPr>
          <w:p w14:paraId="2CC81133" w14:textId="77777777" w:rsidR="005C647B" w:rsidRPr="00A378A8" w:rsidRDefault="005C647B" w:rsidP="0098146F">
            <w:pPr>
              <w:rPr>
                <w:sz w:val="6"/>
              </w:rPr>
            </w:pPr>
          </w:p>
        </w:tc>
        <w:tc>
          <w:tcPr>
            <w:tcW w:w="372" w:type="dxa"/>
            <w:gridSpan w:val="3"/>
            <w:tcBorders>
              <w:left w:val="single" w:sz="4" w:space="0" w:color="auto"/>
              <w:bottom w:val="single" w:sz="4" w:space="0" w:color="auto"/>
              <w:right w:val="single" w:sz="4" w:space="0" w:color="auto"/>
            </w:tcBorders>
          </w:tcPr>
          <w:p w14:paraId="1248A9B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08A3C9AB"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0E7C6616"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5651FF9" w14:textId="77777777" w:rsidR="005C647B" w:rsidRPr="00A378A8" w:rsidRDefault="005C647B" w:rsidP="0098146F">
            <w:pPr>
              <w:jc w:val="center"/>
              <w:rPr>
                <w:b/>
                <w:sz w:val="6"/>
              </w:rPr>
            </w:pPr>
          </w:p>
        </w:tc>
        <w:tc>
          <w:tcPr>
            <w:tcW w:w="295" w:type="dxa"/>
            <w:gridSpan w:val="3"/>
            <w:tcBorders>
              <w:left w:val="single" w:sz="4" w:space="0" w:color="auto"/>
            </w:tcBorders>
          </w:tcPr>
          <w:p w14:paraId="23888653" w14:textId="77777777" w:rsidR="005C647B" w:rsidRPr="00A378A8" w:rsidRDefault="005C647B" w:rsidP="0098146F">
            <w:pPr>
              <w:jc w:val="center"/>
              <w:rPr>
                <w:b/>
                <w:sz w:val="6"/>
              </w:rPr>
            </w:pPr>
          </w:p>
        </w:tc>
        <w:tc>
          <w:tcPr>
            <w:tcW w:w="295" w:type="dxa"/>
            <w:gridSpan w:val="2"/>
            <w:tcBorders>
              <w:bottom w:val="single" w:sz="4" w:space="0" w:color="auto"/>
            </w:tcBorders>
          </w:tcPr>
          <w:p w14:paraId="4795E316" w14:textId="77777777" w:rsidR="005C647B" w:rsidRPr="00A378A8" w:rsidRDefault="005C647B" w:rsidP="0098146F">
            <w:pPr>
              <w:jc w:val="center"/>
              <w:rPr>
                <w:b/>
                <w:sz w:val="6"/>
              </w:rPr>
            </w:pPr>
          </w:p>
        </w:tc>
        <w:tc>
          <w:tcPr>
            <w:tcW w:w="295" w:type="dxa"/>
            <w:gridSpan w:val="2"/>
            <w:tcBorders>
              <w:bottom w:val="single" w:sz="4" w:space="0" w:color="auto"/>
            </w:tcBorders>
          </w:tcPr>
          <w:p w14:paraId="5C35A107" w14:textId="77777777" w:rsidR="005C647B" w:rsidRPr="00A378A8" w:rsidRDefault="005C647B" w:rsidP="0098146F">
            <w:pPr>
              <w:jc w:val="center"/>
              <w:rPr>
                <w:b/>
                <w:sz w:val="6"/>
              </w:rPr>
            </w:pPr>
          </w:p>
        </w:tc>
        <w:tc>
          <w:tcPr>
            <w:tcW w:w="295" w:type="dxa"/>
            <w:gridSpan w:val="3"/>
            <w:tcBorders>
              <w:bottom w:val="single" w:sz="4" w:space="0" w:color="auto"/>
            </w:tcBorders>
          </w:tcPr>
          <w:p w14:paraId="106F61D0" w14:textId="77777777" w:rsidR="005C647B" w:rsidRPr="00A378A8" w:rsidRDefault="005C647B" w:rsidP="0098146F">
            <w:pPr>
              <w:jc w:val="center"/>
              <w:rPr>
                <w:b/>
                <w:sz w:val="6"/>
              </w:rPr>
            </w:pPr>
          </w:p>
        </w:tc>
        <w:tc>
          <w:tcPr>
            <w:tcW w:w="300" w:type="dxa"/>
            <w:gridSpan w:val="2"/>
            <w:tcBorders>
              <w:bottom w:val="single" w:sz="4" w:space="0" w:color="auto"/>
            </w:tcBorders>
          </w:tcPr>
          <w:p w14:paraId="1C081AFE" w14:textId="77777777" w:rsidR="005C647B" w:rsidRPr="00A378A8" w:rsidRDefault="005C647B" w:rsidP="0098146F">
            <w:pPr>
              <w:jc w:val="center"/>
              <w:rPr>
                <w:b/>
                <w:sz w:val="6"/>
              </w:rPr>
            </w:pPr>
          </w:p>
        </w:tc>
        <w:tc>
          <w:tcPr>
            <w:tcW w:w="300" w:type="dxa"/>
            <w:gridSpan w:val="2"/>
            <w:tcBorders>
              <w:bottom w:val="single" w:sz="4" w:space="0" w:color="auto"/>
            </w:tcBorders>
          </w:tcPr>
          <w:p w14:paraId="7E003F1D" w14:textId="77777777" w:rsidR="005C647B" w:rsidRPr="00A378A8" w:rsidRDefault="005C647B" w:rsidP="0098146F">
            <w:pPr>
              <w:jc w:val="center"/>
              <w:rPr>
                <w:b/>
                <w:sz w:val="6"/>
              </w:rPr>
            </w:pPr>
          </w:p>
        </w:tc>
        <w:tc>
          <w:tcPr>
            <w:tcW w:w="301" w:type="dxa"/>
            <w:gridSpan w:val="2"/>
            <w:tcBorders>
              <w:bottom w:val="single" w:sz="4" w:space="0" w:color="auto"/>
            </w:tcBorders>
          </w:tcPr>
          <w:p w14:paraId="6A822841" w14:textId="77777777" w:rsidR="005C647B" w:rsidRPr="00A378A8" w:rsidRDefault="005C647B" w:rsidP="0098146F">
            <w:pPr>
              <w:jc w:val="center"/>
              <w:rPr>
                <w:b/>
                <w:sz w:val="6"/>
              </w:rPr>
            </w:pPr>
          </w:p>
        </w:tc>
        <w:tc>
          <w:tcPr>
            <w:tcW w:w="302" w:type="dxa"/>
            <w:gridSpan w:val="3"/>
            <w:tcBorders>
              <w:bottom w:val="single" w:sz="4" w:space="0" w:color="auto"/>
            </w:tcBorders>
          </w:tcPr>
          <w:p w14:paraId="1E4F3509" w14:textId="77777777" w:rsidR="005C647B" w:rsidRPr="00A378A8" w:rsidRDefault="005C647B" w:rsidP="0098146F">
            <w:pPr>
              <w:jc w:val="center"/>
              <w:rPr>
                <w:b/>
                <w:sz w:val="6"/>
              </w:rPr>
            </w:pPr>
          </w:p>
        </w:tc>
        <w:tc>
          <w:tcPr>
            <w:tcW w:w="295" w:type="dxa"/>
            <w:gridSpan w:val="2"/>
            <w:tcBorders>
              <w:bottom w:val="single" w:sz="4" w:space="0" w:color="auto"/>
            </w:tcBorders>
          </w:tcPr>
          <w:p w14:paraId="5FB25191" w14:textId="77777777" w:rsidR="005C647B" w:rsidRPr="00A378A8" w:rsidRDefault="005C647B" w:rsidP="0098146F">
            <w:pPr>
              <w:jc w:val="center"/>
              <w:rPr>
                <w:b/>
                <w:sz w:val="6"/>
              </w:rPr>
            </w:pPr>
          </w:p>
        </w:tc>
        <w:tc>
          <w:tcPr>
            <w:tcW w:w="295" w:type="dxa"/>
            <w:gridSpan w:val="3"/>
            <w:tcBorders>
              <w:left w:val="nil"/>
              <w:bottom w:val="single" w:sz="4" w:space="0" w:color="auto"/>
            </w:tcBorders>
          </w:tcPr>
          <w:p w14:paraId="56F00376" w14:textId="77777777" w:rsidR="005C647B" w:rsidRPr="00A378A8" w:rsidRDefault="005C647B" w:rsidP="0098146F">
            <w:pPr>
              <w:jc w:val="center"/>
              <w:rPr>
                <w:b/>
                <w:sz w:val="6"/>
              </w:rPr>
            </w:pPr>
          </w:p>
        </w:tc>
        <w:tc>
          <w:tcPr>
            <w:tcW w:w="4356" w:type="dxa"/>
            <w:gridSpan w:val="17"/>
            <w:tcBorders>
              <w:bottom w:val="single" w:sz="4" w:space="0" w:color="auto"/>
            </w:tcBorders>
          </w:tcPr>
          <w:p w14:paraId="50C1B343" w14:textId="77777777" w:rsidR="005C647B" w:rsidRPr="00A378A8" w:rsidRDefault="005C647B" w:rsidP="0098146F">
            <w:pPr>
              <w:rPr>
                <w:sz w:val="6"/>
              </w:rPr>
            </w:pPr>
          </w:p>
        </w:tc>
      </w:tr>
      <w:tr w:rsidR="00B7093D" w:rsidRPr="00A378A8" w14:paraId="00ABA09D" w14:textId="77777777" w:rsidTr="0098146F">
        <w:tblPrEx>
          <w:tblCellMar>
            <w:left w:w="108" w:type="dxa"/>
            <w:right w:w="108" w:type="dxa"/>
          </w:tblCellMar>
        </w:tblPrEx>
        <w:tc>
          <w:tcPr>
            <w:tcW w:w="2455" w:type="dxa"/>
            <w:gridSpan w:val="3"/>
          </w:tcPr>
          <w:p w14:paraId="4F988873" w14:textId="77777777" w:rsidR="005C647B" w:rsidRPr="00A378A8" w:rsidRDefault="005C647B" w:rsidP="0098146F">
            <w:pPr>
              <w:rPr>
                <w:sz w:val="16"/>
              </w:rPr>
            </w:pPr>
            <w:r w:rsidRPr="00A378A8">
              <w:rPr>
                <w:i/>
                <w:sz w:val="18"/>
              </w:rPr>
              <w:t>Код корзины обеспечения:</w:t>
            </w:r>
          </w:p>
        </w:tc>
        <w:tc>
          <w:tcPr>
            <w:tcW w:w="372" w:type="dxa"/>
            <w:gridSpan w:val="3"/>
          </w:tcPr>
          <w:p w14:paraId="29B7870F" w14:textId="77777777" w:rsidR="005C647B" w:rsidRPr="00A378A8" w:rsidRDefault="005C647B" w:rsidP="0098146F">
            <w:pPr>
              <w:jc w:val="center"/>
              <w:rPr>
                <w:b/>
              </w:rPr>
            </w:pPr>
          </w:p>
        </w:tc>
        <w:tc>
          <w:tcPr>
            <w:tcW w:w="381" w:type="dxa"/>
            <w:gridSpan w:val="4"/>
          </w:tcPr>
          <w:p w14:paraId="00C517C8" w14:textId="77777777" w:rsidR="005C647B" w:rsidRPr="00A378A8" w:rsidRDefault="005C647B" w:rsidP="0098146F">
            <w:pPr>
              <w:jc w:val="center"/>
              <w:rPr>
                <w:b/>
              </w:rPr>
            </w:pPr>
          </w:p>
        </w:tc>
        <w:tc>
          <w:tcPr>
            <w:tcW w:w="372" w:type="dxa"/>
            <w:gridSpan w:val="3"/>
          </w:tcPr>
          <w:p w14:paraId="242DF227" w14:textId="77777777" w:rsidR="005C647B" w:rsidRPr="00A378A8" w:rsidRDefault="005C647B" w:rsidP="0098146F">
            <w:pPr>
              <w:jc w:val="center"/>
              <w:rPr>
                <w:b/>
              </w:rPr>
            </w:pPr>
          </w:p>
        </w:tc>
        <w:tc>
          <w:tcPr>
            <w:tcW w:w="295" w:type="dxa"/>
            <w:gridSpan w:val="3"/>
          </w:tcPr>
          <w:p w14:paraId="11AF993D" w14:textId="77777777" w:rsidR="005C647B" w:rsidRPr="00A378A8" w:rsidRDefault="005C647B" w:rsidP="0098146F">
            <w:pPr>
              <w:jc w:val="center"/>
              <w:rPr>
                <w:b/>
              </w:rPr>
            </w:pPr>
          </w:p>
        </w:tc>
        <w:tc>
          <w:tcPr>
            <w:tcW w:w="295" w:type="dxa"/>
            <w:gridSpan w:val="3"/>
          </w:tcPr>
          <w:p w14:paraId="18967AB0" w14:textId="77777777" w:rsidR="005C647B" w:rsidRPr="00A378A8" w:rsidRDefault="005C647B" w:rsidP="0098146F">
            <w:pPr>
              <w:jc w:val="center"/>
              <w:rPr>
                <w:b/>
              </w:rPr>
            </w:pPr>
          </w:p>
        </w:tc>
        <w:tc>
          <w:tcPr>
            <w:tcW w:w="295" w:type="dxa"/>
            <w:gridSpan w:val="2"/>
          </w:tcPr>
          <w:p w14:paraId="5FED72A3" w14:textId="77777777" w:rsidR="005C647B" w:rsidRPr="00A378A8" w:rsidRDefault="005C647B" w:rsidP="0098146F">
            <w:pPr>
              <w:jc w:val="center"/>
              <w:rPr>
                <w:b/>
              </w:rPr>
            </w:pPr>
          </w:p>
        </w:tc>
        <w:tc>
          <w:tcPr>
            <w:tcW w:w="295" w:type="dxa"/>
            <w:gridSpan w:val="2"/>
          </w:tcPr>
          <w:p w14:paraId="3353BE5B" w14:textId="77777777" w:rsidR="005C647B" w:rsidRPr="00A378A8" w:rsidRDefault="005C647B" w:rsidP="0098146F">
            <w:pPr>
              <w:jc w:val="center"/>
              <w:rPr>
                <w:b/>
              </w:rPr>
            </w:pPr>
          </w:p>
        </w:tc>
        <w:tc>
          <w:tcPr>
            <w:tcW w:w="295" w:type="dxa"/>
            <w:gridSpan w:val="3"/>
          </w:tcPr>
          <w:p w14:paraId="2EBA70D7" w14:textId="77777777" w:rsidR="005C647B" w:rsidRPr="00A378A8" w:rsidRDefault="005C647B" w:rsidP="0098146F">
            <w:pPr>
              <w:jc w:val="center"/>
              <w:rPr>
                <w:b/>
              </w:rPr>
            </w:pPr>
          </w:p>
        </w:tc>
        <w:tc>
          <w:tcPr>
            <w:tcW w:w="300" w:type="dxa"/>
            <w:gridSpan w:val="2"/>
          </w:tcPr>
          <w:p w14:paraId="4187C265" w14:textId="77777777" w:rsidR="005C647B" w:rsidRPr="00A378A8" w:rsidRDefault="005C647B" w:rsidP="0098146F">
            <w:pPr>
              <w:jc w:val="center"/>
              <w:rPr>
                <w:b/>
              </w:rPr>
            </w:pPr>
          </w:p>
        </w:tc>
        <w:tc>
          <w:tcPr>
            <w:tcW w:w="300" w:type="dxa"/>
            <w:gridSpan w:val="2"/>
          </w:tcPr>
          <w:p w14:paraId="103971D0" w14:textId="77777777" w:rsidR="005C647B" w:rsidRPr="00A378A8" w:rsidRDefault="005C647B" w:rsidP="0098146F">
            <w:pPr>
              <w:jc w:val="center"/>
              <w:rPr>
                <w:b/>
              </w:rPr>
            </w:pPr>
          </w:p>
        </w:tc>
        <w:tc>
          <w:tcPr>
            <w:tcW w:w="301" w:type="dxa"/>
            <w:gridSpan w:val="2"/>
          </w:tcPr>
          <w:p w14:paraId="06CFF93B" w14:textId="77777777" w:rsidR="005C647B" w:rsidRPr="00A378A8" w:rsidRDefault="005C647B" w:rsidP="0098146F">
            <w:pPr>
              <w:jc w:val="center"/>
              <w:rPr>
                <w:b/>
              </w:rPr>
            </w:pPr>
          </w:p>
        </w:tc>
        <w:tc>
          <w:tcPr>
            <w:tcW w:w="302" w:type="dxa"/>
            <w:gridSpan w:val="3"/>
          </w:tcPr>
          <w:p w14:paraId="7398F68A" w14:textId="77777777" w:rsidR="005C647B" w:rsidRPr="00A378A8" w:rsidRDefault="005C647B" w:rsidP="0098146F">
            <w:pPr>
              <w:jc w:val="center"/>
              <w:rPr>
                <w:b/>
              </w:rPr>
            </w:pPr>
          </w:p>
        </w:tc>
        <w:tc>
          <w:tcPr>
            <w:tcW w:w="1970" w:type="dxa"/>
            <w:gridSpan w:val="11"/>
          </w:tcPr>
          <w:p w14:paraId="4E370F7B" w14:textId="77777777" w:rsidR="005C647B" w:rsidRPr="00A378A8" w:rsidRDefault="005C647B" w:rsidP="0098146F">
            <w:pPr>
              <w:rPr>
                <w:i/>
                <w:sz w:val="14"/>
                <w:szCs w:val="14"/>
              </w:rPr>
            </w:pPr>
            <w:r w:rsidRPr="00A378A8">
              <w:rPr>
                <w:i/>
                <w:sz w:val="18"/>
              </w:rPr>
              <w:t>Ставка  текущая</w:t>
            </w:r>
            <w:r w:rsidRPr="00A378A8">
              <w:rPr>
                <w:i/>
                <w:sz w:val="18"/>
                <w:lang w:val="en-US"/>
              </w:rPr>
              <w:t>:</w:t>
            </w:r>
          </w:p>
        </w:tc>
        <w:tc>
          <w:tcPr>
            <w:tcW w:w="1128" w:type="dxa"/>
            <w:gridSpan w:val="2"/>
          </w:tcPr>
          <w:p w14:paraId="3159CB8F" w14:textId="77777777" w:rsidR="005C647B" w:rsidRPr="00A378A8" w:rsidRDefault="005C647B" w:rsidP="0098146F">
            <w:pPr>
              <w:rPr>
                <w:sz w:val="16"/>
              </w:rPr>
            </w:pPr>
          </w:p>
        </w:tc>
        <w:tc>
          <w:tcPr>
            <w:tcW w:w="1134" w:type="dxa"/>
            <w:gridSpan w:val="4"/>
          </w:tcPr>
          <w:p w14:paraId="5CE2F9AD" w14:textId="77777777" w:rsidR="005C647B" w:rsidRPr="00A378A8" w:rsidRDefault="005C647B" w:rsidP="0098146F">
            <w:pPr>
              <w:rPr>
                <w:i/>
                <w:sz w:val="18"/>
                <w:szCs w:val="18"/>
              </w:rPr>
            </w:pPr>
            <w:r w:rsidRPr="00A378A8">
              <w:rPr>
                <w:i/>
                <w:sz w:val="18"/>
                <w:szCs w:val="18"/>
              </w:rPr>
              <w:t>Код валюты</w:t>
            </w:r>
          </w:p>
        </w:tc>
        <w:tc>
          <w:tcPr>
            <w:tcW w:w="714" w:type="dxa"/>
            <w:gridSpan w:val="5"/>
          </w:tcPr>
          <w:p w14:paraId="0A913BB1" w14:textId="77777777" w:rsidR="005C647B" w:rsidRPr="00A378A8" w:rsidRDefault="005C647B" w:rsidP="0098146F">
            <w:pPr>
              <w:rPr>
                <w:sz w:val="16"/>
              </w:rPr>
            </w:pPr>
          </w:p>
        </w:tc>
      </w:tr>
      <w:tr w:rsidR="00B7093D" w:rsidRPr="00A378A8" w14:paraId="5B56E645" w14:textId="77777777" w:rsidTr="0098146F">
        <w:tblPrEx>
          <w:tblCellMar>
            <w:left w:w="108" w:type="dxa"/>
            <w:right w:w="108" w:type="dxa"/>
          </w:tblCellMar>
        </w:tblPrEx>
        <w:tc>
          <w:tcPr>
            <w:tcW w:w="2423" w:type="dxa"/>
            <w:gridSpan w:val="2"/>
          </w:tcPr>
          <w:p w14:paraId="533D5A0F" w14:textId="77777777" w:rsidR="005C647B" w:rsidRPr="00A378A8" w:rsidRDefault="005C647B" w:rsidP="0098146F">
            <w:pPr>
              <w:rPr>
                <w:sz w:val="6"/>
              </w:rPr>
            </w:pPr>
          </w:p>
        </w:tc>
        <w:tc>
          <w:tcPr>
            <w:tcW w:w="404" w:type="dxa"/>
            <w:gridSpan w:val="4"/>
            <w:tcBorders>
              <w:left w:val="single" w:sz="4" w:space="0" w:color="auto"/>
              <w:bottom w:val="single" w:sz="4" w:space="0" w:color="auto"/>
              <w:right w:val="single" w:sz="4" w:space="0" w:color="auto"/>
            </w:tcBorders>
          </w:tcPr>
          <w:p w14:paraId="73B4E609" w14:textId="77777777" w:rsidR="005C647B" w:rsidRPr="00A378A8" w:rsidRDefault="005C647B" w:rsidP="0098146F">
            <w:pPr>
              <w:jc w:val="center"/>
              <w:rPr>
                <w:b/>
                <w:sz w:val="6"/>
              </w:rPr>
            </w:pPr>
          </w:p>
        </w:tc>
        <w:tc>
          <w:tcPr>
            <w:tcW w:w="381" w:type="dxa"/>
            <w:gridSpan w:val="4"/>
            <w:tcBorders>
              <w:left w:val="single" w:sz="4" w:space="0" w:color="auto"/>
              <w:bottom w:val="single" w:sz="4" w:space="0" w:color="auto"/>
              <w:right w:val="single" w:sz="4" w:space="0" w:color="auto"/>
            </w:tcBorders>
          </w:tcPr>
          <w:p w14:paraId="7DE9E4D9" w14:textId="77777777" w:rsidR="005C647B" w:rsidRPr="00A378A8" w:rsidRDefault="005C647B" w:rsidP="0098146F">
            <w:pPr>
              <w:jc w:val="center"/>
              <w:rPr>
                <w:b/>
                <w:sz w:val="6"/>
              </w:rPr>
            </w:pPr>
          </w:p>
        </w:tc>
        <w:tc>
          <w:tcPr>
            <w:tcW w:w="372" w:type="dxa"/>
            <w:gridSpan w:val="3"/>
            <w:tcBorders>
              <w:left w:val="single" w:sz="4" w:space="0" w:color="auto"/>
              <w:bottom w:val="single" w:sz="4" w:space="0" w:color="auto"/>
              <w:right w:val="single" w:sz="4" w:space="0" w:color="auto"/>
            </w:tcBorders>
          </w:tcPr>
          <w:p w14:paraId="10FD4329"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5F0625C7"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09E431BE"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1254EF76" w14:textId="77777777" w:rsidR="005C647B" w:rsidRPr="00A378A8" w:rsidRDefault="005C647B" w:rsidP="0098146F">
            <w:pPr>
              <w:jc w:val="center"/>
              <w:rPr>
                <w:b/>
                <w:sz w:val="6"/>
              </w:rPr>
            </w:pPr>
          </w:p>
        </w:tc>
        <w:tc>
          <w:tcPr>
            <w:tcW w:w="295" w:type="dxa"/>
            <w:gridSpan w:val="2"/>
            <w:tcBorders>
              <w:left w:val="single" w:sz="4" w:space="0" w:color="auto"/>
              <w:bottom w:val="single" w:sz="4" w:space="0" w:color="auto"/>
              <w:right w:val="single" w:sz="4" w:space="0" w:color="auto"/>
            </w:tcBorders>
          </w:tcPr>
          <w:p w14:paraId="5F734680" w14:textId="77777777" w:rsidR="005C647B" w:rsidRPr="00A378A8" w:rsidRDefault="005C647B" w:rsidP="0098146F">
            <w:pPr>
              <w:jc w:val="center"/>
              <w:rPr>
                <w:b/>
                <w:sz w:val="6"/>
              </w:rPr>
            </w:pPr>
          </w:p>
        </w:tc>
        <w:tc>
          <w:tcPr>
            <w:tcW w:w="295" w:type="dxa"/>
            <w:gridSpan w:val="3"/>
            <w:tcBorders>
              <w:left w:val="single" w:sz="4" w:space="0" w:color="auto"/>
              <w:bottom w:val="single" w:sz="4" w:space="0" w:color="auto"/>
              <w:right w:val="single" w:sz="4" w:space="0" w:color="auto"/>
            </w:tcBorders>
          </w:tcPr>
          <w:p w14:paraId="64648506"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7F501FED" w14:textId="77777777" w:rsidR="005C647B" w:rsidRPr="00A378A8" w:rsidRDefault="005C647B" w:rsidP="0098146F">
            <w:pPr>
              <w:jc w:val="center"/>
              <w:rPr>
                <w:b/>
                <w:sz w:val="6"/>
              </w:rPr>
            </w:pPr>
          </w:p>
        </w:tc>
        <w:tc>
          <w:tcPr>
            <w:tcW w:w="300" w:type="dxa"/>
            <w:gridSpan w:val="2"/>
            <w:tcBorders>
              <w:left w:val="single" w:sz="4" w:space="0" w:color="auto"/>
              <w:bottom w:val="single" w:sz="4" w:space="0" w:color="auto"/>
              <w:right w:val="single" w:sz="4" w:space="0" w:color="auto"/>
            </w:tcBorders>
          </w:tcPr>
          <w:p w14:paraId="3FE5C4C1" w14:textId="77777777" w:rsidR="005C647B" w:rsidRPr="00A378A8" w:rsidRDefault="005C647B" w:rsidP="0098146F">
            <w:pPr>
              <w:jc w:val="center"/>
              <w:rPr>
                <w:b/>
                <w:sz w:val="6"/>
              </w:rPr>
            </w:pPr>
          </w:p>
        </w:tc>
        <w:tc>
          <w:tcPr>
            <w:tcW w:w="301" w:type="dxa"/>
            <w:gridSpan w:val="2"/>
            <w:tcBorders>
              <w:left w:val="single" w:sz="4" w:space="0" w:color="auto"/>
              <w:bottom w:val="single" w:sz="4" w:space="0" w:color="auto"/>
              <w:right w:val="single" w:sz="4" w:space="0" w:color="auto"/>
            </w:tcBorders>
          </w:tcPr>
          <w:p w14:paraId="6CB9EB1D" w14:textId="77777777" w:rsidR="005C647B" w:rsidRPr="00A378A8" w:rsidRDefault="005C647B" w:rsidP="0098146F">
            <w:pPr>
              <w:jc w:val="center"/>
              <w:rPr>
                <w:b/>
                <w:sz w:val="6"/>
              </w:rPr>
            </w:pPr>
          </w:p>
        </w:tc>
        <w:tc>
          <w:tcPr>
            <w:tcW w:w="302" w:type="dxa"/>
            <w:gridSpan w:val="3"/>
            <w:tcBorders>
              <w:left w:val="single" w:sz="4" w:space="0" w:color="auto"/>
              <w:bottom w:val="single" w:sz="4" w:space="0" w:color="auto"/>
              <w:right w:val="single" w:sz="4" w:space="0" w:color="auto"/>
            </w:tcBorders>
          </w:tcPr>
          <w:p w14:paraId="337DB0EC" w14:textId="77777777" w:rsidR="005C647B" w:rsidRPr="00A378A8" w:rsidRDefault="005C647B" w:rsidP="0098146F">
            <w:pPr>
              <w:jc w:val="center"/>
              <w:rPr>
                <w:b/>
                <w:sz w:val="6"/>
              </w:rPr>
            </w:pPr>
          </w:p>
        </w:tc>
        <w:tc>
          <w:tcPr>
            <w:tcW w:w="1970" w:type="dxa"/>
            <w:gridSpan w:val="11"/>
            <w:tcBorders>
              <w:left w:val="single" w:sz="4" w:space="0" w:color="auto"/>
            </w:tcBorders>
          </w:tcPr>
          <w:p w14:paraId="77F90B19" w14:textId="77777777" w:rsidR="005C647B" w:rsidRPr="00A378A8" w:rsidRDefault="005C647B" w:rsidP="0098146F">
            <w:pPr>
              <w:rPr>
                <w:sz w:val="6"/>
              </w:rPr>
            </w:pPr>
          </w:p>
        </w:tc>
        <w:tc>
          <w:tcPr>
            <w:tcW w:w="1128" w:type="dxa"/>
            <w:gridSpan w:val="2"/>
            <w:tcBorders>
              <w:bottom w:val="single" w:sz="4" w:space="0" w:color="auto"/>
            </w:tcBorders>
          </w:tcPr>
          <w:p w14:paraId="282BB538" w14:textId="77777777" w:rsidR="005C647B" w:rsidRPr="00A378A8" w:rsidRDefault="005C647B" w:rsidP="0098146F">
            <w:pPr>
              <w:rPr>
                <w:sz w:val="6"/>
              </w:rPr>
            </w:pPr>
          </w:p>
        </w:tc>
        <w:tc>
          <w:tcPr>
            <w:tcW w:w="1134" w:type="dxa"/>
            <w:gridSpan w:val="4"/>
          </w:tcPr>
          <w:p w14:paraId="2FD3F7FE" w14:textId="77777777" w:rsidR="005C647B" w:rsidRPr="00A378A8" w:rsidRDefault="005C647B" w:rsidP="0098146F">
            <w:pPr>
              <w:rPr>
                <w:sz w:val="6"/>
              </w:rPr>
            </w:pPr>
          </w:p>
        </w:tc>
        <w:tc>
          <w:tcPr>
            <w:tcW w:w="714" w:type="dxa"/>
            <w:gridSpan w:val="5"/>
            <w:tcBorders>
              <w:bottom w:val="single" w:sz="4" w:space="0" w:color="auto"/>
            </w:tcBorders>
          </w:tcPr>
          <w:p w14:paraId="71DD8C29" w14:textId="77777777" w:rsidR="005C647B" w:rsidRPr="00A378A8" w:rsidRDefault="005C647B" w:rsidP="0098146F">
            <w:pPr>
              <w:rPr>
                <w:sz w:val="6"/>
              </w:rPr>
            </w:pPr>
          </w:p>
        </w:tc>
      </w:tr>
    </w:tbl>
    <w:p w14:paraId="2FCCDC21" w14:textId="77777777" w:rsidR="005C647B" w:rsidRPr="00A378A8" w:rsidRDefault="005C647B" w:rsidP="005C647B">
      <w:pPr>
        <w:rPr>
          <w:sz w:val="12"/>
          <w:szCs w:val="12"/>
        </w:rPr>
      </w:pPr>
    </w:p>
    <w:tbl>
      <w:tblPr>
        <w:tblW w:w="11015" w:type="dxa"/>
        <w:tblInd w:w="-957" w:type="dxa"/>
        <w:tblLayout w:type="fixed"/>
        <w:tblLook w:val="0000" w:firstRow="0" w:lastRow="0" w:firstColumn="0" w:lastColumn="0" w:noHBand="0" w:noVBand="0"/>
      </w:tblPr>
      <w:tblGrid>
        <w:gridCol w:w="1939"/>
        <w:gridCol w:w="969"/>
        <w:gridCol w:w="2957"/>
        <w:gridCol w:w="787"/>
        <w:gridCol w:w="947"/>
        <w:gridCol w:w="644"/>
        <w:gridCol w:w="1399"/>
        <w:gridCol w:w="1134"/>
        <w:gridCol w:w="239"/>
      </w:tblGrid>
      <w:tr w:rsidR="00B7093D" w:rsidRPr="00A378A8" w14:paraId="7FF5CC01" w14:textId="77777777" w:rsidTr="0098146F">
        <w:tc>
          <w:tcPr>
            <w:tcW w:w="1939" w:type="dxa"/>
          </w:tcPr>
          <w:p w14:paraId="6125A984" w14:textId="77777777" w:rsidR="005C647B" w:rsidRPr="00A378A8" w:rsidRDefault="005C647B" w:rsidP="0098146F">
            <w:pPr>
              <w:rPr>
                <w:i/>
                <w:sz w:val="18"/>
              </w:rPr>
            </w:pPr>
            <w:r w:rsidRPr="00A378A8">
              <w:rPr>
                <w:i/>
                <w:sz w:val="18"/>
              </w:rPr>
              <w:t>Метод расчета %:</w:t>
            </w:r>
          </w:p>
        </w:tc>
        <w:tc>
          <w:tcPr>
            <w:tcW w:w="969" w:type="dxa"/>
            <w:tcBorders>
              <w:bottom w:val="single" w:sz="4" w:space="0" w:color="auto"/>
            </w:tcBorders>
          </w:tcPr>
          <w:p w14:paraId="7CE50A63" w14:textId="77777777" w:rsidR="005C647B" w:rsidRPr="00A378A8" w:rsidRDefault="005C647B" w:rsidP="0098146F">
            <w:pPr>
              <w:rPr>
                <w:sz w:val="16"/>
              </w:rPr>
            </w:pPr>
          </w:p>
        </w:tc>
        <w:tc>
          <w:tcPr>
            <w:tcW w:w="2957" w:type="dxa"/>
          </w:tcPr>
          <w:p w14:paraId="79CC6535" w14:textId="77777777" w:rsidR="005C647B" w:rsidRPr="00A378A8" w:rsidRDefault="005C647B" w:rsidP="0098146F">
            <w:pPr>
              <w:rPr>
                <w:i/>
                <w:sz w:val="18"/>
              </w:rPr>
            </w:pPr>
            <w:r w:rsidRPr="00A378A8">
              <w:rPr>
                <w:i/>
                <w:sz w:val="18"/>
              </w:rPr>
              <w:t>Код денежного индикатора:</w:t>
            </w:r>
          </w:p>
        </w:tc>
        <w:tc>
          <w:tcPr>
            <w:tcW w:w="787" w:type="dxa"/>
            <w:tcBorders>
              <w:bottom w:val="single" w:sz="4" w:space="0" w:color="auto"/>
            </w:tcBorders>
          </w:tcPr>
          <w:p w14:paraId="31539C2A" w14:textId="77777777" w:rsidR="005C647B" w:rsidRPr="00A378A8" w:rsidRDefault="005C647B" w:rsidP="0098146F">
            <w:pPr>
              <w:rPr>
                <w:i/>
                <w:sz w:val="18"/>
              </w:rPr>
            </w:pPr>
          </w:p>
        </w:tc>
        <w:tc>
          <w:tcPr>
            <w:tcW w:w="947" w:type="dxa"/>
          </w:tcPr>
          <w:p w14:paraId="6F9ABF1D" w14:textId="77777777" w:rsidR="005C647B" w:rsidRPr="00A378A8" w:rsidRDefault="005C647B" w:rsidP="0098146F">
            <w:pPr>
              <w:rPr>
                <w:i/>
                <w:sz w:val="18"/>
              </w:rPr>
            </w:pPr>
            <w:r w:rsidRPr="00A378A8">
              <w:rPr>
                <w:i/>
                <w:sz w:val="18"/>
              </w:rPr>
              <w:t>Спред:</w:t>
            </w:r>
          </w:p>
        </w:tc>
        <w:tc>
          <w:tcPr>
            <w:tcW w:w="644" w:type="dxa"/>
            <w:tcBorders>
              <w:bottom w:val="single" w:sz="4" w:space="0" w:color="auto"/>
            </w:tcBorders>
          </w:tcPr>
          <w:p w14:paraId="1EA29CCB" w14:textId="77777777" w:rsidR="005C647B" w:rsidRPr="00A378A8" w:rsidRDefault="005C647B" w:rsidP="0098146F">
            <w:pPr>
              <w:rPr>
                <w:i/>
                <w:sz w:val="18"/>
              </w:rPr>
            </w:pPr>
          </w:p>
        </w:tc>
        <w:tc>
          <w:tcPr>
            <w:tcW w:w="1399" w:type="dxa"/>
          </w:tcPr>
          <w:p w14:paraId="5F65E8E4" w14:textId="77777777" w:rsidR="005C647B" w:rsidRPr="00A378A8" w:rsidRDefault="005C647B" w:rsidP="0098146F">
            <w:pPr>
              <w:rPr>
                <w:i/>
                <w:sz w:val="18"/>
              </w:rPr>
            </w:pPr>
            <w:r w:rsidRPr="00A378A8">
              <w:rPr>
                <w:i/>
                <w:sz w:val="18"/>
              </w:rPr>
              <w:t>Фикс. ставка</w:t>
            </w:r>
          </w:p>
        </w:tc>
        <w:tc>
          <w:tcPr>
            <w:tcW w:w="1134" w:type="dxa"/>
            <w:tcBorders>
              <w:right w:val="single" w:sz="4" w:space="0" w:color="auto"/>
            </w:tcBorders>
          </w:tcPr>
          <w:p w14:paraId="63A4682A" w14:textId="77777777" w:rsidR="005C647B" w:rsidRPr="00A378A8" w:rsidRDefault="005C647B" w:rsidP="0098146F">
            <w:pPr>
              <w:rPr>
                <w:i/>
                <w:sz w:val="18"/>
              </w:rPr>
            </w:pPr>
            <w:r w:rsidRPr="00A378A8">
              <w:rPr>
                <w:i/>
                <w:sz w:val="18"/>
              </w:rPr>
              <w:t>С реюзом</w:t>
            </w:r>
          </w:p>
        </w:tc>
        <w:tc>
          <w:tcPr>
            <w:tcW w:w="239" w:type="dxa"/>
            <w:tcBorders>
              <w:top w:val="single" w:sz="4" w:space="0" w:color="auto"/>
              <w:left w:val="single" w:sz="4" w:space="0" w:color="auto"/>
              <w:bottom w:val="single" w:sz="4" w:space="0" w:color="auto"/>
              <w:right w:val="single" w:sz="4" w:space="0" w:color="auto"/>
            </w:tcBorders>
          </w:tcPr>
          <w:p w14:paraId="353CFE55" w14:textId="77777777" w:rsidR="005C647B" w:rsidRPr="00A378A8" w:rsidRDefault="005C647B" w:rsidP="0098146F">
            <w:pPr>
              <w:rPr>
                <w:i/>
                <w:sz w:val="18"/>
              </w:rPr>
            </w:pPr>
          </w:p>
        </w:tc>
      </w:tr>
    </w:tbl>
    <w:p w14:paraId="13A04D5C" w14:textId="77777777" w:rsidR="005C647B" w:rsidRPr="00A378A8" w:rsidRDefault="005C647B" w:rsidP="005C647B">
      <w:pPr>
        <w:rPr>
          <w:sz w:val="8"/>
          <w:szCs w:val="8"/>
        </w:rPr>
      </w:pPr>
    </w:p>
    <w:tbl>
      <w:tblPr>
        <w:tblW w:w="11310" w:type="dxa"/>
        <w:tblInd w:w="-1026" w:type="dxa"/>
        <w:tblLayout w:type="fixed"/>
        <w:tblLook w:val="0000" w:firstRow="0" w:lastRow="0" w:firstColumn="0" w:lastColumn="0" w:noHBand="0" w:noVBand="0"/>
      </w:tblPr>
      <w:tblGrid>
        <w:gridCol w:w="68"/>
        <w:gridCol w:w="900"/>
        <w:gridCol w:w="16"/>
        <w:gridCol w:w="90"/>
        <w:gridCol w:w="307"/>
        <w:gridCol w:w="367"/>
        <w:gridCol w:w="447"/>
        <w:gridCol w:w="29"/>
        <w:gridCol w:w="240"/>
        <w:gridCol w:w="272"/>
        <w:gridCol w:w="11"/>
        <w:gridCol w:w="90"/>
        <w:gridCol w:w="168"/>
        <w:gridCol w:w="174"/>
        <w:gridCol w:w="88"/>
        <w:gridCol w:w="8"/>
        <w:gridCol w:w="206"/>
        <w:gridCol w:w="25"/>
        <w:gridCol w:w="22"/>
        <w:gridCol w:w="50"/>
        <w:gridCol w:w="13"/>
        <w:gridCol w:w="19"/>
        <w:gridCol w:w="172"/>
        <w:gridCol w:w="62"/>
        <w:gridCol w:w="219"/>
        <w:gridCol w:w="75"/>
        <w:gridCol w:w="205"/>
        <w:gridCol w:w="89"/>
        <w:gridCol w:w="33"/>
        <w:gridCol w:w="158"/>
        <w:gridCol w:w="103"/>
        <w:gridCol w:w="103"/>
        <w:gridCol w:w="58"/>
        <w:gridCol w:w="16"/>
        <w:gridCol w:w="117"/>
        <w:gridCol w:w="163"/>
        <w:gridCol w:w="47"/>
        <w:gridCol w:w="89"/>
        <w:gridCol w:w="32"/>
        <w:gridCol w:w="65"/>
        <w:gridCol w:w="46"/>
        <w:gridCol w:w="155"/>
        <w:gridCol w:w="53"/>
        <w:gridCol w:w="75"/>
        <w:gridCol w:w="171"/>
        <w:gridCol w:w="109"/>
        <w:gridCol w:w="10"/>
        <w:gridCol w:w="181"/>
        <w:gridCol w:w="89"/>
        <w:gridCol w:w="205"/>
        <w:gridCol w:w="41"/>
        <w:gridCol w:w="34"/>
        <w:gridCol w:w="218"/>
        <w:gridCol w:w="62"/>
        <w:gridCol w:w="162"/>
        <w:gridCol w:w="37"/>
        <w:gridCol w:w="16"/>
        <w:gridCol w:w="109"/>
        <w:gridCol w:w="88"/>
        <w:gridCol w:w="49"/>
        <w:gridCol w:w="117"/>
        <w:gridCol w:w="149"/>
        <w:gridCol w:w="141"/>
        <w:gridCol w:w="6"/>
        <w:gridCol w:w="163"/>
        <w:gridCol w:w="96"/>
        <w:gridCol w:w="15"/>
        <w:gridCol w:w="191"/>
        <w:gridCol w:w="93"/>
        <w:gridCol w:w="65"/>
        <w:gridCol w:w="51"/>
        <w:gridCol w:w="25"/>
        <w:gridCol w:w="139"/>
        <w:gridCol w:w="68"/>
        <w:gridCol w:w="65"/>
        <w:gridCol w:w="147"/>
        <w:gridCol w:w="72"/>
        <w:gridCol w:w="81"/>
        <w:gridCol w:w="127"/>
        <w:gridCol w:w="30"/>
        <w:gridCol w:w="51"/>
        <w:gridCol w:w="88"/>
        <w:gridCol w:w="111"/>
        <w:gridCol w:w="280"/>
        <w:gridCol w:w="36"/>
        <w:gridCol w:w="244"/>
        <w:gridCol w:w="280"/>
        <w:gridCol w:w="280"/>
        <w:gridCol w:w="236"/>
        <w:gridCol w:w="140"/>
        <w:gridCol w:w="283"/>
        <w:gridCol w:w="114"/>
      </w:tblGrid>
      <w:tr w:rsidR="00B7093D" w:rsidRPr="00A378A8" w14:paraId="5F065785" w14:textId="77777777" w:rsidTr="00356297">
        <w:trPr>
          <w:gridAfter w:val="1"/>
          <w:wAfter w:w="114" w:type="dxa"/>
          <w:trHeight w:val="461"/>
        </w:trPr>
        <w:tc>
          <w:tcPr>
            <w:tcW w:w="5670" w:type="dxa"/>
            <w:gridSpan w:val="43"/>
            <w:vAlign w:val="center"/>
          </w:tcPr>
          <w:p w14:paraId="07C473CE" w14:textId="77777777" w:rsidR="005C647B" w:rsidRPr="00A378A8" w:rsidRDefault="005C647B" w:rsidP="0098146F">
            <w:pPr>
              <w:rPr>
                <w:sz w:val="16"/>
              </w:rPr>
            </w:pPr>
            <w:r w:rsidRPr="00A378A8">
              <w:rPr>
                <w:i/>
                <w:sz w:val="18"/>
              </w:rPr>
              <w:t>Нижний порог переоценки __________________________</w:t>
            </w:r>
          </w:p>
        </w:tc>
        <w:tc>
          <w:tcPr>
            <w:tcW w:w="5526" w:type="dxa"/>
            <w:gridSpan w:val="48"/>
            <w:vAlign w:val="center"/>
          </w:tcPr>
          <w:p w14:paraId="169B4DDA" w14:textId="77777777" w:rsidR="005C647B" w:rsidRPr="00A378A8" w:rsidRDefault="005C647B" w:rsidP="0098146F">
            <w:pPr>
              <w:rPr>
                <w:sz w:val="16"/>
              </w:rPr>
            </w:pPr>
            <w:r w:rsidRPr="00A378A8">
              <w:rPr>
                <w:i/>
                <w:sz w:val="18"/>
              </w:rPr>
              <w:t>Верхний порог переоценки __________________________</w:t>
            </w:r>
          </w:p>
        </w:tc>
      </w:tr>
      <w:tr w:rsidR="00B7093D" w:rsidRPr="00A378A8" w14:paraId="7758ED28" w14:textId="77777777" w:rsidTr="00356297">
        <w:trPr>
          <w:trHeight w:val="656"/>
        </w:trPr>
        <w:tc>
          <w:tcPr>
            <w:tcW w:w="2747" w:type="dxa"/>
            <w:gridSpan w:val="11"/>
          </w:tcPr>
          <w:p w14:paraId="09508B25" w14:textId="77777777" w:rsidR="005C647B" w:rsidRPr="00A378A8" w:rsidRDefault="005C647B" w:rsidP="0098146F">
            <w:pPr>
              <w:rPr>
                <w:i/>
                <w:sz w:val="18"/>
              </w:rPr>
            </w:pPr>
          </w:p>
          <w:p w14:paraId="71F6B18D" w14:textId="77777777" w:rsidR="005C647B" w:rsidRPr="00A378A8" w:rsidRDefault="005C647B" w:rsidP="0098146F">
            <w:pPr>
              <w:rPr>
                <w:i/>
                <w:sz w:val="18"/>
              </w:rPr>
            </w:pPr>
            <w:r w:rsidRPr="00A378A8">
              <w:rPr>
                <w:i/>
                <w:sz w:val="18"/>
              </w:rPr>
              <w:t xml:space="preserve">Изменения </w:t>
            </w:r>
          </w:p>
          <w:p w14:paraId="20066762" w14:textId="77777777" w:rsidR="005C647B" w:rsidRPr="00A378A8" w:rsidRDefault="005C647B" w:rsidP="0098146F">
            <w:pPr>
              <w:rPr>
                <w:i/>
                <w:sz w:val="18"/>
              </w:rPr>
            </w:pPr>
            <w:r w:rsidRPr="00A378A8">
              <w:rPr>
                <w:i/>
                <w:sz w:val="18"/>
              </w:rPr>
              <w:t>обязательства</w:t>
            </w:r>
          </w:p>
          <w:p w14:paraId="30B8E981" w14:textId="77777777" w:rsidR="005C647B" w:rsidRPr="00A378A8" w:rsidRDefault="005C647B" w:rsidP="0098146F">
            <w:pPr>
              <w:rPr>
                <w:sz w:val="14"/>
              </w:rPr>
            </w:pPr>
          </w:p>
        </w:tc>
        <w:tc>
          <w:tcPr>
            <w:tcW w:w="2140" w:type="dxa"/>
            <w:gridSpan w:val="22"/>
          </w:tcPr>
          <w:p w14:paraId="40E2B79B" w14:textId="77777777" w:rsidR="005C647B" w:rsidRPr="00A378A8" w:rsidRDefault="005C647B" w:rsidP="0098146F">
            <w:pPr>
              <w:rPr>
                <w:i/>
                <w:sz w:val="18"/>
              </w:rPr>
            </w:pPr>
            <w:r w:rsidRPr="00A378A8">
              <w:rPr>
                <w:i/>
                <w:sz w:val="18"/>
              </w:rPr>
              <w:t>Способ расчетов по</w:t>
            </w:r>
          </w:p>
          <w:p w14:paraId="54AA828F" w14:textId="04A91E54" w:rsidR="005C647B" w:rsidRPr="00A378A8" w:rsidRDefault="005C647B" w:rsidP="009E2BA7">
            <w:pPr>
              <w:rPr>
                <w:i/>
                <w:sz w:val="18"/>
              </w:rPr>
            </w:pPr>
            <w:r w:rsidRPr="00A378A8">
              <w:rPr>
                <w:i/>
                <w:sz w:val="18"/>
              </w:rPr>
              <w:t>первой части РЕПО</w:t>
            </w:r>
            <w:r w:rsidR="00A90683" w:rsidRPr="00A90683">
              <w:rPr>
                <w:i/>
                <w:sz w:val="18"/>
              </w:rPr>
              <w:t xml:space="preserve"> / по Сделке займа</w:t>
            </w:r>
            <w:r w:rsidR="00356297" w:rsidRPr="00A378A8">
              <w:rPr>
                <w:i/>
                <w:sz w:val="18"/>
              </w:rPr>
              <w:t>:</w:t>
            </w:r>
          </w:p>
        </w:tc>
        <w:tc>
          <w:tcPr>
            <w:tcW w:w="2140" w:type="dxa"/>
            <w:gridSpan w:val="22"/>
          </w:tcPr>
          <w:p w14:paraId="2C5F8C34" w14:textId="77777777" w:rsidR="005C647B" w:rsidRPr="00A378A8" w:rsidRDefault="005C647B" w:rsidP="0098146F">
            <w:pPr>
              <w:rPr>
                <w:sz w:val="16"/>
              </w:rPr>
            </w:pPr>
          </w:p>
          <w:p w14:paraId="68928214" w14:textId="77777777" w:rsidR="005C647B" w:rsidRPr="00A378A8" w:rsidRDefault="005C647B" w:rsidP="0098146F">
            <w:pPr>
              <w:rPr>
                <w:sz w:val="16"/>
              </w:rPr>
            </w:pPr>
            <w:r w:rsidRPr="00A378A8">
              <w:rPr>
                <w:sz w:val="16"/>
              </w:rPr>
              <w:t>_____________________</w:t>
            </w:r>
          </w:p>
        </w:tc>
        <w:tc>
          <w:tcPr>
            <w:tcW w:w="2140" w:type="dxa"/>
            <w:gridSpan w:val="25"/>
          </w:tcPr>
          <w:p w14:paraId="57951547" w14:textId="77777777" w:rsidR="005C647B" w:rsidRPr="00A378A8" w:rsidRDefault="005C647B" w:rsidP="0098146F">
            <w:pPr>
              <w:rPr>
                <w:i/>
                <w:sz w:val="18"/>
              </w:rPr>
            </w:pPr>
            <w:r w:rsidRPr="00A378A8">
              <w:rPr>
                <w:i/>
                <w:sz w:val="18"/>
              </w:rPr>
              <w:t>Способ расчетов по</w:t>
            </w:r>
          </w:p>
          <w:p w14:paraId="6F1A7AE6" w14:textId="45177CD1" w:rsidR="005C647B" w:rsidRPr="00A378A8" w:rsidRDefault="005C647B" w:rsidP="009E2BA7">
            <w:pPr>
              <w:rPr>
                <w:sz w:val="16"/>
              </w:rPr>
            </w:pPr>
            <w:r w:rsidRPr="00A378A8">
              <w:rPr>
                <w:i/>
                <w:sz w:val="18"/>
              </w:rPr>
              <w:t>второй части РЕПО</w:t>
            </w:r>
            <w:r w:rsidR="00A90683" w:rsidRPr="00A90683">
              <w:rPr>
                <w:i/>
                <w:sz w:val="18"/>
              </w:rPr>
              <w:t xml:space="preserve"> / по Сделке займа</w:t>
            </w:r>
            <w:r w:rsidRPr="00A378A8">
              <w:rPr>
                <w:i/>
                <w:sz w:val="18"/>
              </w:rPr>
              <w:t>:</w:t>
            </w:r>
          </w:p>
        </w:tc>
        <w:tc>
          <w:tcPr>
            <w:tcW w:w="2143" w:type="dxa"/>
            <w:gridSpan w:val="12"/>
          </w:tcPr>
          <w:p w14:paraId="65E9C901" w14:textId="77777777" w:rsidR="005C647B" w:rsidRPr="00A378A8" w:rsidRDefault="005C647B" w:rsidP="0098146F">
            <w:pPr>
              <w:rPr>
                <w:sz w:val="16"/>
              </w:rPr>
            </w:pPr>
          </w:p>
          <w:p w14:paraId="54D12A84" w14:textId="77777777" w:rsidR="005C647B" w:rsidRPr="00A378A8" w:rsidRDefault="005C647B" w:rsidP="0098146F">
            <w:pPr>
              <w:rPr>
                <w:sz w:val="16"/>
              </w:rPr>
            </w:pPr>
            <w:r w:rsidRPr="00A378A8">
              <w:rPr>
                <w:sz w:val="16"/>
              </w:rPr>
              <w:t>______________________</w:t>
            </w:r>
          </w:p>
        </w:tc>
      </w:tr>
      <w:tr w:rsidR="00B7093D" w:rsidRPr="00A378A8" w14:paraId="34B742EB" w14:textId="77777777" w:rsidTr="00356297">
        <w:tblPrEx>
          <w:tblBorders>
            <w:bottom w:val="single" w:sz="4" w:space="0" w:color="auto"/>
          </w:tblBorders>
        </w:tblPrEx>
        <w:trPr>
          <w:gridBefore w:val="1"/>
          <w:gridAfter w:val="1"/>
          <w:wBefore w:w="68" w:type="dxa"/>
          <w:wAfter w:w="114" w:type="dxa"/>
          <w:trHeight w:val="82"/>
        </w:trPr>
        <w:tc>
          <w:tcPr>
            <w:tcW w:w="900" w:type="dxa"/>
          </w:tcPr>
          <w:p w14:paraId="298F0441" w14:textId="77777777" w:rsidR="005C647B" w:rsidRPr="00A378A8" w:rsidRDefault="005C647B" w:rsidP="0098146F">
            <w:pPr>
              <w:rPr>
                <w:sz w:val="18"/>
                <w:szCs w:val="18"/>
              </w:rPr>
            </w:pPr>
          </w:p>
        </w:tc>
        <w:tc>
          <w:tcPr>
            <w:tcW w:w="2538" w:type="dxa"/>
            <w:gridSpan w:val="16"/>
          </w:tcPr>
          <w:p w14:paraId="6EA2FAAA" w14:textId="77777777" w:rsidR="005C647B" w:rsidRPr="00A378A8" w:rsidRDefault="005C647B" w:rsidP="0098146F">
            <w:pPr>
              <w:rPr>
                <w:sz w:val="18"/>
                <w:szCs w:val="18"/>
              </w:rPr>
            </w:pPr>
            <w:r w:rsidRPr="00A378A8">
              <w:rPr>
                <w:i/>
                <w:sz w:val="18"/>
                <w:szCs w:val="18"/>
              </w:rPr>
              <w:t>Статус действия:</w:t>
            </w:r>
          </w:p>
        </w:tc>
        <w:tc>
          <w:tcPr>
            <w:tcW w:w="1323" w:type="dxa"/>
            <w:gridSpan w:val="14"/>
            <w:tcBorders>
              <w:bottom w:val="single" w:sz="4" w:space="0" w:color="auto"/>
            </w:tcBorders>
          </w:tcPr>
          <w:p w14:paraId="7D774FC7" w14:textId="77777777" w:rsidR="005C647B" w:rsidRPr="00A378A8" w:rsidRDefault="005C647B" w:rsidP="0098146F">
            <w:pPr>
              <w:rPr>
                <w:b/>
              </w:rPr>
            </w:pPr>
          </w:p>
        </w:tc>
        <w:tc>
          <w:tcPr>
            <w:tcW w:w="1722" w:type="dxa"/>
            <w:gridSpan w:val="19"/>
            <w:tcBorders>
              <w:bottom w:val="nil"/>
            </w:tcBorders>
          </w:tcPr>
          <w:p w14:paraId="653C8797" w14:textId="77777777" w:rsidR="005C647B" w:rsidRPr="00A378A8" w:rsidRDefault="005C647B" w:rsidP="0098146F">
            <w:pPr>
              <w:rPr>
                <w:i/>
                <w:sz w:val="18"/>
                <w:szCs w:val="18"/>
              </w:rPr>
            </w:pPr>
            <w:r w:rsidRPr="00A378A8">
              <w:rPr>
                <w:i/>
                <w:sz w:val="18"/>
                <w:szCs w:val="18"/>
              </w:rPr>
              <w:t>Номер отчета:</w:t>
            </w:r>
          </w:p>
        </w:tc>
        <w:tc>
          <w:tcPr>
            <w:tcW w:w="1447" w:type="dxa"/>
            <w:gridSpan w:val="15"/>
            <w:tcBorders>
              <w:bottom w:val="single" w:sz="4" w:space="0" w:color="auto"/>
            </w:tcBorders>
          </w:tcPr>
          <w:p w14:paraId="5E2AA743" w14:textId="77777777" w:rsidR="005C647B" w:rsidRPr="00A378A8" w:rsidRDefault="005C647B" w:rsidP="0098146F">
            <w:pPr>
              <w:rPr>
                <w:i/>
                <w:sz w:val="18"/>
                <w:szCs w:val="18"/>
              </w:rPr>
            </w:pPr>
          </w:p>
        </w:tc>
        <w:tc>
          <w:tcPr>
            <w:tcW w:w="1735" w:type="dxa"/>
            <w:gridSpan w:val="19"/>
            <w:tcBorders>
              <w:bottom w:val="nil"/>
            </w:tcBorders>
          </w:tcPr>
          <w:p w14:paraId="255F9566" w14:textId="77777777" w:rsidR="005C647B" w:rsidRPr="00A378A8" w:rsidRDefault="005C647B" w:rsidP="0098146F">
            <w:pPr>
              <w:rPr>
                <w:b/>
                <w:sz w:val="6"/>
              </w:rPr>
            </w:pPr>
            <w:r w:rsidRPr="00A378A8">
              <w:rPr>
                <w:i/>
                <w:sz w:val="18"/>
                <w:szCs w:val="18"/>
              </w:rPr>
              <w:t>Код операции:</w:t>
            </w:r>
          </w:p>
        </w:tc>
        <w:tc>
          <w:tcPr>
            <w:tcW w:w="1463" w:type="dxa"/>
            <w:gridSpan w:val="6"/>
            <w:tcBorders>
              <w:bottom w:val="single" w:sz="4" w:space="0" w:color="auto"/>
            </w:tcBorders>
          </w:tcPr>
          <w:p w14:paraId="5EF33EA6" w14:textId="77777777" w:rsidR="005C647B" w:rsidRPr="00A378A8" w:rsidRDefault="005C647B" w:rsidP="0098146F">
            <w:pPr>
              <w:jc w:val="center"/>
            </w:pPr>
          </w:p>
        </w:tc>
      </w:tr>
      <w:tr w:rsidR="00B7093D" w:rsidRPr="00A378A8" w14:paraId="0F980295" w14:textId="77777777" w:rsidTr="00356297">
        <w:trPr>
          <w:gridBefore w:val="1"/>
          <w:gridAfter w:val="1"/>
          <w:wBefore w:w="68" w:type="dxa"/>
          <w:wAfter w:w="114" w:type="dxa"/>
          <w:cantSplit/>
        </w:trPr>
        <w:tc>
          <w:tcPr>
            <w:tcW w:w="900" w:type="dxa"/>
          </w:tcPr>
          <w:p w14:paraId="758EF853" w14:textId="77777777" w:rsidR="005C647B" w:rsidRPr="00A378A8" w:rsidRDefault="005C647B" w:rsidP="0098146F">
            <w:pPr>
              <w:rPr>
                <w:i/>
                <w:sz w:val="12"/>
              </w:rPr>
            </w:pPr>
          </w:p>
        </w:tc>
        <w:tc>
          <w:tcPr>
            <w:tcW w:w="2538" w:type="dxa"/>
            <w:gridSpan w:val="16"/>
          </w:tcPr>
          <w:p w14:paraId="08D988E2" w14:textId="77777777" w:rsidR="005C647B" w:rsidRPr="00A378A8" w:rsidRDefault="005C647B" w:rsidP="0098146F">
            <w:pPr>
              <w:jc w:val="center"/>
              <w:rPr>
                <w:b/>
                <w:i/>
                <w:sz w:val="12"/>
              </w:rPr>
            </w:pPr>
          </w:p>
        </w:tc>
        <w:tc>
          <w:tcPr>
            <w:tcW w:w="1724" w:type="dxa"/>
            <w:gridSpan w:val="19"/>
          </w:tcPr>
          <w:p w14:paraId="1C64FBFA" w14:textId="77777777" w:rsidR="005C647B" w:rsidRPr="00A378A8" w:rsidRDefault="005C647B" w:rsidP="0098146F">
            <w:pPr>
              <w:jc w:val="center"/>
              <w:rPr>
                <w:i/>
                <w:sz w:val="12"/>
              </w:rPr>
            </w:pPr>
          </w:p>
        </w:tc>
        <w:tc>
          <w:tcPr>
            <w:tcW w:w="5966" w:type="dxa"/>
            <w:gridSpan w:val="54"/>
          </w:tcPr>
          <w:p w14:paraId="6923704C" w14:textId="77777777" w:rsidR="005C647B" w:rsidRPr="00A378A8" w:rsidRDefault="005C647B" w:rsidP="0098146F">
            <w:pPr>
              <w:jc w:val="center"/>
              <w:rPr>
                <w:i/>
                <w:sz w:val="12"/>
              </w:rPr>
            </w:pPr>
          </w:p>
        </w:tc>
      </w:tr>
      <w:tr w:rsidR="00B7093D" w:rsidRPr="00A378A8" w14:paraId="38315409" w14:textId="77777777" w:rsidTr="00356297">
        <w:trPr>
          <w:gridBefore w:val="1"/>
          <w:gridAfter w:val="1"/>
          <w:wBefore w:w="68" w:type="dxa"/>
          <w:wAfter w:w="114" w:type="dxa"/>
          <w:trHeight w:val="82"/>
        </w:trPr>
        <w:tc>
          <w:tcPr>
            <w:tcW w:w="916" w:type="dxa"/>
            <w:gridSpan w:val="2"/>
          </w:tcPr>
          <w:p w14:paraId="55A7C1FA" w14:textId="77777777" w:rsidR="005C647B" w:rsidRPr="00A378A8" w:rsidRDefault="005C647B" w:rsidP="0098146F">
            <w:pPr>
              <w:rPr>
                <w:sz w:val="18"/>
                <w:szCs w:val="18"/>
              </w:rPr>
            </w:pPr>
          </w:p>
        </w:tc>
        <w:tc>
          <w:tcPr>
            <w:tcW w:w="2607" w:type="dxa"/>
            <w:gridSpan w:val="18"/>
          </w:tcPr>
          <w:p w14:paraId="1FC98856" w14:textId="77777777" w:rsidR="005C647B" w:rsidRPr="00A378A8" w:rsidRDefault="005C647B" w:rsidP="0098146F">
            <w:pPr>
              <w:rPr>
                <w:sz w:val="18"/>
                <w:szCs w:val="18"/>
              </w:rPr>
            </w:pPr>
            <w:r w:rsidRPr="00A378A8">
              <w:rPr>
                <w:i/>
                <w:sz w:val="18"/>
                <w:szCs w:val="18"/>
              </w:rPr>
              <w:t>Номер операции:</w:t>
            </w:r>
          </w:p>
        </w:tc>
        <w:tc>
          <w:tcPr>
            <w:tcW w:w="1760" w:type="dxa"/>
            <w:gridSpan w:val="18"/>
            <w:tcBorders>
              <w:bottom w:val="single" w:sz="4" w:space="0" w:color="auto"/>
            </w:tcBorders>
          </w:tcPr>
          <w:p w14:paraId="11801008" w14:textId="77777777" w:rsidR="005C647B" w:rsidRPr="00A378A8" w:rsidRDefault="005C647B" w:rsidP="0098146F"/>
        </w:tc>
        <w:tc>
          <w:tcPr>
            <w:tcW w:w="3087" w:type="dxa"/>
            <w:gridSpan w:val="33"/>
            <w:tcBorders>
              <w:left w:val="nil"/>
            </w:tcBorders>
          </w:tcPr>
          <w:p w14:paraId="78F3ACA3" w14:textId="77777777" w:rsidR="005C647B" w:rsidRPr="00A378A8" w:rsidRDefault="005C647B" w:rsidP="0098146F">
            <w:pPr>
              <w:rPr>
                <w:b/>
                <w:sz w:val="6"/>
              </w:rPr>
            </w:pPr>
            <w:r w:rsidRPr="00A378A8">
              <w:rPr>
                <w:i/>
                <w:sz w:val="18"/>
                <w:szCs w:val="18"/>
              </w:rPr>
              <w:t>Дата и время исполнения:</w:t>
            </w:r>
          </w:p>
        </w:tc>
        <w:tc>
          <w:tcPr>
            <w:tcW w:w="2758" w:type="dxa"/>
            <w:gridSpan w:val="19"/>
            <w:tcBorders>
              <w:bottom w:val="single" w:sz="6" w:space="0" w:color="auto"/>
            </w:tcBorders>
          </w:tcPr>
          <w:p w14:paraId="3732F016" w14:textId="77777777" w:rsidR="005C647B" w:rsidRPr="00A378A8" w:rsidRDefault="005C647B" w:rsidP="0098146F">
            <w:pPr>
              <w:jc w:val="center"/>
            </w:pPr>
          </w:p>
        </w:tc>
      </w:tr>
      <w:tr w:rsidR="00B7093D" w:rsidRPr="00A378A8" w14:paraId="40409171" w14:textId="77777777" w:rsidTr="00356297">
        <w:trPr>
          <w:gridBefore w:val="1"/>
          <w:gridAfter w:val="1"/>
          <w:wBefore w:w="68" w:type="dxa"/>
          <w:wAfter w:w="114" w:type="dxa"/>
          <w:cantSplit/>
        </w:trPr>
        <w:tc>
          <w:tcPr>
            <w:tcW w:w="916" w:type="dxa"/>
            <w:gridSpan w:val="2"/>
          </w:tcPr>
          <w:p w14:paraId="5771A127" w14:textId="77777777" w:rsidR="005C647B" w:rsidRPr="00A378A8" w:rsidRDefault="005C647B" w:rsidP="0098146F">
            <w:pPr>
              <w:rPr>
                <w:i/>
                <w:sz w:val="12"/>
              </w:rPr>
            </w:pPr>
          </w:p>
        </w:tc>
        <w:tc>
          <w:tcPr>
            <w:tcW w:w="2607" w:type="dxa"/>
            <w:gridSpan w:val="18"/>
          </w:tcPr>
          <w:p w14:paraId="3D4044BD" w14:textId="77777777" w:rsidR="005C647B" w:rsidRPr="00A378A8" w:rsidRDefault="005C647B" w:rsidP="0098146F">
            <w:pPr>
              <w:jc w:val="center"/>
              <w:rPr>
                <w:b/>
                <w:i/>
                <w:sz w:val="12"/>
              </w:rPr>
            </w:pPr>
          </w:p>
        </w:tc>
        <w:tc>
          <w:tcPr>
            <w:tcW w:w="1760" w:type="dxa"/>
            <w:gridSpan w:val="18"/>
          </w:tcPr>
          <w:p w14:paraId="6599CBE4" w14:textId="77777777" w:rsidR="005C647B" w:rsidRPr="00A378A8" w:rsidRDefault="005C647B" w:rsidP="0098146F">
            <w:pPr>
              <w:jc w:val="center"/>
              <w:rPr>
                <w:i/>
                <w:sz w:val="12"/>
              </w:rPr>
            </w:pPr>
          </w:p>
        </w:tc>
        <w:tc>
          <w:tcPr>
            <w:tcW w:w="5845" w:type="dxa"/>
            <w:gridSpan w:val="52"/>
          </w:tcPr>
          <w:p w14:paraId="582FE3BC" w14:textId="77777777" w:rsidR="005C647B" w:rsidRPr="00A378A8" w:rsidRDefault="005C647B" w:rsidP="0098146F">
            <w:pPr>
              <w:jc w:val="center"/>
              <w:rPr>
                <w:i/>
                <w:sz w:val="12"/>
              </w:rPr>
            </w:pPr>
          </w:p>
        </w:tc>
      </w:tr>
      <w:tr w:rsidR="00B7093D" w:rsidRPr="00A378A8" w14:paraId="09F21A86" w14:textId="77777777" w:rsidTr="00356297">
        <w:trPr>
          <w:gridBefore w:val="1"/>
          <w:gridAfter w:val="1"/>
          <w:wBefore w:w="68" w:type="dxa"/>
          <w:wAfter w:w="114" w:type="dxa"/>
          <w:trHeight w:val="82"/>
        </w:trPr>
        <w:tc>
          <w:tcPr>
            <w:tcW w:w="916" w:type="dxa"/>
            <w:gridSpan w:val="2"/>
          </w:tcPr>
          <w:p w14:paraId="08187658" w14:textId="77777777" w:rsidR="005C647B" w:rsidRPr="00A378A8" w:rsidRDefault="005C647B" w:rsidP="0098146F">
            <w:pPr>
              <w:rPr>
                <w:sz w:val="18"/>
                <w:szCs w:val="18"/>
              </w:rPr>
            </w:pPr>
          </w:p>
        </w:tc>
        <w:tc>
          <w:tcPr>
            <w:tcW w:w="2607" w:type="dxa"/>
            <w:gridSpan w:val="18"/>
          </w:tcPr>
          <w:p w14:paraId="2D80BCBA" w14:textId="77777777" w:rsidR="005C647B" w:rsidRPr="00A378A8" w:rsidRDefault="005C647B" w:rsidP="0098146F">
            <w:pPr>
              <w:rPr>
                <w:sz w:val="18"/>
                <w:szCs w:val="18"/>
              </w:rPr>
            </w:pPr>
            <w:r w:rsidRPr="00A378A8">
              <w:rPr>
                <w:i/>
                <w:sz w:val="18"/>
                <w:szCs w:val="18"/>
              </w:rPr>
              <w:t>Поручение депо №:</w:t>
            </w:r>
          </w:p>
        </w:tc>
        <w:tc>
          <w:tcPr>
            <w:tcW w:w="1760" w:type="dxa"/>
            <w:gridSpan w:val="18"/>
            <w:tcBorders>
              <w:bottom w:val="single" w:sz="6" w:space="0" w:color="auto"/>
            </w:tcBorders>
          </w:tcPr>
          <w:p w14:paraId="3ED4EC3C" w14:textId="77777777" w:rsidR="005C647B" w:rsidRPr="00A378A8" w:rsidRDefault="005C647B" w:rsidP="0098146F"/>
        </w:tc>
        <w:tc>
          <w:tcPr>
            <w:tcW w:w="3087" w:type="dxa"/>
            <w:gridSpan w:val="33"/>
            <w:tcBorders>
              <w:left w:val="nil"/>
            </w:tcBorders>
          </w:tcPr>
          <w:p w14:paraId="09778A46" w14:textId="77777777" w:rsidR="005C647B" w:rsidRPr="00A378A8" w:rsidRDefault="005C647B" w:rsidP="0098146F">
            <w:pPr>
              <w:rPr>
                <w:b/>
                <w:sz w:val="6"/>
                <w:lang w:val="en-US"/>
              </w:rPr>
            </w:pPr>
            <w:r w:rsidRPr="00A378A8">
              <w:rPr>
                <w:i/>
                <w:sz w:val="18"/>
                <w:szCs w:val="18"/>
              </w:rPr>
              <w:t>Дата составления поручения:</w:t>
            </w:r>
          </w:p>
        </w:tc>
        <w:tc>
          <w:tcPr>
            <w:tcW w:w="2758" w:type="dxa"/>
            <w:gridSpan w:val="19"/>
            <w:tcBorders>
              <w:bottom w:val="single" w:sz="6" w:space="0" w:color="auto"/>
            </w:tcBorders>
          </w:tcPr>
          <w:p w14:paraId="4A00560D" w14:textId="77777777" w:rsidR="005C647B" w:rsidRPr="00A378A8" w:rsidRDefault="005C647B" w:rsidP="0098146F">
            <w:pPr>
              <w:jc w:val="center"/>
              <w:rPr>
                <w:lang w:val="en-US"/>
              </w:rPr>
            </w:pPr>
            <w:r w:rsidRPr="00A378A8">
              <w:rPr>
                <w:lang w:val="en-US"/>
              </w:rPr>
              <w:t xml:space="preserve">             </w:t>
            </w:r>
          </w:p>
        </w:tc>
      </w:tr>
      <w:tr w:rsidR="00B7093D" w:rsidRPr="00A378A8" w14:paraId="4D272763" w14:textId="77777777" w:rsidTr="00356297">
        <w:trPr>
          <w:gridBefore w:val="1"/>
          <w:gridAfter w:val="1"/>
          <w:wBefore w:w="68" w:type="dxa"/>
          <w:wAfter w:w="114" w:type="dxa"/>
          <w:cantSplit/>
        </w:trPr>
        <w:tc>
          <w:tcPr>
            <w:tcW w:w="916" w:type="dxa"/>
            <w:gridSpan w:val="2"/>
          </w:tcPr>
          <w:p w14:paraId="27F04C71" w14:textId="77777777" w:rsidR="005C647B" w:rsidRPr="00A378A8" w:rsidRDefault="005C647B" w:rsidP="0098146F">
            <w:pPr>
              <w:rPr>
                <w:i/>
                <w:sz w:val="12"/>
              </w:rPr>
            </w:pPr>
          </w:p>
        </w:tc>
        <w:tc>
          <w:tcPr>
            <w:tcW w:w="2607" w:type="dxa"/>
            <w:gridSpan w:val="18"/>
          </w:tcPr>
          <w:p w14:paraId="48B142A6" w14:textId="77777777" w:rsidR="005C647B" w:rsidRPr="00A378A8" w:rsidRDefault="005C647B" w:rsidP="0098146F">
            <w:pPr>
              <w:jc w:val="center"/>
              <w:rPr>
                <w:b/>
                <w:i/>
                <w:sz w:val="12"/>
              </w:rPr>
            </w:pPr>
          </w:p>
        </w:tc>
        <w:tc>
          <w:tcPr>
            <w:tcW w:w="1760" w:type="dxa"/>
            <w:gridSpan w:val="18"/>
          </w:tcPr>
          <w:p w14:paraId="5356AB9A" w14:textId="77777777" w:rsidR="005C647B" w:rsidRPr="00A378A8" w:rsidRDefault="005C647B" w:rsidP="0098146F">
            <w:pPr>
              <w:jc w:val="center"/>
              <w:rPr>
                <w:i/>
                <w:sz w:val="12"/>
              </w:rPr>
            </w:pPr>
          </w:p>
        </w:tc>
        <w:tc>
          <w:tcPr>
            <w:tcW w:w="5845" w:type="dxa"/>
            <w:gridSpan w:val="52"/>
          </w:tcPr>
          <w:p w14:paraId="3F020FDB" w14:textId="77777777" w:rsidR="005C647B" w:rsidRPr="00A378A8" w:rsidRDefault="005C647B" w:rsidP="0098146F">
            <w:pPr>
              <w:jc w:val="center"/>
              <w:rPr>
                <w:i/>
                <w:sz w:val="12"/>
              </w:rPr>
            </w:pPr>
          </w:p>
        </w:tc>
      </w:tr>
      <w:tr w:rsidR="00B7093D" w:rsidRPr="00A378A8" w14:paraId="0B4F90B5" w14:textId="77777777" w:rsidTr="00356297">
        <w:trPr>
          <w:gridBefore w:val="1"/>
          <w:gridAfter w:val="1"/>
          <w:wBefore w:w="68" w:type="dxa"/>
          <w:wAfter w:w="114" w:type="dxa"/>
          <w:trHeight w:val="291"/>
        </w:trPr>
        <w:tc>
          <w:tcPr>
            <w:tcW w:w="916" w:type="dxa"/>
            <w:gridSpan w:val="2"/>
          </w:tcPr>
          <w:p w14:paraId="721EF134" w14:textId="77777777" w:rsidR="005C647B" w:rsidRPr="00A378A8" w:rsidRDefault="005C647B" w:rsidP="0098146F">
            <w:pPr>
              <w:rPr>
                <w:sz w:val="16"/>
              </w:rPr>
            </w:pPr>
          </w:p>
        </w:tc>
        <w:tc>
          <w:tcPr>
            <w:tcW w:w="2594" w:type="dxa"/>
            <w:gridSpan w:val="17"/>
          </w:tcPr>
          <w:p w14:paraId="28185BD7" w14:textId="77777777" w:rsidR="005C647B" w:rsidRPr="00A378A8" w:rsidRDefault="005C647B" w:rsidP="0098146F">
            <w:r w:rsidRPr="00A378A8">
              <w:rPr>
                <w:i/>
                <w:sz w:val="18"/>
              </w:rPr>
              <w:t>Инициатор поручения:</w:t>
            </w:r>
          </w:p>
        </w:tc>
        <w:tc>
          <w:tcPr>
            <w:tcW w:w="266" w:type="dxa"/>
            <w:gridSpan w:val="4"/>
          </w:tcPr>
          <w:p w14:paraId="49881C00" w14:textId="77777777" w:rsidR="005C647B" w:rsidRPr="00A378A8" w:rsidRDefault="005C647B" w:rsidP="0098146F">
            <w:pPr>
              <w:jc w:val="center"/>
            </w:pPr>
          </w:p>
        </w:tc>
        <w:tc>
          <w:tcPr>
            <w:tcW w:w="294" w:type="dxa"/>
            <w:gridSpan w:val="2"/>
          </w:tcPr>
          <w:p w14:paraId="05A6FE20" w14:textId="77777777" w:rsidR="005C647B" w:rsidRPr="00A378A8" w:rsidRDefault="005C647B" w:rsidP="0098146F">
            <w:pPr>
              <w:jc w:val="center"/>
            </w:pPr>
          </w:p>
        </w:tc>
        <w:tc>
          <w:tcPr>
            <w:tcW w:w="294" w:type="dxa"/>
            <w:gridSpan w:val="2"/>
          </w:tcPr>
          <w:p w14:paraId="726FC818" w14:textId="77777777" w:rsidR="005C647B" w:rsidRPr="00A378A8" w:rsidRDefault="005C647B" w:rsidP="0098146F">
            <w:pPr>
              <w:jc w:val="center"/>
            </w:pPr>
          </w:p>
        </w:tc>
        <w:tc>
          <w:tcPr>
            <w:tcW w:w="294" w:type="dxa"/>
            <w:gridSpan w:val="3"/>
          </w:tcPr>
          <w:p w14:paraId="455C42F2" w14:textId="77777777" w:rsidR="005C647B" w:rsidRPr="00A378A8" w:rsidRDefault="005C647B" w:rsidP="0098146F">
            <w:pPr>
              <w:jc w:val="center"/>
            </w:pPr>
          </w:p>
        </w:tc>
        <w:tc>
          <w:tcPr>
            <w:tcW w:w="294" w:type="dxa"/>
            <w:gridSpan w:val="4"/>
          </w:tcPr>
          <w:p w14:paraId="7F810C10" w14:textId="77777777" w:rsidR="005C647B" w:rsidRPr="00A378A8" w:rsidRDefault="005C647B" w:rsidP="0098146F">
            <w:pPr>
              <w:jc w:val="center"/>
            </w:pPr>
          </w:p>
        </w:tc>
        <w:tc>
          <w:tcPr>
            <w:tcW w:w="299" w:type="dxa"/>
            <w:gridSpan w:val="3"/>
          </w:tcPr>
          <w:p w14:paraId="14B8ACF7" w14:textId="77777777" w:rsidR="005C647B" w:rsidRPr="00A378A8" w:rsidRDefault="005C647B" w:rsidP="0098146F">
            <w:pPr>
              <w:jc w:val="center"/>
            </w:pPr>
          </w:p>
        </w:tc>
        <w:tc>
          <w:tcPr>
            <w:tcW w:w="298" w:type="dxa"/>
            <w:gridSpan w:val="4"/>
          </w:tcPr>
          <w:p w14:paraId="0BD0299E" w14:textId="77777777" w:rsidR="005C647B" w:rsidRPr="00A378A8" w:rsidRDefault="005C647B" w:rsidP="0098146F">
            <w:pPr>
              <w:jc w:val="center"/>
            </w:pPr>
          </w:p>
        </w:tc>
        <w:tc>
          <w:tcPr>
            <w:tcW w:w="299" w:type="dxa"/>
            <w:gridSpan w:val="3"/>
          </w:tcPr>
          <w:p w14:paraId="4BD95A7B" w14:textId="77777777" w:rsidR="005C647B" w:rsidRPr="00A378A8" w:rsidRDefault="005C647B" w:rsidP="0098146F">
            <w:pPr>
              <w:jc w:val="center"/>
            </w:pPr>
          </w:p>
        </w:tc>
        <w:tc>
          <w:tcPr>
            <w:tcW w:w="300" w:type="dxa"/>
            <w:gridSpan w:val="3"/>
          </w:tcPr>
          <w:p w14:paraId="6C70F07B" w14:textId="77777777" w:rsidR="005C647B" w:rsidRPr="00A378A8" w:rsidRDefault="005C647B" w:rsidP="0098146F">
            <w:pPr>
              <w:jc w:val="center"/>
            </w:pPr>
          </w:p>
        </w:tc>
        <w:tc>
          <w:tcPr>
            <w:tcW w:w="294" w:type="dxa"/>
            <w:gridSpan w:val="2"/>
          </w:tcPr>
          <w:p w14:paraId="43C689AE" w14:textId="77777777" w:rsidR="005C647B" w:rsidRPr="00A378A8" w:rsidRDefault="005C647B" w:rsidP="0098146F">
            <w:pPr>
              <w:jc w:val="center"/>
            </w:pPr>
          </w:p>
        </w:tc>
        <w:tc>
          <w:tcPr>
            <w:tcW w:w="293" w:type="dxa"/>
            <w:gridSpan w:val="3"/>
          </w:tcPr>
          <w:p w14:paraId="329CC0BD" w14:textId="77777777" w:rsidR="005C647B" w:rsidRPr="00A378A8" w:rsidRDefault="005C647B" w:rsidP="0098146F">
            <w:pPr>
              <w:jc w:val="center"/>
            </w:pPr>
          </w:p>
        </w:tc>
        <w:tc>
          <w:tcPr>
            <w:tcW w:w="261" w:type="dxa"/>
            <w:gridSpan w:val="3"/>
          </w:tcPr>
          <w:p w14:paraId="429AD50C" w14:textId="77777777" w:rsidR="005C647B" w:rsidRPr="00A378A8" w:rsidRDefault="005C647B" w:rsidP="0098146F">
            <w:pPr>
              <w:rPr>
                <w:sz w:val="16"/>
              </w:rPr>
            </w:pPr>
          </w:p>
        </w:tc>
        <w:tc>
          <w:tcPr>
            <w:tcW w:w="262" w:type="dxa"/>
            <w:gridSpan w:val="4"/>
          </w:tcPr>
          <w:p w14:paraId="48EC04A7" w14:textId="77777777" w:rsidR="005C647B" w:rsidRPr="00A378A8" w:rsidRDefault="005C647B" w:rsidP="0098146F">
            <w:pPr>
              <w:rPr>
                <w:sz w:val="16"/>
              </w:rPr>
            </w:pPr>
          </w:p>
        </w:tc>
        <w:tc>
          <w:tcPr>
            <w:tcW w:w="413" w:type="dxa"/>
            <w:gridSpan w:val="4"/>
          </w:tcPr>
          <w:p w14:paraId="217B4599" w14:textId="77777777" w:rsidR="005C647B" w:rsidRPr="00A378A8" w:rsidRDefault="005C647B" w:rsidP="0098146F">
            <w:pPr>
              <w:rPr>
                <w:sz w:val="16"/>
              </w:rPr>
            </w:pPr>
          </w:p>
        </w:tc>
        <w:tc>
          <w:tcPr>
            <w:tcW w:w="3457" w:type="dxa"/>
            <w:gridSpan w:val="27"/>
          </w:tcPr>
          <w:p w14:paraId="1129CAA3" w14:textId="77777777" w:rsidR="005C647B" w:rsidRPr="00A378A8" w:rsidRDefault="005C647B" w:rsidP="0098146F">
            <w:pPr>
              <w:rPr>
                <w:sz w:val="16"/>
              </w:rPr>
            </w:pPr>
          </w:p>
        </w:tc>
      </w:tr>
      <w:tr w:rsidR="00B7093D" w:rsidRPr="00A378A8" w14:paraId="600A9EF7" w14:textId="77777777" w:rsidTr="00356297">
        <w:trPr>
          <w:gridBefore w:val="1"/>
          <w:gridAfter w:val="1"/>
          <w:wBefore w:w="68" w:type="dxa"/>
          <w:wAfter w:w="114" w:type="dxa"/>
          <w:trHeight w:val="74"/>
        </w:trPr>
        <w:tc>
          <w:tcPr>
            <w:tcW w:w="916" w:type="dxa"/>
            <w:gridSpan w:val="2"/>
          </w:tcPr>
          <w:p w14:paraId="066F19CB" w14:textId="77777777" w:rsidR="005C647B" w:rsidRPr="00A378A8" w:rsidRDefault="005C647B" w:rsidP="0098146F">
            <w:pPr>
              <w:jc w:val="center"/>
              <w:rPr>
                <w:b/>
                <w:sz w:val="4"/>
                <w:szCs w:val="4"/>
              </w:rPr>
            </w:pPr>
          </w:p>
        </w:tc>
        <w:tc>
          <w:tcPr>
            <w:tcW w:w="2594" w:type="dxa"/>
            <w:gridSpan w:val="17"/>
            <w:tcBorders>
              <w:right w:val="single" w:sz="4" w:space="0" w:color="auto"/>
            </w:tcBorders>
          </w:tcPr>
          <w:p w14:paraId="6F3D3066" w14:textId="77777777" w:rsidR="005C647B" w:rsidRPr="00A378A8" w:rsidRDefault="005C647B" w:rsidP="0098146F">
            <w:pPr>
              <w:jc w:val="center"/>
              <w:rPr>
                <w:b/>
                <w:sz w:val="4"/>
                <w:szCs w:val="4"/>
              </w:rPr>
            </w:pPr>
          </w:p>
        </w:tc>
        <w:tc>
          <w:tcPr>
            <w:tcW w:w="266" w:type="dxa"/>
            <w:gridSpan w:val="4"/>
            <w:tcBorders>
              <w:left w:val="single" w:sz="4" w:space="0" w:color="auto"/>
              <w:bottom w:val="single" w:sz="4" w:space="0" w:color="auto"/>
              <w:right w:val="single" w:sz="4" w:space="0" w:color="auto"/>
            </w:tcBorders>
          </w:tcPr>
          <w:p w14:paraId="1976A6FA"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77F08A47"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61F5AE3E" w14:textId="77777777" w:rsidR="005C647B" w:rsidRPr="00A378A8" w:rsidRDefault="005C647B" w:rsidP="0098146F">
            <w:pPr>
              <w:jc w:val="center"/>
              <w:rPr>
                <w:b/>
                <w:sz w:val="4"/>
                <w:szCs w:val="4"/>
              </w:rPr>
            </w:pPr>
          </w:p>
        </w:tc>
        <w:tc>
          <w:tcPr>
            <w:tcW w:w="294" w:type="dxa"/>
            <w:gridSpan w:val="3"/>
            <w:tcBorders>
              <w:left w:val="single" w:sz="4" w:space="0" w:color="auto"/>
              <w:bottom w:val="single" w:sz="4" w:space="0" w:color="auto"/>
              <w:right w:val="single" w:sz="4" w:space="0" w:color="auto"/>
            </w:tcBorders>
          </w:tcPr>
          <w:p w14:paraId="292A6275" w14:textId="77777777" w:rsidR="005C647B" w:rsidRPr="00A378A8" w:rsidRDefault="005C647B" w:rsidP="0098146F">
            <w:pPr>
              <w:jc w:val="center"/>
              <w:rPr>
                <w:b/>
                <w:sz w:val="4"/>
                <w:szCs w:val="4"/>
              </w:rPr>
            </w:pPr>
          </w:p>
        </w:tc>
        <w:tc>
          <w:tcPr>
            <w:tcW w:w="294" w:type="dxa"/>
            <w:gridSpan w:val="4"/>
            <w:tcBorders>
              <w:left w:val="single" w:sz="4" w:space="0" w:color="auto"/>
              <w:bottom w:val="single" w:sz="4" w:space="0" w:color="auto"/>
              <w:right w:val="single" w:sz="4" w:space="0" w:color="auto"/>
            </w:tcBorders>
          </w:tcPr>
          <w:p w14:paraId="5A0FE57D" w14:textId="77777777" w:rsidR="005C647B" w:rsidRPr="00A378A8" w:rsidRDefault="005C647B" w:rsidP="0098146F">
            <w:pPr>
              <w:jc w:val="center"/>
              <w:rPr>
                <w:b/>
                <w:sz w:val="4"/>
                <w:szCs w:val="4"/>
              </w:rPr>
            </w:pPr>
          </w:p>
        </w:tc>
        <w:tc>
          <w:tcPr>
            <w:tcW w:w="299" w:type="dxa"/>
            <w:gridSpan w:val="3"/>
            <w:tcBorders>
              <w:left w:val="single" w:sz="4" w:space="0" w:color="auto"/>
              <w:bottom w:val="single" w:sz="4" w:space="0" w:color="auto"/>
              <w:right w:val="single" w:sz="4" w:space="0" w:color="auto"/>
            </w:tcBorders>
          </w:tcPr>
          <w:p w14:paraId="2EE3D516" w14:textId="77777777" w:rsidR="005C647B" w:rsidRPr="00A378A8" w:rsidRDefault="005C647B" w:rsidP="0098146F">
            <w:pPr>
              <w:jc w:val="center"/>
              <w:rPr>
                <w:b/>
                <w:sz w:val="4"/>
                <w:szCs w:val="4"/>
              </w:rPr>
            </w:pPr>
          </w:p>
        </w:tc>
        <w:tc>
          <w:tcPr>
            <w:tcW w:w="298" w:type="dxa"/>
            <w:gridSpan w:val="4"/>
            <w:tcBorders>
              <w:left w:val="single" w:sz="4" w:space="0" w:color="auto"/>
              <w:bottom w:val="single" w:sz="4" w:space="0" w:color="auto"/>
              <w:right w:val="single" w:sz="4" w:space="0" w:color="auto"/>
            </w:tcBorders>
          </w:tcPr>
          <w:p w14:paraId="75727D50" w14:textId="77777777" w:rsidR="005C647B" w:rsidRPr="00A378A8" w:rsidRDefault="005C647B" w:rsidP="0098146F">
            <w:pPr>
              <w:jc w:val="center"/>
              <w:rPr>
                <w:b/>
                <w:sz w:val="4"/>
                <w:szCs w:val="4"/>
              </w:rPr>
            </w:pPr>
          </w:p>
        </w:tc>
        <w:tc>
          <w:tcPr>
            <w:tcW w:w="299" w:type="dxa"/>
            <w:gridSpan w:val="3"/>
            <w:tcBorders>
              <w:left w:val="single" w:sz="4" w:space="0" w:color="auto"/>
              <w:right w:val="single" w:sz="4" w:space="0" w:color="auto"/>
            </w:tcBorders>
          </w:tcPr>
          <w:p w14:paraId="443E5B7A" w14:textId="77777777" w:rsidR="005C647B" w:rsidRPr="00A378A8" w:rsidRDefault="005C647B" w:rsidP="0098146F">
            <w:pPr>
              <w:jc w:val="center"/>
              <w:rPr>
                <w:b/>
                <w:sz w:val="4"/>
                <w:szCs w:val="4"/>
              </w:rPr>
            </w:pPr>
          </w:p>
        </w:tc>
        <w:tc>
          <w:tcPr>
            <w:tcW w:w="300" w:type="dxa"/>
            <w:gridSpan w:val="3"/>
            <w:tcBorders>
              <w:left w:val="single" w:sz="4" w:space="0" w:color="auto"/>
              <w:bottom w:val="single" w:sz="4" w:space="0" w:color="auto"/>
              <w:right w:val="single" w:sz="4" w:space="0" w:color="auto"/>
            </w:tcBorders>
          </w:tcPr>
          <w:p w14:paraId="27482313" w14:textId="77777777" w:rsidR="005C647B" w:rsidRPr="00A378A8" w:rsidRDefault="005C647B" w:rsidP="0098146F">
            <w:pPr>
              <w:jc w:val="center"/>
              <w:rPr>
                <w:b/>
                <w:sz w:val="4"/>
                <w:szCs w:val="4"/>
              </w:rPr>
            </w:pPr>
          </w:p>
        </w:tc>
        <w:tc>
          <w:tcPr>
            <w:tcW w:w="294" w:type="dxa"/>
            <w:gridSpan w:val="2"/>
            <w:tcBorders>
              <w:left w:val="single" w:sz="4" w:space="0" w:color="auto"/>
              <w:bottom w:val="single" w:sz="4" w:space="0" w:color="auto"/>
              <w:right w:val="single" w:sz="4" w:space="0" w:color="auto"/>
            </w:tcBorders>
          </w:tcPr>
          <w:p w14:paraId="15765BE2" w14:textId="77777777" w:rsidR="005C647B" w:rsidRPr="00A378A8" w:rsidRDefault="005C647B" w:rsidP="0098146F">
            <w:pPr>
              <w:jc w:val="center"/>
              <w:rPr>
                <w:b/>
                <w:sz w:val="4"/>
                <w:szCs w:val="4"/>
              </w:rPr>
            </w:pPr>
          </w:p>
        </w:tc>
        <w:tc>
          <w:tcPr>
            <w:tcW w:w="293" w:type="dxa"/>
            <w:gridSpan w:val="3"/>
            <w:tcBorders>
              <w:left w:val="single" w:sz="4" w:space="0" w:color="auto"/>
              <w:bottom w:val="single" w:sz="4" w:space="0" w:color="auto"/>
              <w:right w:val="single" w:sz="4" w:space="0" w:color="auto"/>
            </w:tcBorders>
          </w:tcPr>
          <w:p w14:paraId="78AFA79E" w14:textId="77777777" w:rsidR="005C647B" w:rsidRPr="00A378A8" w:rsidRDefault="005C647B" w:rsidP="0098146F">
            <w:pPr>
              <w:jc w:val="center"/>
              <w:rPr>
                <w:b/>
                <w:sz w:val="4"/>
                <w:szCs w:val="4"/>
              </w:rPr>
            </w:pPr>
          </w:p>
        </w:tc>
        <w:tc>
          <w:tcPr>
            <w:tcW w:w="261" w:type="dxa"/>
            <w:gridSpan w:val="3"/>
            <w:tcBorders>
              <w:left w:val="single" w:sz="4" w:space="0" w:color="auto"/>
              <w:bottom w:val="single" w:sz="4" w:space="0" w:color="auto"/>
              <w:right w:val="single" w:sz="4" w:space="0" w:color="auto"/>
            </w:tcBorders>
          </w:tcPr>
          <w:p w14:paraId="05BE5349" w14:textId="77777777" w:rsidR="005C647B" w:rsidRPr="00A378A8" w:rsidRDefault="005C647B" w:rsidP="0098146F">
            <w:pPr>
              <w:rPr>
                <w:sz w:val="4"/>
                <w:szCs w:val="4"/>
              </w:rPr>
            </w:pPr>
          </w:p>
        </w:tc>
        <w:tc>
          <w:tcPr>
            <w:tcW w:w="262" w:type="dxa"/>
            <w:gridSpan w:val="4"/>
            <w:tcBorders>
              <w:left w:val="single" w:sz="4" w:space="0" w:color="auto"/>
              <w:bottom w:val="single" w:sz="4" w:space="0" w:color="auto"/>
              <w:right w:val="single" w:sz="4" w:space="0" w:color="auto"/>
            </w:tcBorders>
          </w:tcPr>
          <w:p w14:paraId="718DC6CC" w14:textId="77777777" w:rsidR="005C647B" w:rsidRPr="00A378A8" w:rsidRDefault="005C647B" w:rsidP="0098146F">
            <w:pPr>
              <w:rPr>
                <w:sz w:val="4"/>
                <w:szCs w:val="4"/>
              </w:rPr>
            </w:pPr>
          </w:p>
        </w:tc>
        <w:tc>
          <w:tcPr>
            <w:tcW w:w="266" w:type="dxa"/>
            <w:gridSpan w:val="2"/>
            <w:tcBorders>
              <w:left w:val="single" w:sz="4" w:space="0" w:color="auto"/>
            </w:tcBorders>
          </w:tcPr>
          <w:p w14:paraId="6710718C" w14:textId="77777777" w:rsidR="005C647B" w:rsidRPr="00A378A8" w:rsidRDefault="005C647B" w:rsidP="0098146F">
            <w:pPr>
              <w:rPr>
                <w:sz w:val="4"/>
                <w:szCs w:val="4"/>
              </w:rPr>
            </w:pPr>
          </w:p>
        </w:tc>
        <w:tc>
          <w:tcPr>
            <w:tcW w:w="3604" w:type="dxa"/>
            <w:gridSpan w:val="29"/>
            <w:tcBorders>
              <w:bottom w:val="single" w:sz="4" w:space="0" w:color="auto"/>
            </w:tcBorders>
          </w:tcPr>
          <w:p w14:paraId="7CE1085C" w14:textId="77777777" w:rsidR="005C647B" w:rsidRPr="00A378A8" w:rsidRDefault="005C647B" w:rsidP="0098146F">
            <w:pPr>
              <w:rPr>
                <w:sz w:val="4"/>
                <w:szCs w:val="4"/>
              </w:rPr>
            </w:pPr>
          </w:p>
        </w:tc>
      </w:tr>
      <w:tr w:rsidR="00B7093D" w:rsidRPr="00A378A8" w14:paraId="5EEE004C" w14:textId="77777777" w:rsidTr="00356297">
        <w:trPr>
          <w:gridBefore w:val="1"/>
          <w:gridAfter w:val="1"/>
          <w:wBefore w:w="68" w:type="dxa"/>
          <w:wAfter w:w="114" w:type="dxa"/>
          <w:cantSplit/>
        </w:trPr>
        <w:tc>
          <w:tcPr>
            <w:tcW w:w="916" w:type="dxa"/>
            <w:gridSpan w:val="2"/>
          </w:tcPr>
          <w:p w14:paraId="12815927" w14:textId="77777777" w:rsidR="005C647B" w:rsidRPr="00A378A8" w:rsidRDefault="005C647B" w:rsidP="0098146F">
            <w:pPr>
              <w:rPr>
                <w:i/>
                <w:sz w:val="12"/>
              </w:rPr>
            </w:pPr>
          </w:p>
        </w:tc>
        <w:tc>
          <w:tcPr>
            <w:tcW w:w="2626" w:type="dxa"/>
            <w:gridSpan w:val="19"/>
          </w:tcPr>
          <w:p w14:paraId="0745E478" w14:textId="77777777" w:rsidR="005C647B" w:rsidRPr="00A378A8" w:rsidRDefault="005C647B" w:rsidP="0098146F">
            <w:pPr>
              <w:rPr>
                <w:i/>
                <w:sz w:val="12"/>
              </w:rPr>
            </w:pPr>
          </w:p>
        </w:tc>
        <w:tc>
          <w:tcPr>
            <w:tcW w:w="3667" w:type="dxa"/>
            <w:gridSpan w:val="37"/>
          </w:tcPr>
          <w:p w14:paraId="1F5A8505" w14:textId="77777777" w:rsidR="005C647B" w:rsidRPr="00A378A8" w:rsidRDefault="005C647B" w:rsidP="0098146F">
            <w:pPr>
              <w:jc w:val="center"/>
              <w:rPr>
                <w:b/>
                <w:i/>
                <w:sz w:val="12"/>
              </w:rPr>
            </w:pPr>
            <w:r w:rsidRPr="00A378A8">
              <w:rPr>
                <w:b/>
                <w:i/>
                <w:sz w:val="12"/>
              </w:rPr>
              <w:t>Депозитарный код</w:t>
            </w:r>
          </w:p>
        </w:tc>
        <w:tc>
          <w:tcPr>
            <w:tcW w:w="315" w:type="dxa"/>
            <w:gridSpan w:val="3"/>
          </w:tcPr>
          <w:p w14:paraId="6EADD7D9" w14:textId="77777777" w:rsidR="005C647B" w:rsidRPr="00A378A8" w:rsidRDefault="005C647B" w:rsidP="0098146F">
            <w:pPr>
              <w:jc w:val="center"/>
              <w:rPr>
                <w:b/>
                <w:i/>
                <w:sz w:val="12"/>
              </w:rPr>
            </w:pPr>
          </w:p>
        </w:tc>
        <w:tc>
          <w:tcPr>
            <w:tcW w:w="3604" w:type="dxa"/>
            <w:gridSpan w:val="29"/>
          </w:tcPr>
          <w:p w14:paraId="1E3E812B" w14:textId="77777777" w:rsidR="005C647B" w:rsidRPr="00A378A8" w:rsidRDefault="005C647B" w:rsidP="0098146F">
            <w:pPr>
              <w:jc w:val="center"/>
              <w:rPr>
                <w:i/>
                <w:sz w:val="12"/>
              </w:rPr>
            </w:pPr>
            <w:r w:rsidRPr="00A378A8">
              <w:rPr>
                <w:i/>
                <w:sz w:val="12"/>
              </w:rPr>
              <w:t>Краткое наименование</w:t>
            </w:r>
          </w:p>
        </w:tc>
      </w:tr>
      <w:tr w:rsidR="00B7093D" w:rsidRPr="00A378A8" w14:paraId="6C0AC31F" w14:textId="77777777" w:rsidTr="00356297">
        <w:trPr>
          <w:gridBefore w:val="1"/>
          <w:gridAfter w:val="1"/>
          <w:wBefore w:w="68" w:type="dxa"/>
          <w:wAfter w:w="114" w:type="dxa"/>
          <w:trHeight w:val="82"/>
        </w:trPr>
        <w:tc>
          <w:tcPr>
            <w:tcW w:w="916" w:type="dxa"/>
            <w:gridSpan w:val="2"/>
          </w:tcPr>
          <w:p w14:paraId="6B8E4DDB" w14:textId="77777777" w:rsidR="005C647B" w:rsidRPr="00A378A8" w:rsidRDefault="005C647B" w:rsidP="0098146F">
            <w:pPr>
              <w:rPr>
                <w:sz w:val="18"/>
                <w:szCs w:val="18"/>
                <w:lang w:val="en-US"/>
              </w:rPr>
            </w:pPr>
          </w:p>
        </w:tc>
        <w:tc>
          <w:tcPr>
            <w:tcW w:w="2626" w:type="dxa"/>
            <w:gridSpan w:val="19"/>
          </w:tcPr>
          <w:p w14:paraId="4D4DBA20" w14:textId="77777777" w:rsidR="005C647B" w:rsidRPr="00A378A8" w:rsidRDefault="005C647B" w:rsidP="0098146F">
            <w:pPr>
              <w:rPr>
                <w:sz w:val="18"/>
                <w:szCs w:val="18"/>
              </w:rPr>
            </w:pPr>
            <w:r w:rsidRPr="00A378A8">
              <w:rPr>
                <w:i/>
                <w:sz w:val="18"/>
                <w:szCs w:val="18"/>
              </w:rPr>
              <w:t>Дополнительная информация:</w:t>
            </w:r>
          </w:p>
        </w:tc>
        <w:tc>
          <w:tcPr>
            <w:tcW w:w="7586" w:type="dxa"/>
            <w:gridSpan w:val="69"/>
            <w:tcBorders>
              <w:bottom w:val="single" w:sz="6" w:space="0" w:color="auto"/>
            </w:tcBorders>
          </w:tcPr>
          <w:p w14:paraId="39EA494C" w14:textId="77777777" w:rsidR="005C647B" w:rsidRPr="00A378A8" w:rsidRDefault="005C647B" w:rsidP="0098146F">
            <w:pPr>
              <w:jc w:val="center"/>
              <w:rPr>
                <w:b/>
                <w:sz w:val="6"/>
                <w:lang w:val="en-US"/>
              </w:rPr>
            </w:pPr>
            <w:r w:rsidRPr="00A378A8">
              <w:rPr>
                <w:b/>
                <w:sz w:val="6"/>
                <w:lang w:val="en-US"/>
              </w:rPr>
              <w:t xml:space="preserve">            </w:t>
            </w:r>
          </w:p>
        </w:tc>
      </w:tr>
      <w:tr w:rsidR="00B7093D" w:rsidRPr="00A378A8" w14:paraId="232A2FAB" w14:textId="77777777" w:rsidTr="00356297">
        <w:trPr>
          <w:gridBefore w:val="1"/>
          <w:gridAfter w:val="1"/>
          <w:wBefore w:w="68" w:type="dxa"/>
          <w:wAfter w:w="114" w:type="dxa"/>
          <w:cantSplit/>
        </w:trPr>
        <w:tc>
          <w:tcPr>
            <w:tcW w:w="916" w:type="dxa"/>
            <w:gridSpan w:val="2"/>
          </w:tcPr>
          <w:p w14:paraId="73EC6648" w14:textId="77777777" w:rsidR="005C647B" w:rsidRPr="00A378A8" w:rsidRDefault="005C647B" w:rsidP="0098146F">
            <w:pPr>
              <w:rPr>
                <w:i/>
                <w:sz w:val="14"/>
                <w:szCs w:val="18"/>
              </w:rPr>
            </w:pPr>
          </w:p>
        </w:tc>
        <w:tc>
          <w:tcPr>
            <w:tcW w:w="6096" w:type="dxa"/>
            <w:gridSpan w:val="54"/>
          </w:tcPr>
          <w:p w14:paraId="4F1CD942" w14:textId="77777777" w:rsidR="005C647B" w:rsidRPr="00A378A8" w:rsidRDefault="005C647B" w:rsidP="0098146F">
            <w:pPr>
              <w:rPr>
                <w:i/>
                <w:sz w:val="14"/>
                <w:szCs w:val="18"/>
              </w:rPr>
            </w:pPr>
          </w:p>
        </w:tc>
        <w:tc>
          <w:tcPr>
            <w:tcW w:w="4116" w:type="dxa"/>
            <w:gridSpan w:val="34"/>
          </w:tcPr>
          <w:p w14:paraId="20C7919E" w14:textId="77777777" w:rsidR="005C647B" w:rsidRPr="00A378A8" w:rsidRDefault="005C647B" w:rsidP="0098146F">
            <w:pPr>
              <w:jc w:val="center"/>
              <w:rPr>
                <w:b/>
                <w:sz w:val="14"/>
              </w:rPr>
            </w:pPr>
          </w:p>
        </w:tc>
      </w:tr>
      <w:tr w:rsidR="00B7093D" w:rsidRPr="00A378A8" w14:paraId="1FE7CC6D" w14:textId="77777777" w:rsidTr="00356297">
        <w:trPr>
          <w:gridBefore w:val="1"/>
          <w:gridAfter w:val="1"/>
          <w:wBefore w:w="68" w:type="dxa"/>
          <w:wAfter w:w="114" w:type="dxa"/>
          <w:trHeight w:val="243"/>
        </w:trPr>
        <w:tc>
          <w:tcPr>
            <w:tcW w:w="916" w:type="dxa"/>
            <w:gridSpan w:val="2"/>
          </w:tcPr>
          <w:p w14:paraId="247381B9" w14:textId="77777777" w:rsidR="005C647B" w:rsidRPr="00A378A8" w:rsidRDefault="005C647B" w:rsidP="0098146F">
            <w:pPr>
              <w:rPr>
                <w:b/>
                <w:sz w:val="22"/>
                <w:szCs w:val="22"/>
              </w:rPr>
            </w:pPr>
          </w:p>
        </w:tc>
        <w:tc>
          <w:tcPr>
            <w:tcW w:w="10212" w:type="dxa"/>
            <w:gridSpan w:val="88"/>
          </w:tcPr>
          <w:p w14:paraId="7E445E6F" w14:textId="77777777" w:rsidR="005C647B" w:rsidRPr="00A378A8" w:rsidRDefault="005C647B" w:rsidP="0098146F">
            <w:pPr>
              <w:rPr>
                <w:b/>
                <w:sz w:val="22"/>
                <w:szCs w:val="22"/>
              </w:rPr>
            </w:pPr>
            <w:r w:rsidRPr="00A378A8">
              <w:rPr>
                <w:i/>
                <w:sz w:val="18"/>
                <w:szCs w:val="18"/>
              </w:rPr>
              <w:t xml:space="preserve">Движение ценных бумаг </w:t>
            </w:r>
            <w:r w:rsidRPr="00A378A8">
              <w:rPr>
                <w:rStyle w:val="affa"/>
                <w:rFonts w:eastAsia="Calibri"/>
                <w:b/>
                <w:sz w:val="18"/>
                <w:szCs w:val="18"/>
              </w:rPr>
              <w:footnoteReference w:id="10"/>
            </w:r>
          </w:p>
        </w:tc>
      </w:tr>
      <w:tr w:rsidR="00B7093D" w:rsidRPr="00A378A8" w14:paraId="1B9929CA" w14:textId="77777777" w:rsidTr="00356297">
        <w:tblPrEx>
          <w:tblCellMar>
            <w:left w:w="107" w:type="dxa"/>
            <w:right w:w="107" w:type="dxa"/>
          </w:tblCellMar>
        </w:tblPrEx>
        <w:trPr>
          <w:gridBefore w:val="1"/>
          <w:gridAfter w:val="1"/>
          <w:wBefore w:w="68" w:type="dxa"/>
          <w:wAfter w:w="114" w:type="dxa"/>
          <w:trHeight w:val="403"/>
        </w:trPr>
        <w:tc>
          <w:tcPr>
            <w:tcW w:w="916" w:type="dxa"/>
            <w:gridSpan w:val="2"/>
          </w:tcPr>
          <w:p w14:paraId="1A9A2E11" w14:textId="77777777" w:rsidR="005C647B" w:rsidRPr="00A378A8" w:rsidRDefault="005C647B" w:rsidP="0098146F">
            <w:pPr>
              <w:ind w:left="-108" w:right="34"/>
              <w:rPr>
                <w:sz w:val="20"/>
                <w:szCs w:val="20"/>
              </w:rPr>
            </w:pPr>
          </w:p>
        </w:tc>
        <w:tc>
          <w:tcPr>
            <w:tcW w:w="2195" w:type="dxa"/>
            <w:gridSpan w:val="11"/>
            <w:vAlign w:val="center"/>
          </w:tcPr>
          <w:p w14:paraId="27E60C0F" w14:textId="77777777" w:rsidR="005C647B" w:rsidRPr="00A378A8" w:rsidRDefault="005C647B" w:rsidP="0098146F">
            <w:pPr>
              <w:ind w:left="-108" w:right="34"/>
              <w:jc w:val="center"/>
              <w:rPr>
                <w:sz w:val="18"/>
                <w:szCs w:val="18"/>
              </w:rPr>
            </w:pPr>
            <w:r w:rsidRPr="00A378A8">
              <w:rPr>
                <w:b/>
                <w:sz w:val="18"/>
                <w:szCs w:val="18"/>
              </w:rPr>
              <w:t>Код ценной бумаги</w:t>
            </w:r>
          </w:p>
        </w:tc>
        <w:tc>
          <w:tcPr>
            <w:tcW w:w="302" w:type="dxa"/>
            <w:gridSpan w:val="3"/>
            <w:vAlign w:val="center"/>
          </w:tcPr>
          <w:p w14:paraId="3F6952AC" w14:textId="77777777" w:rsidR="005C647B" w:rsidRPr="00A378A8" w:rsidRDefault="005C647B" w:rsidP="0098146F">
            <w:pPr>
              <w:ind w:left="-108" w:right="34"/>
              <w:jc w:val="center"/>
              <w:rPr>
                <w:sz w:val="20"/>
                <w:szCs w:val="20"/>
              </w:rPr>
            </w:pPr>
          </w:p>
        </w:tc>
        <w:tc>
          <w:tcPr>
            <w:tcW w:w="4881" w:type="dxa"/>
            <w:gridSpan w:val="53"/>
            <w:vAlign w:val="center"/>
          </w:tcPr>
          <w:p w14:paraId="4695654E" w14:textId="77777777" w:rsidR="005C647B" w:rsidRPr="00A378A8" w:rsidRDefault="005C647B" w:rsidP="0098146F">
            <w:pPr>
              <w:ind w:left="-108" w:right="34" w:firstLine="108"/>
              <w:jc w:val="center"/>
              <w:rPr>
                <w:sz w:val="20"/>
                <w:szCs w:val="20"/>
              </w:rPr>
            </w:pPr>
            <w:r w:rsidRPr="00A378A8">
              <w:rPr>
                <w:b/>
                <w:sz w:val="20"/>
                <w:szCs w:val="20"/>
              </w:rPr>
              <w:t>Краткое наименование</w:t>
            </w:r>
          </w:p>
        </w:tc>
        <w:tc>
          <w:tcPr>
            <w:tcW w:w="856" w:type="dxa"/>
            <w:gridSpan w:val="11"/>
            <w:tcBorders>
              <w:left w:val="nil"/>
            </w:tcBorders>
            <w:vAlign w:val="center"/>
          </w:tcPr>
          <w:p w14:paraId="6C5C2C7D" w14:textId="77777777" w:rsidR="005C647B" w:rsidRPr="00A378A8" w:rsidRDefault="005C647B" w:rsidP="0098146F">
            <w:pPr>
              <w:ind w:left="-108" w:right="34" w:firstLine="108"/>
              <w:jc w:val="center"/>
              <w:rPr>
                <w:sz w:val="20"/>
                <w:szCs w:val="20"/>
              </w:rPr>
            </w:pPr>
          </w:p>
        </w:tc>
        <w:tc>
          <w:tcPr>
            <w:tcW w:w="1978" w:type="dxa"/>
            <w:gridSpan w:val="10"/>
            <w:shd w:val="clear" w:color="auto" w:fill="auto"/>
            <w:vAlign w:val="center"/>
          </w:tcPr>
          <w:p w14:paraId="2723985F" w14:textId="77777777" w:rsidR="005C647B" w:rsidRPr="00A378A8" w:rsidRDefault="005C647B" w:rsidP="0098146F">
            <w:pPr>
              <w:ind w:left="-108" w:right="34" w:firstLine="108"/>
              <w:jc w:val="center"/>
              <w:rPr>
                <w:sz w:val="20"/>
                <w:szCs w:val="20"/>
              </w:rPr>
            </w:pPr>
            <w:r w:rsidRPr="00A378A8">
              <w:rPr>
                <w:b/>
                <w:sz w:val="20"/>
                <w:szCs w:val="20"/>
              </w:rPr>
              <w:t xml:space="preserve">Количество </w:t>
            </w:r>
            <w:r w:rsidRPr="00A378A8">
              <w:rPr>
                <w:i/>
                <w:sz w:val="20"/>
                <w:szCs w:val="20"/>
              </w:rPr>
              <w:t>(шт)</w:t>
            </w:r>
          </w:p>
        </w:tc>
      </w:tr>
      <w:tr w:rsidR="00B7093D" w:rsidRPr="00A378A8" w14:paraId="7EDF3EB1" w14:textId="77777777" w:rsidTr="00356297">
        <w:tblPrEx>
          <w:tblCellMar>
            <w:left w:w="107" w:type="dxa"/>
            <w:right w:w="107" w:type="dxa"/>
          </w:tblCellMar>
        </w:tblPrEx>
        <w:trPr>
          <w:gridBefore w:val="1"/>
          <w:gridAfter w:val="1"/>
          <w:wBefore w:w="68" w:type="dxa"/>
          <w:wAfter w:w="114" w:type="dxa"/>
        </w:trPr>
        <w:tc>
          <w:tcPr>
            <w:tcW w:w="916" w:type="dxa"/>
            <w:gridSpan w:val="2"/>
          </w:tcPr>
          <w:p w14:paraId="5DE4E37A" w14:textId="77777777" w:rsidR="005C647B" w:rsidRPr="00A378A8" w:rsidRDefault="005C647B" w:rsidP="0098146F">
            <w:pPr>
              <w:ind w:left="-108" w:right="34"/>
              <w:rPr>
                <w:sz w:val="16"/>
              </w:rPr>
            </w:pPr>
          </w:p>
        </w:tc>
        <w:tc>
          <w:tcPr>
            <w:tcW w:w="2195" w:type="dxa"/>
            <w:gridSpan w:val="11"/>
            <w:tcBorders>
              <w:bottom w:val="single" w:sz="4" w:space="0" w:color="auto"/>
            </w:tcBorders>
          </w:tcPr>
          <w:p w14:paraId="30F7A8E5" w14:textId="77777777" w:rsidR="005C647B" w:rsidRPr="00A378A8" w:rsidRDefault="005C647B" w:rsidP="0098146F">
            <w:pPr>
              <w:ind w:left="-108" w:right="34"/>
              <w:rPr>
                <w:sz w:val="16"/>
              </w:rPr>
            </w:pPr>
          </w:p>
        </w:tc>
        <w:tc>
          <w:tcPr>
            <w:tcW w:w="302" w:type="dxa"/>
            <w:gridSpan w:val="3"/>
          </w:tcPr>
          <w:p w14:paraId="28173069" w14:textId="77777777" w:rsidR="005C647B" w:rsidRPr="00A378A8" w:rsidRDefault="005C647B" w:rsidP="0098146F">
            <w:pPr>
              <w:ind w:left="-108" w:right="34"/>
              <w:rPr>
                <w:sz w:val="16"/>
              </w:rPr>
            </w:pPr>
          </w:p>
        </w:tc>
        <w:tc>
          <w:tcPr>
            <w:tcW w:w="4881" w:type="dxa"/>
            <w:gridSpan w:val="53"/>
            <w:tcBorders>
              <w:bottom w:val="single" w:sz="4" w:space="0" w:color="auto"/>
            </w:tcBorders>
          </w:tcPr>
          <w:p w14:paraId="1CA8F01B" w14:textId="77777777" w:rsidR="005C647B" w:rsidRPr="00A378A8" w:rsidRDefault="005C647B" w:rsidP="0098146F">
            <w:pPr>
              <w:ind w:left="-108" w:right="34" w:firstLine="108"/>
              <w:rPr>
                <w:sz w:val="16"/>
              </w:rPr>
            </w:pPr>
          </w:p>
        </w:tc>
        <w:tc>
          <w:tcPr>
            <w:tcW w:w="283" w:type="dxa"/>
            <w:gridSpan w:val="4"/>
            <w:tcBorders>
              <w:left w:val="nil"/>
              <w:right w:val="single" w:sz="4" w:space="0" w:color="auto"/>
            </w:tcBorders>
          </w:tcPr>
          <w:p w14:paraId="18100BFC" w14:textId="77777777" w:rsidR="005C647B" w:rsidRPr="00A378A8" w:rsidRDefault="005C647B" w:rsidP="0098146F">
            <w:pPr>
              <w:ind w:left="-108" w:right="34" w:firstLine="108"/>
              <w:rPr>
                <w:sz w:val="16"/>
              </w:rPr>
            </w:pPr>
          </w:p>
        </w:tc>
        <w:tc>
          <w:tcPr>
            <w:tcW w:w="284" w:type="dxa"/>
            <w:gridSpan w:val="3"/>
            <w:tcBorders>
              <w:top w:val="single" w:sz="4" w:space="0" w:color="auto"/>
              <w:left w:val="single" w:sz="4" w:space="0" w:color="auto"/>
              <w:bottom w:val="single" w:sz="4" w:space="0" w:color="auto"/>
              <w:right w:val="single" w:sz="4" w:space="0" w:color="auto"/>
            </w:tcBorders>
          </w:tcPr>
          <w:p w14:paraId="3AA883A9" w14:textId="77777777" w:rsidR="005C647B" w:rsidRPr="00A378A8" w:rsidRDefault="005C647B" w:rsidP="0098146F">
            <w:pPr>
              <w:ind w:left="-108" w:right="-107" w:firstLine="108"/>
              <w:rPr>
                <w:sz w:val="16"/>
              </w:rPr>
            </w:pPr>
          </w:p>
        </w:tc>
        <w:tc>
          <w:tcPr>
            <w:tcW w:w="289" w:type="dxa"/>
            <w:gridSpan w:val="4"/>
            <w:tcBorders>
              <w:left w:val="single" w:sz="4" w:space="0" w:color="auto"/>
            </w:tcBorders>
          </w:tcPr>
          <w:p w14:paraId="6DCFBE50" w14:textId="77777777" w:rsidR="005C647B" w:rsidRPr="00A378A8" w:rsidRDefault="005C647B" w:rsidP="0098146F">
            <w:pPr>
              <w:ind w:left="-108" w:right="34" w:firstLine="108"/>
              <w:rPr>
                <w:sz w:val="16"/>
              </w:rPr>
            </w:pPr>
          </w:p>
        </w:tc>
        <w:tc>
          <w:tcPr>
            <w:tcW w:w="1978" w:type="dxa"/>
            <w:gridSpan w:val="10"/>
            <w:shd w:val="clear" w:color="auto" w:fill="auto"/>
          </w:tcPr>
          <w:p w14:paraId="55C4EDAF" w14:textId="77777777" w:rsidR="005C647B" w:rsidRPr="00A378A8" w:rsidRDefault="005C647B" w:rsidP="0098146F">
            <w:pPr>
              <w:ind w:left="-108" w:right="34" w:firstLine="108"/>
              <w:rPr>
                <w:sz w:val="16"/>
              </w:rPr>
            </w:pPr>
          </w:p>
        </w:tc>
      </w:tr>
      <w:tr w:rsidR="00B7093D" w:rsidRPr="00A378A8" w14:paraId="070B9B93" w14:textId="77777777" w:rsidTr="00356297">
        <w:trPr>
          <w:gridBefore w:val="1"/>
          <w:gridAfter w:val="1"/>
          <w:wBefore w:w="68" w:type="dxa"/>
          <w:wAfter w:w="114" w:type="dxa"/>
          <w:trHeight w:val="70"/>
        </w:trPr>
        <w:tc>
          <w:tcPr>
            <w:tcW w:w="11128" w:type="dxa"/>
            <w:gridSpan w:val="90"/>
          </w:tcPr>
          <w:p w14:paraId="557510A0" w14:textId="77777777" w:rsidR="005C647B" w:rsidRPr="00A378A8" w:rsidRDefault="005C647B" w:rsidP="0098146F">
            <w:pPr>
              <w:jc w:val="center"/>
              <w:rPr>
                <w:b/>
                <w:sz w:val="16"/>
                <w:szCs w:val="16"/>
              </w:rPr>
            </w:pPr>
          </w:p>
        </w:tc>
      </w:tr>
      <w:tr w:rsidR="00B7093D" w:rsidRPr="00A378A8" w14:paraId="4A24E0CC" w14:textId="77777777" w:rsidTr="00356297">
        <w:tblPrEx>
          <w:tblCellMar>
            <w:left w:w="107" w:type="dxa"/>
            <w:right w:w="107" w:type="dxa"/>
          </w:tblCellMar>
        </w:tblPrEx>
        <w:trPr>
          <w:gridBefore w:val="1"/>
          <w:gridAfter w:val="1"/>
          <w:wBefore w:w="68" w:type="dxa"/>
          <w:wAfter w:w="114" w:type="dxa"/>
        </w:trPr>
        <w:tc>
          <w:tcPr>
            <w:tcW w:w="1006" w:type="dxa"/>
            <w:gridSpan w:val="3"/>
          </w:tcPr>
          <w:p w14:paraId="635C1AE3"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5F80510D" w14:textId="77777777" w:rsidR="005C647B" w:rsidRPr="00A378A8" w:rsidRDefault="005C647B" w:rsidP="0098146F">
            <w:pPr>
              <w:ind w:left="-108" w:right="34"/>
              <w:rPr>
                <w:sz w:val="16"/>
              </w:rPr>
            </w:pPr>
          </w:p>
        </w:tc>
        <w:tc>
          <w:tcPr>
            <w:tcW w:w="311" w:type="dxa"/>
            <w:gridSpan w:val="5"/>
          </w:tcPr>
          <w:p w14:paraId="58B250B7"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4BCF5306"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BB0DF26"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7B6DAA10"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3922325B" w14:textId="77777777" w:rsidR="005C647B" w:rsidRPr="00A378A8" w:rsidRDefault="005C647B" w:rsidP="0098146F">
            <w:pPr>
              <w:ind w:left="-108" w:right="34" w:firstLine="108"/>
              <w:rPr>
                <w:sz w:val="16"/>
              </w:rPr>
            </w:pPr>
          </w:p>
        </w:tc>
        <w:tc>
          <w:tcPr>
            <w:tcW w:w="1890" w:type="dxa"/>
            <w:gridSpan w:val="9"/>
            <w:shd w:val="clear" w:color="auto" w:fill="auto"/>
          </w:tcPr>
          <w:p w14:paraId="6FF2A15A" w14:textId="77777777" w:rsidR="005C647B" w:rsidRPr="00A378A8" w:rsidRDefault="005C647B" w:rsidP="0098146F">
            <w:pPr>
              <w:ind w:left="-108" w:right="34" w:firstLine="108"/>
              <w:rPr>
                <w:sz w:val="16"/>
              </w:rPr>
            </w:pPr>
          </w:p>
        </w:tc>
      </w:tr>
      <w:tr w:rsidR="00B7093D" w:rsidRPr="00A378A8" w14:paraId="7BD0FF16" w14:textId="77777777" w:rsidTr="00356297">
        <w:trPr>
          <w:gridBefore w:val="1"/>
          <w:gridAfter w:val="1"/>
          <w:wBefore w:w="68" w:type="dxa"/>
          <w:wAfter w:w="114" w:type="dxa"/>
          <w:trHeight w:val="80"/>
        </w:trPr>
        <w:tc>
          <w:tcPr>
            <w:tcW w:w="11128" w:type="dxa"/>
            <w:gridSpan w:val="90"/>
            <w:shd w:val="clear" w:color="auto" w:fill="auto"/>
          </w:tcPr>
          <w:p w14:paraId="03D0C98E" w14:textId="77777777" w:rsidR="005C647B" w:rsidRPr="00A378A8" w:rsidRDefault="005C647B" w:rsidP="0098146F">
            <w:pPr>
              <w:jc w:val="center"/>
              <w:rPr>
                <w:b/>
                <w:sz w:val="16"/>
                <w:szCs w:val="16"/>
              </w:rPr>
            </w:pPr>
          </w:p>
        </w:tc>
      </w:tr>
      <w:tr w:rsidR="00B7093D" w:rsidRPr="00A378A8" w14:paraId="45AA3187" w14:textId="77777777" w:rsidTr="00356297">
        <w:tblPrEx>
          <w:tblCellMar>
            <w:left w:w="107" w:type="dxa"/>
            <w:right w:w="107" w:type="dxa"/>
          </w:tblCellMar>
        </w:tblPrEx>
        <w:trPr>
          <w:gridBefore w:val="1"/>
          <w:gridAfter w:val="1"/>
          <w:wBefore w:w="68" w:type="dxa"/>
          <w:wAfter w:w="114" w:type="dxa"/>
        </w:trPr>
        <w:tc>
          <w:tcPr>
            <w:tcW w:w="1006" w:type="dxa"/>
            <w:gridSpan w:val="3"/>
          </w:tcPr>
          <w:p w14:paraId="1BD6D92B" w14:textId="77777777" w:rsidR="005C647B" w:rsidRPr="00A378A8" w:rsidRDefault="005C647B" w:rsidP="0098146F">
            <w:pPr>
              <w:ind w:left="-108" w:right="34"/>
              <w:rPr>
                <w:sz w:val="16"/>
              </w:rPr>
            </w:pPr>
          </w:p>
        </w:tc>
        <w:tc>
          <w:tcPr>
            <w:tcW w:w="2193" w:type="dxa"/>
            <w:gridSpan w:val="11"/>
            <w:tcBorders>
              <w:bottom w:val="single" w:sz="4" w:space="0" w:color="auto"/>
            </w:tcBorders>
          </w:tcPr>
          <w:p w14:paraId="1C5608EF" w14:textId="77777777" w:rsidR="005C647B" w:rsidRPr="00A378A8" w:rsidRDefault="005C647B" w:rsidP="0098146F">
            <w:pPr>
              <w:ind w:left="-108" w:right="34"/>
              <w:rPr>
                <w:sz w:val="16"/>
              </w:rPr>
            </w:pPr>
          </w:p>
        </w:tc>
        <w:tc>
          <w:tcPr>
            <w:tcW w:w="311" w:type="dxa"/>
            <w:gridSpan w:val="5"/>
          </w:tcPr>
          <w:p w14:paraId="2BA18926" w14:textId="77777777" w:rsidR="005C647B" w:rsidRPr="00A378A8" w:rsidRDefault="005C647B" w:rsidP="0098146F">
            <w:pPr>
              <w:ind w:left="-108" w:right="34"/>
              <w:rPr>
                <w:sz w:val="16"/>
              </w:rPr>
            </w:pPr>
          </w:p>
        </w:tc>
        <w:tc>
          <w:tcPr>
            <w:tcW w:w="4835" w:type="dxa"/>
            <w:gridSpan w:val="51"/>
            <w:tcBorders>
              <w:bottom w:val="single" w:sz="4" w:space="0" w:color="auto"/>
            </w:tcBorders>
          </w:tcPr>
          <w:p w14:paraId="6F1745DA" w14:textId="77777777" w:rsidR="005C647B" w:rsidRPr="00A378A8" w:rsidRDefault="005C647B" w:rsidP="0098146F">
            <w:pPr>
              <w:ind w:left="-108" w:right="34" w:firstLine="108"/>
              <w:rPr>
                <w:sz w:val="16"/>
              </w:rPr>
            </w:pPr>
          </w:p>
        </w:tc>
        <w:tc>
          <w:tcPr>
            <w:tcW w:w="297" w:type="dxa"/>
            <w:gridSpan w:val="4"/>
            <w:tcBorders>
              <w:left w:val="nil"/>
              <w:right w:val="single" w:sz="4" w:space="0" w:color="auto"/>
            </w:tcBorders>
          </w:tcPr>
          <w:p w14:paraId="6ADFAE3C" w14:textId="77777777" w:rsidR="005C647B" w:rsidRPr="00A378A8" w:rsidRDefault="005C647B" w:rsidP="0098146F">
            <w:pPr>
              <w:ind w:left="-108" w:right="34" w:firstLine="108"/>
              <w:rPr>
                <w:sz w:val="16"/>
              </w:rPr>
            </w:pPr>
          </w:p>
        </w:tc>
        <w:tc>
          <w:tcPr>
            <w:tcW w:w="300" w:type="dxa"/>
            <w:gridSpan w:val="3"/>
            <w:tcBorders>
              <w:top w:val="single" w:sz="4" w:space="0" w:color="auto"/>
              <w:left w:val="single" w:sz="4" w:space="0" w:color="auto"/>
              <w:bottom w:val="single" w:sz="4" w:space="0" w:color="auto"/>
              <w:right w:val="single" w:sz="4" w:space="0" w:color="auto"/>
            </w:tcBorders>
          </w:tcPr>
          <w:p w14:paraId="222C1F52" w14:textId="77777777" w:rsidR="005C647B" w:rsidRPr="00A378A8" w:rsidRDefault="005C647B" w:rsidP="0098146F">
            <w:pPr>
              <w:ind w:left="-108" w:right="34" w:firstLine="108"/>
              <w:rPr>
                <w:sz w:val="16"/>
              </w:rPr>
            </w:pPr>
          </w:p>
        </w:tc>
        <w:tc>
          <w:tcPr>
            <w:tcW w:w="296" w:type="dxa"/>
            <w:gridSpan w:val="4"/>
            <w:tcBorders>
              <w:left w:val="single" w:sz="4" w:space="0" w:color="auto"/>
            </w:tcBorders>
          </w:tcPr>
          <w:p w14:paraId="11BA5972" w14:textId="77777777" w:rsidR="005C647B" w:rsidRPr="00A378A8" w:rsidRDefault="005C647B" w:rsidP="0098146F">
            <w:pPr>
              <w:ind w:left="-108" w:right="34" w:firstLine="108"/>
              <w:rPr>
                <w:sz w:val="16"/>
              </w:rPr>
            </w:pPr>
          </w:p>
        </w:tc>
        <w:tc>
          <w:tcPr>
            <w:tcW w:w="1890" w:type="dxa"/>
            <w:gridSpan w:val="9"/>
            <w:tcBorders>
              <w:bottom w:val="single" w:sz="4" w:space="0" w:color="auto"/>
            </w:tcBorders>
            <w:shd w:val="clear" w:color="auto" w:fill="auto"/>
          </w:tcPr>
          <w:p w14:paraId="350616EC" w14:textId="77777777" w:rsidR="005C647B" w:rsidRPr="00A378A8" w:rsidRDefault="005C647B" w:rsidP="0098146F">
            <w:pPr>
              <w:ind w:left="-108" w:right="34" w:firstLine="108"/>
              <w:rPr>
                <w:sz w:val="16"/>
              </w:rPr>
            </w:pPr>
          </w:p>
        </w:tc>
      </w:tr>
      <w:tr w:rsidR="00B7093D" w:rsidRPr="00A378A8" w14:paraId="066B3487" w14:textId="77777777" w:rsidTr="00356297">
        <w:trPr>
          <w:gridAfter w:val="1"/>
          <w:wAfter w:w="114" w:type="dxa"/>
          <w:trHeight w:val="122"/>
        </w:trPr>
        <w:tc>
          <w:tcPr>
            <w:tcW w:w="1381" w:type="dxa"/>
            <w:gridSpan w:val="5"/>
          </w:tcPr>
          <w:p w14:paraId="2D3AE10F" w14:textId="77777777" w:rsidR="005C647B" w:rsidRPr="00A378A8" w:rsidRDefault="005C647B" w:rsidP="0098146F">
            <w:pPr>
              <w:ind w:left="-108" w:right="34" w:firstLine="108"/>
              <w:rPr>
                <w:sz w:val="16"/>
              </w:rPr>
            </w:pPr>
          </w:p>
        </w:tc>
        <w:tc>
          <w:tcPr>
            <w:tcW w:w="9815" w:type="dxa"/>
            <w:gridSpan w:val="86"/>
          </w:tcPr>
          <w:p w14:paraId="46D8CE32" w14:textId="77777777" w:rsidR="005C647B" w:rsidRPr="00A378A8" w:rsidRDefault="005C647B" w:rsidP="0098146F">
            <w:pPr>
              <w:ind w:left="-108" w:right="34" w:firstLine="709"/>
              <w:jc w:val="center"/>
              <w:rPr>
                <w:i/>
                <w:sz w:val="12"/>
              </w:rPr>
            </w:pPr>
          </w:p>
        </w:tc>
      </w:tr>
      <w:tr w:rsidR="00B7093D" w:rsidRPr="00A378A8" w14:paraId="47F82B43" w14:textId="77777777" w:rsidTr="00356297">
        <w:trPr>
          <w:gridBefore w:val="1"/>
          <w:gridAfter w:val="1"/>
          <w:wBefore w:w="68" w:type="dxa"/>
          <w:wAfter w:w="114" w:type="dxa"/>
          <w:cantSplit/>
        </w:trPr>
        <w:tc>
          <w:tcPr>
            <w:tcW w:w="2156" w:type="dxa"/>
            <w:gridSpan w:val="7"/>
          </w:tcPr>
          <w:p w14:paraId="59CAC2C8" w14:textId="77777777" w:rsidR="005C647B" w:rsidRPr="00A378A8" w:rsidRDefault="005C647B" w:rsidP="0098146F">
            <w:pPr>
              <w:rPr>
                <w:b/>
                <w:sz w:val="18"/>
                <w:szCs w:val="18"/>
              </w:rPr>
            </w:pPr>
            <w:r w:rsidRPr="00A378A8">
              <w:rPr>
                <w:i/>
                <w:sz w:val="18"/>
                <w:szCs w:val="18"/>
              </w:rPr>
              <w:t>Движение денег</w:t>
            </w:r>
            <w:r w:rsidRPr="00A378A8">
              <w:rPr>
                <w:rStyle w:val="affa"/>
                <w:b/>
                <w:sz w:val="18"/>
                <w:szCs w:val="18"/>
              </w:rPr>
              <w:footnoteReference w:id="11"/>
            </w:r>
          </w:p>
        </w:tc>
        <w:tc>
          <w:tcPr>
            <w:tcW w:w="8972" w:type="dxa"/>
            <w:gridSpan w:val="83"/>
          </w:tcPr>
          <w:p w14:paraId="529F6525" w14:textId="77777777" w:rsidR="005C647B" w:rsidRPr="00A378A8" w:rsidRDefault="005C647B" w:rsidP="0098146F">
            <w:pPr>
              <w:rPr>
                <w:sz w:val="18"/>
                <w:szCs w:val="18"/>
              </w:rPr>
            </w:pPr>
            <w:r w:rsidRPr="00A378A8">
              <w:rPr>
                <w:sz w:val="18"/>
                <w:szCs w:val="18"/>
              </w:rPr>
              <w:t xml:space="preserve">       Изменение обязательства                                      Исполнение обязательства</w:t>
            </w:r>
          </w:p>
        </w:tc>
      </w:tr>
      <w:tr w:rsidR="00B7093D" w:rsidRPr="00A378A8" w14:paraId="1FC106CD" w14:textId="77777777" w:rsidTr="00356297">
        <w:trPr>
          <w:gridBefore w:val="1"/>
          <w:gridAfter w:val="1"/>
          <w:wBefore w:w="68" w:type="dxa"/>
          <w:wAfter w:w="114" w:type="dxa"/>
          <w:cantSplit/>
        </w:trPr>
        <w:tc>
          <w:tcPr>
            <w:tcW w:w="2156" w:type="dxa"/>
            <w:gridSpan w:val="7"/>
          </w:tcPr>
          <w:p w14:paraId="16A0759F" w14:textId="77777777" w:rsidR="005C647B" w:rsidRPr="00A378A8" w:rsidRDefault="005C647B" w:rsidP="0098146F">
            <w:pPr>
              <w:rPr>
                <w:i/>
                <w:sz w:val="18"/>
                <w:szCs w:val="18"/>
              </w:rPr>
            </w:pPr>
          </w:p>
        </w:tc>
        <w:tc>
          <w:tcPr>
            <w:tcW w:w="3811" w:type="dxa"/>
            <w:gridSpan w:val="39"/>
          </w:tcPr>
          <w:p w14:paraId="24CD04CB" w14:textId="77777777" w:rsidR="005C647B" w:rsidRPr="00A378A8" w:rsidRDefault="005C647B" w:rsidP="0098146F">
            <w:pPr>
              <w:rPr>
                <w:sz w:val="18"/>
                <w:szCs w:val="18"/>
              </w:rPr>
            </w:pPr>
            <w:r w:rsidRPr="00A378A8">
              <w:rPr>
                <w:sz w:val="18"/>
                <w:szCs w:val="18"/>
              </w:rPr>
              <w:t xml:space="preserve">       Валюта           Сумма</w:t>
            </w:r>
          </w:p>
        </w:tc>
        <w:tc>
          <w:tcPr>
            <w:tcW w:w="5161" w:type="dxa"/>
            <w:gridSpan w:val="44"/>
          </w:tcPr>
          <w:p w14:paraId="683DA3C7" w14:textId="77777777" w:rsidR="005C647B" w:rsidRPr="00A378A8" w:rsidRDefault="005C647B" w:rsidP="0098146F">
            <w:pPr>
              <w:rPr>
                <w:sz w:val="18"/>
                <w:szCs w:val="18"/>
              </w:rPr>
            </w:pPr>
            <w:r w:rsidRPr="00A378A8">
              <w:rPr>
                <w:sz w:val="18"/>
                <w:szCs w:val="18"/>
              </w:rPr>
              <w:t xml:space="preserve">                   Валюта               Сумма</w:t>
            </w:r>
          </w:p>
        </w:tc>
      </w:tr>
      <w:tr w:rsidR="00B7093D" w:rsidRPr="00A378A8" w14:paraId="4D215AE8" w14:textId="77777777" w:rsidTr="00356297">
        <w:tblPrEx>
          <w:tblCellMar>
            <w:left w:w="107" w:type="dxa"/>
            <w:right w:w="107" w:type="dxa"/>
          </w:tblCellMar>
        </w:tblPrEx>
        <w:tc>
          <w:tcPr>
            <w:tcW w:w="1732" w:type="dxa"/>
            <w:gridSpan w:val="6"/>
            <w:vMerge w:val="restart"/>
            <w:tcBorders>
              <w:right w:val="single" w:sz="6" w:space="0" w:color="auto"/>
            </w:tcBorders>
          </w:tcPr>
          <w:p w14:paraId="5741E086" w14:textId="77777777" w:rsidR="005C647B" w:rsidRPr="00A378A8" w:rsidRDefault="005C647B" w:rsidP="0098146F">
            <w:pPr>
              <w:ind w:left="-108" w:right="34"/>
              <w:rPr>
                <w:sz w:val="16"/>
              </w:rPr>
            </w:pPr>
          </w:p>
        </w:tc>
        <w:tc>
          <w:tcPr>
            <w:tcW w:w="444" w:type="dxa"/>
            <w:vMerge w:val="restart"/>
            <w:tcBorders>
              <w:top w:val="single" w:sz="6" w:space="0" w:color="auto"/>
              <w:left w:val="single" w:sz="6" w:space="0" w:color="auto"/>
              <w:bottom w:val="single" w:sz="6" w:space="0" w:color="auto"/>
              <w:right w:val="single" w:sz="6" w:space="0" w:color="auto"/>
            </w:tcBorders>
          </w:tcPr>
          <w:p w14:paraId="154F5BC9" w14:textId="77777777" w:rsidR="005C647B" w:rsidRPr="00A378A8" w:rsidRDefault="005C647B" w:rsidP="0098146F">
            <w:pPr>
              <w:ind w:left="-108" w:right="34"/>
              <w:rPr>
                <w:sz w:val="16"/>
              </w:rPr>
            </w:pPr>
          </w:p>
        </w:tc>
        <w:tc>
          <w:tcPr>
            <w:tcW w:w="1573" w:type="dxa"/>
            <w:gridSpan w:val="16"/>
            <w:tcBorders>
              <w:left w:val="single" w:sz="6" w:space="0" w:color="auto"/>
            </w:tcBorders>
          </w:tcPr>
          <w:p w14:paraId="2080DF1A" w14:textId="77777777" w:rsidR="005C647B" w:rsidRPr="00A378A8" w:rsidRDefault="005C647B" w:rsidP="0098146F">
            <w:pPr>
              <w:ind w:left="-108" w:right="34"/>
              <w:rPr>
                <w:sz w:val="16"/>
              </w:rPr>
            </w:pPr>
          </w:p>
        </w:tc>
        <w:tc>
          <w:tcPr>
            <w:tcW w:w="278" w:type="dxa"/>
            <w:gridSpan w:val="2"/>
          </w:tcPr>
          <w:p w14:paraId="0AFB9AF3" w14:textId="77777777" w:rsidR="005C647B" w:rsidRPr="00A378A8" w:rsidRDefault="005C647B" w:rsidP="0098146F">
            <w:pPr>
              <w:ind w:left="-108" w:right="34"/>
              <w:rPr>
                <w:sz w:val="16"/>
              </w:rPr>
            </w:pPr>
          </w:p>
        </w:tc>
        <w:tc>
          <w:tcPr>
            <w:tcW w:w="277" w:type="dxa"/>
            <w:gridSpan w:val="2"/>
          </w:tcPr>
          <w:p w14:paraId="71742016" w14:textId="77777777" w:rsidR="005C647B" w:rsidRPr="00A378A8" w:rsidRDefault="005C647B" w:rsidP="0098146F">
            <w:pPr>
              <w:ind w:left="-108" w:right="34"/>
              <w:rPr>
                <w:sz w:val="16"/>
              </w:rPr>
            </w:pPr>
          </w:p>
        </w:tc>
        <w:tc>
          <w:tcPr>
            <w:tcW w:w="277" w:type="dxa"/>
            <w:gridSpan w:val="3"/>
          </w:tcPr>
          <w:p w14:paraId="0EFFD498" w14:textId="77777777" w:rsidR="005C647B" w:rsidRPr="00A378A8" w:rsidRDefault="005C647B" w:rsidP="0098146F">
            <w:pPr>
              <w:ind w:left="-108" w:right="34"/>
              <w:rPr>
                <w:sz w:val="16"/>
              </w:rPr>
            </w:pPr>
          </w:p>
        </w:tc>
        <w:tc>
          <w:tcPr>
            <w:tcW w:w="277" w:type="dxa"/>
            <w:gridSpan w:val="4"/>
          </w:tcPr>
          <w:p w14:paraId="078B9494" w14:textId="77777777" w:rsidR="005C647B" w:rsidRPr="00A378A8" w:rsidRDefault="005C647B" w:rsidP="0098146F">
            <w:pPr>
              <w:ind w:left="-108" w:right="34"/>
              <w:rPr>
                <w:sz w:val="16"/>
              </w:rPr>
            </w:pPr>
          </w:p>
        </w:tc>
        <w:tc>
          <w:tcPr>
            <w:tcW w:w="277" w:type="dxa"/>
            <w:gridSpan w:val="2"/>
          </w:tcPr>
          <w:p w14:paraId="10CF9E93" w14:textId="77777777" w:rsidR="005C647B" w:rsidRPr="00A378A8" w:rsidRDefault="005C647B" w:rsidP="0098146F">
            <w:pPr>
              <w:ind w:left="-108" w:right="34"/>
              <w:rPr>
                <w:sz w:val="18"/>
                <w:szCs w:val="18"/>
              </w:rPr>
            </w:pPr>
          </w:p>
        </w:tc>
        <w:tc>
          <w:tcPr>
            <w:tcW w:w="277" w:type="dxa"/>
            <w:gridSpan w:val="5"/>
          </w:tcPr>
          <w:p w14:paraId="080338B6" w14:textId="77777777" w:rsidR="005C647B" w:rsidRPr="00A378A8" w:rsidRDefault="005C647B" w:rsidP="0098146F">
            <w:pPr>
              <w:ind w:left="-108" w:right="34"/>
              <w:rPr>
                <w:sz w:val="18"/>
                <w:szCs w:val="18"/>
              </w:rPr>
            </w:pPr>
          </w:p>
        </w:tc>
        <w:tc>
          <w:tcPr>
            <w:tcW w:w="280" w:type="dxa"/>
            <w:gridSpan w:val="3"/>
            <w:tcBorders>
              <w:left w:val="nil"/>
            </w:tcBorders>
          </w:tcPr>
          <w:p w14:paraId="7EA34048" w14:textId="77777777" w:rsidR="005C647B" w:rsidRPr="00A378A8" w:rsidRDefault="005C647B" w:rsidP="0098146F">
            <w:pPr>
              <w:ind w:left="-108" w:right="34"/>
              <w:rPr>
                <w:sz w:val="18"/>
                <w:szCs w:val="18"/>
              </w:rPr>
            </w:pPr>
          </w:p>
        </w:tc>
        <w:tc>
          <w:tcPr>
            <w:tcW w:w="277" w:type="dxa"/>
            <w:gridSpan w:val="2"/>
          </w:tcPr>
          <w:p w14:paraId="57E603C4" w14:textId="77777777" w:rsidR="005C647B" w:rsidRPr="00A378A8" w:rsidRDefault="005C647B" w:rsidP="0098146F">
            <w:pPr>
              <w:ind w:left="-108" w:right="34" w:firstLine="108"/>
              <w:rPr>
                <w:sz w:val="18"/>
                <w:szCs w:val="18"/>
              </w:rPr>
            </w:pPr>
          </w:p>
        </w:tc>
        <w:tc>
          <w:tcPr>
            <w:tcW w:w="277" w:type="dxa"/>
            <w:gridSpan w:val="3"/>
          </w:tcPr>
          <w:p w14:paraId="2E2B488D" w14:textId="77777777" w:rsidR="005C647B" w:rsidRPr="00A378A8" w:rsidRDefault="005C647B" w:rsidP="0098146F">
            <w:pPr>
              <w:ind w:left="-108" w:right="34" w:firstLine="108"/>
              <w:rPr>
                <w:sz w:val="18"/>
                <w:szCs w:val="18"/>
              </w:rPr>
            </w:pPr>
          </w:p>
        </w:tc>
        <w:tc>
          <w:tcPr>
            <w:tcW w:w="277" w:type="dxa"/>
            <w:gridSpan w:val="3"/>
          </w:tcPr>
          <w:p w14:paraId="4D8B149A" w14:textId="77777777" w:rsidR="005C647B" w:rsidRPr="00A378A8" w:rsidRDefault="005C647B" w:rsidP="0098146F">
            <w:pPr>
              <w:ind w:left="-108" w:right="34" w:firstLine="108"/>
              <w:rPr>
                <w:sz w:val="18"/>
                <w:szCs w:val="18"/>
              </w:rPr>
            </w:pPr>
          </w:p>
        </w:tc>
        <w:tc>
          <w:tcPr>
            <w:tcW w:w="277" w:type="dxa"/>
            <w:gridSpan w:val="2"/>
          </w:tcPr>
          <w:p w14:paraId="6BA22771" w14:textId="77777777" w:rsidR="005C647B" w:rsidRPr="00A378A8" w:rsidRDefault="005C647B" w:rsidP="0098146F">
            <w:pPr>
              <w:ind w:left="-108" w:right="34" w:firstLine="108"/>
              <w:rPr>
                <w:sz w:val="18"/>
                <w:szCs w:val="18"/>
              </w:rPr>
            </w:pPr>
          </w:p>
        </w:tc>
        <w:tc>
          <w:tcPr>
            <w:tcW w:w="321" w:type="dxa"/>
            <w:gridSpan w:val="4"/>
          </w:tcPr>
          <w:p w14:paraId="46D00F8A" w14:textId="77777777" w:rsidR="005C647B" w:rsidRPr="00A378A8" w:rsidRDefault="005C647B" w:rsidP="0098146F">
            <w:pPr>
              <w:ind w:left="-108" w:right="34" w:firstLine="108"/>
              <w:rPr>
                <w:sz w:val="18"/>
                <w:szCs w:val="18"/>
              </w:rPr>
            </w:pPr>
          </w:p>
        </w:tc>
        <w:tc>
          <w:tcPr>
            <w:tcW w:w="252" w:type="dxa"/>
            <w:gridSpan w:val="3"/>
          </w:tcPr>
          <w:p w14:paraId="36F0F3C8" w14:textId="77777777" w:rsidR="005C647B" w:rsidRPr="00A378A8" w:rsidRDefault="005C647B" w:rsidP="0098146F">
            <w:pPr>
              <w:ind w:left="-108" w:right="34" w:firstLine="108"/>
              <w:rPr>
                <w:sz w:val="18"/>
                <w:szCs w:val="18"/>
              </w:rPr>
            </w:pPr>
          </w:p>
        </w:tc>
        <w:tc>
          <w:tcPr>
            <w:tcW w:w="287" w:type="dxa"/>
            <w:gridSpan w:val="2"/>
            <w:tcBorders>
              <w:left w:val="nil"/>
            </w:tcBorders>
          </w:tcPr>
          <w:p w14:paraId="54C5008B" w14:textId="77777777" w:rsidR="005C647B" w:rsidRPr="00A378A8" w:rsidRDefault="005C647B" w:rsidP="0098146F">
            <w:pPr>
              <w:ind w:left="-108" w:right="34" w:firstLine="108"/>
              <w:rPr>
                <w:sz w:val="18"/>
                <w:szCs w:val="18"/>
              </w:rPr>
            </w:pPr>
          </w:p>
        </w:tc>
        <w:tc>
          <w:tcPr>
            <w:tcW w:w="277" w:type="dxa"/>
            <w:gridSpan w:val="4"/>
            <w:shd w:val="pct5" w:color="auto" w:fill="auto"/>
          </w:tcPr>
          <w:p w14:paraId="24B2B9E0" w14:textId="77777777" w:rsidR="005C647B" w:rsidRPr="00A378A8" w:rsidRDefault="005C647B" w:rsidP="0098146F">
            <w:pPr>
              <w:ind w:left="-108" w:right="34" w:firstLine="108"/>
              <w:rPr>
                <w:sz w:val="16"/>
              </w:rPr>
            </w:pPr>
          </w:p>
        </w:tc>
        <w:tc>
          <w:tcPr>
            <w:tcW w:w="281" w:type="dxa"/>
            <w:gridSpan w:val="2"/>
            <w:shd w:val="pct5" w:color="auto" w:fill="auto"/>
          </w:tcPr>
          <w:p w14:paraId="779196FF" w14:textId="77777777" w:rsidR="005C647B" w:rsidRPr="00A378A8" w:rsidRDefault="005C647B" w:rsidP="0098146F">
            <w:pPr>
              <w:ind w:left="-108" w:right="34" w:firstLine="108"/>
              <w:rPr>
                <w:sz w:val="16"/>
              </w:rPr>
            </w:pPr>
          </w:p>
        </w:tc>
        <w:tc>
          <w:tcPr>
            <w:tcW w:w="277" w:type="dxa"/>
            <w:gridSpan w:val="4"/>
            <w:shd w:val="pct5" w:color="auto" w:fill="auto"/>
          </w:tcPr>
          <w:p w14:paraId="275A9F90" w14:textId="77777777" w:rsidR="005C647B" w:rsidRPr="00A378A8" w:rsidRDefault="005C647B" w:rsidP="0098146F">
            <w:pPr>
              <w:ind w:left="-108" w:right="34" w:firstLine="108"/>
              <w:rPr>
                <w:sz w:val="16"/>
              </w:rPr>
            </w:pPr>
          </w:p>
        </w:tc>
        <w:tc>
          <w:tcPr>
            <w:tcW w:w="277" w:type="dxa"/>
            <w:gridSpan w:val="3"/>
            <w:shd w:val="pct5" w:color="auto" w:fill="auto"/>
          </w:tcPr>
          <w:p w14:paraId="5AA81294" w14:textId="77777777" w:rsidR="005C647B" w:rsidRPr="00A378A8" w:rsidRDefault="005C647B" w:rsidP="0098146F">
            <w:pPr>
              <w:ind w:left="-108" w:right="34" w:firstLine="108"/>
              <w:rPr>
                <w:sz w:val="16"/>
              </w:rPr>
            </w:pPr>
          </w:p>
        </w:tc>
        <w:tc>
          <w:tcPr>
            <w:tcW w:w="277" w:type="dxa"/>
            <w:gridSpan w:val="3"/>
            <w:shd w:val="pct5" w:color="auto" w:fill="auto"/>
          </w:tcPr>
          <w:p w14:paraId="7CDDAB9A" w14:textId="77777777" w:rsidR="005C647B" w:rsidRPr="00A378A8" w:rsidRDefault="005C647B" w:rsidP="0098146F">
            <w:pPr>
              <w:ind w:left="-108" w:right="34" w:firstLine="108"/>
              <w:rPr>
                <w:sz w:val="16"/>
              </w:rPr>
            </w:pPr>
          </w:p>
        </w:tc>
        <w:tc>
          <w:tcPr>
            <w:tcW w:w="277" w:type="dxa"/>
            <w:gridSpan w:val="4"/>
            <w:shd w:val="pct5" w:color="auto" w:fill="auto"/>
          </w:tcPr>
          <w:p w14:paraId="5F0D2C1A" w14:textId="77777777" w:rsidR="005C647B" w:rsidRPr="00A378A8" w:rsidRDefault="005C647B" w:rsidP="0098146F">
            <w:pPr>
              <w:ind w:left="-108" w:right="34" w:firstLine="108"/>
              <w:rPr>
                <w:sz w:val="16"/>
              </w:rPr>
            </w:pPr>
          </w:p>
        </w:tc>
        <w:tc>
          <w:tcPr>
            <w:tcW w:w="277" w:type="dxa"/>
            <w:shd w:val="pct5" w:color="auto" w:fill="auto"/>
          </w:tcPr>
          <w:p w14:paraId="1761D6B6" w14:textId="77777777" w:rsidR="005C647B" w:rsidRPr="00A378A8" w:rsidRDefault="005C647B" w:rsidP="0098146F">
            <w:pPr>
              <w:ind w:left="-108" w:right="34" w:firstLine="108"/>
              <w:rPr>
                <w:sz w:val="16"/>
              </w:rPr>
            </w:pPr>
          </w:p>
        </w:tc>
        <w:tc>
          <w:tcPr>
            <w:tcW w:w="277" w:type="dxa"/>
            <w:gridSpan w:val="2"/>
            <w:shd w:val="pct5" w:color="auto" w:fill="auto"/>
          </w:tcPr>
          <w:p w14:paraId="1F76C1DC" w14:textId="77777777" w:rsidR="005C647B" w:rsidRPr="00A378A8" w:rsidRDefault="005C647B" w:rsidP="0098146F">
            <w:pPr>
              <w:ind w:left="-108" w:right="34" w:firstLine="108"/>
              <w:rPr>
                <w:sz w:val="16"/>
              </w:rPr>
            </w:pPr>
          </w:p>
        </w:tc>
        <w:tc>
          <w:tcPr>
            <w:tcW w:w="277" w:type="dxa"/>
            <w:shd w:val="pct5" w:color="auto" w:fill="auto"/>
          </w:tcPr>
          <w:p w14:paraId="29F7E22D" w14:textId="77777777" w:rsidR="005C647B" w:rsidRPr="00A378A8" w:rsidRDefault="005C647B" w:rsidP="0098146F">
            <w:pPr>
              <w:ind w:left="-108" w:right="34" w:firstLine="108"/>
              <w:rPr>
                <w:sz w:val="16"/>
              </w:rPr>
            </w:pPr>
          </w:p>
        </w:tc>
        <w:tc>
          <w:tcPr>
            <w:tcW w:w="277" w:type="dxa"/>
            <w:shd w:val="pct5" w:color="auto" w:fill="auto"/>
          </w:tcPr>
          <w:p w14:paraId="25AC963E" w14:textId="77777777" w:rsidR="005C647B" w:rsidRPr="00A378A8" w:rsidRDefault="005C647B" w:rsidP="0098146F">
            <w:pPr>
              <w:ind w:left="-108" w:right="34" w:firstLine="108"/>
              <w:rPr>
                <w:sz w:val="16"/>
              </w:rPr>
            </w:pPr>
          </w:p>
        </w:tc>
        <w:tc>
          <w:tcPr>
            <w:tcW w:w="234" w:type="dxa"/>
            <w:shd w:val="pct5" w:color="auto" w:fill="auto"/>
          </w:tcPr>
          <w:p w14:paraId="690C7D59" w14:textId="77777777" w:rsidR="005C647B" w:rsidRPr="00A378A8" w:rsidRDefault="005C647B" w:rsidP="0098146F">
            <w:pPr>
              <w:ind w:left="-108" w:right="34" w:firstLine="108"/>
              <w:rPr>
                <w:sz w:val="16"/>
              </w:rPr>
            </w:pPr>
          </w:p>
        </w:tc>
        <w:tc>
          <w:tcPr>
            <w:tcW w:w="422" w:type="dxa"/>
            <w:gridSpan w:val="3"/>
            <w:shd w:val="pct5" w:color="auto" w:fill="auto"/>
          </w:tcPr>
          <w:p w14:paraId="1F319B59" w14:textId="77777777" w:rsidR="005C647B" w:rsidRPr="00A378A8" w:rsidRDefault="005C647B" w:rsidP="0098146F">
            <w:pPr>
              <w:ind w:left="-108" w:right="34" w:firstLine="108"/>
              <w:rPr>
                <w:sz w:val="16"/>
              </w:rPr>
            </w:pPr>
          </w:p>
        </w:tc>
      </w:tr>
      <w:tr w:rsidR="00B7093D" w:rsidRPr="00A378A8" w14:paraId="699F621B" w14:textId="77777777" w:rsidTr="00356297">
        <w:tblPrEx>
          <w:tblCellMar>
            <w:left w:w="107" w:type="dxa"/>
            <w:right w:w="107" w:type="dxa"/>
          </w:tblCellMar>
        </w:tblPrEx>
        <w:tc>
          <w:tcPr>
            <w:tcW w:w="1732" w:type="dxa"/>
            <w:gridSpan w:val="6"/>
            <w:vMerge/>
            <w:tcBorders>
              <w:right w:val="single" w:sz="6" w:space="0" w:color="auto"/>
            </w:tcBorders>
          </w:tcPr>
          <w:p w14:paraId="13A94B41" w14:textId="77777777" w:rsidR="005C647B" w:rsidRPr="00A378A8" w:rsidRDefault="005C647B" w:rsidP="0098146F">
            <w:pPr>
              <w:ind w:left="-108" w:right="34"/>
              <w:rPr>
                <w:sz w:val="6"/>
              </w:rPr>
            </w:pPr>
          </w:p>
        </w:tc>
        <w:tc>
          <w:tcPr>
            <w:tcW w:w="444" w:type="dxa"/>
            <w:vMerge/>
            <w:tcBorders>
              <w:left w:val="single" w:sz="6" w:space="0" w:color="auto"/>
              <w:bottom w:val="single" w:sz="6" w:space="0" w:color="auto"/>
              <w:right w:val="single" w:sz="6" w:space="0" w:color="auto"/>
            </w:tcBorders>
          </w:tcPr>
          <w:p w14:paraId="60B8AF57" w14:textId="77777777" w:rsidR="005C647B" w:rsidRPr="00A378A8" w:rsidRDefault="005C647B" w:rsidP="0098146F">
            <w:pPr>
              <w:ind w:left="-108" w:right="34"/>
              <w:rPr>
                <w:sz w:val="6"/>
              </w:rPr>
            </w:pPr>
          </w:p>
        </w:tc>
        <w:tc>
          <w:tcPr>
            <w:tcW w:w="267" w:type="dxa"/>
            <w:gridSpan w:val="2"/>
            <w:tcBorders>
              <w:left w:val="single" w:sz="6" w:space="0" w:color="auto"/>
              <w:bottom w:val="single" w:sz="6" w:space="0" w:color="auto"/>
              <w:right w:val="single" w:sz="6" w:space="0" w:color="auto"/>
            </w:tcBorders>
          </w:tcPr>
          <w:p w14:paraId="282B7553" w14:textId="77777777" w:rsidR="005C647B" w:rsidRPr="00A378A8" w:rsidRDefault="005C647B" w:rsidP="0098146F">
            <w:pPr>
              <w:ind w:left="-108" w:right="34"/>
              <w:rPr>
                <w:sz w:val="6"/>
              </w:rPr>
            </w:pPr>
            <w:r w:rsidRPr="00A378A8">
              <w:rPr>
                <w:sz w:val="6"/>
              </w:rPr>
              <w:t xml:space="preserve">  </w:t>
            </w:r>
          </w:p>
        </w:tc>
        <w:tc>
          <w:tcPr>
            <w:tcW w:w="270" w:type="dxa"/>
            <w:tcBorders>
              <w:left w:val="single" w:sz="6" w:space="0" w:color="auto"/>
              <w:bottom w:val="single" w:sz="6" w:space="0" w:color="auto"/>
              <w:right w:val="single" w:sz="6" w:space="0" w:color="auto"/>
            </w:tcBorders>
          </w:tcPr>
          <w:p w14:paraId="2640A707" w14:textId="77777777" w:rsidR="005C647B" w:rsidRPr="00A378A8" w:rsidRDefault="005C647B" w:rsidP="0098146F">
            <w:pPr>
              <w:ind w:left="-108" w:right="34"/>
              <w:rPr>
                <w:sz w:val="6"/>
              </w:rPr>
            </w:pPr>
          </w:p>
        </w:tc>
        <w:tc>
          <w:tcPr>
            <w:tcW w:w="266" w:type="dxa"/>
            <w:gridSpan w:val="3"/>
            <w:tcBorders>
              <w:left w:val="single" w:sz="6" w:space="0" w:color="auto"/>
              <w:bottom w:val="single" w:sz="6" w:space="0" w:color="auto"/>
              <w:right w:val="single" w:sz="6" w:space="0" w:color="auto"/>
            </w:tcBorders>
          </w:tcPr>
          <w:p w14:paraId="19548206" w14:textId="77777777" w:rsidR="005C647B" w:rsidRPr="00A378A8" w:rsidRDefault="005C647B" w:rsidP="0098146F">
            <w:pPr>
              <w:ind w:left="-108" w:right="34"/>
              <w:rPr>
                <w:sz w:val="6"/>
              </w:rPr>
            </w:pPr>
          </w:p>
        </w:tc>
        <w:tc>
          <w:tcPr>
            <w:tcW w:w="267" w:type="dxa"/>
            <w:gridSpan w:val="3"/>
            <w:tcBorders>
              <w:left w:val="single" w:sz="6" w:space="0" w:color="auto"/>
              <w:right w:val="single" w:sz="6" w:space="0" w:color="auto"/>
            </w:tcBorders>
          </w:tcPr>
          <w:p w14:paraId="5A0CE8C9" w14:textId="77777777" w:rsidR="005C647B" w:rsidRPr="00A378A8" w:rsidRDefault="005C647B" w:rsidP="0098146F">
            <w:pPr>
              <w:ind w:left="-108" w:right="34"/>
              <w:rPr>
                <w:sz w:val="6"/>
              </w:rPr>
            </w:pPr>
          </w:p>
        </w:tc>
        <w:tc>
          <w:tcPr>
            <w:tcW w:w="251" w:type="dxa"/>
            <w:gridSpan w:val="3"/>
            <w:tcBorders>
              <w:left w:val="single" w:sz="6" w:space="0" w:color="auto"/>
              <w:bottom w:val="single" w:sz="6" w:space="0" w:color="auto"/>
              <w:right w:val="single" w:sz="6" w:space="0" w:color="auto"/>
            </w:tcBorders>
          </w:tcPr>
          <w:p w14:paraId="3C4B413C" w14:textId="77777777" w:rsidR="005C647B" w:rsidRPr="00A378A8" w:rsidRDefault="005C647B" w:rsidP="0098146F">
            <w:pPr>
              <w:ind w:left="-108" w:right="34"/>
              <w:rPr>
                <w:sz w:val="6"/>
              </w:rPr>
            </w:pPr>
          </w:p>
        </w:tc>
        <w:tc>
          <w:tcPr>
            <w:tcW w:w="252" w:type="dxa"/>
            <w:gridSpan w:val="4"/>
            <w:tcBorders>
              <w:left w:val="single" w:sz="6" w:space="0" w:color="auto"/>
              <w:bottom w:val="single" w:sz="6" w:space="0" w:color="auto"/>
              <w:right w:val="single" w:sz="6" w:space="0" w:color="auto"/>
            </w:tcBorders>
          </w:tcPr>
          <w:p w14:paraId="2E1268F3" w14:textId="77777777" w:rsidR="005C647B" w:rsidRPr="00A378A8" w:rsidRDefault="005C647B" w:rsidP="0098146F">
            <w:pPr>
              <w:ind w:left="-108" w:right="34"/>
              <w:rPr>
                <w:sz w:val="6"/>
              </w:rPr>
            </w:pPr>
          </w:p>
        </w:tc>
        <w:tc>
          <w:tcPr>
            <w:tcW w:w="278" w:type="dxa"/>
            <w:gridSpan w:val="2"/>
            <w:tcBorders>
              <w:left w:val="single" w:sz="6" w:space="0" w:color="auto"/>
              <w:bottom w:val="single" w:sz="6" w:space="0" w:color="auto"/>
              <w:right w:val="single" w:sz="6" w:space="0" w:color="auto"/>
            </w:tcBorders>
          </w:tcPr>
          <w:p w14:paraId="1350F711" w14:textId="77777777" w:rsidR="005C647B" w:rsidRPr="00A378A8" w:rsidRDefault="005C647B" w:rsidP="0098146F">
            <w:pPr>
              <w:ind w:left="-108" w:right="34"/>
              <w:rPr>
                <w:sz w:val="6"/>
              </w:rPr>
            </w:pPr>
          </w:p>
        </w:tc>
        <w:tc>
          <w:tcPr>
            <w:tcW w:w="277" w:type="dxa"/>
            <w:gridSpan w:val="2"/>
            <w:tcBorders>
              <w:left w:val="single" w:sz="6" w:space="0" w:color="auto"/>
              <w:bottom w:val="single" w:sz="4" w:space="0" w:color="auto"/>
              <w:right w:val="single" w:sz="4" w:space="0" w:color="auto"/>
            </w:tcBorders>
          </w:tcPr>
          <w:p w14:paraId="2422F0EA" w14:textId="77777777" w:rsidR="005C647B" w:rsidRPr="00A378A8" w:rsidRDefault="005C647B" w:rsidP="0098146F">
            <w:pPr>
              <w:ind w:left="-108" w:right="34"/>
              <w:rPr>
                <w:sz w:val="6"/>
              </w:rPr>
            </w:pPr>
          </w:p>
        </w:tc>
        <w:tc>
          <w:tcPr>
            <w:tcW w:w="277" w:type="dxa"/>
            <w:gridSpan w:val="3"/>
            <w:tcBorders>
              <w:left w:val="single" w:sz="4" w:space="0" w:color="auto"/>
              <w:bottom w:val="single" w:sz="4" w:space="0" w:color="auto"/>
              <w:right w:val="single" w:sz="4" w:space="0" w:color="auto"/>
            </w:tcBorders>
          </w:tcPr>
          <w:p w14:paraId="6B80FB26" w14:textId="77777777" w:rsidR="005C647B" w:rsidRPr="00A378A8" w:rsidRDefault="005C647B" w:rsidP="0098146F">
            <w:pPr>
              <w:ind w:left="-108" w:right="34"/>
              <w:rPr>
                <w:sz w:val="6"/>
              </w:rPr>
            </w:pPr>
          </w:p>
        </w:tc>
        <w:tc>
          <w:tcPr>
            <w:tcW w:w="277" w:type="dxa"/>
            <w:gridSpan w:val="4"/>
            <w:tcBorders>
              <w:left w:val="single" w:sz="4" w:space="0" w:color="auto"/>
              <w:bottom w:val="single" w:sz="4" w:space="0" w:color="auto"/>
              <w:right w:val="single" w:sz="4" w:space="0" w:color="auto"/>
            </w:tcBorders>
          </w:tcPr>
          <w:p w14:paraId="4E2FDF35" w14:textId="77777777" w:rsidR="005C647B" w:rsidRPr="00A378A8" w:rsidRDefault="005C647B" w:rsidP="0098146F">
            <w:pPr>
              <w:ind w:left="-108" w:right="34"/>
              <w:rPr>
                <w:sz w:val="6"/>
              </w:rPr>
            </w:pPr>
          </w:p>
        </w:tc>
        <w:tc>
          <w:tcPr>
            <w:tcW w:w="277" w:type="dxa"/>
            <w:gridSpan w:val="2"/>
            <w:tcBorders>
              <w:left w:val="single" w:sz="4" w:space="0" w:color="auto"/>
              <w:bottom w:val="single" w:sz="4" w:space="0" w:color="auto"/>
              <w:right w:val="single" w:sz="4" w:space="0" w:color="auto"/>
            </w:tcBorders>
          </w:tcPr>
          <w:p w14:paraId="1D92DE94" w14:textId="77777777" w:rsidR="005C647B" w:rsidRPr="00A378A8" w:rsidRDefault="005C647B" w:rsidP="0098146F">
            <w:pPr>
              <w:ind w:left="-108" w:right="34"/>
              <w:rPr>
                <w:sz w:val="6"/>
              </w:rPr>
            </w:pPr>
          </w:p>
        </w:tc>
        <w:tc>
          <w:tcPr>
            <w:tcW w:w="277" w:type="dxa"/>
            <w:gridSpan w:val="5"/>
            <w:tcBorders>
              <w:left w:val="single" w:sz="4" w:space="0" w:color="auto"/>
              <w:bottom w:val="single" w:sz="4" w:space="0" w:color="auto"/>
              <w:right w:val="single" w:sz="4" w:space="0" w:color="auto"/>
            </w:tcBorders>
          </w:tcPr>
          <w:p w14:paraId="2671A3F1" w14:textId="77777777" w:rsidR="005C647B" w:rsidRPr="00A378A8" w:rsidRDefault="005C647B" w:rsidP="0098146F">
            <w:pPr>
              <w:ind w:left="-108" w:right="34"/>
              <w:rPr>
                <w:sz w:val="6"/>
              </w:rPr>
            </w:pPr>
          </w:p>
        </w:tc>
        <w:tc>
          <w:tcPr>
            <w:tcW w:w="280" w:type="dxa"/>
            <w:gridSpan w:val="3"/>
            <w:tcBorders>
              <w:left w:val="single" w:sz="4" w:space="0" w:color="auto"/>
              <w:right w:val="single" w:sz="4" w:space="0" w:color="auto"/>
            </w:tcBorders>
          </w:tcPr>
          <w:p w14:paraId="70AB15A9" w14:textId="77777777" w:rsidR="005C647B" w:rsidRPr="00A378A8" w:rsidRDefault="005C647B" w:rsidP="0098146F">
            <w:pPr>
              <w:ind w:left="-108" w:right="34" w:firstLine="108"/>
              <w:rPr>
                <w:sz w:val="6"/>
              </w:rPr>
            </w:pPr>
            <w:r w:rsidRPr="00A378A8">
              <w:rPr>
                <w:sz w:val="6"/>
              </w:rPr>
              <w:t>ю</w:t>
            </w:r>
          </w:p>
        </w:tc>
        <w:tc>
          <w:tcPr>
            <w:tcW w:w="277" w:type="dxa"/>
            <w:gridSpan w:val="2"/>
            <w:tcBorders>
              <w:left w:val="single" w:sz="4" w:space="0" w:color="auto"/>
              <w:bottom w:val="single" w:sz="4" w:space="0" w:color="auto"/>
              <w:right w:val="single" w:sz="4" w:space="0" w:color="auto"/>
            </w:tcBorders>
          </w:tcPr>
          <w:p w14:paraId="6E6AEEAD" w14:textId="77777777" w:rsidR="005C647B" w:rsidRPr="00A378A8" w:rsidRDefault="005C647B" w:rsidP="0098146F">
            <w:pPr>
              <w:ind w:left="-108" w:right="34" w:firstLine="108"/>
              <w:rPr>
                <w:sz w:val="6"/>
              </w:rPr>
            </w:pPr>
          </w:p>
        </w:tc>
        <w:tc>
          <w:tcPr>
            <w:tcW w:w="277" w:type="dxa"/>
            <w:gridSpan w:val="3"/>
            <w:tcBorders>
              <w:left w:val="single" w:sz="4" w:space="0" w:color="auto"/>
              <w:bottom w:val="single" w:sz="4" w:space="0" w:color="auto"/>
              <w:right w:val="single" w:sz="4" w:space="0" w:color="auto"/>
            </w:tcBorders>
          </w:tcPr>
          <w:p w14:paraId="17534D79" w14:textId="77777777" w:rsidR="005C647B" w:rsidRPr="00A378A8" w:rsidRDefault="005C647B" w:rsidP="0098146F">
            <w:pPr>
              <w:ind w:left="-108" w:right="34" w:firstLine="108"/>
              <w:rPr>
                <w:sz w:val="6"/>
              </w:rPr>
            </w:pPr>
          </w:p>
        </w:tc>
        <w:tc>
          <w:tcPr>
            <w:tcW w:w="277" w:type="dxa"/>
            <w:gridSpan w:val="3"/>
            <w:tcBorders>
              <w:left w:val="single" w:sz="4" w:space="0" w:color="auto"/>
              <w:right w:val="single" w:sz="4" w:space="0" w:color="auto"/>
            </w:tcBorders>
          </w:tcPr>
          <w:p w14:paraId="71CFE0B6" w14:textId="77777777" w:rsidR="005C647B" w:rsidRPr="00A378A8" w:rsidRDefault="005C647B" w:rsidP="0098146F">
            <w:pPr>
              <w:ind w:left="-108" w:right="34" w:firstLine="108"/>
              <w:rPr>
                <w:sz w:val="6"/>
              </w:rPr>
            </w:pPr>
          </w:p>
        </w:tc>
        <w:tc>
          <w:tcPr>
            <w:tcW w:w="277" w:type="dxa"/>
            <w:gridSpan w:val="2"/>
            <w:tcBorders>
              <w:left w:val="single" w:sz="4" w:space="0" w:color="auto"/>
              <w:bottom w:val="single" w:sz="4" w:space="0" w:color="auto"/>
              <w:right w:val="single" w:sz="4" w:space="0" w:color="auto"/>
            </w:tcBorders>
          </w:tcPr>
          <w:p w14:paraId="4EECAA71" w14:textId="77777777" w:rsidR="005C647B" w:rsidRPr="00A378A8" w:rsidRDefault="005C647B" w:rsidP="0098146F">
            <w:pPr>
              <w:ind w:left="-108" w:right="34" w:firstLine="108"/>
              <w:rPr>
                <w:sz w:val="6"/>
              </w:rPr>
            </w:pPr>
          </w:p>
        </w:tc>
        <w:tc>
          <w:tcPr>
            <w:tcW w:w="321" w:type="dxa"/>
            <w:gridSpan w:val="4"/>
            <w:tcBorders>
              <w:left w:val="single" w:sz="4" w:space="0" w:color="auto"/>
              <w:bottom w:val="single" w:sz="4" w:space="0" w:color="auto"/>
              <w:right w:val="single" w:sz="4" w:space="0" w:color="auto"/>
            </w:tcBorders>
          </w:tcPr>
          <w:p w14:paraId="6853827F" w14:textId="77777777" w:rsidR="005C647B" w:rsidRPr="00A378A8" w:rsidRDefault="005C647B" w:rsidP="0098146F">
            <w:pPr>
              <w:ind w:left="-108" w:right="34" w:firstLine="108"/>
              <w:rPr>
                <w:sz w:val="6"/>
              </w:rPr>
            </w:pPr>
          </w:p>
        </w:tc>
        <w:tc>
          <w:tcPr>
            <w:tcW w:w="252" w:type="dxa"/>
            <w:gridSpan w:val="3"/>
            <w:tcBorders>
              <w:left w:val="single" w:sz="4" w:space="0" w:color="auto"/>
              <w:bottom w:val="single" w:sz="4" w:space="0" w:color="auto"/>
              <w:right w:val="single" w:sz="4" w:space="0" w:color="auto"/>
            </w:tcBorders>
          </w:tcPr>
          <w:p w14:paraId="66C22CFB" w14:textId="77777777" w:rsidR="005C647B" w:rsidRPr="00A378A8" w:rsidRDefault="005C647B" w:rsidP="0098146F">
            <w:pPr>
              <w:ind w:left="-108" w:right="34" w:firstLine="108"/>
              <w:rPr>
                <w:sz w:val="6"/>
              </w:rPr>
            </w:pPr>
          </w:p>
        </w:tc>
        <w:tc>
          <w:tcPr>
            <w:tcW w:w="287" w:type="dxa"/>
            <w:gridSpan w:val="2"/>
            <w:tcBorders>
              <w:left w:val="single" w:sz="4" w:space="0" w:color="auto"/>
            </w:tcBorders>
          </w:tcPr>
          <w:p w14:paraId="42449A2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5CD9FB58" w14:textId="77777777" w:rsidR="005C647B" w:rsidRPr="00A378A8" w:rsidRDefault="005C647B" w:rsidP="0098146F">
            <w:pPr>
              <w:ind w:left="-108" w:right="34" w:firstLine="108"/>
              <w:rPr>
                <w:sz w:val="6"/>
              </w:rPr>
            </w:pPr>
          </w:p>
        </w:tc>
        <w:tc>
          <w:tcPr>
            <w:tcW w:w="281" w:type="dxa"/>
            <w:gridSpan w:val="2"/>
            <w:tcBorders>
              <w:left w:val="single" w:sz="6" w:space="0" w:color="auto"/>
              <w:bottom w:val="single" w:sz="6" w:space="0" w:color="auto"/>
              <w:right w:val="single" w:sz="6" w:space="0" w:color="auto"/>
            </w:tcBorders>
            <w:shd w:val="pct5" w:color="auto" w:fill="auto"/>
          </w:tcPr>
          <w:p w14:paraId="318C3583"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6AEDB48F"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3C34C736" w14:textId="77777777" w:rsidR="005C647B" w:rsidRPr="00A378A8" w:rsidRDefault="005C647B" w:rsidP="0098146F">
            <w:pPr>
              <w:ind w:left="-108" w:right="34" w:firstLine="108"/>
              <w:rPr>
                <w:sz w:val="6"/>
              </w:rPr>
            </w:pPr>
          </w:p>
        </w:tc>
        <w:tc>
          <w:tcPr>
            <w:tcW w:w="277" w:type="dxa"/>
            <w:gridSpan w:val="3"/>
            <w:tcBorders>
              <w:left w:val="single" w:sz="6" w:space="0" w:color="auto"/>
              <w:bottom w:val="single" w:sz="6" w:space="0" w:color="auto"/>
              <w:right w:val="single" w:sz="6" w:space="0" w:color="auto"/>
            </w:tcBorders>
            <w:shd w:val="pct5" w:color="auto" w:fill="auto"/>
          </w:tcPr>
          <w:p w14:paraId="4FCB46CC" w14:textId="77777777" w:rsidR="005C647B" w:rsidRPr="00A378A8" w:rsidRDefault="005C647B" w:rsidP="0098146F">
            <w:pPr>
              <w:ind w:left="-108" w:right="34" w:firstLine="108"/>
              <w:rPr>
                <w:sz w:val="6"/>
              </w:rPr>
            </w:pPr>
          </w:p>
        </w:tc>
        <w:tc>
          <w:tcPr>
            <w:tcW w:w="277" w:type="dxa"/>
            <w:gridSpan w:val="4"/>
            <w:tcBorders>
              <w:left w:val="single" w:sz="6" w:space="0" w:color="auto"/>
              <w:bottom w:val="single" w:sz="6" w:space="0" w:color="auto"/>
              <w:right w:val="single" w:sz="6" w:space="0" w:color="auto"/>
            </w:tcBorders>
            <w:shd w:val="pct5" w:color="auto" w:fill="auto"/>
          </w:tcPr>
          <w:p w14:paraId="4467D454"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497AA6" w14:textId="77777777" w:rsidR="005C647B" w:rsidRPr="00A378A8" w:rsidRDefault="005C647B" w:rsidP="0098146F">
            <w:pPr>
              <w:ind w:left="-108" w:right="34" w:firstLine="108"/>
              <w:rPr>
                <w:sz w:val="6"/>
              </w:rPr>
            </w:pPr>
          </w:p>
        </w:tc>
        <w:tc>
          <w:tcPr>
            <w:tcW w:w="277" w:type="dxa"/>
            <w:gridSpan w:val="2"/>
            <w:tcBorders>
              <w:left w:val="single" w:sz="6" w:space="0" w:color="auto"/>
              <w:bottom w:val="single" w:sz="6" w:space="0" w:color="auto"/>
              <w:right w:val="single" w:sz="6" w:space="0" w:color="auto"/>
            </w:tcBorders>
            <w:shd w:val="pct5" w:color="auto" w:fill="auto"/>
          </w:tcPr>
          <w:p w14:paraId="43F30DDE" w14:textId="77777777" w:rsidR="005C647B" w:rsidRPr="00A378A8" w:rsidRDefault="005C647B" w:rsidP="0098146F">
            <w:pPr>
              <w:ind w:left="-108" w:right="34" w:firstLine="108"/>
              <w:rPr>
                <w:sz w:val="6"/>
              </w:rPr>
            </w:pPr>
          </w:p>
        </w:tc>
        <w:tc>
          <w:tcPr>
            <w:tcW w:w="277" w:type="dxa"/>
            <w:tcBorders>
              <w:left w:val="single" w:sz="6" w:space="0" w:color="auto"/>
              <w:bottom w:val="single" w:sz="6" w:space="0" w:color="auto"/>
              <w:right w:val="single" w:sz="6" w:space="0" w:color="auto"/>
            </w:tcBorders>
            <w:shd w:val="pct5" w:color="auto" w:fill="auto"/>
          </w:tcPr>
          <w:p w14:paraId="5E67D623" w14:textId="77777777" w:rsidR="005C647B" w:rsidRPr="00A378A8" w:rsidRDefault="005C647B" w:rsidP="0098146F">
            <w:pPr>
              <w:ind w:left="-108" w:right="34" w:firstLine="108"/>
              <w:rPr>
                <w:sz w:val="6"/>
              </w:rPr>
            </w:pPr>
          </w:p>
        </w:tc>
        <w:tc>
          <w:tcPr>
            <w:tcW w:w="277" w:type="dxa"/>
            <w:tcBorders>
              <w:left w:val="single" w:sz="6" w:space="0" w:color="auto"/>
              <w:right w:val="single" w:sz="6" w:space="0" w:color="auto"/>
            </w:tcBorders>
            <w:shd w:val="pct5" w:color="auto" w:fill="auto"/>
          </w:tcPr>
          <w:p w14:paraId="508EEA69" w14:textId="77777777" w:rsidR="005C647B" w:rsidRPr="00A378A8" w:rsidRDefault="005C647B" w:rsidP="0098146F">
            <w:pPr>
              <w:ind w:left="-108" w:right="34" w:firstLine="108"/>
              <w:rPr>
                <w:sz w:val="6"/>
              </w:rPr>
            </w:pPr>
            <w:r w:rsidRPr="00A378A8">
              <w:rPr>
                <w:sz w:val="6"/>
              </w:rPr>
              <w:t>ю</w:t>
            </w:r>
          </w:p>
        </w:tc>
        <w:tc>
          <w:tcPr>
            <w:tcW w:w="234" w:type="dxa"/>
            <w:tcBorders>
              <w:left w:val="single" w:sz="6" w:space="0" w:color="auto"/>
              <w:bottom w:val="single" w:sz="6" w:space="0" w:color="auto"/>
              <w:right w:val="single" w:sz="6" w:space="0" w:color="auto"/>
            </w:tcBorders>
            <w:shd w:val="pct5" w:color="auto" w:fill="auto"/>
          </w:tcPr>
          <w:p w14:paraId="15C394FD" w14:textId="77777777" w:rsidR="005C647B" w:rsidRPr="00A378A8" w:rsidRDefault="005C647B" w:rsidP="0098146F">
            <w:pPr>
              <w:ind w:left="-108" w:right="34" w:firstLine="108"/>
              <w:rPr>
                <w:sz w:val="6"/>
              </w:rPr>
            </w:pPr>
          </w:p>
        </w:tc>
        <w:tc>
          <w:tcPr>
            <w:tcW w:w="422" w:type="dxa"/>
            <w:gridSpan w:val="3"/>
            <w:tcBorders>
              <w:left w:val="single" w:sz="6" w:space="0" w:color="auto"/>
              <w:bottom w:val="single" w:sz="6" w:space="0" w:color="auto"/>
              <w:right w:val="single" w:sz="6" w:space="0" w:color="auto"/>
            </w:tcBorders>
            <w:shd w:val="pct5" w:color="auto" w:fill="auto"/>
          </w:tcPr>
          <w:p w14:paraId="0B377565" w14:textId="77777777" w:rsidR="005C647B" w:rsidRPr="00A378A8" w:rsidRDefault="005C647B" w:rsidP="0098146F">
            <w:pPr>
              <w:ind w:left="-108" w:right="34" w:firstLine="108"/>
              <w:rPr>
                <w:sz w:val="6"/>
              </w:rPr>
            </w:pPr>
          </w:p>
        </w:tc>
      </w:tr>
      <w:tr w:rsidR="00B7093D" w:rsidRPr="00A378A8" w14:paraId="205A450C" w14:textId="77777777" w:rsidTr="00356297">
        <w:trPr>
          <w:trHeight w:val="122"/>
        </w:trPr>
        <w:tc>
          <w:tcPr>
            <w:tcW w:w="1732" w:type="dxa"/>
            <w:gridSpan w:val="6"/>
            <w:vMerge/>
          </w:tcPr>
          <w:p w14:paraId="22838B6A" w14:textId="77777777" w:rsidR="005C647B" w:rsidRPr="00A378A8" w:rsidRDefault="005C647B" w:rsidP="0098146F">
            <w:pPr>
              <w:ind w:left="-108" w:right="34" w:firstLine="108"/>
              <w:rPr>
                <w:sz w:val="16"/>
              </w:rPr>
            </w:pPr>
          </w:p>
        </w:tc>
        <w:tc>
          <w:tcPr>
            <w:tcW w:w="9358" w:type="dxa"/>
            <w:gridSpan w:val="86"/>
          </w:tcPr>
          <w:p w14:paraId="2B8820AD" w14:textId="77777777" w:rsidR="005C647B" w:rsidRPr="00A378A8" w:rsidRDefault="005C647B" w:rsidP="0098146F">
            <w:pPr>
              <w:ind w:left="-108" w:right="34" w:firstLine="709"/>
              <w:jc w:val="center"/>
              <w:rPr>
                <w:sz w:val="16"/>
              </w:rPr>
            </w:pPr>
          </w:p>
        </w:tc>
      </w:tr>
      <w:tr w:rsidR="00B7093D" w:rsidRPr="00A378A8" w14:paraId="34BAECF4" w14:textId="77777777" w:rsidTr="00356297">
        <w:tblPrEx>
          <w:tblCellMar>
            <w:left w:w="56" w:type="dxa"/>
            <w:right w:w="56" w:type="dxa"/>
          </w:tblCellMar>
        </w:tblPrEx>
        <w:trPr>
          <w:gridAfter w:val="2"/>
          <w:wAfter w:w="393" w:type="dxa"/>
          <w:cantSplit/>
        </w:trPr>
        <w:tc>
          <w:tcPr>
            <w:tcW w:w="2813" w:type="dxa"/>
            <w:gridSpan w:val="12"/>
          </w:tcPr>
          <w:p w14:paraId="421799AD" w14:textId="77777777" w:rsidR="005C647B" w:rsidRPr="00A378A8" w:rsidRDefault="005C647B" w:rsidP="0098146F">
            <w:pPr>
              <w:rPr>
                <w:i/>
                <w:sz w:val="18"/>
              </w:rPr>
            </w:pPr>
          </w:p>
        </w:tc>
        <w:tc>
          <w:tcPr>
            <w:tcW w:w="2553" w:type="dxa"/>
            <w:gridSpan w:val="28"/>
            <w:tcBorders>
              <w:bottom w:val="single" w:sz="4" w:space="0" w:color="auto"/>
            </w:tcBorders>
          </w:tcPr>
          <w:p w14:paraId="1E6F6428" w14:textId="77777777" w:rsidR="005C647B" w:rsidRPr="00A378A8" w:rsidRDefault="005C647B" w:rsidP="0098146F">
            <w:pPr>
              <w:ind w:firstLine="108"/>
            </w:pPr>
          </w:p>
        </w:tc>
        <w:tc>
          <w:tcPr>
            <w:tcW w:w="2760" w:type="dxa"/>
            <w:gridSpan w:val="28"/>
          </w:tcPr>
          <w:p w14:paraId="326211FF" w14:textId="77777777" w:rsidR="005C647B" w:rsidRPr="00A378A8" w:rsidRDefault="005C647B" w:rsidP="0098146F">
            <w:pPr>
              <w:jc w:val="right"/>
              <w:rPr>
                <w:i/>
                <w:sz w:val="18"/>
              </w:rPr>
            </w:pPr>
            <w:r w:rsidRPr="00A378A8">
              <w:rPr>
                <w:i/>
                <w:sz w:val="18"/>
              </w:rPr>
              <w:t>Дата исполнения операции:</w:t>
            </w:r>
          </w:p>
        </w:tc>
        <w:tc>
          <w:tcPr>
            <w:tcW w:w="2681" w:type="dxa"/>
            <w:gridSpan w:val="22"/>
            <w:tcBorders>
              <w:bottom w:val="single" w:sz="4" w:space="0" w:color="auto"/>
            </w:tcBorders>
          </w:tcPr>
          <w:p w14:paraId="775937B4" w14:textId="77777777" w:rsidR="005C647B" w:rsidRPr="00A378A8" w:rsidRDefault="005C647B" w:rsidP="0098146F">
            <w:r w:rsidRPr="00A378A8">
              <w:rPr>
                <w:sz w:val="18"/>
              </w:rPr>
              <w:t xml:space="preserve">&lt;Дата&gt;       &lt;время&gt;    </w:t>
            </w:r>
          </w:p>
        </w:tc>
      </w:tr>
      <w:tr w:rsidR="00B7093D" w:rsidRPr="00A378A8" w14:paraId="02B4ACF0" w14:textId="77777777" w:rsidTr="00356297">
        <w:tblPrEx>
          <w:tblCellMar>
            <w:left w:w="56" w:type="dxa"/>
            <w:right w:w="56" w:type="dxa"/>
          </w:tblCellMar>
        </w:tblPrEx>
        <w:trPr>
          <w:gridAfter w:val="27"/>
          <w:wAfter w:w="3373" w:type="dxa"/>
          <w:cantSplit/>
        </w:trPr>
        <w:tc>
          <w:tcPr>
            <w:tcW w:w="4425" w:type="dxa"/>
            <w:gridSpan w:val="29"/>
          </w:tcPr>
          <w:p w14:paraId="02210A29" w14:textId="77777777" w:rsidR="005C647B" w:rsidRPr="00A378A8" w:rsidRDefault="005C647B" w:rsidP="0098146F">
            <w:pPr>
              <w:rPr>
                <w:i/>
                <w:sz w:val="18"/>
                <w:szCs w:val="18"/>
              </w:rPr>
            </w:pPr>
          </w:p>
          <w:p w14:paraId="488F7F3E" w14:textId="77777777" w:rsidR="005C647B" w:rsidRPr="00A378A8" w:rsidRDefault="005C647B" w:rsidP="0098146F">
            <w:pPr>
              <w:rPr>
                <w:i/>
                <w:sz w:val="18"/>
                <w:szCs w:val="18"/>
              </w:rPr>
            </w:pPr>
            <w:r w:rsidRPr="00A378A8">
              <w:rPr>
                <w:i/>
                <w:sz w:val="18"/>
                <w:szCs w:val="18"/>
              </w:rPr>
              <w:t>Дата операционного дня исполнения операции:</w:t>
            </w:r>
          </w:p>
        </w:tc>
        <w:tc>
          <w:tcPr>
            <w:tcW w:w="3402" w:type="dxa"/>
            <w:gridSpan w:val="36"/>
            <w:tcBorders>
              <w:bottom w:val="single" w:sz="4" w:space="0" w:color="auto"/>
            </w:tcBorders>
          </w:tcPr>
          <w:p w14:paraId="441137C8" w14:textId="77777777" w:rsidR="005C647B" w:rsidRPr="00A378A8" w:rsidRDefault="005C647B" w:rsidP="0098146F">
            <w:pPr>
              <w:jc w:val="center"/>
              <w:rPr>
                <w:sz w:val="18"/>
                <w:szCs w:val="18"/>
              </w:rPr>
            </w:pPr>
          </w:p>
          <w:p w14:paraId="6395BE5C" w14:textId="77777777" w:rsidR="005C647B" w:rsidRPr="00A378A8" w:rsidRDefault="005C647B" w:rsidP="0098146F">
            <w:pPr>
              <w:jc w:val="center"/>
              <w:rPr>
                <w:sz w:val="18"/>
                <w:szCs w:val="18"/>
              </w:rPr>
            </w:pPr>
            <w:r w:rsidRPr="00A378A8">
              <w:rPr>
                <w:sz w:val="18"/>
                <w:szCs w:val="18"/>
              </w:rPr>
              <w:tab/>
              <w:t>&lt;Дата&gt;</w:t>
            </w:r>
          </w:p>
        </w:tc>
      </w:tr>
    </w:tbl>
    <w:p w14:paraId="685B1AAC" w14:textId="77777777" w:rsidR="005C647B" w:rsidRPr="00A378A8" w:rsidRDefault="005C647B" w:rsidP="005C647B">
      <w:pPr>
        <w:spacing w:after="60"/>
        <w:rPr>
          <w:b/>
          <w:i/>
          <w:sz w:val="22"/>
          <w:lang w:val="en-US"/>
        </w:rPr>
      </w:pPr>
      <w:r w:rsidRPr="00A378A8">
        <w:rPr>
          <w:noProof/>
        </w:rPr>
        <mc:AlternateContent>
          <mc:Choice Requires="wps">
            <w:drawing>
              <wp:anchor distT="0" distB="0" distL="114300" distR="114300" simplePos="0" relativeHeight="251725824" behindDoc="0" locked="0" layoutInCell="1" allowOverlap="1" wp14:anchorId="79234FD2" wp14:editId="5ABA1BFB">
                <wp:simplePos x="0" y="0"/>
                <wp:positionH relativeFrom="column">
                  <wp:posOffset>-231775</wp:posOffset>
                </wp:positionH>
                <wp:positionV relativeFrom="paragraph">
                  <wp:posOffset>154940</wp:posOffset>
                </wp:positionV>
                <wp:extent cx="6584315" cy="878840"/>
                <wp:effectExtent l="0" t="0" r="26035" b="1651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78840"/>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813C" id="Прямоугольник 31" o:spid="_x0000_s1026" style="position:absolute;margin-left:-18.25pt;margin-top:12.2pt;width:518.45pt;height:6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" filled="f" strokecolor="#8c8c8c" strokeweight=".5pt">
                <v:stroke dashstyle="1 1"/>
              </v:rect>
            </w:pict>
          </mc:Fallback>
        </mc:AlternateContent>
      </w:r>
    </w:p>
    <w:p w14:paraId="0A1B2E21" w14:textId="77777777" w:rsidR="005C647B" w:rsidRPr="00A378A8" w:rsidRDefault="005C647B" w:rsidP="005C647B">
      <w:pPr>
        <w:spacing w:after="60"/>
        <w:rPr>
          <w:b/>
          <w:sz w:val="22"/>
        </w:rPr>
      </w:pPr>
      <w:r w:rsidRPr="00A378A8">
        <w:rPr>
          <w:noProof/>
          <w:sz w:val="20"/>
          <w:szCs w:val="20"/>
        </w:rPr>
        <mc:AlternateContent>
          <mc:Choice Requires="wps">
            <w:drawing>
              <wp:anchor distT="0" distB="0" distL="114300" distR="114300" simplePos="0" relativeHeight="251724800" behindDoc="0" locked="0" layoutInCell="0" allowOverlap="1" wp14:anchorId="30D04D38" wp14:editId="422F1970">
                <wp:simplePos x="0" y="0"/>
                <wp:positionH relativeFrom="column">
                  <wp:posOffset>13970</wp:posOffset>
                </wp:positionH>
                <wp:positionV relativeFrom="paragraph">
                  <wp:posOffset>35560</wp:posOffset>
                </wp:positionV>
                <wp:extent cx="635" cy="92075"/>
                <wp:effectExtent l="0" t="0" r="18415" b="9842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F944" id="Прямоугольник 32" o:spid="_x0000_s1026" style="position:absolute;margin-left:1.1pt;margin-top:2.8pt;width:.05pt;height: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q5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C/hx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MRqqrk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20"/>
          <w:szCs w:val="20"/>
        </w:rPr>
        <w:t>Основание</w:t>
      </w:r>
      <w:r w:rsidRPr="00A378A8">
        <w:rPr>
          <w:b/>
          <w:sz w:val="22"/>
        </w:rPr>
        <w:t>:</w:t>
      </w:r>
    </w:p>
    <w:tbl>
      <w:tblPr>
        <w:tblW w:w="0" w:type="auto"/>
        <w:tblInd w:w="-886" w:type="dxa"/>
        <w:tblLayout w:type="fixed"/>
        <w:tblCellMar>
          <w:left w:w="107" w:type="dxa"/>
          <w:right w:w="107" w:type="dxa"/>
        </w:tblCellMar>
        <w:tblLook w:val="0000" w:firstRow="0" w:lastRow="0" w:firstColumn="0" w:lastColumn="0" w:noHBand="0" w:noVBand="0"/>
      </w:tblPr>
      <w:tblGrid>
        <w:gridCol w:w="1668"/>
        <w:gridCol w:w="566"/>
        <w:gridCol w:w="2020"/>
        <w:gridCol w:w="1699"/>
        <w:gridCol w:w="708"/>
        <w:gridCol w:w="853"/>
        <w:gridCol w:w="140"/>
        <w:gridCol w:w="569"/>
        <w:gridCol w:w="616"/>
        <w:gridCol w:w="1370"/>
        <w:gridCol w:w="284"/>
      </w:tblGrid>
      <w:tr w:rsidR="00B7093D" w:rsidRPr="00A378A8" w14:paraId="1049F59C" w14:textId="77777777" w:rsidTr="0098146F">
        <w:trPr>
          <w:gridAfter w:val="2"/>
          <w:wAfter w:w="1654" w:type="dxa"/>
        </w:trPr>
        <w:tc>
          <w:tcPr>
            <w:tcW w:w="2234" w:type="dxa"/>
            <w:gridSpan w:val="2"/>
          </w:tcPr>
          <w:p w14:paraId="4FC552D9" w14:textId="77777777" w:rsidR="005C647B" w:rsidRPr="00A378A8" w:rsidRDefault="005C647B" w:rsidP="0098146F">
            <w:pPr>
              <w:rPr>
                <w:i/>
                <w:sz w:val="18"/>
              </w:rPr>
            </w:pPr>
            <w:r w:rsidRPr="00A378A8">
              <w:rPr>
                <w:sz w:val="18"/>
              </w:rPr>
              <w:t xml:space="preserve">ПОРУЧЕНИЕ  № </w:t>
            </w:r>
          </w:p>
        </w:tc>
        <w:tc>
          <w:tcPr>
            <w:tcW w:w="2020" w:type="dxa"/>
            <w:tcBorders>
              <w:bottom w:val="single" w:sz="4" w:space="0" w:color="auto"/>
            </w:tcBorders>
          </w:tcPr>
          <w:p w14:paraId="600824C6" w14:textId="77777777" w:rsidR="005C647B" w:rsidRPr="00A378A8" w:rsidRDefault="005C647B" w:rsidP="0098146F">
            <w:pPr>
              <w:rPr>
                <w:i/>
                <w:sz w:val="18"/>
              </w:rPr>
            </w:pPr>
          </w:p>
        </w:tc>
        <w:tc>
          <w:tcPr>
            <w:tcW w:w="4585" w:type="dxa"/>
            <w:gridSpan w:val="6"/>
          </w:tcPr>
          <w:p w14:paraId="3377A6E2" w14:textId="77777777" w:rsidR="005C647B" w:rsidRPr="00A378A8" w:rsidRDefault="005C647B" w:rsidP="0098146F">
            <w:pPr>
              <w:rPr>
                <w:i/>
                <w:sz w:val="18"/>
              </w:rPr>
            </w:pPr>
            <w:r w:rsidRPr="00A378A8">
              <w:rPr>
                <w:sz w:val="18"/>
              </w:rPr>
              <w:t>От «___» _____________ 20__г.</w:t>
            </w:r>
          </w:p>
        </w:tc>
      </w:tr>
      <w:tr w:rsidR="00B7093D" w:rsidRPr="00A378A8" w14:paraId="022EF7F0" w14:textId="77777777" w:rsidTr="0098146F">
        <w:trPr>
          <w:gridAfter w:val="1"/>
          <w:wAfter w:w="284" w:type="dxa"/>
        </w:trPr>
        <w:tc>
          <w:tcPr>
            <w:tcW w:w="10209" w:type="dxa"/>
            <w:gridSpan w:val="10"/>
          </w:tcPr>
          <w:p w14:paraId="00601C6B" w14:textId="77777777" w:rsidR="005C647B" w:rsidRPr="00A378A8" w:rsidRDefault="005C647B" w:rsidP="0098146F">
            <w:pPr>
              <w:rPr>
                <w:i/>
                <w:sz w:val="18"/>
              </w:rPr>
            </w:pPr>
          </w:p>
        </w:tc>
      </w:tr>
      <w:tr w:rsidR="00B7093D" w:rsidRPr="00A378A8" w14:paraId="6F0600B3" w14:textId="77777777" w:rsidTr="0098146F">
        <w:tc>
          <w:tcPr>
            <w:tcW w:w="2234" w:type="dxa"/>
            <w:gridSpan w:val="2"/>
          </w:tcPr>
          <w:p w14:paraId="5EEA551B" w14:textId="77777777" w:rsidR="005C647B" w:rsidRPr="00A378A8" w:rsidRDefault="005C647B" w:rsidP="0098146F">
            <w:pPr>
              <w:rPr>
                <w:i/>
                <w:sz w:val="18"/>
              </w:rPr>
            </w:pPr>
            <w:r w:rsidRPr="00A378A8">
              <w:rPr>
                <w:i/>
                <w:sz w:val="18"/>
              </w:rPr>
              <w:t>Рег. № поручения:</w:t>
            </w:r>
          </w:p>
        </w:tc>
        <w:tc>
          <w:tcPr>
            <w:tcW w:w="2020" w:type="dxa"/>
            <w:tcBorders>
              <w:bottom w:val="single" w:sz="4" w:space="0" w:color="auto"/>
            </w:tcBorders>
          </w:tcPr>
          <w:p w14:paraId="5ECFC762" w14:textId="77777777" w:rsidR="005C647B" w:rsidRPr="00A378A8" w:rsidRDefault="005C647B" w:rsidP="0098146F">
            <w:pPr>
              <w:rPr>
                <w:i/>
                <w:sz w:val="18"/>
              </w:rPr>
            </w:pPr>
          </w:p>
        </w:tc>
        <w:tc>
          <w:tcPr>
            <w:tcW w:w="3260" w:type="dxa"/>
            <w:gridSpan w:val="3"/>
          </w:tcPr>
          <w:p w14:paraId="6420EBAB" w14:textId="77777777" w:rsidR="005C647B" w:rsidRPr="00A378A8" w:rsidRDefault="005C647B" w:rsidP="0098146F">
            <w:pPr>
              <w:rPr>
                <w:i/>
                <w:sz w:val="18"/>
              </w:rPr>
            </w:pPr>
            <w:r w:rsidRPr="00A378A8">
              <w:rPr>
                <w:i/>
                <w:sz w:val="18"/>
              </w:rPr>
              <w:t>Дата регистрации поручения:</w:t>
            </w:r>
          </w:p>
        </w:tc>
        <w:tc>
          <w:tcPr>
            <w:tcW w:w="2979" w:type="dxa"/>
            <w:gridSpan w:val="5"/>
          </w:tcPr>
          <w:p w14:paraId="5DFDDCA1" w14:textId="77777777" w:rsidR="005C647B" w:rsidRPr="00A378A8" w:rsidRDefault="005C647B" w:rsidP="0098146F">
            <w:pPr>
              <w:rPr>
                <w:i/>
                <w:sz w:val="18"/>
              </w:rPr>
            </w:pPr>
            <w:r w:rsidRPr="00A378A8">
              <w:rPr>
                <w:sz w:val="18"/>
              </w:rPr>
              <w:t xml:space="preserve">&lt;Дата&gt;       &lt;время&gt;    </w:t>
            </w:r>
          </w:p>
        </w:tc>
      </w:tr>
      <w:tr w:rsidR="00B7093D" w:rsidRPr="00A378A8" w14:paraId="7A00027D" w14:textId="77777777" w:rsidTr="0098146F">
        <w:trPr>
          <w:gridAfter w:val="3"/>
          <w:wAfter w:w="2270" w:type="dxa"/>
        </w:trPr>
        <w:tc>
          <w:tcPr>
            <w:tcW w:w="8223" w:type="dxa"/>
            <w:gridSpan w:val="8"/>
          </w:tcPr>
          <w:p w14:paraId="5455C8AA" w14:textId="77777777" w:rsidR="005C647B" w:rsidRPr="00A378A8" w:rsidRDefault="005C647B" w:rsidP="0098146F">
            <w:pPr>
              <w:jc w:val="center"/>
              <w:rPr>
                <w:sz w:val="16"/>
              </w:rPr>
            </w:pPr>
          </w:p>
        </w:tc>
      </w:tr>
      <w:tr w:rsidR="00B7093D" w:rsidRPr="00A378A8" w14:paraId="0E885F49" w14:textId="77777777" w:rsidTr="0098146F">
        <w:tc>
          <w:tcPr>
            <w:tcW w:w="4254" w:type="dxa"/>
            <w:gridSpan w:val="3"/>
          </w:tcPr>
          <w:p w14:paraId="6D6C625A" w14:textId="77777777" w:rsidR="005C647B" w:rsidRPr="00A378A8" w:rsidRDefault="005C647B" w:rsidP="0098146F">
            <w:pPr>
              <w:rPr>
                <w:sz w:val="18"/>
              </w:rPr>
            </w:pPr>
          </w:p>
        </w:tc>
        <w:tc>
          <w:tcPr>
            <w:tcW w:w="3260" w:type="dxa"/>
            <w:gridSpan w:val="3"/>
          </w:tcPr>
          <w:p w14:paraId="72061B17" w14:textId="77777777" w:rsidR="005C647B" w:rsidRPr="00A378A8" w:rsidRDefault="005C647B" w:rsidP="0098146F">
            <w:pPr>
              <w:rPr>
                <w:sz w:val="18"/>
              </w:rPr>
            </w:pPr>
            <w:r w:rsidRPr="00A378A8">
              <w:rPr>
                <w:i/>
                <w:sz w:val="18"/>
              </w:rPr>
              <w:t>Дата принятия на исполнение:</w:t>
            </w:r>
          </w:p>
        </w:tc>
        <w:tc>
          <w:tcPr>
            <w:tcW w:w="2979" w:type="dxa"/>
            <w:gridSpan w:val="5"/>
          </w:tcPr>
          <w:p w14:paraId="6F4A400F" w14:textId="77777777" w:rsidR="005C647B" w:rsidRPr="00A378A8" w:rsidRDefault="005C647B" w:rsidP="0098146F">
            <w:pPr>
              <w:rPr>
                <w:sz w:val="18"/>
              </w:rPr>
            </w:pPr>
            <w:r w:rsidRPr="00A378A8">
              <w:rPr>
                <w:sz w:val="18"/>
              </w:rPr>
              <w:t>&lt;Дата&gt;       &lt;время&gt;</w:t>
            </w:r>
          </w:p>
        </w:tc>
      </w:tr>
      <w:tr w:rsidR="00B7093D" w:rsidRPr="00A378A8" w14:paraId="684A99A0" w14:textId="77777777" w:rsidTr="0098146F">
        <w:tblPrEx>
          <w:tblCellMar>
            <w:left w:w="108" w:type="dxa"/>
            <w:right w:w="108" w:type="dxa"/>
          </w:tblCellMar>
        </w:tblPrEx>
        <w:trPr>
          <w:gridAfter w:val="1"/>
          <w:wAfter w:w="284" w:type="dxa"/>
        </w:trPr>
        <w:tc>
          <w:tcPr>
            <w:tcW w:w="1668" w:type="dxa"/>
          </w:tcPr>
          <w:p w14:paraId="20BC3349" w14:textId="77777777" w:rsidR="005C647B" w:rsidRPr="00A378A8" w:rsidRDefault="005C647B" w:rsidP="0098146F">
            <w:pPr>
              <w:rPr>
                <w:i/>
                <w:sz w:val="18"/>
              </w:rPr>
            </w:pPr>
            <w:r w:rsidRPr="00A378A8">
              <w:rPr>
                <w:i/>
                <w:sz w:val="18"/>
              </w:rPr>
              <w:t>Операционист:</w:t>
            </w:r>
          </w:p>
        </w:tc>
        <w:tc>
          <w:tcPr>
            <w:tcW w:w="4285" w:type="dxa"/>
            <w:gridSpan w:val="3"/>
            <w:tcBorders>
              <w:bottom w:val="single" w:sz="6" w:space="0" w:color="auto"/>
            </w:tcBorders>
          </w:tcPr>
          <w:p w14:paraId="6F084119" w14:textId="77777777" w:rsidR="005C647B" w:rsidRPr="00A378A8" w:rsidRDefault="005C647B" w:rsidP="0098146F">
            <w:pPr>
              <w:jc w:val="right"/>
              <w:rPr>
                <w:i/>
                <w:sz w:val="18"/>
              </w:rPr>
            </w:pPr>
          </w:p>
        </w:tc>
        <w:tc>
          <w:tcPr>
            <w:tcW w:w="708" w:type="dxa"/>
          </w:tcPr>
          <w:p w14:paraId="2AB64429" w14:textId="77777777" w:rsidR="005C647B" w:rsidRPr="00A378A8" w:rsidRDefault="005C647B" w:rsidP="0098146F">
            <w:pPr>
              <w:jc w:val="right"/>
              <w:rPr>
                <w:i/>
                <w:sz w:val="22"/>
                <w:szCs w:val="22"/>
              </w:rPr>
            </w:pPr>
            <w:r w:rsidRPr="00A378A8">
              <w:rPr>
                <w:sz w:val="22"/>
                <w:szCs w:val="22"/>
              </w:rPr>
              <w:t>МП</w:t>
            </w:r>
          </w:p>
        </w:tc>
        <w:tc>
          <w:tcPr>
            <w:tcW w:w="993" w:type="dxa"/>
            <w:gridSpan w:val="2"/>
          </w:tcPr>
          <w:p w14:paraId="2D6197E9" w14:textId="77777777" w:rsidR="005C647B" w:rsidRPr="00A378A8" w:rsidRDefault="005C647B" w:rsidP="0098146F">
            <w:pPr>
              <w:rPr>
                <w:i/>
                <w:sz w:val="18"/>
              </w:rPr>
            </w:pPr>
            <w:r w:rsidRPr="00A378A8">
              <w:rPr>
                <w:i/>
                <w:sz w:val="18"/>
              </w:rPr>
              <w:t>Подпись:</w:t>
            </w:r>
          </w:p>
        </w:tc>
        <w:tc>
          <w:tcPr>
            <w:tcW w:w="2555" w:type="dxa"/>
            <w:gridSpan w:val="3"/>
            <w:tcBorders>
              <w:bottom w:val="single" w:sz="6" w:space="0" w:color="auto"/>
            </w:tcBorders>
          </w:tcPr>
          <w:p w14:paraId="140D9645" w14:textId="77777777" w:rsidR="005C647B" w:rsidRPr="00A378A8" w:rsidRDefault="005C647B" w:rsidP="0098146F">
            <w:pPr>
              <w:rPr>
                <w:i/>
                <w:sz w:val="18"/>
              </w:rPr>
            </w:pPr>
          </w:p>
        </w:tc>
      </w:tr>
    </w:tbl>
    <w:p w14:paraId="10F470AF" w14:textId="77777777" w:rsidR="005C647B" w:rsidRPr="00A378A8" w:rsidRDefault="005C647B" w:rsidP="005C647B">
      <w:pPr>
        <w:rPr>
          <w:sz w:val="20"/>
          <w:szCs w:val="20"/>
        </w:rPr>
      </w:pPr>
      <w:r w:rsidRPr="00A378A8">
        <w:rPr>
          <w:sz w:val="20"/>
          <w:szCs w:val="20"/>
        </w:rPr>
        <w:t>ОТЧЕТ №_________ от «____» ______________ 20__г.</w:t>
      </w:r>
      <w:r w:rsidRPr="00A378A8">
        <w:rPr>
          <w:sz w:val="20"/>
          <w:szCs w:val="20"/>
        </w:rPr>
        <w:tab/>
      </w:r>
    </w:p>
    <w:p w14:paraId="0C93B016" w14:textId="77777777" w:rsidR="005C647B" w:rsidRPr="00A378A8" w:rsidRDefault="005C647B" w:rsidP="005C647B"/>
    <w:p w14:paraId="18D6EC8C" w14:textId="77777777" w:rsidR="005C647B" w:rsidRPr="00A378A8" w:rsidRDefault="005C647B" w:rsidP="005C647B"/>
    <w:p w14:paraId="083D8550" w14:textId="77777777" w:rsidR="005C647B" w:rsidRPr="00A378A8" w:rsidRDefault="005C647B" w:rsidP="005C647B"/>
    <w:p w14:paraId="3B30085B" w14:textId="77777777" w:rsidR="005C647B" w:rsidRPr="00A378A8" w:rsidRDefault="005C647B" w:rsidP="005C647B"/>
    <w:p w14:paraId="3CBD7109" w14:textId="77777777" w:rsidR="005C647B" w:rsidRPr="00A378A8" w:rsidRDefault="005C647B" w:rsidP="005C647B">
      <w:pPr>
        <w:sectPr w:rsidR="005C647B" w:rsidRPr="00A378A8" w:rsidSect="001E45FB">
          <w:pgSz w:w="11906" w:h="16838"/>
          <w:pgMar w:top="709" w:right="566" w:bottom="993" w:left="1418" w:header="709" w:footer="339" w:gutter="0"/>
          <w:cols w:space="708"/>
          <w:docGrid w:linePitch="360"/>
        </w:sectPr>
      </w:pPr>
    </w:p>
    <w:p w14:paraId="4AA64847" w14:textId="25FDE0B5" w:rsidR="005C647B" w:rsidRPr="00A378A8" w:rsidRDefault="005C647B" w:rsidP="00B71FA3">
      <w:pPr>
        <w:pStyle w:val="3"/>
        <w:numPr>
          <w:ilvl w:val="3"/>
          <w:numId w:val="26"/>
        </w:numPr>
        <w:ind w:left="284" w:hanging="284"/>
        <w:rPr>
          <w:rStyle w:val="30"/>
          <w:rFonts w:ascii="Times New Roman" w:hAnsi="Times New Roman"/>
          <w:color w:val="auto"/>
        </w:rPr>
      </w:pPr>
      <w:bookmarkStart w:id="320" w:name="_Отчет_о_Заемщиках,_1"/>
      <w:bookmarkStart w:id="321" w:name="_Toc21014789"/>
      <w:bookmarkStart w:id="322" w:name="_Toc163829138"/>
      <w:bookmarkEnd w:id="320"/>
      <w:r w:rsidRPr="00A378A8">
        <w:rPr>
          <w:rStyle w:val="30"/>
          <w:rFonts w:ascii="Times New Roman" w:hAnsi="Times New Roman"/>
          <w:color w:val="auto"/>
        </w:rPr>
        <w:lastRenderedPageBreak/>
        <w:t>Отчет о Заемщиках, обязательства которых не обеспечены</w:t>
      </w:r>
      <w:bookmarkEnd w:id="321"/>
      <w:bookmarkEnd w:id="322"/>
    </w:p>
    <w:p w14:paraId="682F95BF" w14:textId="77777777" w:rsidR="005C647B" w:rsidRPr="00A378A8" w:rsidRDefault="005C647B" w:rsidP="005C647B"/>
    <w:p w14:paraId="0490A4F2" w14:textId="77777777" w:rsidR="005C647B" w:rsidRPr="00A378A8" w:rsidRDefault="005C647B" w:rsidP="005C647B">
      <w:pPr>
        <w:jc w:val="right"/>
        <w:rPr>
          <w:b/>
          <w:sz w:val="20"/>
          <w:szCs w:val="20"/>
        </w:rPr>
      </w:pPr>
      <w:r w:rsidRPr="00A378A8">
        <w:rPr>
          <w:b/>
          <w:sz w:val="20"/>
          <w:szCs w:val="20"/>
        </w:rPr>
        <w:t>Форма NFX35</w:t>
      </w:r>
    </w:p>
    <w:p w14:paraId="3C148240" w14:textId="77777777" w:rsidR="005C647B" w:rsidRPr="00A378A8" w:rsidRDefault="005C647B" w:rsidP="005C647B"/>
    <w:p w14:paraId="79D59CC6" w14:textId="77777777" w:rsidR="005C647B" w:rsidRPr="00A378A8" w:rsidRDefault="005C647B" w:rsidP="005C647B"/>
    <w:p w14:paraId="12EC5BBB" w14:textId="77777777" w:rsidR="005C647B" w:rsidRPr="00A378A8" w:rsidRDefault="005C647B" w:rsidP="005C647B">
      <w:pPr>
        <w:jc w:val="center"/>
        <w:rPr>
          <w:b/>
        </w:rPr>
      </w:pPr>
      <w:r w:rsidRPr="00A378A8">
        <w:rPr>
          <w:b/>
        </w:rPr>
        <w:t>ОТЧЕТ ОБО ВСЕХ НЕОБЕСПЕЧЕННЫХ ЗАЕМЩИКАХ №______</w:t>
      </w:r>
    </w:p>
    <w:p w14:paraId="1087DBE5" w14:textId="77777777" w:rsidR="005C647B" w:rsidRPr="00A378A8" w:rsidRDefault="005C647B" w:rsidP="005C647B">
      <w:pPr>
        <w:jc w:val="center"/>
        <w:rPr>
          <w:b/>
        </w:rPr>
      </w:pPr>
      <w:r w:rsidRPr="00A378A8">
        <w:rPr>
          <w:b/>
        </w:rPr>
        <w:t>от «__»  ___________ 20_ г.       &lt;</w:t>
      </w:r>
      <w:r w:rsidRPr="00A378A8">
        <w:rPr>
          <w:sz w:val="18"/>
        </w:rPr>
        <w:t>время составления отчета</w:t>
      </w:r>
      <w:r w:rsidRPr="00A378A8">
        <w:rPr>
          <w:b/>
        </w:rPr>
        <w:t>&gt;</w:t>
      </w:r>
    </w:p>
    <w:p w14:paraId="470B9431" w14:textId="77777777" w:rsidR="005C647B" w:rsidRPr="00A378A8" w:rsidRDefault="005C647B" w:rsidP="005C647B">
      <w:pPr>
        <w:jc w:val="center"/>
        <w:rPr>
          <w:b/>
        </w:rPr>
      </w:pPr>
    </w:p>
    <w:p w14:paraId="2240F7E4" w14:textId="77777777" w:rsidR="005C647B" w:rsidRPr="00A378A8" w:rsidRDefault="005C647B" w:rsidP="005C647B">
      <w:pPr>
        <w:jc w:val="center"/>
        <w:rPr>
          <w:sz w:val="18"/>
          <w:szCs w:val="18"/>
        </w:rPr>
      </w:pPr>
    </w:p>
    <w:tbl>
      <w:tblPr>
        <w:tblW w:w="9498" w:type="dxa"/>
        <w:tblInd w:w="107" w:type="dxa"/>
        <w:tblLayout w:type="fixed"/>
        <w:tblCellMar>
          <w:left w:w="107" w:type="dxa"/>
          <w:right w:w="107" w:type="dxa"/>
        </w:tblCellMar>
        <w:tblLook w:val="0000" w:firstRow="0" w:lastRow="0" w:firstColumn="0" w:lastColumn="0" w:noHBand="0" w:noVBand="0"/>
      </w:tblPr>
      <w:tblGrid>
        <w:gridCol w:w="2268"/>
        <w:gridCol w:w="6379"/>
        <w:gridCol w:w="288"/>
        <w:gridCol w:w="563"/>
      </w:tblGrid>
      <w:tr w:rsidR="00B7093D" w:rsidRPr="00A378A8" w14:paraId="5D57A506" w14:textId="77777777" w:rsidTr="0098146F">
        <w:tc>
          <w:tcPr>
            <w:tcW w:w="2268" w:type="dxa"/>
          </w:tcPr>
          <w:p w14:paraId="3172A25F"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15CBE75D" w14:textId="77777777" w:rsidR="005C647B" w:rsidRPr="00A378A8" w:rsidRDefault="005C647B" w:rsidP="0098146F">
            <w:pPr>
              <w:jc w:val="center"/>
              <w:rPr>
                <w:sz w:val="22"/>
                <w:szCs w:val="22"/>
              </w:rPr>
            </w:pPr>
          </w:p>
        </w:tc>
        <w:tc>
          <w:tcPr>
            <w:tcW w:w="288" w:type="dxa"/>
            <w:tcBorders>
              <w:left w:val="nil"/>
            </w:tcBorders>
          </w:tcPr>
          <w:p w14:paraId="4A778DE3"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678B12A8" w14:textId="77777777" w:rsidR="005C647B" w:rsidRPr="00A378A8" w:rsidRDefault="005C647B" w:rsidP="0098146F">
            <w:pPr>
              <w:ind w:firstLine="94"/>
              <w:jc w:val="center"/>
              <w:rPr>
                <w:b/>
                <w:sz w:val="22"/>
                <w:szCs w:val="22"/>
              </w:rPr>
            </w:pPr>
          </w:p>
        </w:tc>
      </w:tr>
    </w:tbl>
    <w:p w14:paraId="0662C9E6" w14:textId="77777777" w:rsidR="005C647B" w:rsidRPr="00A378A8" w:rsidRDefault="005C647B" w:rsidP="005C647B">
      <w:pPr>
        <w:rPr>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3BBE47A6" w14:textId="77777777" w:rsidTr="0098146F">
        <w:tc>
          <w:tcPr>
            <w:tcW w:w="2268" w:type="dxa"/>
          </w:tcPr>
          <w:p w14:paraId="16E8338E" w14:textId="77777777" w:rsidR="005C647B" w:rsidRPr="00A378A8" w:rsidRDefault="005C647B" w:rsidP="0098146F">
            <w:pPr>
              <w:rPr>
                <w:i/>
                <w:sz w:val="20"/>
                <w:szCs w:val="20"/>
              </w:rPr>
            </w:pPr>
            <w:r w:rsidRPr="00A378A8">
              <w:rPr>
                <w:i/>
                <w:sz w:val="20"/>
                <w:szCs w:val="20"/>
              </w:rPr>
              <w:t>Отправитель отчета:</w:t>
            </w:r>
          </w:p>
        </w:tc>
        <w:tc>
          <w:tcPr>
            <w:tcW w:w="2564" w:type="dxa"/>
            <w:tcBorders>
              <w:bottom w:val="single" w:sz="4" w:space="0" w:color="auto"/>
            </w:tcBorders>
          </w:tcPr>
          <w:p w14:paraId="650E8E7F" w14:textId="77777777" w:rsidR="005C647B" w:rsidRPr="00A378A8" w:rsidRDefault="005C647B" w:rsidP="0098146F">
            <w:pPr>
              <w:pStyle w:val="aff"/>
              <w:rPr>
                <w:sz w:val="22"/>
              </w:rPr>
            </w:pPr>
            <w:r w:rsidRPr="00A378A8">
              <w:rPr>
                <w:sz w:val="22"/>
              </w:rPr>
              <w:t>&lt;код анкеты&gt;</w:t>
            </w:r>
          </w:p>
        </w:tc>
        <w:tc>
          <w:tcPr>
            <w:tcW w:w="132" w:type="dxa"/>
          </w:tcPr>
          <w:p w14:paraId="7A7D9C03" w14:textId="77777777" w:rsidR="005C647B" w:rsidRPr="00A378A8" w:rsidRDefault="005C647B" w:rsidP="0098146F">
            <w:pPr>
              <w:ind w:firstLine="108"/>
              <w:rPr>
                <w:sz w:val="22"/>
                <w:szCs w:val="22"/>
              </w:rPr>
            </w:pPr>
          </w:p>
        </w:tc>
        <w:tc>
          <w:tcPr>
            <w:tcW w:w="4534" w:type="dxa"/>
            <w:tcBorders>
              <w:bottom w:val="single" w:sz="4" w:space="0" w:color="auto"/>
            </w:tcBorders>
          </w:tcPr>
          <w:p w14:paraId="3FD72549" w14:textId="77777777" w:rsidR="005C647B" w:rsidRPr="00A378A8" w:rsidRDefault="005C647B" w:rsidP="0098146F">
            <w:pPr>
              <w:pStyle w:val="aff"/>
              <w:rPr>
                <w:sz w:val="22"/>
              </w:rPr>
            </w:pPr>
            <w:r w:rsidRPr="00A378A8">
              <w:rPr>
                <w:sz w:val="22"/>
              </w:rPr>
              <w:t>&lt;краткое наименование&gt;</w:t>
            </w:r>
          </w:p>
        </w:tc>
      </w:tr>
    </w:tbl>
    <w:p w14:paraId="0DCF74E3" w14:textId="77777777" w:rsidR="005C647B" w:rsidRPr="00A378A8" w:rsidRDefault="005C647B" w:rsidP="005C647B">
      <w:pPr>
        <w:rPr>
          <w:i/>
          <w:sz w:val="12"/>
          <w:szCs w:val="12"/>
        </w:rPr>
      </w:pPr>
    </w:p>
    <w:tbl>
      <w:tblPr>
        <w:tblW w:w="9498" w:type="dxa"/>
        <w:tblInd w:w="56" w:type="dxa"/>
        <w:tblLayout w:type="fixed"/>
        <w:tblCellMar>
          <w:left w:w="56" w:type="dxa"/>
          <w:right w:w="56" w:type="dxa"/>
        </w:tblCellMar>
        <w:tblLook w:val="0000" w:firstRow="0" w:lastRow="0" w:firstColumn="0" w:lastColumn="0" w:noHBand="0" w:noVBand="0"/>
      </w:tblPr>
      <w:tblGrid>
        <w:gridCol w:w="2268"/>
        <w:gridCol w:w="2564"/>
        <w:gridCol w:w="132"/>
        <w:gridCol w:w="4534"/>
      </w:tblGrid>
      <w:tr w:rsidR="005C647B" w:rsidRPr="00A378A8" w14:paraId="11BB8D6F" w14:textId="77777777" w:rsidTr="0098146F">
        <w:tc>
          <w:tcPr>
            <w:tcW w:w="2268" w:type="dxa"/>
          </w:tcPr>
          <w:p w14:paraId="6AC3EA2D" w14:textId="77777777" w:rsidR="005C647B" w:rsidRPr="00A378A8" w:rsidRDefault="005C647B" w:rsidP="0098146F">
            <w:pPr>
              <w:rPr>
                <w:i/>
                <w:sz w:val="20"/>
                <w:szCs w:val="20"/>
              </w:rPr>
            </w:pPr>
            <w:r w:rsidRPr="00A378A8">
              <w:rPr>
                <w:i/>
                <w:sz w:val="20"/>
                <w:szCs w:val="20"/>
              </w:rPr>
              <w:t>Получатель отчета:</w:t>
            </w:r>
          </w:p>
        </w:tc>
        <w:tc>
          <w:tcPr>
            <w:tcW w:w="2564" w:type="dxa"/>
            <w:tcBorders>
              <w:bottom w:val="single" w:sz="4" w:space="0" w:color="auto"/>
            </w:tcBorders>
          </w:tcPr>
          <w:p w14:paraId="78FBA5A6" w14:textId="77777777" w:rsidR="005C647B" w:rsidRPr="00A378A8" w:rsidRDefault="005C647B" w:rsidP="0098146F">
            <w:pPr>
              <w:pStyle w:val="aff"/>
              <w:rPr>
                <w:sz w:val="22"/>
              </w:rPr>
            </w:pPr>
            <w:r w:rsidRPr="00A378A8">
              <w:rPr>
                <w:sz w:val="22"/>
              </w:rPr>
              <w:t>&lt; код</w:t>
            </w:r>
            <w:r w:rsidRPr="00A378A8">
              <w:rPr>
                <w:sz w:val="22"/>
                <w:lang w:val="ru-RU"/>
              </w:rPr>
              <w:t xml:space="preserve"> анкеты</w:t>
            </w:r>
            <w:r w:rsidRPr="00A378A8">
              <w:rPr>
                <w:sz w:val="22"/>
              </w:rPr>
              <w:t>&gt;</w:t>
            </w:r>
          </w:p>
        </w:tc>
        <w:tc>
          <w:tcPr>
            <w:tcW w:w="132" w:type="dxa"/>
          </w:tcPr>
          <w:p w14:paraId="690EC152" w14:textId="77777777" w:rsidR="005C647B" w:rsidRPr="00A378A8" w:rsidRDefault="005C647B" w:rsidP="0098146F">
            <w:pPr>
              <w:ind w:firstLine="108"/>
              <w:rPr>
                <w:sz w:val="22"/>
                <w:szCs w:val="22"/>
              </w:rPr>
            </w:pPr>
          </w:p>
        </w:tc>
        <w:tc>
          <w:tcPr>
            <w:tcW w:w="4534" w:type="dxa"/>
            <w:tcBorders>
              <w:bottom w:val="single" w:sz="4" w:space="0" w:color="auto"/>
            </w:tcBorders>
          </w:tcPr>
          <w:p w14:paraId="761B55E8" w14:textId="77777777" w:rsidR="005C647B" w:rsidRPr="00A378A8" w:rsidRDefault="005C647B" w:rsidP="0098146F">
            <w:pPr>
              <w:pStyle w:val="aff"/>
              <w:rPr>
                <w:sz w:val="22"/>
              </w:rPr>
            </w:pPr>
            <w:r w:rsidRPr="00A378A8">
              <w:rPr>
                <w:sz w:val="22"/>
              </w:rPr>
              <w:t>&lt;краткое наименование&gt;</w:t>
            </w:r>
          </w:p>
        </w:tc>
      </w:tr>
    </w:tbl>
    <w:p w14:paraId="632DA161" w14:textId="77777777" w:rsidR="005C647B" w:rsidRPr="00A378A8" w:rsidRDefault="005C647B" w:rsidP="005C647B">
      <w:pPr>
        <w:rPr>
          <w:sz w:val="12"/>
          <w:szCs w:val="12"/>
        </w:rPr>
      </w:pPr>
    </w:p>
    <w:p w14:paraId="68950012" w14:textId="66A21AAF" w:rsidR="005C647B" w:rsidRPr="00A378A8" w:rsidRDefault="005547C0" w:rsidP="005C647B">
      <w:pPr>
        <w:rPr>
          <w:b/>
          <w:sz w:val="22"/>
          <w:szCs w:val="22"/>
        </w:rPr>
      </w:pPr>
      <w:r w:rsidRPr="00A378A8">
        <w:rPr>
          <w:b/>
          <w:sz w:val="22"/>
          <w:szCs w:val="22"/>
        </w:rPr>
        <w:t xml:space="preserve">  </w:t>
      </w:r>
      <w:r w:rsidR="005C647B" w:rsidRPr="00A378A8">
        <w:rPr>
          <w:b/>
          <w:sz w:val="22"/>
          <w:szCs w:val="22"/>
        </w:rPr>
        <w:t>Список необеспеченных заемщиков</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10"/>
        <w:gridCol w:w="2234"/>
        <w:gridCol w:w="2268"/>
        <w:gridCol w:w="2552"/>
      </w:tblGrid>
      <w:tr w:rsidR="00B7093D" w:rsidRPr="00A378A8" w14:paraId="27E7B092" w14:textId="77777777" w:rsidTr="0098146F">
        <w:trPr>
          <w:trHeight w:val="189"/>
        </w:trPr>
        <w:tc>
          <w:tcPr>
            <w:tcW w:w="3436" w:type="dxa"/>
            <w:gridSpan w:val="2"/>
            <w:shd w:val="clear" w:color="auto" w:fill="auto"/>
          </w:tcPr>
          <w:p w14:paraId="373099B7" w14:textId="77777777" w:rsidR="005C647B" w:rsidRPr="00A378A8" w:rsidRDefault="005C647B" w:rsidP="0098146F">
            <w:pPr>
              <w:jc w:val="center"/>
              <w:rPr>
                <w:i/>
                <w:sz w:val="18"/>
              </w:rPr>
            </w:pPr>
            <w:r w:rsidRPr="00A378A8">
              <w:rPr>
                <w:i/>
                <w:sz w:val="18"/>
              </w:rPr>
              <w:t>Заемщик</w:t>
            </w:r>
          </w:p>
        </w:tc>
        <w:tc>
          <w:tcPr>
            <w:tcW w:w="2234" w:type="dxa"/>
            <w:vMerge w:val="restart"/>
          </w:tcPr>
          <w:p w14:paraId="5E85DFE3" w14:textId="77777777" w:rsidR="005C647B" w:rsidRPr="00A378A8" w:rsidRDefault="005C647B" w:rsidP="0098146F">
            <w:pPr>
              <w:rPr>
                <w:i/>
                <w:sz w:val="18"/>
              </w:rPr>
            </w:pPr>
            <w:r w:rsidRPr="00A378A8">
              <w:rPr>
                <w:i/>
                <w:sz w:val="18"/>
              </w:rPr>
              <w:t>Сумма обязательств</w:t>
            </w:r>
          </w:p>
        </w:tc>
        <w:tc>
          <w:tcPr>
            <w:tcW w:w="2268" w:type="dxa"/>
            <w:vMerge w:val="restart"/>
          </w:tcPr>
          <w:p w14:paraId="50EB0292" w14:textId="77777777" w:rsidR="005C647B" w:rsidRPr="00A378A8" w:rsidRDefault="005C647B" w:rsidP="0098146F">
            <w:pPr>
              <w:rPr>
                <w:i/>
                <w:sz w:val="18"/>
              </w:rPr>
            </w:pPr>
            <w:r w:rsidRPr="00A378A8">
              <w:rPr>
                <w:i/>
                <w:sz w:val="18"/>
              </w:rPr>
              <w:t>Сумма обеспечения</w:t>
            </w:r>
          </w:p>
        </w:tc>
        <w:tc>
          <w:tcPr>
            <w:tcW w:w="2552" w:type="dxa"/>
            <w:vMerge w:val="restart"/>
          </w:tcPr>
          <w:p w14:paraId="62CE8596" w14:textId="77777777" w:rsidR="005C647B" w:rsidRPr="00A378A8" w:rsidRDefault="005C647B" w:rsidP="0098146F">
            <w:pPr>
              <w:rPr>
                <w:i/>
                <w:sz w:val="18"/>
              </w:rPr>
            </w:pPr>
            <w:r w:rsidRPr="00A378A8">
              <w:rPr>
                <w:i/>
                <w:sz w:val="18"/>
              </w:rPr>
              <w:t>Предел необеспеченности</w:t>
            </w:r>
          </w:p>
        </w:tc>
      </w:tr>
      <w:tr w:rsidR="00B7093D" w:rsidRPr="00A378A8" w14:paraId="0A6524EC" w14:textId="77777777" w:rsidTr="0098146F">
        <w:trPr>
          <w:trHeight w:val="77"/>
        </w:trPr>
        <w:tc>
          <w:tcPr>
            <w:tcW w:w="1026" w:type="dxa"/>
            <w:shd w:val="clear" w:color="auto" w:fill="auto"/>
          </w:tcPr>
          <w:p w14:paraId="7E6DAC26" w14:textId="77777777" w:rsidR="005C647B" w:rsidRPr="00A378A8" w:rsidRDefault="005C647B" w:rsidP="0098146F">
            <w:pPr>
              <w:rPr>
                <w:i/>
                <w:sz w:val="18"/>
              </w:rPr>
            </w:pPr>
            <w:r w:rsidRPr="00A378A8">
              <w:rPr>
                <w:i/>
                <w:sz w:val="18"/>
              </w:rPr>
              <w:t>Код</w:t>
            </w:r>
          </w:p>
        </w:tc>
        <w:tc>
          <w:tcPr>
            <w:tcW w:w="2410" w:type="dxa"/>
            <w:shd w:val="clear" w:color="auto" w:fill="auto"/>
          </w:tcPr>
          <w:p w14:paraId="50722936" w14:textId="77777777" w:rsidR="005C647B" w:rsidRPr="00A378A8" w:rsidRDefault="005C647B" w:rsidP="0098146F">
            <w:pPr>
              <w:rPr>
                <w:i/>
                <w:sz w:val="18"/>
              </w:rPr>
            </w:pPr>
            <w:r w:rsidRPr="00A378A8">
              <w:rPr>
                <w:i/>
                <w:sz w:val="18"/>
              </w:rPr>
              <w:t>Краткое наименование</w:t>
            </w:r>
          </w:p>
        </w:tc>
        <w:tc>
          <w:tcPr>
            <w:tcW w:w="2234" w:type="dxa"/>
            <w:vMerge/>
          </w:tcPr>
          <w:p w14:paraId="46A3DCC0" w14:textId="77777777" w:rsidR="005C647B" w:rsidRPr="00A378A8" w:rsidRDefault="005C647B" w:rsidP="0098146F">
            <w:pPr>
              <w:rPr>
                <w:i/>
                <w:sz w:val="18"/>
              </w:rPr>
            </w:pPr>
          </w:p>
        </w:tc>
        <w:tc>
          <w:tcPr>
            <w:tcW w:w="2268" w:type="dxa"/>
            <w:vMerge/>
          </w:tcPr>
          <w:p w14:paraId="17588D51" w14:textId="77777777" w:rsidR="005C647B" w:rsidRPr="00A378A8" w:rsidRDefault="005C647B" w:rsidP="0098146F">
            <w:pPr>
              <w:rPr>
                <w:i/>
                <w:sz w:val="18"/>
              </w:rPr>
            </w:pPr>
          </w:p>
        </w:tc>
        <w:tc>
          <w:tcPr>
            <w:tcW w:w="2552" w:type="dxa"/>
            <w:vMerge/>
          </w:tcPr>
          <w:p w14:paraId="3B320E8E" w14:textId="77777777" w:rsidR="005C647B" w:rsidRPr="00A378A8" w:rsidRDefault="005C647B" w:rsidP="0098146F">
            <w:pPr>
              <w:rPr>
                <w:i/>
                <w:sz w:val="18"/>
              </w:rPr>
            </w:pPr>
          </w:p>
        </w:tc>
      </w:tr>
      <w:tr w:rsidR="005C647B" w:rsidRPr="00A378A8" w14:paraId="2FB88458" w14:textId="77777777" w:rsidTr="0098146F">
        <w:tc>
          <w:tcPr>
            <w:tcW w:w="1026" w:type="dxa"/>
            <w:shd w:val="clear" w:color="auto" w:fill="auto"/>
          </w:tcPr>
          <w:p w14:paraId="65462236" w14:textId="77777777" w:rsidR="005C647B" w:rsidRPr="00A378A8" w:rsidRDefault="005C647B" w:rsidP="0098146F">
            <w:pPr>
              <w:rPr>
                <w:sz w:val="12"/>
                <w:szCs w:val="12"/>
              </w:rPr>
            </w:pPr>
          </w:p>
          <w:p w14:paraId="4E9B5F76" w14:textId="77777777" w:rsidR="005C647B" w:rsidRPr="00A378A8" w:rsidRDefault="005C647B" w:rsidP="0098146F">
            <w:pPr>
              <w:rPr>
                <w:sz w:val="12"/>
                <w:szCs w:val="12"/>
              </w:rPr>
            </w:pPr>
          </w:p>
        </w:tc>
        <w:tc>
          <w:tcPr>
            <w:tcW w:w="2410" w:type="dxa"/>
            <w:shd w:val="clear" w:color="auto" w:fill="auto"/>
          </w:tcPr>
          <w:p w14:paraId="39AA16A5" w14:textId="77777777" w:rsidR="005C647B" w:rsidRPr="00A378A8" w:rsidRDefault="005C647B" w:rsidP="0098146F">
            <w:pPr>
              <w:rPr>
                <w:sz w:val="12"/>
                <w:szCs w:val="12"/>
              </w:rPr>
            </w:pPr>
          </w:p>
        </w:tc>
        <w:tc>
          <w:tcPr>
            <w:tcW w:w="2234" w:type="dxa"/>
          </w:tcPr>
          <w:p w14:paraId="4D339D8B" w14:textId="77777777" w:rsidR="005C647B" w:rsidRPr="00A378A8" w:rsidRDefault="005C647B" w:rsidP="0098146F">
            <w:pPr>
              <w:rPr>
                <w:sz w:val="12"/>
                <w:szCs w:val="12"/>
              </w:rPr>
            </w:pPr>
          </w:p>
        </w:tc>
        <w:tc>
          <w:tcPr>
            <w:tcW w:w="2268" w:type="dxa"/>
          </w:tcPr>
          <w:p w14:paraId="502FC306" w14:textId="77777777" w:rsidR="005C647B" w:rsidRPr="00A378A8" w:rsidRDefault="005C647B" w:rsidP="0098146F">
            <w:pPr>
              <w:rPr>
                <w:sz w:val="12"/>
                <w:szCs w:val="12"/>
              </w:rPr>
            </w:pPr>
          </w:p>
        </w:tc>
        <w:tc>
          <w:tcPr>
            <w:tcW w:w="2552" w:type="dxa"/>
          </w:tcPr>
          <w:p w14:paraId="53599BBD" w14:textId="77777777" w:rsidR="005C647B" w:rsidRPr="00A378A8" w:rsidRDefault="005C647B" w:rsidP="0098146F">
            <w:pPr>
              <w:rPr>
                <w:sz w:val="12"/>
                <w:szCs w:val="12"/>
              </w:rPr>
            </w:pPr>
          </w:p>
        </w:tc>
      </w:tr>
    </w:tbl>
    <w:p w14:paraId="54B9DFE9" w14:textId="77777777" w:rsidR="005C647B" w:rsidRPr="00A378A8" w:rsidRDefault="005C647B" w:rsidP="005C647B">
      <w:pPr>
        <w:rPr>
          <w:sz w:val="18"/>
          <w:szCs w:val="18"/>
        </w:rPr>
      </w:pPr>
    </w:p>
    <w:p w14:paraId="79CFD378" w14:textId="77777777" w:rsidR="005C647B" w:rsidRPr="00A378A8" w:rsidRDefault="005C647B" w:rsidP="005C647B">
      <w:pPr>
        <w:rPr>
          <w:sz w:val="18"/>
          <w:szCs w:val="18"/>
        </w:rPr>
      </w:pPr>
    </w:p>
    <w:p w14:paraId="34F09D07" w14:textId="77777777" w:rsidR="005C647B" w:rsidRPr="00A378A8" w:rsidRDefault="005C647B" w:rsidP="005C647B">
      <w:pPr>
        <w:rPr>
          <w:sz w:val="18"/>
          <w:szCs w:val="18"/>
        </w:rPr>
      </w:pPr>
    </w:p>
    <w:tbl>
      <w:tblPr>
        <w:tblW w:w="0" w:type="auto"/>
        <w:tblInd w:w="56" w:type="dxa"/>
        <w:tblLayout w:type="fixed"/>
        <w:tblCellMar>
          <w:left w:w="56" w:type="dxa"/>
          <w:right w:w="56" w:type="dxa"/>
        </w:tblCellMar>
        <w:tblLook w:val="0000" w:firstRow="0" w:lastRow="0" w:firstColumn="0" w:lastColumn="0" w:noHBand="0" w:noVBand="0"/>
      </w:tblPr>
      <w:tblGrid>
        <w:gridCol w:w="1735"/>
        <w:gridCol w:w="3794"/>
        <w:gridCol w:w="4360"/>
        <w:gridCol w:w="34"/>
        <w:gridCol w:w="3018"/>
        <w:gridCol w:w="34"/>
      </w:tblGrid>
      <w:tr w:rsidR="00B7093D" w:rsidRPr="00A378A8" w14:paraId="50D80ACE" w14:textId="77777777" w:rsidTr="0098146F">
        <w:trPr>
          <w:cantSplit/>
        </w:trPr>
        <w:tc>
          <w:tcPr>
            <w:tcW w:w="1735" w:type="dxa"/>
          </w:tcPr>
          <w:p w14:paraId="0DC4E7E4" w14:textId="77777777" w:rsidR="005C647B" w:rsidRPr="00A378A8" w:rsidRDefault="005C647B" w:rsidP="0098146F">
            <w:pPr>
              <w:rPr>
                <w:i/>
                <w:sz w:val="18"/>
                <w:szCs w:val="18"/>
              </w:rPr>
            </w:pPr>
            <w:r w:rsidRPr="00A378A8">
              <w:rPr>
                <w:i/>
                <w:sz w:val="18"/>
                <w:szCs w:val="18"/>
              </w:rPr>
              <w:t>Номер операции:</w:t>
            </w:r>
          </w:p>
        </w:tc>
        <w:tc>
          <w:tcPr>
            <w:tcW w:w="3794" w:type="dxa"/>
            <w:tcBorders>
              <w:bottom w:val="single" w:sz="4" w:space="0" w:color="auto"/>
            </w:tcBorders>
          </w:tcPr>
          <w:p w14:paraId="5600E134" w14:textId="77777777" w:rsidR="005C647B" w:rsidRPr="00A378A8" w:rsidRDefault="005C647B" w:rsidP="0098146F">
            <w:pPr>
              <w:ind w:firstLine="108"/>
              <w:rPr>
                <w:sz w:val="18"/>
                <w:szCs w:val="18"/>
              </w:rPr>
            </w:pPr>
          </w:p>
        </w:tc>
        <w:tc>
          <w:tcPr>
            <w:tcW w:w="4394" w:type="dxa"/>
            <w:gridSpan w:val="2"/>
          </w:tcPr>
          <w:p w14:paraId="7ACC7DC0"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1201243E"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784387FC" w14:textId="77777777" w:rsidTr="0098146F">
        <w:trPr>
          <w:gridAfter w:val="1"/>
          <w:wAfter w:w="34" w:type="dxa"/>
          <w:cantSplit/>
        </w:trPr>
        <w:tc>
          <w:tcPr>
            <w:tcW w:w="1735" w:type="dxa"/>
          </w:tcPr>
          <w:p w14:paraId="0B236817" w14:textId="77777777" w:rsidR="005C647B" w:rsidRPr="00A378A8" w:rsidRDefault="005C647B" w:rsidP="0098146F">
            <w:pPr>
              <w:rPr>
                <w:i/>
                <w:sz w:val="18"/>
                <w:szCs w:val="18"/>
              </w:rPr>
            </w:pPr>
          </w:p>
        </w:tc>
        <w:tc>
          <w:tcPr>
            <w:tcW w:w="3794" w:type="dxa"/>
          </w:tcPr>
          <w:p w14:paraId="685CF95E" w14:textId="77777777" w:rsidR="005C647B" w:rsidRPr="00A378A8" w:rsidRDefault="005C647B" w:rsidP="0098146F">
            <w:pPr>
              <w:ind w:firstLine="108"/>
              <w:rPr>
                <w:sz w:val="18"/>
                <w:szCs w:val="18"/>
              </w:rPr>
            </w:pPr>
          </w:p>
        </w:tc>
        <w:tc>
          <w:tcPr>
            <w:tcW w:w="4360" w:type="dxa"/>
          </w:tcPr>
          <w:p w14:paraId="51D78222"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3A83D46" w14:textId="77777777" w:rsidR="005C647B" w:rsidRPr="00A378A8" w:rsidRDefault="005C647B" w:rsidP="0098146F">
            <w:pPr>
              <w:rPr>
                <w:sz w:val="18"/>
                <w:szCs w:val="18"/>
              </w:rPr>
            </w:pPr>
            <w:r w:rsidRPr="00A378A8">
              <w:rPr>
                <w:sz w:val="18"/>
                <w:szCs w:val="18"/>
              </w:rPr>
              <w:t>&lt;Дата&gt;</w:t>
            </w:r>
          </w:p>
        </w:tc>
      </w:tr>
    </w:tbl>
    <w:p w14:paraId="51C4BB6B"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1184" behindDoc="0" locked="0" layoutInCell="1" allowOverlap="1" wp14:anchorId="23EFAB17" wp14:editId="3C835D2F">
                <wp:simplePos x="0" y="0"/>
                <wp:positionH relativeFrom="column">
                  <wp:posOffset>14605</wp:posOffset>
                </wp:positionH>
                <wp:positionV relativeFrom="paragraph">
                  <wp:posOffset>106045</wp:posOffset>
                </wp:positionV>
                <wp:extent cx="6430645" cy="1081405"/>
                <wp:effectExtent l="0" t="0" r="27305" b="234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64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BA585" id="Прямоугольник 33" o:spid="_x0000_s1026" style="position:absolute;margin-left:1.15pt;margin-top:8.35pt;width:506.35pt;height:8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" filled="f" strokecolor="#8c8c8c" strokeweight=".5pt">
                <v:stroke dashstyle="1 1"/>
              </v:rect>
            </w:pict>
          </mc:Fallback>
        </mc:AlternateContent>
      </w:r>
    </w:p>
    <w:p w14:paraId="0356CEDE"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40160" behindDoc="0" locked="0" layoutInCell="0" allowOverlap="1" wp14:anchorId="169AA706" wp14:editId="46064794">
                <wp:simplePos x="0" y="0"/>
                <wp:positionH relativeFrom="column">
                  <wp:posOffset>13970</wp:posOffset>
                </wp:positionH>
                <wp:positionV relativeFrom="paragraph">
                  <wp:posOffset>35560</wp:posOffset>
                </wp:positionV>
                <wp:extent cx="635" cy="92075"/>
                <wp:effectExtent l="0" t="0" r="18415" b="984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D185C" id="Прямоугольник 34" o:spid="_x0000_s1026" style="position:absolute;margin-left:1.1pt;margin-top:2.8pt;width:.05pt;height: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tn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HgDq2c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X="107" w:tblpY="1"/>
        <w:tblOverlap w:val="never"/>
        <w:tblW w:w="0" w:type="auto"/>
        <w:tblLayout w:type="fixed"/>
        <w:tblCellMar>
          <w:left w:w="107" w:type="dxa"/>
          <w:right w:w="107" w:type="dxa"/>
        </w:tblCellMar>
        <w:tblLook w:val="0000" w:firstRow="0" w:lastRow="0" w:firstColumn="0" w:lastColumn="0" w:noHBand="0" w:noVBand="0"/>
      </w:tblPr>
      <w:tblGrid>
        <w:gridCol w:w="2126"/>
        <w:gridCol w:w="1704"/>
        <w:gridCol w:w="2976"/>
        <w:gridCol w:w="993"/>
        <w:gridCol w:w="616"/>
        <w:gridCol w:w="1370"/>
      </w:tblGrid>
      <w:tr w:rsidR="00B7093D" w:rsidRPr="00A378A8" w14:paraId="6E75C642" w14:textId="77777777" w:rsidTr="0098146F">
        <w:trPr>
          <w:gridAfter w:val="1"/>
          <w:wAfter w:w="1370" w:type="dxa"/>
        </w:trPr>
        <w:tc>
          <w:tcPr>
            <w:tcW w:w="2126" w:type="dxa"/>
          </w:tcPr>
          <w:p w14:paraId="344AC9B4"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3428DAEE" w14:textId="77777777" w:rsidR="005C647B" w:rsidRPr="00A378A8" w:rsidRDefault="005C647B" w:rsidP="0098146F">
            <w:pPr>
              <w:rPr>
                <w:i/>
                <w:sz w:val="18"/>
              </w:rPr>
            </w:pPr>
          </w:p>
        </w:tc>
        <w:tc>
          <w:tcPr>
            <w:tcW w:w="4585" w:type="dxa"/>
            <w:gridSpan w:val="3"/>
          </w:tcPr>
          <w:p w14:paraId="1E639C74" w14:textId="77777777" w:rsidR="005C647B" w:rsidRPr="00A378A8" w:rsidRDefault="005C647B" w:rsidP="0098146F">
            <w:pPr>
              <w:rPr>
                <w:i/>
                <w:sz w:val="18"/>
              </w:rPr>
            </w:pPr>
            <w:r w:rsidRPr="00A378A8">
              <w:rPr>
                <w:sz w:val="18"/>
              </w:rPr>
              <w:t>От «___» _____________ 200_г.</w:t>
            </w:r>
          </w:p>
        </w:tc>
      </w:tr>
      <w:tr w:rsidR="00B7093D" w:rsidRPr="00A378A8" w14:paraId="402ADD26" w14:textId="77777777" w:rsidTr="0098146F">
        <w:tc>
          <w:tcPr>
            <w:tcW w:w="9785" w:type="dxa"/>
            <w:gridSpan w:val="6"/>
          </w:tcPr>
          <w:p w14:paraId="3743D40E" w14:textId="77777777" w:rsidR="005C647B" w:rsidRPr="00A378A8" w:rsidRDefault="005C647B" w:rsidP="0098146F">
            <w:pPr>
              <w:rPr>
                <w:i/>
                <w:sz w:val="8"/>
                <w:szCs w:val="8"/>
              </w:rPr>
            </w:pPr>
          </w:p>
        </w:tc>
      </w:tr>
      <w:tr w:rsidR="00B7093D" w:rsidRPr="00A378A8" w14:paraId="0B24B29A" w14:textId="77777777" w:rsidTr="0098146F">
        <w:tc>
          <w:tcPr>
            <w:tcW w:w="2126" w:type="dxa"/>
          </w:tcPr>
          <w:p w14:paraId="4772E042"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1D121B92" w14:textId="77777777" w:rsidR="005C647B" w:rsidRPr="00A378A8" w:rsidRDefault="005C647B" w:rsidP="0098146F">
            <w:pPr>
              <w:rPr>
                <w:i/>
                <w:sz w:val="18"/>
              </w:rPr>
            </w:pPr>
          </w:p>
        </w:tc>
        <w:tc>
          <w:tcPr>
            <w:tcW w:w="2976" w:type="dxa"/>
          </w:tcPr>
          <w:p w14:paraId="5AB8707A"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70BFDA40" w14:textId="77777777" w:rsidR="005C647B" w:rsidRPr="00A378A8" w:rsidRDefault="005C647B" w:rsidP="0098146F">
            <w:pPr>
              <w:rPr>
                <w:i/>
                <w:sz w:val="18"/>
              </w:rPr>
            </w:pPr>
            <w:r w:rsidRPr="00A378A8">
              <w:rPr>
                <w:sz w:val="18"/>
              </w:rPr>
              <w:t xml:space="preserve">&lt;Дата&gt;       &lt;время&gt;    </w:t>
            </w:r>
          </w:p>
        </w:tc>
      </w:tr>
      <w:tr w:rsidR="00B7093D" w:rsidRPr="00A378A8" w14:paraId="6E1EF40A" w14:textId="77777777" w:rsidTr="0098146F">
        <w:trPr>
          <w:gridAfter w:val="2"/>
          <w:wAfter w:w="1986" w:type="dxa"/>
        </w:trPr>
        <w:tc>
          <w:tcPr>
            <w:tcW w:w="7799" w:type="dxa"/>
            <w:gridSpan w:val="4"/>
          </w:tcPr>
          <w:p w14:paraId="19E48069" w14:textId="77777777" w:rsidR="005C647B" w:rsidRPr="00A378A8" w:rsidRDefault="005C647B" w:rsidP="0098146F">
            <w:pPr>
              <w:jc w:val="center"/>
              <w:rPr>
                <w:sz w:val="8"/>
                <w:szCs w:val="8"/>
              </w:rPr>
            </w:pPr>
          </w:p>
        </w:tc>
      </w:tr>
      <w:tr w:rsidR="00B7093D" w:rsidRPr="00A378A8" w14:paraId="1AB6F52C" w14:textId="77777777" w:rsidTr="0098146F">
        <w:tc>
          <w:tcPr>
            <w:tcW w:w="3830" w:type="dxa"/>
            <w:gridSpan w:val="2"/>
          </w:tcPr>
          <w:p w14:paraId="348510CE" w14:textId="77777777" w:rsidR="005C647B" w:rsidRPr="00A378A8" w:rsidRDefault="005C647B" w:rsidP="0098146F">
            <w:pPr>
              <w:rPr>
                <w:sz w:val="18"/>
                <w:lang w:val="en-US"/>
              </w:rPr>
            </w:pPr>
          </w:p>
        </w:tc>
        <w:tc>
          <w:tcPr>
            <w:tcW w:w="2976" w:type="dxa"/>
          </w:tcPr>
          <w:p w14:paraId="6FE27B56"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5EA27D8A" w14:textId="77777777" w:rsidR="005C647B" w:rsidRPr="00A378A8" w:rsidRDefault="005C647B" w:rsidP="0098146F">
            <w:pPr>
              <w:rPr>
                <w:sz w:val="18"/>
              </w:rPr>
            </w:pPr>
            <w:r w:rsidRPr="00A378A8">
              <w:rPr>
                <w:sz w:val="18"/>
              </w:rPr>
              <w:t>&lt;Дата&gt;       &lt;время&gt;</w:t>
            </w:r>
          </w:p>
        </w:tc>
      </w:tr>
    </w:tbl>
    <w:p w14:paraId="77E84AE2" w14:textId="77777777" w:rsidR="005C647B" w:rsidRPr="00A378A8" w:rsidRDefault="005C647B" w:rsidP="005C647B"/>
    <w:tbl>
      <w:tblPr>
        <w:tblW w:w="0" w:type="auto"/>
        <w:tblInd w:w="108" w:type="dxa"/>
        <w:tblLayout w:type="fixed"/>
        <w:tblLook w:val="0000" w:firstRow="0" w:lastRow="0" w:firstColumn="0" w:lastColumn="0" w:noHBand="0" w:noVBand="0"/>
      </w:tblPr>
      <w:tblGrid>
        <w:gridCol w:w="1560"/>
        <w:gridCol w:w="3969"/>
        <w:gridCol w:w="708"/>
        <w:gridCol w:w="993"/>
        <w:gridCol w:w="2555"/>
      </w:tblGrid>
      <w:tr w:rsidR="00B7093D" w:rsidRPr="00A378A8" w14:paraId="357460FB" w14:textId="77777777" w:rsidTr="0098146F">
        <w:tc>
          <w:tcPr>
            <w:tcW w:w="1560" w:type="dxa"/>
          </w:tcPr>
          <w:p w14:paraId="258DBF42" w14:textId="77777777" w:rsidR="005C647B" w:rsidRPr="00A378A8" w:rsidRDefault="005C647B" w:rsidP="0098146F">
            <w:pPr>
              <w:rPr>
                <w:i/>
                <w:sz w:val="18"/>
                <w:lang w:val="en-US"/>
              </w:rPr>
            </w:pPr>
          </w:p>
          <w:p w14:paraId="49EF03E5"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71753584" w14:textId="77777777" w:rsidR="005C647B" w:rsidRPr="00A378A8" w:rsidRDefault="005C647B" w:rsidP="0098146F">
            <w:pPr>
              <w:jc w:val="right"/>
              <w:rPr>
                <w:i/>
                <w:sz w:val="18"/>
              </w:rPr>
            </w:pPr>
          </w:p>
        </w:tc>
        <w:tc>
          <w:tcPr>
            <w:tcW w:w="708" w:type="dxa"/>
          </w:tcPr>
          <w:p w14:paraId="3892F42D" w14:textId="77777777" w:rsidR="005C647B" w:rsidRPr="00A378A8" w:rsidRDefault="005C647B" w:rsidP="0098146F">
            <w:pPr>
              <w:jc w:val="right"/>
              <w:rPr>
                <w:i/>
                <w:sz w:val="18"/>
              </w:rPr>
            </w:pPr>
          </w:p>
        </w:tc>
        <w:tc>
          <w:tcPr>
            <w:tcW w:w="993" w:type="dxa"/>
          </w:tcPr>
          <w:p w14:paraId="78AE397C" w14:textId="77777777" w:rsidR="005C647B" w:rsidRPr="00A378A8" w:rsidRDefault="005C647B" w:rsidP="0098146F">
            <w:pPr>
              <w:rPr>
                <w:i/>
                <w:sz w:val="18"/>
                <w:lang w:val="en-US"/>
              </w:rPr>
            </w:pPr>
          </w:p>
          <w:p w14:paraId="4EE053C4"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0EFA5AA7" w14:textId="77777777" w:rsidR="005C647B" w:rsidRPr="00A378A8" w:rsidRDefault="005C647B" w:rsidP="0098146F">
            <w:pPr>
              <w:rPr>
                <w:i/>
                <w:sz w:val="18"/>
              </w:rPr>
            </w:pPr>
          </w:p>
        </w:tc>
      </w:tr>
    </w:tbl>
    <w:p w14:paraId="4CB94C62"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BB42536" w14:textId="77777777" w:rsidR="005C647B" w:rsidRPr="00A378A8" w:rsidRDefault="005C647B" w:rsidP="005C647B">
      <w:r w:rsidRPr="00A378A8">
        <w:rPr>
          <w:sz w:val="20"/>
          <w:szCs w:val="20"/>
        </w:rPr>
        <w:t>ОТЧЕТ №_________ от «____» ______________ 20__г.</w:t>
      </w:r>
    </w:p>
    <w:p w14:paraId="4904921C" w14:textId="77777777" w:rsidR="005C647B" w:rsidRPr="00A378A8" w:rsidRDefault="005C647B" w:rsidP="005C647B">
      <w:pPr>
        <w:rPr>
          <w:lang w:val="en-US"/>
        </w:rPr>
      </w:pPr>
    </w:p>
    <w:p w14:paraId="4F662200" w14:textId="77777777" w:rsidR="005C647B" w:rsidRPr="00A378A8" w:rsidRDefault="005C647B" w:rsidP="00B71FA3">
      <w:pPr>
        <w:pStyle w:val="3"/>
        <w:numPr>
          <w:ilvl w:val="3"/>
          <w:numId w:val="26"/>
        </w:numPr>
        <w:ind w:left="284" w:hanging="284"/>
        <w:rPr>
          <w:rStyle w:val="30"/>
          <w:rFonts w:ascii="Times New Roman" w:hAnsi="Times New Roman"/>
          <w:color w:val="auto"/>
        </w:rPr>
      </w:pPr>
      <w:bookmarkStart w:id="323" w:name="_Отчет_о_компенсации_1"/>
      <w:bookmarkEnd w:id="323"/>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4" w:name="_Toc21014790"/>
      <w:bookmarkStart w:id="325" w:name="_Toc163829139"/>
      <w:r w:rsidRPr="00A378A8">
        <w:rPr>
          <w:rStyle w:val="30"/>
          <w:rFonts w:ascii="Times New Roman" w:hAnsi="Times New Roman"/>
          <w:color w:val="auto"/>
        </w:rPr>
        <w:t>Отчет о компенсации доходов Кредитора</w:t>
      </w:r>
      <w:bookmarkEnd w:id="324"/>
      <w:bookmarkEnd w:id="325"/>
    </w:p>
    <w:p w14:paraId="1C332E12" w14:textId="77777777" w:rsidR="005C647B" w:rsidRPr="00A378A8" w:rsidRDefault="005C647B" w:rsidP="005C647B">
      <w:pPr>
        <w:jc w:val="right"/>
        <w:rPr>
          <w:b/>
          <w:sz w:val="20"/>
          <w:szCs w:val="20"/>
        </w:rPr>
      </w:pPr>
      <w:r w:rsidRPr="00A378A8">
        <w:rPr>
          <w:b/>
          <w:sz w:val="20"/>
          <w:szCs w:val="20"/>
        </w:rPr>
        <w:t>Форма NFX36</w:t>
      </w:r>
    </w:p>
    <w:p w14:paraId="727B3ABC" w14:textId="77777777" w:rsidR="005C647B" w:rsidRPr="00A378A8" w:rsidRDefault="005C647B" w:rsidP="005C647B">
      <w:pPr>
        <w:jc w:val="center"/>
        <w:rPr>
          <w:b/>
          <w:sz w:val="12"/>
          <w:szCs w:val="12"/>
        </w:rPr>
      </w:pPr>
    </w:p>
    <w:p w14:paraId="7C892219" w14:textId="77777777" w:rsidR="005C647B" w:rsidRPr="00A378A8" w:rsidRDefault="005C647B" w:rsidP="005C647B">
      <w:pPr>
        <w:jc w:val="center"/>
        <w:rPr>
          <w:b/>
        </w:rPr>
      </w:pPr>
      <w:r w:rsidRPr="00A378A8">
        <w:rPr>
          <w:b/>
        </w:rPr>
        <w:t>ОТЧЕТ О КОМПЕНСАЦИИ ДОХОДОВ КРЕДИТОРА №______</w:t>
      </w:r>
    </w:p>
    <w:p w14:paraId="33EE1730" w14:textId="77777777" w:rsidR="005C647B" w:rsidRPr="00A378A8" w:rsidRDefault="005C647B" w:rsidP="005C647B">
      <w:pPr>
        <w:jc w:val="center"/>
        <w:rPr>
          <w:b/>
        </w:rPr>
      </w:pPr>
      <w:r w:rsidRPr="00A378A8">
        <w:rPr>
          <w:b/>
        </w:rPr>
        <w:t>от « ___»  ___________ 20_ г.       &lt;</w:t>
      </w:r>
      <w:r w:rsidRPr="00A378A8">
        <w:rPr>
          <w:sz w:val="18"/>
        </w:rPr>
        <w:t>время составления отчета</w:t>
      </w:r>
      <w:r w:rsidRPr="00A378A8">
        <w:rPr>
          <w:b/>
        </w:rPr>
        <w:t>&gt;</w:t>
      </w:r>
    </w:p>
    <w:p w14:paraId="4FFC5AE3" w14:textId="77777777" w:rsidR="005C647B" w:rsidRPr="00A378A8" w:rsidRDefault="005C647B" w:rsidP="005C647B">
      <w:pPr>
        <w:jc w:val="center"/>
        <w:rPr>
          <w:sz w:val="18"/>
          <w:szCs w:val="18"/>
        </w:rPr>
      </w:pPr>
    </w:p>
    <w:tbl>
      <w:tblPr>
        <w:tblW w:w="9605" w:type="dxa"/>
        <w:tblLayout w:type="fixed"/>
        <w:tblCellMar>
          <w:left w:w="107" w:type="dxa"/>
          <w:right w:w="107" w:type="dxa"/>
        </w:tblCellMar>
        <w:tblLook w:val="0000" w:firstRow="0" w:lastRow="0" w:firstColumn="0" w:lastColumn="0" w:noHBand="0" w:noVBand="0"/>
      </w:tblPr>
      <w:tblGrid>
        <w:gridCol w:w="2375"/>
        <w:gridCol w:w="6379"/>
        <w:gridCol w:w="288"/>
        <w:gridCol w:w="563"/>
      </w:tblGrid>
      <w:tr w:rsidR="00B7093D" w:rsidRPr="00A378A8" w14:paraId="53AD0EF5" w14:textId="77777777" w:rsidTr="0098146F">
        <w:tc>
          <w:tcPr>
            <w:tcW w:w="2375" w:type="dxa"/>
          </w:tcPr>
          <w:p w14:paraId="1F379720" w14:textId="77777777" w:rsidR="005C647B" w:rsidRPr="00A378A8" w:rsidRDefault="005C647B" w:rsidP="0098146F">
            <w:pPr>
              <w:rPr>
                <w:b/>
                <w:i/>
                <w:sz w:val="22"/>
                <w:szCs w:val="22"/>
              </w:rPr>
            </w:pPr>
            <w:r w:rsidRPr="00A378A8">
              <w:rPr>
                <w:b/>
                <w:i/>
                <w:sz w:val="22"/>
                <w:szCs w:val="22"/>
              </w:rPr>
              <w:t>Операция</w:t>
            </w:r>
            <w:r w:rsidRPr="00A378A8">
              <w:rPr>
                <w:i/>
                <w:sz w:val="22"/>
                <w:szCs w:val="22"/>
              </w:rPr>
              <w:t>:</w:t>
            </w:r>
          </w:p>
        </w:tc>
        <w:tc>
          <w:tcPr>
            <w:tcW w:w="6379" w:type="dxa"/>
            <w:shd w:val="pct5" w:color="auto" w:fill="auto"/>
          </w:tcPr>
          <w:p w14:paraId="32AD663E" w14:textId="77777777" w:rsidR="005C647B" w:rsidRPr="00A378A8" w:rsidRDefault="005C647B" w:rsidP="0098146F">
            <w:pPr>
              <w:jc w:val="center"/>
              <w:rPr>
                <w:sz w:val="22"/>
                <w:szCs w:val="22"/>
              </w:rPr>
            </w:pPr>
          </w:p>
        </w:tc>
        <w:tc>
          <w:tcPr>
            <w:tcW w:w="288" w:type="dxa"/>
            <w:tcBorders>
              <w:left w:val="nil"/>
            </w:tcBorders>
          </w:tcPr>
          <w:p w14:paraId="4138142B" w14:textId="77777777" w:rsidR="005C647B" w:rsidRPr="00A378A8" w:rsidRDefault="005C647B" w:rsidP="0098146F">
            <w:pPr>
              <w:rPr>
                <w:sz w:val="22"/>
                <w:szCs w:val="22"/>
              </w:rPr>
            </w:pPr>
          </w:p>
        </w:tc>
        <w:tc>
          <w:tcPr>
            <w:tcW w:w="563" w:type="dxa"/>
            <w:tcBorders>
              <w:top w:val="single" w:sz="6" w:space="0" w:color="auto"/>
              <w:left w:val="single" w:sz="6" w:space="0" w:color="auto"/>
              <w:bottom w:val="single" w:sz="6" w:space="0" w:color="auto"/>
              <w:right w:val="single" w:sz="6" w:space="0" w:color="auto"/>
            </w:tcBorders>
          </w:tcPr>
          <w:p w14:paraId="1F6A7F94" w14:textId="77777777" w:rsidR="005C647B" w:rsidRPr="00A378A8" w:rsidRDefault="005C647B" w:rsidP="0098146F">
            <w:pPr>
              <w:ind w:firstLine="94"/>
              <w:jc w:val="center"/>
              <w:rPr>
                <w:b/>
                <w:sz w:val="22"/>
                <w:szCs w:val="22"/>
              </w:rPr>
            </w:pPr>
          </w:p>
        </w:tc>
      </w:tr>
    </w:tbl>
    <w:p w14:paraId="31239DB4" w14:textId="77777777" w:rsidR="005C647B" w:rsidRPr="00A378A8" w:rsidRDefault="005C647B" w:rsidP="005C647B">
      <w:pPr>
        <w:rPr>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47F82863" w14:textId="77777777" w:rsidTr="0098146F">
        <w:tc>
          <w:tcPr>
            <w:tcW w:w="2324" w:type="dxa"/>
          </w:tcPr>
          <w:p w14:paraId="3E65CDEB" w14:textId="77777777" w:rsidR="005C647B" w:rsidRPr="00A378A8" w:rsidRDefault="005C647B" w:rsidP="0098146F">
            <w:pPr>
              <w:rPr>
                <w:i/>
                <w:sz w:val="18"/>
                <w:szCs w:val="18"/>
              </w:rPr>
            </w:pPr>
            <w:r w:rsidRPr="00A378A8">
              <w:rPr>
                <w:i/>
                <w:sz w:val="18"/>
                <w:szCs w:val="18"/>
              </w:rPr>
              <w:t>Отправитель отчета:</w:t>
            </w:r>
          </w:p>
        </w:tc>
        <w:tc>
          <w:tcPr>
            <w:tcW w:w="2564" w:type="dxa"/>
            <w:tcBorders>
              <w:bottom w:val="single" w:sz="4" w:space="0" w:color="auto"/>
            </w:tcBorders>
          </w:tcPr>
          <w:p w14:paraId="62998DCE" w14:textId="77777777" w:rsidR="005C647B" w:rsidRPr="00A378A8" w:rsidRDefault="005C647B" w:rsidP="0098146F">
            <w:pPr>
              <w:pStyle w:val="aff"/>
              <w:rPr>
                <w:sz w:val="22"/>
              </w:rPr>
            </w:pPr>
            <w:r w:rsidRPr="00A378A8">
              <w:rPr>
                <w:sz w:val="22"/>
              </w:rPr>
              <w:t>&lt;код анкеты&gt;</w:t>
            </w:r>
          </w:p>
        </w:tc>
        <w:tc>
          <w:tcPr>
            <w:tcW w:w="132" w:type="dxa"/>
          </w:tcPr>
          <w:p w14:paraId="37E20515" w14:textId="77777777" w:rsidR="005C647B" w:rsidRPr="00A378A8" w:rsidRDefault="005C647B" w:rsidP="0098146F">
            <w:pPr>
              <w:ind w:firstLine="108"/>
              <w:rPr>
                <w:sz w:val="22"/>
                <w:szCs w:val="22"/>
              </w:rPr>
            </w:pPr>
          </w:p>
        </w:tc>
        <w:tc>
          <w:tcPr>
            <w:tcW w:w="4534" w:type="dxa"/>
            <w:tcBorders>
              <w:bottom w:val="single" w:sz="4" w:space="0" w:color="auto"/>
            </w:tcBorders>
          </w:tcPr>
          <w:p w14:paraId="74E9CA05" w14:textId="77777777" w:rsidR="005C647B" w:rsidRPr="00A378A8" w:rsidRDefault="005C647B" w:rsidP="0098146F">
            <w:pPr>
              <w:pStyle w:val="aff"/>
              <w:rPr>
                <w:sz w:val="22"/>
              </w:rPr>
            </w:pPr>
            <w:r w:rsidRPr="00A378A8">
              <w:rPr>
                <w:sz w:val="22"/>
              </w:rPr>
              <w:t>&lt;краткое наименование&gt;</w:t>
            </w:r>
          </w:p>
        </w:tc>
      </w:tr>
    </w:tbl>
    <w:p w14:paraId="16324080" w14:textId="77777777" w:rsidR="005C647B" w:rsidRPr="00A378A8" w:rsidRDefault="005C647B" w:rsidP="005C647B">
      <w:pPr>
        <w:rPr>
          <w:i/>
          <w:sz w:val="12"/>
          <w:szCs w:val="12"/>
        </w:rPr>
      </w:pPr>
    </w:p>
    <w:tbl>
      <w:tblPr>
        <w:tblW w:w="9554" w:type="dxa"/>
        <w:tblLayout w:type="fixed"/>
        <w:tblCellMar>
          <w:left w:w="56" w:type="dxa"/>
          <w:right w:w="56" w:type="dxa"/>
        </w:tblCellMar>
        <w:tblLook w:val="0000" w:firstRow="0" w:lastRow="0" w:firstColumn="0" w:lastColumn="0" w:noHBand="0" w:noVBand="0"/>
      </w:tblPr>
      <w:tblGrid>
        <w:gridCol w:w="2324"/>
        <w:gridCol w:w="2564"/>
        <w:gridCol w:w="132"/>
        <w:gridCol w:w="4534"/>
      </w:tblGrid>
      <w:tr w:rsidR="005C647B" w:rsidRPr="00A378A8" w14:paraId="552F37DD" w14:textId="77777777" w:rsidTr="0098146F">
        <w:tc>
          <w:tcPr>
            <w:tcW w:w="2324" w:type="dxa"/>
          </w:tcPr>
          <w:p w14:paraId="20E11C82" w14:textId="77777777" w:rsidR="005C647B" w:rsidRPr="00A378A8" w:rsidRDefault="005C647B" w:rsidP="0098146F">
            <w:pPr>
              <w:rPr>
                <w:i/>
                <w:sz w:val="18"/>
                <w:szCs w:val="18"/>
              </w:rPr>
            </w:pPr>
            <w:r w:rsidRPr="00A378A8">
              <w:rPr>
                <w:i/>
                <w:sz w:val="18"/>
                <w:szCs w:val="18"/>
              </w:rPr>
              <w:t>Получатель отчета:</w:t>
            </w:r>
          </w:p>
        </w:tc>
        <w:tc>
          <w:tcPr>
            <w:tcW w:w="2564" w:type="dxa"/>
            <w:tcBorders>
              <w:bottom w:val="single" w:sz="4" w:space="0" w:color="auto"/>
            </w:tcBorders>
          </w:tcPr>
          <w:p w14:paraId="770F6EEE" w14:textId="77777777" w:rsidR="005C647B" w:rsidRPr="00A378A8" w:rsidRDefault="005C647B" w:rsidP="0098146F">
            <w:pPr>
              <w:pStyle w:val="aff"/>
              <w:rPr>
                <w:sz w:val="22"/>
              </w:rPr>
            </w:pPr>
            <w:r w:rsidRPr="00A378A8">
              <w:rPr>
                <w:sz w:val="22"/>
              </w:rPr>
              <w:t>&lt;код</w:t>
            </w:r>
            <w:r w:rsidRPr="00A378A8">
              <w:rPr>
                <w:sz w:val="22"/>
                <w:lang w:val="ru-RU"/>
              </w:rPr>
              <w:t xml:space="preserve"> анкеты</w:t>
            </w:r>
            <w:r w:rsidRPr="00A378A8">
              <w:rPr>
                <w:sz w:val="22"/>
              </w:rPr>
              <w:t>&gt;</w:t>
            </w:r>
          </w:p>
        </w:tc>
        <w:tc>
          <w:tcPr>
            <w:tcW w:w="132" w:type="dxa"/>
          </w:tcPr>
          <w:p w14:paraId="261F9A25" w14:textId="77777777" w:rsidR="005C647B" w:rsidRPr="00A378A8" w:rsidRDefault="005C647B" w:rsidP="0098146F">
            <w:pPr>
              <w:ind w:firstLine="108"/>
              <w:rPr>
                <w:sz w:val="22"/>
                <w:szCs w:val="22"/>
              </w:rPr>
            </w:pPr>
          </w:p>
        </w:tc>
        <w:tc>
          <w:tcPr>
            <w:tcW w:w="4534" w:type="dxa"/>
            <w:tcBorders>
              <w:bottom w:val="single" w:sz="4" w:space="0" w:color="auto"/>
            </w:tcBorders>
          </w:tcPr>
          <w:p w14:paraId="256956AF" w14:textId="77777777" w:rsidR="005C647B" w:rsidRPr="00A378A8" w:rsidRDefault="005C647B" w:rsidP="0098146F">
            <w:pPr>
              <w:pStyle w:val="aff"/>
              <w:rPr>
                <w:sz w:val="22"/>
              </w:rPr>
            </w:pPr>
            <w:r w:rsidRPr="00A378A8">
              <w:rPr>
                <w:sz w:val="22"/>
              </w:rPr>
              <w:t>&lt;краткое наименование&gt;</w:t>
            </w:r>
          </w:p>
        </w:tc>
      </w:tr>
    </w:tbl>
    <w:p w14:paraId="0F7EED48" w14:textId="77777777" w:rsidR="005C647B" w:rsidRPr="00A378A8" w:rsidRDefault="005C647B" w:rsidP="005C647B">
      <w:pPr>
        <w:rPr>
          <w:sz w:val="12"/>
          <w:szCs w:val="12"/>
        </w:rPr>
      </w:pPr>
    </w:p>
    <w:p w14:paraId="1361AE63" w14:textId="77777777" w:rsidR="005C647B" w:rsidRPr="00A378A8" w:rsidRDefault="005C647B" w:rsidP="005C647B">
      <w:pPr>
        <w:rPr>
          <w:b/>
        </w:rPr>
      </w:pPr>
      <w:r w:rsidRPr="00A378A8">
        <w:rPr>
          <w:b/>
        </w:rPr>
        <w:t>Атрибуты корпоративного действия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25"/>
        <w:gridCol w:w="851"/>
        <w:gridCol w:w="425"/>
        <w:gridCol w:w="284"/>
        <w:gridCol w:w="850"/>
        <w:gridCol w:w="1559"/>
        <w:gridCol w:w="284"/>
        <w:gridCol w:w="1134"/>
        <w:gridCol w:w="850"/>
        <w:gridCol w:w="709"/>
        <w:gridCol w:w="1843"/>
        <w:gridCol w:w="1843"/>
        <w:gridCol w:w="1843"/>
      </w:tblGrid>
      <w:tr w:rsidR="00B7093D" w:rsidRPr="00A378A8" w14:paraId="24103A53" w14:textId="77777777" w:rsidTr="0098146F">
        <w:tc>
          <w:tcPr>
            <w:tcW w:w="3227" w:type="dxa"/>
            <w:gridSpan w:val="3"/>
            <w:tcBorders>
              <w:top w:val="nil"/>
              <w:left w:val="nil"/>
              <w:bottom w:val="nil"/>
              <w:right w:val="nil"/>
            </w:tcBorders>
            <w:shd w:val="clear" w:color="auto" w:fill="auto"/>
          </w:tcPr>
          <w:p w14:paraId="256BCD87" w14:textId="77777777" w:rsidR="005C647B" w:rsidRPr="00A378A8" w:rsidRDefault="005C647B" w:rsidP="0098146F">
            <w:pPr>
              <w:rPr>
                <w:rFonts w:eastAsia="Calibri"/>
                <w:b/>
                <w:sz w:val="17"/>
                <w:szCs w:val="17"/>
              </w:rPr>
            </w:pPr>
            <w:r w:rsidRPr="00A378A8">
              <w:rPr>
                <w:rFonts w:eastAsia="Calibri"/>
                <w:i/>
                <w:sz w:val="17"/>
                <w:szCs w:val="17"/>
              </w:rPr>
              <w:t>Тип корпоративного действия:</w:t>
            </w:r>
          </w:p>
        </w:tc>
        <w:tc>
          <w:tcPr>
            <w:tcW w:w="1559" w:type="dxa"/>
            <w:gridSpan w:val="3"/>
            <w:tcBorders>
              <w:top w:val="nil"/>
              <w:left w:val="nil"/>
              <w:bottom w:val="single" w:sz="4" w:space="0" w:color="auto"/>
              <w:right w:val="nil"/>
            </w:tcBorders>
            <w:shd w:val="clear" w:color="auto" w:fill="auto"/>
          </w:tcPr>
          <w:p w14:paraId="33B88B69"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49C90D0A" w14:textId="77777777" w:rsidR="005C647B" w:rsidRPr="00A378A8" w:rsidRDefault="005C647B" w:rsidP="0098146F">
            <w:pPr>
              <w:rPr>
                <w:rFonts w:eastAsia="Calibri"/>
                <w:b/>
                <w:sz w:val="17"/>
                <w:szCs w:val="17"/>
              </w:rPr>
            </w:pPr>
            <w:r w:rsidRPr="00A378A8">
              <w:rPr>
                <w:rFonts w:eastAsia="Calibri"/>
                <w:i/>
                <w:sz w:val="17"/>
                <w:szCs w:val="17"/>
              </w:rPr>
              <w:t>Наименование корпоративного действия:</w:t>
            </w:r>
          </w:p>
        </w:tc>
        <w:tc>
          <w:tcPr>
            <w:tcW w:w="6237" w:type="dxa"/>
            <w:gridSpan w:val="4"/>
            <w:tcBorders>
              <w:top w:val="nil"/>
              <w:left w:val="nil"/>
              <w:bottom w:val="single" w:sz="4" w:space="0" w:color="auto"/>
              <w:right w:val="nil"/>
            </w:tcBorders>
            <w:shd w:val="clear" w:color="auto" w:fill="auto"/>
          </w:tcPr>
          <w:p w14:paraId="410626ED" w14:textId="77777777" w:rsidR="005C647B" w:rsidRPr="00A378A8" w:rsidRDefault="005C647B" w:rsidP="0098146F">
            <w:pPr>
              <w:rPr>
                <w:rFonts w:eastAsia="Calibri"/>
                <w:b/>
                <w:sz w:val="17"/>
                <w:szCs w:val="17"/>
                <w:lang w:val="en-US"/>
              </w:rPr>
            </w:pPr>
          </w:p>
        </w:tc>
      </w:tr>
      <w:tr w:rsidR="00B7093D" w:rsidRPr="00A378A8" w14:paraId="3A6B103B" w14:textId="77777777" w:rsidTr="0098146F">
        <w:tc>
          <w:tcPr>
            <w:tcW w:w="3227" w:type="dxa"/>
            <w:gridSpan w:val="3"/>
            <w:tcBorders>
              <w:top w:val="nil"/>
              <w:left w:val="nil"/>
              <w:bottom w:val="nil"/>
              <w:right w:val="nil"/>
            </w:tcBorders>
            <w:shd w:val="clear" w:color="auto" w:fill="auto"/>
          </w:tcPr>
          <w:p w14:paraId="1D9A4F08" w14:textId="77777777" w:rsidR="005C647B" w:rsidRPr="00A378A8" w:rsidRDefault="005C647B" w:rsidP="0098146F">
            <w:pPr>
              <w:rPr>
                <w:rFonts w:eastAsia="Calibri"/>
                <w:i/>
                <w:sz w:val="17"/>
                <w:szCs w:val="17"/>
              </w:rPr>
            </w:pPr>
            <w:r w:rsidRPr="00A378A8">
              <w:rPr>
                <w:rFonts w:eastAsia="Calibri"/>
                <w:i/>
                <w:sz w:val="17"/>
                <w:szCs w:val="17"/>
              </w:rPr>
              <w:t>Референс корпоративного действия:</w:t>
            </w:r>
          </w:p>
        </w:tc>
        <w:tc>
          <w:tcPr>
            <w:tcW w:w="1559" w:type="dxa"/>
            <w:gridSpan w:val="3"/>
            <w:tcBorders>
              <w:top w:val="single" w:sz="4" w:space="0" w:color="auto"/>
              <w:left w:val="nil"/>
              <w:bottom w:val="single" w:sz="4" w:space="0" w:color="auto"/>
              <w:right w:val="nil"/>
            </w:tcBorders>
            <w:shd w:val="clear" w:color="auto" w:fill="auto"/>
          </w:tcPr>
          <w:p w14:paraId="43D6A752"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1CDDBE39" w14:textId="77777777" w:rsidR="005C647B" w:rsidRPr="00A378A8" w:rsidRDefault="005C647B" w:rsidP="0098146F">
            <w:pPr>
              <w:rPr>
                <w:rFonts w:eastAsia="Calibri"/>
                <w:i/>
                <w:sz w:val="17"/>
                <w:szCs w:val="17"/>
              </w:rPr>
            </w:pPr>
            <w:r w:rsidRPr="00A378A8">
              <w:rPr>
                <w:rFonts w:eastAsia="Calibri"/>
                <w:i/>
                <w:sz w:val="17"/>
                <w:szCs w:val="17"/>
              </w:rPr>
              <w:t>Назначение платежа:</w:t>
            </w:r>
          </w:p>
        </w:tc>
        <w:tc>
          <w:tcPr>
            <w:tcW w:w="6237" w:type="dxa"/>
            <w:gridSpan w:val="4"/>
            <w:tcBorders>
              <w:top w:val="single" w:sz="4" w:space="0" w:color="auto"/>
              <w:left w:val="nil"/>
              <w:bottom w:val="single" w:sz="4" w:space="0" w:color="auto"/>
              <w:right w:val="nil"/>
            </w:tcBorders>
            <w:shd w:val="clear" w:color="auto" w:fill="auto"/>
          </w:tcPr>
          <w:p w14:paraId="01D7447D" w14:textId="77777777" w:rsidR="005C647B" w:rsidRPr="00A378A8" w:rsidRDefault="005C647B" w:rsidP="0098146F">
            <w:pPr>
              <w:rPr>
                <w:rFonts w:eastAsia="Calibri"/>
                <w:b/>
                <w:sz w:val="17"/>
                <w:szCs w:val="17"/>
                <w:lang w:val="en-US"/>
              </w:rPr>
            </w:pPr>
          </w:p>
        </w:tc>
      </w:tr>
      <w:tr w:rsidR="00B7093D" w:rsidRPr="00A378A8" w14:paraId="02811B2C" w14:textId="77777777" w:rsidTr="0098146F">
        <w:tc>
          <w:tcPr>
            <w:tcW w:w="3227" w:type="dxa"/>
            <w:gridSpan w:val="3"/>
            <w:tcBorders>
              <w:top w:val="nil"/>
              <w:left w:val="nil"/>
              <w:bottom w:val="nil"/>
              <w:right w:val="nil"/>
            </w:tcBorders>
            <w:shd w:val="clear" w:color="auto" w:fill="auto"/>
          </w:tcPr>
          <w:p w14:paraId="385A7058" w14:textId="77777777" w:rsidR="005C647B" w:rsidRPr="00A378A8" w:rsidRDefault="005C647B" w:rsidP="0098146F">
            <w:pPr>
              <w:rPr>
                <w:rFonts w:eastAsia="Calibri"/>
                <w:i/>
                <w:sz w:val="17"/>
                <w:szCs w:val="17"/>
              </w:rPr>
            </w:pPr>
            <w:r w:rsidRPr="00A378A8">
              <w:rPr>
                <w:rFonts w:eastAsia="Calibri"/>
                <w:i/>
                <w:sz w:val="17"/>
                <w:szCs w:val="17"/>
                <w:lang w:val="en-US"/>
              </w:rPr>
              <w:t>ISIN</w:t>
            </w:r>
            <w:r w:rsidRPr="00A378A8">
              <w:rPr>
                <w:rFonts w:eastAsia="Calibri"/>
                <w:i/>
                <w:sz w:val="17"/>
                <w:szCs w:val="17"/>
              </w:rPr>
              <w:t xml:space="preserve">  бумаги:</w:t>
            </w:r>
          </w:p>
        </w:tc>
        <w:tc>
          <w:tcPr>
            <w:tcW w:w="1559" w:type="dxa"/>
            <w:gridSpan w:val="3"/>
            <w:tcBorders>
              <w:top w:val="single" w:sz="4" w:space="0" w:color="auto"/>
              <w:left w:val="nil"/>
              <w:right w:val="nil"/>
            </w:tcBorders>
            <w:shd w:val="clear" w:color="auto" w:fill="auto"/>
          </w:tcPr>
          <w:p w14:paraId="0094A056" w14:textId="77777777" w:rsidR="005C647B" w:rsidRPr="00A378A8" w:rsidRDefault="005C647B" w:rsidP="0098146F">
            <w:pPr>
              <w:rPr>
                <w:rFonts w:eastAsia="Calibri"/>
                <w:b/>
                <w:sz w:val="17"/>
                <w:szCs w:val="17"/>
                <w:lang w:val="en-US"/>
              </w:rPr>
            </w:pPr>
          </w:p>
        </w:tc>
        <w:tc>
          <w:tcPr>
            <w:tcW w:w="3827" w:type="dxa"/>
            <w:gridSpan w:val="4"/>
            <w:tcBorders>
              <w:top w:val="nil"/>
              <w:left w:val="nil"/>
              <w:bottom w:val="nil"/>
              <w:right w:val="nil"/>
            </w:tcBorders>
            <w:shd w:val="clear" w:color="auto" w:fill="auto"/>
          </w:tcPr>
          <w:p w14:paraId="60D7B7D7" w14:textId="77777777" w:rsidR="005C647B" w:rsidRPr="00A378A8" w:rsidRDefault="005C647B" w:rsidP="0098146F">
            <w:pPr>
              <w:rPr>
                <w:rFonts w:eastAsia="Calibri"/>
                <w:i/>
                <w:sz w:val="17"/>
                <w:szCs w:val="17"/>
              </w:rPr>
            </w:pPr>
            <w:r w:rsidRPr="00A378A8">
              <w:rPr>
                <w:rFonts w:eastAsia="Calibri"/>
                <w:i/>
                <w:sz w:val="17"/>
                <w:szCs w:val="17"/>
              </w:rPr>
              <w:t>Краткое наименование ценной бумаги:</w:t>
            </w:r>
          </w:p>
        </w:tc>
        <w:tc>
          <w:tcPr>
            <w:tcW w:w="6237" w:type="dxa"/>
            <w:gridSpan w:val="4"/>
            <w:tcBorders>
              <w:left w:val="nil"/>
              <w:right w:val="nil"/>
            </w:tcBorders>
            <w:shd w:val="clear" w:color="auto" w:fill="auto"/>
          </w:tcPr>
          <w:p w14:paraId="4EB4A094" w14:textId="77777777" w:rsidR="005C647B" w:rsidRPr="00A378A8" w:rsidRDefault="005C647B" w:rsidP="0098146F">
            <w:pPr>
              <w:rPr>
                <w:rFonts w:eastAsia="Calibri"/>
                <w:b/>
                <w:sz w:val="17"/>
                <w:szCs w:val="17"/>
                <w:lang w:val="en-US"/>
              </w:rPr>
            </w:pPr>
          </w:p>
        </w:tc>
      </w:tr>
      <w:tr w:rsidR="00B7093D" w:rsidRPr="00A378A8" w14:paraId="50F9672B" w14:textId="77777777" w:rsidTr="0098146F">
        <w:tc>
          <w:tcPr>
            <w:tcW w:w="1951" w:type="dxa"/>
            <w:tcBorders>
              <w:top w:val="nil"/>
              <w:left w:val="nil"/>
              <w:bottom w:val="nil"/>
              <w:right w:val="nil"/>
            </w:tcBorders>
            <w:shd w:val="clear" w:color="auto" w:fill="auto"/>
          </w:tcPr>
          <w:p w14:paraId="2DFC0C73" w14:textId="77777777" w:rsidR="005C647B" w:rsidRPr="00A378A8" w:rsidRDefault="005C647B" w:rsidP="0098146F">
            <w:pPr>
              <w:rPr>
                <w:rFonts w:eastAsia="Calibri"/>
                <w:i/>
                <w:sz w:val="17"/>
                <w:szCs w:val="17"/>
              </w:rPr>
            </w:pPr>
            <w:r w:rsidRPr="00A378A8">
              <w:rPr>
                <w:rFonts w:eastAsia="Calibri"/>
                <w:i/>
                <w:sz w:val="17"/>
                <w:szCs w:val="17"/>
                <w:lang w:val="en-US"/>
              </w:rPr>
              <w:t>Количество бумаг</w:t>
            </w:r>
            <w:r w:rsidRPr="00A378A8">
              <w:rPr>
                <w:rFonts w:eastAsia="Calibri"/>
                <w:i/>
                <w:sz w:val="17"/>
                <w:szCs w:val="17"/>
              </w:rPr>
              <w:t>:</w:t>
            </w:r>
          </w:p>
        </w:tc>
        <w:tc>
          <w:tcPr>
            <w:tcW w:w="1701" w:type="dxa"/>
            <w:gridSpan w:val="3"/>
            <w:tcBorders>
              <w:left w:val="nil"/>
              <w:right w:val="nil"/>
            </w:tcBorders>
            <w:shd w:val="clear" w:color="auto" w:fill="auto"/>
          </w:tcPr>
          <w:p w14:paraId="39766ABA" w14:textId="77777777" w:rsidR="005C647B" w:rsidRPr="00A378A8" w:rsidRDefault="005C647B" w:rsidP="0098146F">
            <w:pPr>
              <w:rPr>
                <w:rFonts w:eastAsia="Calibri"/>
                <w:i/>
                <w:sz w:val="17"/>
                <w:szCs w:val="17"/>
                <w:lang w:val="en-US"/>
              </w:rPr>
            </w:pPr>
          </w:p>
        </w:tc>
        <w:tc>
          <w:tcPr>
            <w:tcW w:w="2977" w:type="dxa"/>
            <w:gridSpan w:val="4"/>
            <w:tcBorders>
              <w:top w:val="nil"/>
              <w:left w:val="nil"/>
              <w:bottom w:val="nil"/>
              <w:right w:val="nil"/>
            </w:tcBorders>
            <w:shd w:val="clear" w:color="auto" w:fill="auto"/>
          </w:tcPr>
          <w:p w14:paraId="0EE92EF9" w14:textId="77777777" w:rsidR="005C647B" w:rsidRPr="00A378A8" w:rsidRDefault="005C647B" w:rsidP="0098146F">
            <w:pPr>
              <w:rPr>
                <w:rFonts w:eastAsia="Calibri"/>
                <w:i/>
                <w:sz w:val="17"/>
                <w:szCs w:val="17"/>
              </w:rPr>
            </w:pPr>
            <w:r w:rsidRPr="00A378A8">
              <w:rPr>
                <w:rFonts w:eastAsia="Calibri"/>
                <w:i/>
                <w:sz w:val="17"/>
                <w:szCs w:val="17"/>
              </w:rPr>
              <w:t>Сумма выплаты на одну бумагу:</w:t>
            </w:r>
          </w:p>
        </w:tc>
        <w:tc>
          <w:tcPr>
            <w:tcW w:w="2693" w:type="dxa"/>
            <w:gridSpan w:val="3"/>
            <w:tcBorders>
              <w:top w:val="nil"/>
              <w:left w:val="nil"/>
              <w:right w:val="nil"/>
            </w:tcBorders>
            <w:shd w:val="clear" w:color="auto" w:fill="auto"/>
          </w:tcPr>
          <w:p w14:paraId="22BBD249" w14:textId="77777777" w:rsidR="005C647B" w:rsidRPr="00A378A8" w:rsidRDefault="005C647B" w:rsidP="0098146F">
            <w:pPr>
              <w:rPr>
                <w:rFonts w:eastAsia="Calibri"/>
                <w:i/>
                <w:sz w:val="17"/>
                <w:szCs w:val="17"/>
              </w:rPr>
            </w:pPr>
          </w:p>
        </w:tc>
        <w:tc>
          <w:tcPr>
            <w:tcW w:w="1843" w:type="dxa"/>
            <w:tcBorders>
              <w:top w:val="nil"/>
              <w:left w:val="nil"/>
              <w:bottom w:val="nil"/>
              <w:right w:val="nil"/>
            </w:tcBorders>
            <w:shd w:val="clear" w:color="auto" w:fill="auto"/>
          </w:tcPr>
          <w:p w14:paraId="1A7F0D78" w14:textId="77777777" w:rsidR="005C647B" w:rsidRPr="00A378A8" w:rsidRDefault="005C647B" w:rsidP="0098146F">
            <w:pPr>
              <w:rPr>
                <w:rFonts w:eastAsia="Calibri"/>
                <w:i/>
                <w:sz w:val="17"/>
                <w:szCs w:val="17"/>
              </w:rPr>
            </w:pPr>
            <w:r w:rsidRPr="00A378A8">
              <w:rPr>
                <w:rFonts w:eastAsia="Calibri"/>
                <w:i/>
                <w:sz w:val="17"/>
                <w:szCs w:val="17"/>
              </w:rPr>
              <w:t>Сумма к выплате:</w:t>
            </w:r>
          </w:p>
        </w:tc>
        <w:tc>
          <w:tcPr>
            <w:tcW w:w="3685" w:type="dxa"/>
            <w:gridSpan w:val="2"/>
            <w:tcBorders>
              <w:top w:val="nil"/>
              <w:left w:val="nil"/>
              <w:right w:val="nil"/>
            </w:tcBorders>
            <w:shd w:val="clear" w:color="auto" w:fill="auto"/>
          </w:tcPr>
          <w:p w14:paraId="17346AFF" w14:textId="77777777" w:rsidR="005C647B" w:rsidRPr="00A378A8" w:rsidRDefault="005C647B" w:rsidP="0098146F">
            <w:pPr>
              <w:rPr>
                <w:rFonts w:eastAsia="Calibri"/>
                <w:i/>
                <w:sz w:val="17"/>
                <w:szCs w:val="17"/>
              </w:rPr>
            </w:pPr>
          </w:p>
        </w:tc>
      </w:tr>
      <w:tr w:rsidR="00B7093D" w:rsidRPr="00A378A8" w14:paraId="416D9F76" w14:textId="77777777" w:rsidTr="0098146F">
        <w:tc>
          <w:tcPr>
            <w:tcW w:w="2376" w:type="dxa"/>
            <w:gridSpan w:val="2"/>
            <w:tcBorders>
              <w:top w:val="nil"/>
              <w:left w:val="nil"/>
              <w:bottom w:val="nil"/>
              <w:right w:val="nil"/>
            </w:tcBorders>
            <w:shd w:val="clear" w:color="auto" w:fill="auto"/>
          </w:tcPr>
          <w:p w14:paraId="0AF7AEBF" w14:textId="77777777" w:rsidR="005C647B" w:rsidRPr="00A378A8" w:rsidRDefault="005C647B" w:rsidP="0098146F">
            <w:pPr>
              <w:rPr>
                <w:rFonts w:eastAsia="Calibri"/>
                <w:i/>
                <w:sz w:val="17"/>
                <w:szCs w:val="17"/>
              </w:rPr>
            </w:pPr>
            <w:r w:rsidRPr="00A378A8">
              <w:rPr>
                <w:rFonts w:eastAsia="Calibri"/>
                <w:i/>
                <w:sz w:val="17"/>
                <w:szCs w:val="17"/>
              </w:rPr>
              <w:t>Дата фиксации остатков:</w:t>
            </w:r>
          </w:p>
        </w:tc>
        <w:tc>
          <w:tcPr>
            <w:tcW w:w="1560" w:type="dxa"/>
            <w:gridSpan w:val="3"/>
            <w:tcBorders>
              <w:top w:val="nil"/>
              <w:left w:val="nil"/>
              <w:right w:val="nil"/>
            </w:tcBorders>
            <w:shd w:val="clear" w:color="auto" w:fill="auto"/>
          </w:tcPr>
          <w:p w14:paraId="5AF78BDC" w14:textId="77777777" w:rsidR="005C647B" w:rsidRPr="00A378A8" w:rsidRDefault="005C647B" w:rsidP="0098146F">
            <w:pPr>
              <w:rPr>
                <w:rFonts w:eastAsia="Calibri"/>
                <w:i/>
                <w:sz w:val="17"/>
                <w:szCs w:val="17"/>
                <w:lang w:val="en-US"/>
              </w:rPr>
            </w:pPr>
          </w:p>
        </w:tc>
        <w:tc>
          <w:tcPr>
            <w:tcW w:w="2409" w:type="dxa"/>
            <w:gridSpan w:val="2"/>
            <w:tcBorders>
              <w:top w:val="nil"/>
              <w:left w:val="nil"/>
              <w:bottom w:val="nil"/>
              <w:right w:val="nil"/>
            </w:tcBorders>
            <w:shd w:val="clear" w:color="auto" w:fill="auto"/>
          </w:tcPr>
          <w:p w14:paraId="65BD52C8" w14:textId="77777777" w:rsidR="005C647B" w:rsidRPr="00A378A8" w:rsidRDefault="005C647B" w:rsidP="0098146F">
            <w:pPr>
              <w:rPr>
                <w:rFonts w:eastAsia="Calibri"/>
                <w:i/>
                <w:sz w:val="17"/>
                <w:szCs w:val="17"/>
              </w:rPr>
            </w:pPr>
            <w:r w:rsidRPr="00A378A8">
              <w:rPr>
                <w:rFonts w:eastAsia="Calibri"/>
                <w:i/>
                <w:sz w:val="17"/>
                <w:szCs w:val="17"/>
              </w:rPr>
              <w:t>Время фиксации остатков:</w:t>
            </w:r>
          </w:p>
        </w:tc>
        <w:tc>
          <w:tcPr>
            <w:tcW w:w="1418" w:type="dxa"/>
            <w:gridSpan w:val="2"/>
            <w:tcBorders>
              <w:left w:val="nil"/>
              <w:right w:val="nil"/>
            </w:tcBorders>
            <w:shd w:val="clear" w:color="auto" w:fill="auto"/>
          </w:tcPr>
          <w:p w14:paraId="2B1DB706" w14:textId="77777777" w:rsidR="005C647B" w:rsidRPr="00A378A8" w:rsidRDefault="005C647B" w:rsidP="0098146F">
            <w:pPr>
              <w:rPr>
                <w:rFonts w:eastAsia="Calibri"/>
                <w:i/>
                <w:sz w:val="17"/>
                <w:szCs w:val="17"/>
              </w:rPr>
            </w:pPr>
          </w:p>
        </w:tc>
        <w:tc>
          <w:tcPr>
            <w:tcW w:w="1559" w:type="dxa"/>
            <w:gridSpan w:val="2"/>
            <w:tcBorders>
              <w:left w:val="nil"/>
              <w:bottom w:val="nil"/>
              <w:right w:val="nil"/>
            </w:tcBorders>
            <w:shd w:val="clear" w:color="auto" w:fill="auto"/>
          </w:tcPr>
          <w:p w14:paraId="2E031807" w14:textId="77777777" w:rsidR="005C647B" w:rsidRPr="00A378A8" w:rsidRDefault="005C647B" w:rsidP="0098146F">
            <w:pPr>
              <w:rPr>
                <w:rFonts w:eastAsia="Calibri"/>
                <w:i/>
                <w:sz w:val="17"/>
                <w:szCs w:val="17"/>
              </w:rPr>
            </w:pPr>
            <w:r w:rsidRPr="00A378A8">
              <w:rPr>
                <w:rFonts w:eastAsia="Calibri"/>
                <w:i/>
                <w:sz w:val="17"/>
                <w:szCs w:val="17"/>
              </w:rPr>
              <w:t>Дата выплаты:</w:t>
            </w:r>
          </w:p>
        </w:tc>
        <w:tc>
          <w:tcPr>
            <w:tcW w:w="1842" w:type="dxa"/>
            <w:tcBorders>
              <w:top w:val="nil"/>
              <w:left w:val="nil"/>
              <w:right w:val="nil"/>
            </w:tcBorders>
            <w:shd w:val="clear" w:color="auto" w:fill="auto"/>
          </w:tcPr>
          <w:p w14:paraId="47BD9CE2" w14:textId="77777777" w:rsidR="005C647B" w:rsidRPr="00A378A8" w:rsidRDefault="005C647B" w:rsidP="0098146F">
            <w:pPr>
              <w:rPr>
                <w:rFonts w:eastAsia="Calibri"/>
                <w:i/>
                <w:sz w:val="17"/>
                <w:szCs w:val="17"/>
              </w:rPr>
            </w:pPr>
          </w:p>
        </w:tc>
        <w:tc>
          <w:tcPr>
            <w:tcW w:w="1843" w:type="dxa"/>
            <w:tcBorders>
              <w:left w:val="nil"/>
              <w:bottom w:val="nil"/>
              <w:right w:val="nil"/>
            </w:tcBorders>
            <w:shd w:val="clear" w:color="auto" w:fill="auto"/>
          </w:tcPr>
          <w:p w14:paraId="503869DC" w14:textId="77777777" w:rsidR="005C647B" w:rsidRPr="00A378A8" w:rsidRDefault="005C647B" w:rsidP="0098146F">
            <w:pPr>
              <w:rPr>
                <w:rFonts w:eastAsia="Calibri"/>
                <w:i/>
                <w:sz w:val="17"/>
                <w:szCs w:val="17"/>
              </w:rPr>
            </w:pPr>
            <w:r w:rsidRPr="00A378A8">
              <w:rPr>
                <w:rFonts w:eastAsia="Calibri"/>
                <w:i/>
                <w:sz w:val="17"/>
                <w:szCs w:val="17"/>
              </w:rPr>
              <w:t>Валюта выплаты:</w:t>
            </w:r>
          </w:p>
        </w:tc>
        <w:tc>
          <w:tcPr>
            <w:tcW w:w="1843" w:type="dxa"/>
            <w:tcBorders>
              <w:left w:val="nil"/>
              <w:right w:val="nil"/>
            </w:tcBorders>
            <w:shd w:val="clear" w:color="auto" w:fill="auto"/>
          </w:tcPr>
          <w:p w14:paraId="1F41FC02" w14:textId="77777777" w:rsidR="005C647B" w:rsidRPr="00A378A8" w:rsidRDefault="005C647B" w:rsidP="0098146F">
            <w:pPr>
              <w:rPr>
                <w:rFonts w:eastAsia="Calibri"/>
                <w:i/>
                <w:sz w:val="17"/>
                <w:szCs w:val="17"/>
              </w:rPr>
            </w:pPr>
          </w:p>
        </w:tc>
      </w:tr>
    </w:tbl>
    <w:p w14:paraId="258B3754" w14:textId="77777777" w:rsidR="005C647B" w:rsidRPr="00A378A8" w:rsidRDefault="005C647B" w:rsidP="005C647B">
      <w:pPr>
        <w:rPr>
          <w:b/>
        </w:rPr>
      </w:pPr>
      <w:r w:rsidRPr="00A378A8">
        <w:rPr>
          <w:b/>
        </w:rPr>
        <w:t>Список сделок, связанных с корпоративным действием</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843"/>
        <w:gridCol w:w="2013"/>
        <w:gridCol w:w="1276"/>
        <w:gridCol w:w="850"/>
        <w:gridCol w:w="993"/>
        <w:gridCol w:w="1275"/>
        <w:gridCol w:w="1134"/>
        <w:gridCol w:w="1276"/>
        <w:gridCol w:w="1276"/>
      </w:tblGrid>
      <w:tr w:rsidR="00B7093D" w:rsidRPr="00A378A8" w14:paraId="6F01D03C" w14:textId="77777777" w:rsidTr="005B7269">
        <w:trPr>
          <w:trHeight w:val="189"/>
        </w:trPr>
        <w:tc>
          <w:tcPr>
            <w:tcW w:w="1242" w:type="dxa"/>
            <w:vMerge w:val="restart"/>
            <w:shd w:val="clear" w:color="auto" w:fill="auto"/>
          </w:tcPr>
          <w:p w14:paraId="68D6539A" w14:textId="77777777" w:rsidR="005C647B" w:rsidRPr="00A378A8" w:rsidRDefault="005C647B" w:rsidP="0098146F">
            <w:pPr>
              <w:rPr>
                <w:i/>
                <w:sz w:val="16"/>
                <w:szCs w:val="16"/>
              </w:rPr>
            </w:pPr>
            <w:r w:rsidRPr="00A378A8">
              <w:rPr>
                <w:i/>
                <w:sz w:val="16"/>
                <w:szCs w:val="16"/>
              </w:rPr>
              <w:t>Номер сделки</w:t>
            </w:r>
          </w:p>
        </w:tc>
        <w:tc>
          <w:tcPr>
            <w:tcW w:w="1701" w:type="dxa"/>
            <w:vMerge w:val="restart"/>
            <w:shd w:val="clear" w:color="auto" w:fill="auto"/>
          </w:tcPr>
          <w:p w14:paraId="01521CBB" w14:textId="77777777" w:rsidR="005C647B" w:rsidRPr="00A378A8" w:rsidRDefault="005C647B" w:rsidP="0098146F">
            <w:pPr>
              <w:rPr>
                <w:i/>
                <w:sz w:val="16"/>
                <w:szCs w:val="16"/>
              </w:rPr>
            </w:pPr>
            <w:r w:rsidRPr="00A378A8">
              <w:rPr>
                <w:i/>
                <w:sz w:val="16"/>
                <w:szCs w:val="16"/>
              </w:rPr>
              <w:t>Тип Генерального соглашения</w:t>
            </w:r>
            <w:r w:rsidRPr="00A378A8">
              <w:rPr>
                <w:i/>
                <w:sz w:val="16"/>
                <w:szCs w:val="16"/>
                <w:lang w:val="en-US"/>
              </w:rPr>
              <w:t>(</w:t>
            </w:r>
            <w:r w:rsidRPr="00A378A8">
              <w:rPr>
                <w:i/>
                <w:sz w:val="16"/>
                <w:szCs w:val="16"/>
              </w:rPr>
              <w:t>код)</w:t>
            </w:r>
          </w:p>
        </w:tc>
        <w:tc>
          <w:tcPr>
            <w:tcW w:w="3856" w:type="dxa"/>
            <w:gridSpan w:val="2"/>
            <w:shd w:val="clear" w:color="auto" w:fill="auto"/>
          </w:tcPr>
          <w:p w14:paraId="4624E6FC" w14:textId="77777777" w:rsidR="005C647B" w:rsidRPr="00A378A8" w:rsidRDefault="005C647B" w:rsidP="0098146F">
            <w:pPr>
              <w:rPr>
                <w:i/>
                <w:sz w:val="16"/>
                <w:szCs w:val="16"/>
              </w:rPr>
            </w:pPr>
            <w:r w:rsidRPr="00A378A8">
              <w:rPr>
                <w:i/>
                <w:sz w:val="16"/>
                <w:szCs w:val="16"/>
              </w:rPr>
              <w:t>Контрагент по сделке</w:t>
            </w:r>
          </w:p>
        </w:tc>
        <w:tc>
          <w:tcPr>
            <w:tcW w:w="1276" w:type="dxa"/>
            <w:vMerge w:val="restart"/>
          </w:tcPr>
          <w:p w14:paraId="10BE1C1B" w14:textId="77777777" w:rsidR="005C647B" w:rsidRPr="00A378A8" w:rsidRDefault="005C647B" w:rsidP="0098146F">
            <w:pPr>
              <w:rPr>
                <w:i/>
                <w:sz w:val="16"/>
                <w:szCs w:val="16"/>
              </w:rPr>
            </w:pPr>
            <w:r w:rsidRPr="00A378A8">
              <w:rPr>
                <w:i/>
                <w:sz w:val="16"/>
                <w:szCs w:val="16"/>
              </w:rPr>
              <w:t>Место заключения сделки</w:t>
            </w:r>
          </w:p>
        </w:tc>
        <w:tc>
          <w:tcPr>
            <w:tcW w:w="850" w:type="dxa"/>
            <w:vMerge w:val="restart"/>
          </w:tcPr>
          <w:p w14:paraId="6848EC7B" w14:textId="77777777" w:rsidR="005C647B" w:rsidRPr="00A378A8" w:rsidRDefault="005C647B" w:rsidP="0098146F">
            <w:pPr>
              <w:rPr>
                <w:i/>
                <w:sz w:val="16"/>
                <w:szCs w:val="16"/>
              </w:rPr>
            </w:pPr>
            <w:r w:rsidRPr="00A378A8">
              <w:rPr>
                <w:i/>
                <w:sz w:val="16"/>
                <w:szCs w:val="16"/>
              </w:rPr>
              <w:t>Количе</w:t>
            </w:r>
          </w:p>
          <w:p w14:paraId="50A51F1F" w14:textId="77777777" w:rsidR="005C647B" w:rsidRPr="00A378A8" w:rsidRDefault="005C647B" w:rsidP="0098146F">
            <w:pPr>
              <w:rPr>
                <w:i/>
                <w:sz w:val="16"/>
                <w:szCs w:val="16"/>
              </w:rPr>
            </w:pPr>
            <w:r w:rsidRPr="00A378A8">
              <w:rPr>
                <w:i/>
                <w:sz w:val="16"/>
                <w:szCs w:val="16"/>
              </w:rPr>
              <w:t>ство бумаг</w:t>
            </w:r>
          </w:p>
        </w:tc>
        <w:tc>
          <w:tcPr>
            <w:tcW w:w="993" w:type="dxa"/>
            <w:vMerge w:val="restart"/>
          </w:tcPr>
          <w:p w14:paraId="69A7CC70" w14:textId="77777777" w:rsidR="005C647B" w:rsidRPr="00A378A8" w:rsidRDefault="005C647B" w:rsidP="0098146F">
            <w:pPr>
              <w:rPr>
                <w:i/>
                <w:sz w:val="16"/>
                <w:szCs w:val="16"/>
              </w:rPr>
            </w:pPr>
            <w:r w:rsidRPr="00A378A8">
              <w:rPr>
                <w:i/>
                <w:sz w:val="16"/>
                <w:szCs w:val="16"/>
              </w:rPr>
              <w:t>Сумма к выплате</w:t>
            </w:r>
          </w:p>
        </w:tc>
        <w:tc>
          <w:tcPr>
            <w:tcW w:w="1275" w:type="dxa"/>
            <w:vMerge w:val="restart"/>
          </w:tcPr>
          <w:p w14:paraId="655ADF45" w14:textId="77777777" w:rsidR="005C647B" w:rsidRPr="00A378A8" w:rsidRDefault="005C647B" w:rsidP="0098146F">
            <w:pPr>
              <w:rPr>
                <w:i/>
                <w:sz w:val="16"/>
                <w:szCs w:val="16"/>
              </w:rPr>
            </w:pPr>
            <w:r w:rsidRPr="00A378A8">
              <w:rPr>
                <w:i/>
                <w:sz w:val="16"/>
                <w:szCs w:val="16"/>
              </w:rPr>
              <w:t>Номер платежного поручения</w:t>
            </w:r>
          </w:p>
        </w:tc>
        <w:tc>
          <w:tcPr>
            <w:tcW w:w="1134" w:type="dxa"/>
            <w:vMerge w:val="restart"/>
          </w:tcPr>
          <w:p w14:paraId="6A343A32" w14:textId="77777777" w:rsidR="005C647B" w:rsidRPr="00A378A8" w:rsidRDefault="005C647B" w:rsidP="0098146F">
            <w:pPr>
              <w:rPr>
                <w:i/>
                <w:sz w:val="16"/>
                <w:szCs w:val="16"/>
              </w:rPr>
            </w:pPr>
            <w:r w:rsidRPr="00A378A8">
              <w:rPr>
                <w:i/>
                <w:sz w:val="16"/>
                <w:szCs w:val="16"/>
              </w:rPr>
              <w:t>Дата возврата дохода</w:t>
            </w:r>
          </w:p>
        </w:tc>
        <w:tc>
          <w:tcPr>
            <w:tcW w:w="1276" w:type="dxa"/>
            <w:vMerge w:val="restart"/>
          </w:tcPr>
          <w:p w14:paraId="70A99216" w14:textId="77777777" w:rsidR="005C647B" w:rsidRPr="00A378A8" w:rsidRDefault="005C647B" w:rsidP="0098146F">
            <w:pPr>
              <w:rPr>
                <w:i/>
                <w:sz w:val="16"/>
                <w:szCs w:val="16"/>
              </w:rPr>
            </w:pPr>
            <w:r w:rsidRPr="00A378A8">
              <w:rPr>
                <w:i/>
                <w:sz w:val="16"/>
                <w:szCs w:val="16"/>
              </w:rPr>
              <w:t>Дата исполнения первой части</w:t>
            </w:r>
          </w:p>
        </w:tc>
        <w:tc>
          <w:tcPr>
            <w:tcW w:w="1276" w:type="dxa"/>
            <w:vMerge w:val="restart"/>
          </w:tcPr>
          <w:p w14:paraId="345654D9" w14:textId="77777777" w:rsidR="005C647B" w:rsidRPr="00A378A8" w:rsidRDefault="005C647B" w:rsidP="0098146F">
            <w:pPr>
              <w:rPr>
                <w:i/>
                <w:sz w:val="16"/>
                <w:szCs w:val="16"/>
              </w:rPr>
            </w:pPr>
            <w:r w:rsidRPr="00A378A8">
              <w:rPr>
                <w:i/>
                <w:sz w:val="16"/>
                <w:szCs w:val="16"/>
              </w:rPr>
              <w:t>Дата исполнения второй части</w:t>
            </w:r>
          </w:p>
        </w:tc>
      </w:tr>
      <w:tr w:rsidR="00B7093D" w:rsidRPr="00A378A8" w14:paraId="46EE6F2A" w14:textId="77777777" w:rsidTr="005B7269">
        <w:trPr>
          <w:trHeight w:val="250"/>
        </w:trPr>
        <w:tc>
          <w:tcPr>
            <w:tcW w:w="1242" w:type="dxa"/>
            <w:vMerge/>
            <w:shd w:val="clear" w:color="auto" w:fill="auto"/>
          </w:tcPr>
          <w:p w14:paraId="339E91F9" w14:textId="77777777" w:rsidR="005C647B" w:rsidRPr="00A378A8" w:rsidRDefault="005C647B" w:rsidP="0098146F">
            <w:pPr>
              <w:rPr>
                <w:i/>
                <w:sz w:val="18"/>
              </w:rPr>
            </w:pPr>
          </w:p>
        </w:tc>
        <w:tc>
          <w:tcPr>
            <w:tcW w:w="1701" w:type="dxa"/>
            <w:vMerge/>
            <w:shd w:val="clear" w:color="auto" w:fill="auto"/>
          </w:tcPr>
          <w:p w14:paraId="6552C0D1" w14:textId="77777777" w:rsidR="005C647B" w:rsidRPr="00A378A8" w:rsidRDefault="005C647B" w:rsidP="0098146F">
            <w:pPr>
              <w:rPr>
                <w:i/>
                <w:sz w:val="18"/>
              </w:rPr>
            </w:pPr>
          </w:p>
        </w:tc>
        <w:tc>
          <w:tcPr>
            <w:tcW w:w="1843" w:type="dxa"/>
            <w:shd w:val="clear" w:color="auto" w:fill="auto"/>
          </w:tcPr>
          <w:p w14:paraId="32BBF715" w14:textId="77777777" w:rsidR="005C647B" w:rsidRPr="00A378A8" w:rsidRDefault="005C647B" w:rsidP="0098146F">
            <w:pPr>
              <w:rPr>
                <w:i/>
                <w:sz w:val="16"/>
                <w:szCs w:val="16"/>
              </w:rPr>
            </w:pPr>
            <w:r w:rsidRPr="00A378A8">
              <w:rPr>
                <w:i/>
                <w:sz w:val="16"/>
                <w:szCs w:val="16"/>
              </w:rPr>
              <w:t>Код</w:t>
            </w:r>
          </w:p>
        </w:tc>
        <w:tc>
          <w:tcPr>
            <w:tcW w:w="2013" w:type="dxa"/>
            <w:shd w:val="clear" w:color="auto" w:fill="auto"/>
          </w:tcPr>
          <w:p w14:paraId="70029C58" w14:textId="77777777" w:rsidR="005C647B" w:rsidRPr="00A378A8" w:rsidRDefault="005C647B" w:rsidP="0098146F">
            <w:pPr>
              <w:rPr>
                <w:i/>
                <w:sz w:val="16"/>
                <w:szCs w:val="16"/>
              </w:rPr>
            </w:pPr>
            <w:r w:rsidRPr="00A378A8">
              <w:rPr>
                <w:i/>
                <w:sz w:val="16"/>
                <w:szCs w:val="16"/>
              </w:rPr>
              <w:t>Краткое наименование</w:t>
            </w:r>
          </w:p>
        </w:tc>
        <w:tc>
          <w:tcPr>
            <w:tcW w:w="1276" w:type="dxa"/>
            <w:vMerge/>
          </w:tcPr>
          <w:p w14:paraId="2F34D342" w14:textId="77777777" w:rsidR="005C647B" w:rsidRPr="00A378A8" w:rsidRDefault="005C647B" w:rsidP="0098146F">
            <w:pPr>
              <w:rPr>
                <w:i/>
                <w:sz w:val="18"/>
              </w:rPr>
            </w:pPr>
          </w:p>
        </w:tc>
        <w:tc>
          <w:tcPr>
            <w:tcW w:w="850" w:type="dxa"/>
            <w:vMerge/>
          </w:tcPr>
          <w:p w14:paraId="1899450C" w14:textId="77777777" w:rsidR="005C647B" w:rsidRPr="00A378A8" w:rsidRDefault="005C647B" w:rsidP="0098146F">
            <w:pPr>
              <w:rPr>
                <w:i/>
                <w:sz w:val="18"/>
              </w:rPr>
            </w:pPr>
          </w:p>
        </w:tc>
        <w:tc>
          <w:tcPr>
            <w:tcW w:w="993" w:type="dxa"/>
            <w:vMerge/>
          </w:tcPr>
          <w:p w14:paraId="4AFAAE6E" w14:textId="77777777" w:rsidR="005C647B" w:rsidRPr="00A378A8" w:rsidRDefault="005C647B" w:rsidP="0098146F">
            <w:pPr>
              <w:rPr>
                <w:i/>
                <w:sz w:val="18"/>
              </w:rPr>
            </w:pPr>
          </w:p>
        </w:tc>
        <w:tc>
          <w:tcPr>
            <w:tcW w:w="1275" w:type="dxa"/>
            <w:vMerge/>
          </w:tcPr>
          <w:p w14:paraId="0E02A055" w14:textId="77777777" w:rsidR="005C647B" w:rsidRPr="00A378A8" w:rsidRDefault="005C647B" w:rsidP="0098146F">
            <w:pPr>
              <w:rPr>
                <w:i/>
                <w:sz w:val="18"/>
              </w:rPr>
            </w:pPr>
          </w:p>
        </w:tc>
        <w:tc>
          <w:tcPr>
            <w:tcW w:w="1134" w:type="dxa"/>
            <w:vMerge/>
          </w:tcPr>
          <w:p w14:paraId="15CDA5B6" w14:textId="77777777" w:rsidR="005C647B" w:rsidRPr="00A378A8" w:rsidRDefault="005C647B" w:rsidP="0098146F">
            <w:pPr>
              <w:rPr>
                <w:i/>
                <w:sz w:val="18"/>
              </w:rPr>
            </w:pPr>
          </w:p>
        </w:tc>
        <w:tc>
          <w:tcPr>
            <w:tcW w:w="1276" w:type="dxa"/>
            <w:vMerge/>
          </w:tcPr>
          <w:p w14:paraId="0D5AFFE0" w14:textId="77777777" w:rsidR="005C647B" w:rsidRPr="00A378A8" w:rsidRDefault="005C647B" w:rsidP="0098146F">
            <w:pPr>
              <w:rPr>
                <w:i/>
                <w:sz w:val="18"/>
              </w:rPr>
            </w:pPr>
          </w:p>
        </w:tc>
        <w:tc>
          <w:tcPr>
            <w:tcW w:w="1276" w:type="dxa"/>
            <w:vMerge/>
          </w:tcPr>
          <w:p w14:paraId="7716F629" w14:textId="77777777" w:rsidR="005C647B" w:rsidRPr="00A378A8" w:rsidRDefault="005C647B" w:rsidP="0098146F">
            <w:pPr>
              <w:rPr>
                <w:i/>
                <w:sz w:val="18"/>
              </w:rPr>
            </w:pPr>
          </w:p>
        </w:tc>
      </w:tr>
      <w:tr w:rsidR="005C647B" w:rsidRPr="00A378A8" w14:paraId="1D00D8D2" w14:textId="77777777" w:rsidTr="005B7269">
        <w:tc>
          <w:tcPr>
            <w:tcW w:w="1242" w:type="dxa"/>
            <w:shd w:val="clear" w:color="auto" w:fill="auto"/>
          </w:tcPr>
          <w:p w14:paraId="442B8A3B" w14:textId="77777777" w:rsidR="005C647B" w:rsidRPr="00A378A8" w:rsidRDefault="005C647B" w:rsidP="0098146F">
            <w:pPr>
              <w:rPr>
                <w:sz w:val="12"/>
                <w:szCs w:val="12"/>
              </w:rPr>
            </w:pPr>
          </w:p>
        </w:tc>
        <w:tc>
          <w:tcPr>
            <w:tcW w:w="1701" w:type="dxa"/>
            <w:shd w:val="clear" w:color="auto" w:fill="auto"/>
          </w:tcPr>
          <w:p w14:paraId="5562C975" w14:textId="77777777" w:rsidR="005C647B" w:rsidRPr="00A378A8" w:rsidRDefault="005C647B" w:rsidP="0098146F">
            <w:pPr>
              <w:rPr>
                <w:sz w:val="12"/>
                <w:szCs w:val="12"/>
              </w:rPr>
            </w:pPr>
          </w:p>
        </w:tc>
        <w:tc>
          <w:tcPr>
            <w:tcW w:w="1843" w:type="dxa"/>
            <w:shd w:val="clear" w:color="auto" w:fill="auto"/>
          </w:tcPr>
          <w:p w14:paraId="49D7670B" w14:textId="77777777" w:rsidR="005C647B" w:rsidRPr="00A378A8" w:rsidRDefault="005C647B" w:rsidP="0098146F">
            <w:pPr>
              <w:rPr>
                <w:sz w:val="12"/>
                <w:szCs w:val="12"/>
              </w:rPr>
            </w:pPr>
          </w:p>
        </w:tc>
        <w:tc>
          <w:tcPr>
            <w:tcW w:w="2013" w:type="dxa"/>
            <w:shd w:val="clear" w:color="auto" w:fill="auto"/>
          </w:tcPr>
          <w:p w14:paraId="6798ED28" w14:textId="77777777" w:rsidR="005C647B" w:rsidRPr="00A378A8" w:rsidRDefault="005C647B" w:rsidP="0098146F">
            <w:pPr>
              <w:rPr>
                <w:sz w:val="12"/>
                <w:szCs w:val="12"/>
              </w:rPr>
            </w:pPr>
          </w:p>
        </w:tc>
        <w:tc>
          <w:tcPr>
            <w:tcW w:w="1276" w:type="dxa"/>
          </w:tcPr>
          <w:p w14:paraId="70CF0167" w14:textId="77777777" w:rsidR="005C647B" w:rsidRPr="00A378A8" w:rsidRDefault="005C647B" w:rsidP="0098146F">
            <w:pPr>
              <w:rPr>
                <w:sz w:val="12"/>
                <w:szCs w:val="12"/>
              </w:rPr>
            </w:pPr>
          </w:p>
        </w:tc>
        <w:tc>
          <w:tcPr>
            <w:tcW w:w="850" w:type="dxa"/>
          </w:tcPr>
          <w:p w14:paraId="5075BF82" w14:textId="77777777" w:rsidR="005C647B" w:rsidRPr="00A378A8" w:rsidRDefault="005C647B" w:rsidP="0098146F">
            <w:pPr>
              <w:rPr>
                <w:sz w:val="12"/>
                <w:szCs w:val="12"/>
              </w:rPr>
            </w:pPr>
          </w:p>
        </w:tc>
        <w:tc>
          <w:tcPr>
            <w:tcW w:w="993" w:type="dxa"/>
          </w:tcPr>
          <w:p w14:paraId="5040B811" w14:textId="77777777" w:rsidR="005C647B" w:rsidRPr="00A378A8" w:rsidRDefault="005C647B" w:rsidP="0098146F">
            <w:pPr>
              <w:rPr>
                <w:sz w:val="12"/>
                <w:szCs w:val="12"/>
              </w:rPr>
            </w:pPr>
          </w:p>
        </w:tc>
        <w:tc>
          <w:tcPr>
            <w:tcW w:w="1275" w:type="dxa"/>
          </w:tcPr>
          <w:p w14:paraId="5DE235D9" w14:textId="77777777" w:rsidR="005C647B" w:rsidRPr="00A378A8" w:rsidRDefault="005C647B" w:rsidP="0098146F">
            <w:pPr>
              <w:rPr>
                <w:sz w:val="12"/>
                <w:szCs w:val="12"/>
              </w:rPr>
            </w:pPr>
          </w:p>
        </w:tc>
        <w:tc>
          <w:tcPr>
            <w:tcW w:w="1134" w:type="dxa"/>
          </w:tcPr>
          <w:p w14:paraId="4A389F39" w14:textId="77777777" w:rsidR="005C647B" w:rsidRPr="00A378A8" w:rsidRDefault="005C647B" w:rsidP="0098146F">
            <w:pPr>
              <w:rPr>
                <w:sz w:val="12"/>
                <w:szCs w:val="12"/>
              </w:rPr>
            </w:pPr>
          </w:p>
        </w:tc>
        <w:tc>
          <w:tcPr>
            <w:tcW w:w="1276" w:type="dxa"/>
          </w:tcPr>
          <w:p w14:paraId="79411BEE" w14:textId="77777777" w:rsidR="005C647B" w:rsidRPr="00A378A8" w:rsidRDefault="005C647B" w:rsidP="0098146F">
            <w:pPr>
              <w:rPr>
                <w:sz w:val="12"/>
                <w:szCs w:val="12"/>
              </w:rPr>
            </w:pPr>
          </w:p>
        </w:tc>
        <w:tc>
          <w:tcPr>
            <w:tcW w:w="1276" w:type="dxa"/>
          </w:tcPr>
          <w:p w14:paraId="51D96B93" w14:textId="77777777" w:rsidR="005C647B" w:rsidRPr="00A378A8" w:rsidRDefault="005C647B" w:rsidP="0098146F">
            <w:pPr>
              <w:rPr>
                <w:sz w:val="12"/>
                <w:szCs w:val="12"/>
              </w:rPr>
            </w:pPr>
          </w:p>
        </w:tc>
      </w:tr>
    </w:tbl>
    <w:p w14:paraId="448AB1C7" w14:textId="77777777" w:rsidR="005C647B" w:rsidRPr="00A378A8" w:rsidRDefault="005C647B" w:rsidP="005C647B">
      <w:pPr>
        <w:rPr>
          <w:sz w:val="18"/>
          <w:szCs w:val="18"/>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110"/>
      </w:tblGrid>
      <w:tr w:rsidR="00B7093D" w:rsidRPr="00A378A8" w14:paraId="101E2459" w14:textId="77777777" w:rsidTr="0098146F">
        <w:trPr>
          <w:trHeight w:val="467"/>
        </w:trPr>
        <w:tc>
          <w:tcPr>
            <w:tcW w:w="2802" w:type="dxa"/>
            <w:shd w:val="clear" w:color="auto" w:fill="auto"/>
          </w:tcPr>
          <w:p w14:paraId="17D2EFB2" w14:textId="77777777" w:rsidR="005C647B" w:rsidRPr="00A378A8" w:rsidRDefault="005C647B" w:rsidP="0098146F">
            <w:pPr>
              <w:rPr>
                <w:i/>
                <w:sz w:val="16"/>
                <w:szCs w:val="16"/>
              </w:rPr>
            </w:pPr>
            <w:r w:rsidRPr="00A378A8">
              <w:rPr>
                <w:i/>
                <w:sz w:val="16"/>
                <w:szCs w:val="16"/>
              </w:rPr>
              <w:t>Результат проведения выплаты</w:t>
            </w:r>
          </w:p>
        </w:tc>
        <w:tc>
          <w:tcPr>
            <w:tcW w:w="4110" w:type="dxa"/>
            <w:shd w:val="clear" w:color="auto" w:fill="auto"/>
          </w:tcPr>
          <w:p w14:paraId="12422F52" w14:textId="77777777" w:rsidR="005C647B" w:rsidRPr="00A378A8" w:rsidRDefault="005C647B" w:rsidP="0098146F">
            <w:pPr>
              <w:rPr>
                <w:i/>
                <w:sz w:val="16"/>
                <w:szCs w:val="16"/>
              </w:rPr>
            </w:pPr>
            <w:r w:rsidRPr="00A378A8">
              <w:rPr>
                <w:i/>
                <w:sz w:val="16"/>
                <w:szCs w:val="16"/>
              </w:rPr>
              <w:t>Причина отказа</w:t>
            </w:r>
          </w:p>
        </w:tc>
      </w:tr>
      <w:tr w:rsidR="005C647B" w:rsidRPr="00A378A8" w14:paraId="2F68A359" w14:textId="77777777" w:rsidTr="0098146F">
        <w:tc>
          <w:tcPr>
            <w:tcW w:w="2802" w:type="dxa"/>
            <w:shd w:val="clear" w:color="auto" w:fill="auto"/>
          </w:tcPr>
          <w:p w14:paraId="6F652FB7" w14:textId="77777777" w:rsidR="005C647B" w:rsidRPr="00A378A8" w:rsidRDefault="005C647B" w:rsidP="0098146F">
            <w:pPr>
              <w:rPr>
                <w:sz w:val="12"/>
                <w:szCs w:val="12"/>
              </w:rPr>
            </w:pPr>
          </w:p>
        </w:tc>
        <w:tc>
          <w:tcPr>
            <w:tcW w:w="4110" w:type="dxa"/>
            <w:shd w:val="clear" w:color="auto" w:fill="auto"/>
          </w:tcPr>
          <w:p w14:paraId="17E460F7" w14:textId="77777777" w:rsidR="005C647B" w:rsidRPr="00A378A8" w:rsidRDefault="005C647B" w:rsidP="0098146F">
            <w:pPr>
              <w:rPr>
                <w:sz w:val="12"/>
                <w:szCs w:val="12"/>
              </w:rPr>
            </w:pPr>
          </w:p>
        </w:tc>
      </w:tr>
    </w:tbl>
    <w:p w14:paraId="5C4F48F9" w14:textId="77777777" w:rsidR="005C647B" w:rsidRPr="00A378A8" w:rsidRDefault="005C647B" w:rsidP="005C647B">
      <w:pPr>
        <w:rPr>
          <w:sz w:val="12"/>
          <w:szCs w:val="12"/>
        </w:rPr>
      </w:pPr>
    </w:p>
    <w:p w14:paraId="68AF68C6" w14:textId="77777777" w:rsidR="005C647B" w:rsidRPr="00A378A8" w:rsidRDefault="005C647B" w:rsidP="005C647B">
      <w:pPr>
        <w:rPr>
          <w:b/>
          <w:sz w:val="22"/>
          <w:szCs w:val="22"/>
        </w:rPr>
      </w:pPr>
      <w:r w:rsidRPr="00A378A8">
        <w:rPr>
          <w:b/>
          <w:sz w:val="22"/>
          <w:szCs w:val="22"/>
        </w:rPr>
        <w:t>Сумма выплаты, не отождествленная ни с одним Участником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3402"/>
        <w:gridCol w:w="2268"/>
        <w:gridCol w:w="992"/>
        <w:gridCol w:w="4536"/>
      </w:tblGrid>
      <w:tr w:rsidR="005C647B" w:rsidRPr="00A378A8" w14:paraId="531BC650" w14:textId="77777777" w:rsidTr="0098146F">
        <w:tc>
          <w:tcPr>
            <w:tcW w:w="1951" w:type="dxa"/>
            <w:tcBorders>
              <w:top w:val="nil"/>
              <w:left w:val="nil"/>
              <w:bottom w:val="nil"/>
              <w:right w:val="nil"/>
            </w:tcBorders>
            <w:shd w:val="clear" w:color="auto" w:fill="auto"/>
          </w:tcPr>
          <w:p w14:paraId="2C53587C" w14:textId="77777777" w:rsidR="005C647B" w:rsidRPr="00A378A8" w:rsidRDefault="005C647B" w:rsidP="0098146F">
            <w:pPr>
              <w:rPr>
                <w:rFonts w:eastAsia="Calibri"/>
                <w:i/>
                <w:sz w:val="18"/>
                <w:szCs w:val="22"/>
              </w:rPr>
            </w:pPr>
            <w:r w:rsidRPr="00A378A8">
              <w:rPr>
                <w:rFonts w:eastAsia="Calibri"/>
                <w:i/>
                <w:sz w:val="18"/>
                <w:szCs w:val="22"/>
                <w:lang w:val="en-US"/>
              </w:rPr>
              <w:t>Количество бумаг</w:t>
            </w:r>
            <w:r w:rsidRPr="00A378A8">
              <w:rPr>
                <w:rFonts w:eastAsia="Calibri"/>
                <w:i/>
                <w:sz w:val="18"/>
                <w:szCs w:val="22"/>
              </w:rPr>
              <w:t>:</w:t>
            </w:r>
          </w:p>
        </w:tc>
        <w:tc>
          <w:tcPr>
            <w:tcW w:w="1701" w:type="dxa"/>
            <w:tcBorders>
              <w:top w:val="nil"/>
              <w:left w:val="nil"/>
              <w:right w:val="nil"/>
            </w:tcBorders>
            <w:shd w:val="clear" w:color="auto" w:fill="auto"/>
          </w:tcPr>
          <w:p w14:paraId="14765DBF" w14:textId="77777777" w:rsidR="005C647B" w:rsidRPr="00A378A8" w:rsidRDefault="005C647B" w:rsidP="0098146F">
            <w:pPr>
              <w:rPr>
                <w:rFonts w:eastAsia="Calibri"/>
                <w:i/>
                <w:sz w:val="18"/>
                <w:szCs w:val="22"/>
                <w:lang w:val="en-US"/>
              </w:rPr>
            </w:pPr>
          </w:p>
        </w:tc>
        <w:tc>
          <w:tcPr>
            <w:tcW w:w="3402" w:type="dxa"/>
            <w:tcBorders>
              <w:top w:val="nil"/>
              <w:left w:val="nil"/>
              <w:bottom w:val="nil"/>
              <w:right w:val="nil"/>
            </w:tcBorders>
            <w:shd w:val="clear" w:color="auto" w:fill="auto"/>
          </w:tcPr>
          <w:p w14:paraId="1BF733EB" w14:textId="77777777" w:rsidR="005C647B" w:rsidRPr="00A378A8" w:rsidRDefault="005C647B" w:rsidP="0098146F">
            <w:pPr>
              <w:rPr>
                <w:rFonts w:eastAsia="Calibri"/>
                <w:i/>
                <w:sz w:val="18"/>
                <w:szCs w:val="22"/>
              </w:rPr>
            </w:pPr>
            <w:r w:rsidRPr="00A378A8">
              <w:rPr>
                <w:rFonts w:eastAsia="Calibri"/>
                <w:i/>
                <w:sz w:val="18"/>
                <w:szCs w:val="22"/>
              </w:rPr>
              <w:t>Код счета депо (на дату фиксации):</w:t>
            </w:r>
          </w:p>
        </w:tc>
        <w:tc>
          <w:tcPr>
            <w:tcW w:w="2268" w:type="dxa"/>
            <w:tcBorders>
              <w:top w:val="nil"/>
              <w:left w:val="nil"/>
              <w:right w:val="nil"/>
            </w:tcBorders>
            <w:shd w:val="clear" w:color="auto" w:fill="auto"/>
          </w:tcPr>
          <w:p w14:paraId="758F7571" w14:textId="77777777" w:rsidR="005C647B" w:rsidRPr="00A378A8" w:rsidRDefault="005C647B" w:rsidP="0098146F">
            <w:pPr>
              <w:rPr>
                <w:rFonts w:eastAsia="Calibri"/>
                <w:i/>
                <w:sz w:val="18"/>
                <w:szCs w:val="22"/>
              </w:rPr>
            </w:pPr>
          </w:p>
        </w:tc>
        <w:tc>
          <w:tcPr>
            <w:tcW w:w="992" w:type="dxa"/>
            <w:tcBorders>
              <w:top w:val="nil"/>
              <w:left w:val="nil"/>
              <w:bottom w:val="nil"/>
              <w:right w:val="nil"/>
            </w:tcBorders>
            <w:shd w:val="clear" w:color="auto" w:fill="auto"/>
          </w:tcPr>
          <w:p w14:paraId="1B995D4C" w14:textId="77777777" w:rsidR="005C647B" w:rsidRPr="00A378A8" w:rsidRDefault="005C647B" w:rsidP="0098146F">
            <w:pPr>
              <w:rPr>
                <w:rFonts w:eastAsia="Calibri"/>
                <w:i/>
                <w:sz w:val="18"/>
                <w:szCs w:val="22"/>
              </w:rPr>
            </w:pPr>
            <w:r w:rsidRPr="00A378A8">
              <w:rPr>
                <w:rFonts w:eastAsia="Calibri"/>
                <w:i/>
                <w:sz w:val="18"/>
                <w:szCs w:val="22"/>
              </w:rPr>
              <w:t>Сумма :</w:t>
            </w:r>
          </w:p>
        </w:tc>
        <w:tc>
          <w:tcPr>
            <w:tcW w:w="4536" w:type="dxa"/>
            <w:tcBorders>
              <w:top w:val="nil"/>
              <w:left w:val="nil"/>
              <w:right w:val="nil"/>
            </w:tcBorders>
            <w:shd w:val="clear" w:color="auto" w:fill="auto"/>
          </w:tcPr>
          <w:p w14:paraId="659D0027" w14:textId="77777777" w:rsidR="005C647B" w:rsidRPr="00A378A8" w:rsidRDefault="005C647B" w:rsidP="0098146F">
            <w:pPr>
              <w:rPr>
                <w:rFonts w:eastAsia="Calibri"/>
                <w:i/>
                <w:sz w:val="18"/>
                <w:szCs w:val="22"/>
              </w:rPr>
            </w:pPr>
          </w:p>
        </w:tc>
      </w:tr>
    </w:tbl>
    <w:p w14:paraId="6B93C55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3018"/>
        <w:gridCol w:w="34"/>
      </w:tblGrid>
      <w:tr w:rsidR="00B7093D" w:rsidRPr="00A378A8" w14:paraId="282A744D" w14:textId="77777777" w:rsidTr="0098146F">
        <w:trPr>
          <w:cantSplit/>
        </w:trPr>
        <w:tc>
          <w:tcPr>
            <w:tcW w:w="1791" w:type="dxa"/>
          </w:tcPr>
          <w:p w14:paraId="1F06E2D1" w14:textId="77777777" w:rsidR="005C647B" w:rsidRPr="00A378A8" w:rsidRDefault="005C647B" w:rsidP="0098146F">
            <w:pPr>
              <w:rPr>
                <w:i/>
                <w:sz w:val="18"/>
                <w:szCs w:val="18"/>
              </w:rPr>
            </w:pPr>
          </w:p>
        </w:tc>
        <w:tc>
          <w:tcPr>
            <w:tcW w:w="3794" w:type="dxa"/>
            <w:tcBorders>
              <w:bottom w:val="single" w:sz="4" w:space="0" w:color="auto"/>
            </w:tcBorders>
          </w:tcPr>
          <w:p w14:paraId="66382C96" w14:textId="77777777" w:rsidR="005C647B" w:rsidRPr="00A378A8" w:rsidRDefault="005C647B" w:rsidP="0098146F">
            <w:pPr>
              <w:ind w:firstLine="108"/>
              <w:rPr>
                <w:sz w:val="18"/>
                <w:szCs w:val="18"/>
              </w:rPr>
            </w:pPr>
          </w:p>
        </w:tc>
        <w:tc>
          <w:tcPr>
            <w:tcW w:w="4394" w:type="dxa"/>
            <w:gridSpan w:val="2"/>
          </w:tcPr>
          <w:p w14:paraId="14136D55"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3052" w:type="dxa"/>
            <w:gridSpan w:val="2"/>
            <w:tcBorders>
              <w:bottom w:val="single" w:sz="4" w:space="0" w:color="auto"/>
            </w:tcBorders>
          </w:tcPr>
          <w:p w14:paraId="48560C80"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12121C46" w14:textId="77777777" w:rsidTr="0098146F">
        <w:trPr>
          <w:gridAfter w:val="1"/>
          <w:wAfter w:w="34" w:type="dxa"/>
          <w:cantSplit/>
        </w:trPr>
        <w:tc>
          <w:tcPr>
            <w:tcW w:w="1791" w:type="dxa"/>
          </w:tcPr>
          <w:p w14:paraId="7FBC73BA" w14:textId="77777777" w:rsidR="005C647B" w:rsidRPr="00A378A8" w:rsidRDefault="005C647B" w:rsidP="0098146F">
            <w:pPr>
              <w:rPr>
                <w:i/>
                <w:sz w:val="18"/>
                <w:szCs w:val="18"/>
              </w:rPr>
            </w:pPr>
          </w:p>
        </w:tc>
        <w:tc>
          <w:tcPr>
            <w:tcW w:w="3794" w:type="dxa"/>
          </w:tcPr>
          <w:p w14:paraId="7BB0AAE4" w14:textId="77777777" w:rsidR="005C647B" w:rsidRPr="00A378A8" w:rsidRDefault="005C647B" w:rsidP="0098146F">
            <w:pPr>
              <w:ind w:firstLine="108"/>
              <w:rPr>
                <w:sz w:val="18"/>
                <w:szCs w:val="18"/>
              </w:rPr>
            </w:pPr>
          </w:p>
        </w:tc>
        <w:tc>
          <w:tcPr>
            <w:tcW w:w="4360" w:type="dxa"/>
          </w:tcPr>
          <w:p w14:paraId="4398E4A3"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52" w:type="dxa"/>
            <w:gridSpan w:val="2"/>
            <w:tcBorders>
              <w:bottom w:val="single" w:sz="4" w:space="0" w:color="auto"/>
            </w:tcBorders>
          </w:tcPr>
          <w:p w14:paraId="5B882C23" w14:textId="77777777" w:rsidR="005C647B" w:rsidRPr="00A378A8" w:rsidRDefault="005C647B" w:rsidP="0098146F">
            <w:pPr>
              <w:rPr>
                <w:sz w:val="18"/>
                <w:szCs w:val="18"/>
              </w:rPr>
            </w:pPr>
            <w:r w:rsidRPr="00A378A8">
              <w:rPr>
                <w:sz w:val="18"/>
                <w:szCs w:val="18"/>
              </w:rPr>
              <w:t>&lt;Дата&gt;</w:t>
            </w:r>
          </w:p>
        </w:tc>
      </w:tr>
    </w:tbl>
    <w:p w14:paraId="5BD36FF0" w14:textId="77777777" w:rsidR="005C647B" w:rsidRPr="00A378A8" w:rsidRDefault="005C647B" w:rsidP="005C647B">
      <w:pPr>
        <w:rPr>
          <w:b/>
          <w:i/>
          <w:sz w:val="18"/>
          <w:szCs w:val="18"/>
          <w:lang w:val="en-US"/>
        </w:rPr>
      </w:pPr>
      <w:r w:rsidRPr="00A378A8">
        <w:rPr>
          <w:noProof/>
        </w:rPr>
        <mc:AlternateContent>
          <mc:Choice Requires="wps">
            <w:drawing>
              <wp:anchor distT="0" distB="0" distL="114300" distR="114300" simplePos="0" relativeHeight="251743232" behindDoc="0" locked="0" layoutInCell="1" allowOverlap="1" wp14:anchorId="79F4CDA8" wp14:editId="3F829E84">
                <wp:simplePos x="0" y="0"/>
                <wp:positionH relativeFrom="column">
                  <wp:posOffset>-139065</wp:posOffset>
                </wp:positionH>
                <wp:positionV relativeFrom="paragraph">
                  <wp:posOffset>106045</wp:posOffset>
                </wp:positionV>
                <wp:extent cx="6584315" cy="1081405"/>
                <wp:effectExtent l="0" t="0" r="26035" b="2349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25E0" id="Прямоугольник 35" o:spid="_x0000_s1026" style="position:absolute;margin-left:-10.95pt;margin-top:8.35pt;width:518.45pt;height:85.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" filled="f" strokecolor="#8c8c8c" strokeweight=".5pt">
                <v:stroke dashstyle="1 1"/>
              </v:rect>
            </w:pict>
          </mc:Fallback>
        </mc:AlternateContent>
      </w:r>
    </w:p>
    <w:p w14:paraId="597A211A" w14:textId="77777777" w:rsidR="005C647B" w:rsidRPr="00A378A8" w:rsidRDefault="005C647B" w:rsidP="005C647B">
      <w:pPr>
        <w:rPr>
          <w:b/>
          <w:i/>
          <w:sz w:val="16"/>
          <w:szCs w:val="16"/>
        </w:rPr>
      </w:pPr>
      <w:r w:rsidRPr="00A378A8">
        <w:rPr>
          <w:noProof/>
          <w:sz w:val="16"/>
          <w:szCs w:val="16"/>
        </w:rPr>
        <mc:AlternateContent>
          <mc:Choice Requires="wps">
            <w:drawing>
              <wp:anchor distT="0" distB="0" distL="114300" distR="114300" simplePos="0" relativeHeight="251742208" behindDoc="0" locked="0" layoutInCell="0" allowOverlap="1" wp14:anchorId="11080ACB" wp14:editId="7C92C33E">
                <wp:simplePos x="0" y="0"/>
                <wp:positionH relativeFrom="column">
                  <wp:posOffset>13970</wp:posOffset>
                </wp:positionH>
                <wp:positionV relativeFrom="paragraph">
                  <wp:posOffset>35560</wp:posOffset>
                </wp:positionV>
                <wp:extent cx="635" cy="92075"/>
                <wp:effectExtent l="0" t="0" r="18415" b="984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117F" id="Прямоугольник 36" o:spid="_x0000_s1026" style="position:absolute;margin-left:1.1pt;margin-top:2.8pt;width:.05pt;height: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6st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Ozbqy0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6"/>
          <w:szCs w:val="16"/>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B69BA18" w14:textId="77777777" w:rsidTr="0098146F">
        <w:trPr>
          <w:gridAfter w:val="1"/>
          <w:wAfter w:w="1370" w:type="dxa"/>
        </w:trPr>
        <w:tc>
          <w:tcPr>
            <w:tcW w:w="2234" w:type="dxa"/>
          </w:tcPr>
          <w:p w14:paraId="3D54D742"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7AD2DFA1" w14:textId="77777777" w:rsidR="005C647B" w:rsidRPr="00A378A8" w:rsidRDefault="005C647B" w:rsidP="0098146F">
            <w:pPr>
              <w:rPr>
                <w:i/>
                <w:sz w:val="18"/>
              </w:rPr>
            </w:pPr>
          </w:p>
        </w:tc>
        <w:tc>
          <w:tcPr>
            <w:tcW w:w="4585" w:type="dxa"/>
            <w:gridSpan w:val="3"/>
          </w:tcPr>
          <w:p w14:paraId="06DA2FD5" w14:textId="77777777" w:rsidR="005C647B" w:rsidRPr="00A378A8" w:rsidRDefault="005C647B" w:rsidP="0098146F">
            <w:pPr>
              <w:rPr>
                <w:i/>
                <w:sz w:val="18"/>
              </w:rPr>
            </w:pPr>
            <w:r w:rsidRPr="00A378A8">
              <w:rPr>
                <w:sz w:val="18"/>
              </w:rPr>
              <w:t>От «___» _____________ 200_г.</w:t>
            </w:r>
          </w:p>
        </w:tc>
      </w:tr>
      <w:tr w:rsidR="00B7093D" w:rsidRPr="00A378A8" w14:paraId="1FC660CC" w14:textId="77777777" w:rsidTr="0098146F">
        <w:tc>
          <w:tcPr>
            <w:tcW w:w="9893" w:type="dxa"/>
            <w:gridSpan w:val="6"/>
          </w:tcPr>
          <w:p w14:paraId="22152202" w14:textId="77777777" w:rsidR="005C647B" w:rsidRPr="00A378A8" w:rsidRDefault="005C647B" w:rsidP="0098146F">
            <w:pPr>
              <w:rPr>
                <w:i/>
                <w:sz w:val="8"/>
                <w:szCs w:val="8"/>
              </w:rPr>
            </w:pPr>
          </w:p>
        </w:tc>
      </w:tr>
      <w:tr w:rsidR="00B7093D" w:rsidRPr="00A378A8" w14:paraId="58BAA6E9" w14:textId="77777777" w:rsidTr="0098146F">
        <w:tc>
          <w:tcPr>
            <w:tcW w:w="2234" w:type="dxa"/>
          </w:tcPr>
          <w:p w14:paraId="187C432F" w14:textId="77777777" w:rsidR="005C647B" w:rsidRPr="00A378A8" w:rsidRDefault="005C647B" w:rsidP="0098146F">
            <w:pPr>
              <w:rPr>
                <w:i/>
                <w:sz w:val="18"/>
              </w:rPr>
            </w:pPr>
            <w:r w:rsidRPr="00A378A8">
              <w:rPr>
                <w:i/>
                <w:sz w:val="18"/>
              </w:rPr>
              <w:t>Рег. № поручения:</w:t>
            </w:r>
          </w:p>
        </w:tc>
        <w:tc>
          <w:tcPr>
            <w:tcW w:w="1704" w:type="dxa"/>
            <w:tcBorders>
              <w:bottom w:val="single" w:sz="4" w:space="0" w:color="auto"/>
            </w:tcBorders>
          </w:tcPr>
          <w:p w14:paraId="722A2A14" w14:textId="77777777" w:rsidR="005C647B" w:rsidRPr="00A378A8" w:rsidRDefault="005C647B" w:rsidP="0098146F">
            <w:pPr>
              <w:rPr>
                <w:i/>
                <w:sz w:val="18"/>
              </w:rPr>
            </w:pPr>
          </w:p>
        </w:tc>
        <w:tc>
          <w:tcPr>
            <w:tcW w:w="2976" w:type="dxa"/>
          </w:tcPr>
          <w:p w14:paraId="569D3075" w14:textId="77777777" w:rsidR="005C647B" w:rsidRPr="00A378A8" w:rsidRDefault="005C647B" w:rsidP="0098146F">
            <w:pPr>
              <w:rPr>
                <w:i/>
                <w:sz w:val="18"/>
              </w:rPr>
            </w:pPr>
            <w:r w:rsidRPr="00A378A8">
              <w:rPr>
                <w:i/>
                <w:sz w:val="18"/>
              </w:rPr>
              <w:t>Дата регистрации поручения:</w:t>
            </w:r>
          </w:p>
        </w:tc>
        <w:tc>
          <w:tcPr>
            <w:tcW w:w="2979" w:type="dxa"/>
            <w:gridSpan w:val="3"/>
          </w:tcPr>
          <w:p w14:paraId="6758E79F" w14:textId="77777777" w:rsidR="005C647B" w:rsidRPr="00A378A8" w:rsidRDefault="005C647B" w:rsidP="0098146F">
            <w:pPr>
              <w:rPr>
                <w:i/>
                <w:sz w:val="18"/>
              </w:rPr>
            </w:pPr>
            <w:r w:rsidRPr="00A378A8">
              <w:rPr>
                <w:sz w:val="18"/>
              </w:rPr>
              <w:t xml:space="preserve">&lt;Дата&gt;       &lt;время&gt;    </w:t>
            </w:r>
          </w:p>
        </w:tc>
      </w:tr>
      <w:tr w:rsidR="00B7093D" w:rsidRPr="00A378A8" w14:paraId="666F10E7" w14:textId="77777777" w:rsidTr="0098146F">
        <w:trPr>
          <w:gridAfter w:val="2"/>
          <w:wAfter w:w="1986" w:type="dxa"/>
        </w:trPr>
        <w:tc>
          <w:tcPr>
            <w:tcW w:w="7907" w:type="dxa"/>
            <w:gridSpan w:val="4"/>
          </w:tcPr>
          <w:p w14:paraId="0BA224EB" w14:textId="77777777" w:rsidR="005C647B" w:rsidRPr="00A378A8" w:rsidRDefault="005C647B" w:rsidP="0098146F">
            <w:pPr>
              <w:jc w:val="center"/>
              <w:rPr>
                <w:sz w:val="8"/>
                <w:szCs w:val="8"/>
              </w:rPr>
            </w:pPr>
          </w:p>
        </w:tc>
      </w:tr>
      <w:tr w:rsidR="00B7093D" w:rsidRPr="00A378A8" w14:paraId="46866CC9" w14:textId="77777777" w:rsidTr="0098146F">
        <w:tc>
          <w:tcPr>
            <w:tcW w:w="3938" w:type="dxa"/>
            <w:gridSpan w:val="2"/>
          </w:tcPr>
          <w:p w14:paraId="4DE85D56" w14:textId="77777777" w:rsidR="005C647B" w:rsidRPr="00A378A8" w:rsidRDefault="005C647B" w:rsidP="0098146F">
            <w:pPr>
              <w:rPr>
                <w:sz w:val="18"/>
                <w:lang w:val="en-US"/>
              </w:rPr>
            </w:pPr>
          </w:p>
        </w:tc>
        <w:tc>
          <w:tcPr>
            <w:tcW w:w="2976" w:type="dxa"/>
          </w:tcPr>
          <w:p w14:paraId="665189E7" w14:textId="77777777" w:rsidR="005C647B" w:rsidRPr="00A378A8" w:rsidRDefault="005C647B" w:rsidP="0098146F">
            <w:pPr>
              <w:rPr>
                <w:sz w:val="18"/>
              </w:rPr>
            </w:pPr>
            <w:r w:rsidRPr="00A378A8">
              <w:rPr>
                <w:i/>
                <w:sz w:val="18"/>
              </w:rPr>
              <w:t>Дата принятия на исполнение:</w:t>
            </w:r>
          </w:p>
        </w:tc>
        <w:tc>
          <w:tcPr>
            <w:tcW w:w="2979" w:type="dxa"/>
            <w:gridSpan w:val="3"/>
          </w:tcPr>
          <w:p w14:paraId="61243EB4" w14:textId="77777777" w:rsidR="005C647B" w:rsidRPr="00A378A8" w:rsidRDefault="005C647B" w:rsidP="0098146F">
            <w:pPr>
              <w:rPr>
                <w:sz w:val="18"/>
              </w:rPr>
            </w:pPr>
            <w:r w:rsidRPr="00A378A8">
              <w:rPr>
                <w:sz w:val="18"/>
              </w:rPr>
              <w:t>&lt;Дата&gt;       &lt;время&gt;</w:t>
            </w:r>
          </w:p>
        </w:tc>
      </w:tr>
    </w:tbl>
    <w:p w14:paraId="2E083C5A"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56936691" w14:textId="77777777" w:rsidTr="0098146F">
        <w:tc>
          <w:tcPr>
            <w:tcW w:w="1668" w:type="dxa"/>
          </w:tcPr>
          <w:p w14:paraId="0D0020AA" w14:textId="77777777" w:rsidR="005C647B" w:rsidRPr="00A378A8" w:rsidRDefault="005C647B" w:rsidP="0098146F">
            <w:pPr>
              <w:rPr>
                <w:i/>
                <w:sz w:val="18"/>
                <w:lang w:val="en-US"/>
              </w:rPr>
            </w:pPr>
          </w:p>
          <w:p w14:paraId="58F1D6AC" w14:textId="77777777" w:rsidR="005C647B" w:rsidRPr="00A378A8" w:rsidRDefault="005C647B" w:rsidP="0098146F">
            <w:pPr>
              <w:rPr>
                <w:i/>
                <w:sz w:val="18"/>
              </w:rPr>
            </w:pPr>
            <w:r w:rsidRPr="00A378A8">
              <w:rPr>
                <w:i/>
                <w:sz w:val="18"/>
              </w:rPr>
              <w:t>Операционист:</w:t>
            </w:r>
          </w:p>
        </w:tc>
        <w:tc>
          <w:tcPr>
            <w:tcW w:w="3969" w:type="dxa"/>
            <w:tcBorders>
              <w:bottom w:val="single" w:sz="6" w:space="0" w:color="auto"/>
            </w:tcBorders>
          </w:tcPr>
          <w:p w14:paraId="50C5782C" w14:textId="77777777" w:rsidR="005C647B" w:rsidRPr="00A378A8" w:rsidRDefault="005C647B" w:rsidP="0098146F">
            <w:pPr>
              <w:jc w:val="right"/>
              <w:rPr>
                <w:i/>
                <w:sz w:val="18"/>
              </w:rPr>
            </w:pPr>
          </w:p>
        </w:tc>
        <w:tc>
          <w:tcPr>
            <w:tcW w:w="708" w:type="dxa"/>
          </w:tcPr>
          <w:p w14:paraId="42A01B35" w14:textId="77777777" w:rsidR="005C647B" w:rsidRPr="00A378A8" w:rsidRDefault="005C647B" w:rsidP="0098146F">
            <w:pPr>
              <w:jc w:val="right"/>
              <w:rPr>
                <w:i/>
                <w:sz w:val="18"/>
              </w:rPr>
            </w:pPr>
          </w:p>
        </w:tc>
        <w:tc>
          <w:tcPr>
            <w:tcW w:w="993" w:type="dxa"/>
          </w:tcPr>
          <w:p w14:paraId="13409753" w14:textId="77777777" w:rsidR="005C647B" w:rsidRPr="00A378A8" w:rsidRDefault="005C647B" w:rsidP="0098146F">
            <w:pPr>
              <w:rPr>
                <w:i/>
                <w:sz w:val="18"/>
                <w:lang w:val="en-US"/>
              </w:rPr>
            </w:pPr>
          </w:p>
          <w:p w14:paraId="2FFA012D" w14:textId="77777777" w:rsidR="005C647B" w:rsidRPr="00A378A8" w:rsidRDefault="005C647B" w:rsidP="0098146F">
            <w:pPr>
              <w:rPr>
                <w:i/>
                <w:sz w:val="18"/>
              </w:rPr>
            </w:pPr>
            <w:r w:rsidRPr="00A378A8">
              <w:rPr>
                <w:i/>
                <w:sz w:val="18"/>
              </w:rPr>
              <w:t>Подпись:</w:t>
            </w:r>
          </w:p>
        </w:tc>
        <w:tc>
          <w:tcPr>
            <w:tcW w:w="2555" w:type="dxa"/>
            <w:tcBorders>
              <w:bottom w:val="single" w:sz="6" w:space="0" w:color="auto"/>
            </w:tcBorders>
          </w:tcPr>
          <w:p w14:paraId="250BF3C4" w14:textId="77777777" w:rsidR="005C647B" w:rsidRPr="00A378A8" w:rsidRDefault="005C647B" w:rsidP="0098146F">
            <w:pPr>
              <w:rPr>
                <w:i/>
                <w:sz w:val="18"/>
              </w:rPr>
            </w:pPr>
          </w:p>
        </w:tc>
      </w:tr>
    </w:tbl>
    <w:p w14:paraId="6FD2A3A3"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МП      </w:t>
      </w:r>
    </w:p>
    <w:p w14:paraId="7EDC91AE" w14:textId="77777777" w:rsidR="005C647B" w:rsidRPr="00A378A8" w:rsidRDefault="005C647B" w:rsidP="005C647B">
      <w:r w:rsidRPr="00A378A8">
        <w:rPr>
          <w:sz w:val="20"/>
          <w:szCs w:val="20"/>
        </w:rPr>
        <w:t>ОТЧЕТ №_________ от «____» ______________ 20__г.</w:t>
      </w:r>
    </w:p>
    <w:p w14:paraId="6ECDCEF2" w14:textId="5DDE4C17" w:rsidR="005C647B" w:rsidRPr="00A378A8" w:rsidRDefault="005C647B" w:rsidP="00B71FA3">
      <w:pPr>
        <w:pStyle w:val="3"/>
        <w:numPr>
          <w:ilvl w:val="3"/>
          <w:numId w:val="26"/>
        </w:numPr>
        <w:ind w:left="284" w:hanging="284"/>
        <w:rPr>
          <w:rStyle w:val="30"/>
          <w:rFonts w:ascii="Times New Roman" w:hAnsi="Times New Roman"/>
          <w:color w:val="auto"/>
        </w:rPr>
      </w:pPr>
      <w:bookmarkStart w:id="326" w:name="_Отчет_об_обязательствах_1"/>
      <w:bookmarkEnd w:id="326"/>
      <w:r w:rsidRPr="00A378A8">
        <w:rPr>
          <w:rFonts w:ascii="Times New Roman" w:hAnsi="Times New Roman"/>
          <w:color w:val="auto"/>
        </w:rPr>
        <w:br w:type="page"/>
      </w:r>
      <w:r w:rsidRPr="00A378A8">
        <w:rPr>
          <w:rFonts w:ascii="Times New Roman" w:hAnsi="Times New Roman"/>
          <w:color w:val="auto"/>
        </w:rPr>
        <w:lastRenderedPageBreak/>
        <w:t xml:space="preserve"> </w:t>
      </w:r>
      <w:bookmarkStart w:id="327" w:name="_Toc21014791"/>
      <w:bookmarkStart w:id="328" w:name="_Toc163829140"/>
      <w:r w:rsidRPr="00A378A8">
        <w:rPr>
          <w:rStyle w:val="30"/>
          <w:rFonts w:ascii="Times New Roman" w:hAnsi="Times New Roman"/>
          <w:color w:val="auto"/>
        </w:rPr>
        <w:t>Отчет о</w:t>
      </w:r>
      <w:r w:rsidR="000234C7" w:rsidRPr="00A378A8">
        <w:rPr>
          <w:rStyle w:val="30"/>
          <w:rFonts w:ascii="Times New Roman" w:hAnsi="Times New Roman"/>
          <w:color w:val="auto"/>
        </w:rPr>
        <w:t xml:space="preserve"> прекращении учета</w:t>
      </w:r>
      <w:r w:rsidRPr="00A378A8">
        <w:rPr>
          <w:rStyle w:val="30"/>
          <w:rFonts w:ascii="Times New Roman" w:hAnsi="Times New Roman"/>
          <w:color w:val="auto"/>
        </w:rPr>
        <w:t xml:space="preserve"> обязательств по Сделке РЕПО</w:t>
      </w:r>
      <w:bookmarkEnd w:id="327"/>
      <w:bookmarkEnd w:id="328"/>
    </w:p>
    <w:p w14:paraId="0B511225" w14:textId="77777777" w:rsidR="006C296F" w:rsidRPr="00A378A8" w:rsidRDefault="006C296F" w:rsidP="006C296F">
      <w:pPr>
        <w:pStyle w:val="ac"/>
        <w:numPr>
          <w:ilvl w:val="0"/>
          <w:numId w:val="26"/>
        </w:numPr>
        <w:jc w:val="right"/>
        <w:rPr>
          <w:b/>
          <w:sz w:val="20"/>
          <w:szCs w:val="20"/>
        </w:rPr>
      </w:pPr>
      <w:r w:rsidRPr="00A378A8">
        <w:rPr>
          <w:b/>
          <w:sz w:val="20"/>
          <w:szCs w:val="20"/>
        </w:rPr>
        <w:t>Форма MS318</w:t>
      </w:r>
    </w:p>
    <w:p w14:paraId="6EE400D5" w14:textId="1499096A" w:rsidR="005C647B" w:rsidRPr="00A378A8" w:rsidRDefault="005C647B" w:rsidP="005C647B">
      <w:pPr>
        <w:jc w:val="center"/>
        <w:rPr>
          <w:b/>
        </w:rPr>
      </w:pPr>
      <w:r w:rsidRPr="00A378A8">
        <w:rPr>
          <w:b/>
        </w:rPr>
        <w:t>ОТЧЕТ О</w:t>
      </w:r>
      <w:r w:rsidR="00873985" w:rsidRPr="00A378A8">
        <w:rPr>
          <w:b/>
        </w:rPr>
        <w:t xml:space="preserve"> ПРЕКРАЩЕНИИ УЧЕТА</w:t>
      </w:r>
      <w:r w:rsidRPr="00A378A8">
        <w:rPr>
          <w:b/>
        </w:rPr>
        <w:t xml:space="preserve"> ОБЯЗАТЕЛЬСТВ ПО </w:t>
      </w:r>
      <w:r w:rsidR="007741A3" w:rsidRPr="00A378A8">
        <w:rPr>
          <w:b/>
        </w:rPr>
        <w:t>С</w:t>
      </w:r>
      <w:r w:rsidRPr="00A378A8">
        <w:rPr>
          <w:b/>
        </w:rPr>
        <w:t>ДЕЛКЕ №______</w:t>
      </w:r>
    </w:p>
    <w:p w14:paraId="3C00DEC5" w14:textId="77777777" w:rsidR="005C647B" w:rsidRPr="00A378A8" w:rsidRDefault="005C647B" w:rsidP="005C647B">
      <w:pPr>
        <w:jc w:val="center"/>
        <w:rPr>
          <w:b/>
          <w:sz w:val="8"/>
          <w:szCs w:val="8"/>
        </w:rPr>
      </w:pPr>
    </w:p>
    <w:p w14:paraId="086EFAEB" w14:textId="77777777" w:rsidR="005C647B" w:rsidRPr="00A378A8" w:rsidRDefault="005C647B" w:rsidP="005C647B">
      <w:pPr>
        <w:jc w:val="center"/>
        <w:rPr>
          <w:b/>
        </w:rPr>
      </w:pPr>
      <w:r w:rsidRPr="00A378A8">
        <w:rPr>
          <w:b/>
        </w:rPr>
        <w:t>от «___» ___________ 20_ г.       &lt;</w:t>
      </w:r>
      <w:r w:rsidRPr="00A378A8">
        <w:rPr>
          <w:sz w:val="18"/>
        </w:rPr>
        <w:t>время составления отчета</w:t>
      </w:r>
      <w:r w:rsidRPr="00A378A8">
        <w:rPr>
          <w:b/>
        </w:rPr>
        <w:t>&gt;</w:t>
      </w:r>
    </w:p>
    <w:p w14:paraId="249CCA90" w14:textId="77777777" w:rsidR="005C647B" w:rsidRPr="00A378A8" w:rsidRDefault="005C647B" w:rsidP="005C647B">
      <w:pPr>
        <w:jc w:val="center"/>
        <w:rPr>
          <w:sz w:val="12"/>
          <w:szCs w:val="12"/>
        </w:rPr>
      </w:pPr>
    </w:p>
    <w:tbl>
      <w:tblPr>
        <w:tblW w:w="14425" w:type="dxa"/>
        <w:tblLayout w:type="fixed"/>
        <w:tblCellMar>
          <w:left w:w="107" w:type="dxa"/>
          <w:right w:w="107" w:type="dxa"/>
        </w:tblCellMar>
        <w:tblLook w:val="0000" w:firstRow="0" w:lastRow="0" w:firstColumn="0" w:lastColumn="0" w:noHBand="0" w:noVBand="0"/>
      </w:tblPr>
      <w:tblGrid>
        <w:gridCol w:w="2375"/>
        <w:gridCol w:w="11199"/>
        <w:gridCol w:w="288"/>
        <w:gridCol w:w="563"/>
      </w:tblGrid>
      <w:tr w:rsidR="00B7093D" w:rsidRPr="00A378A8" w14:paraId="12BDF9C8" w14:textId="77777777" w:rsidTr="0098146F">
        <w:tc>
          <w:tcPr>
            <w:tcW w:w="2375" w:type="dxa"/>
          </w:tcPr>
          <w:p w14:paraId="2E13AAD7" w14:textId="77777777" w:rsidR="005C647B" w:rsidRPr="00A378A8" w:rsidRDefault="005C647B" w:rsidP="0098146F">
            <w:pPr>
              <w:rPr>
                <w:b/>
                <w:i/>
                <w:sz w:val="20"/>
                <w:szCs w:val="20"/>
              </w:rPr>
            </w:pPr>
            <w:r w:rsidRPr="00A378A8">
              <w:rPr>
                <w:b/>
                <w:i/>
                <w:sz w:val="20"/>
                <w:szCs w:val="20"/>
              </w:rPr>
              <w:t>Операция</w:t>
            </w:r>
            <w:r w:rsidRPr="00A378A8">
              <w:rPr>
                <w:i/>
                <w:sz w:val="20"/>
                <w:szCs w:val="20"/>
              </w:rPr>
              <w:t>:</w:t>
            </w:r>
          </w:p>
        </w:tc>
        <w:tc>
          <w:tcPr>
            <w:tcW w:w="11199" w:type="dxa"/>
            <w:shd w:val="pct5" w:color="auto" w:fill="auto"/>
          </w:tcPr>
          <w:p w14:paraId="438DBA3F" w14:textId="77777777" w:rsidR="005C647B" w:rsidRPr="00A378A8" w:rsidRDefault="005C647B" w:rsidP="0098146F">
            <w:pPr>
              <w:jc w:val="center"/>
              <w:rPr>
                <w:sz w:val="20"/>
                <w:szCs w:val="20"/>
              </w:rPr>
            </w:pPr>
          </w:p>
        </w:tc>
        <w:tc>
          <w:tcPr>
            <w:tcW w:w="288" w:type="dxa"/>
            <w:tcBorders>
              <w:left w:val="nil"/>
            </w:tcBorders>
          </w:tcPr>
          <w:p w14:paraId="2F2EC8F2" w14:textId="77777777" w:rsidR="005C647B" w:rsidRPr="00A378A8" w:rsidRDefault="005C647B" w:rsidP="0098146F">
            <w:pPr>
              <w:rPr>
                <w:sz w:val="20"/>
                <w:szCs w:val="20"/>
              </w:rPr>
            </w:pPr>
          </w:p>
        </w:tc>
        <w:tc>
          <w:tcPr>
            <w:tcW w:w="563" w:type="dxa"/>
            <w:tcBorders>
              <w:top w:val="single" w:sz="6" w:space="0" w:color="auto"/>
              <w:left w:val="single" w:sz="6" w:space="0" w:color="auto"/>
              <w:bottom w:val="single" w:sz="6" w:space="0" w:color="auto"/>
              <w:right w:val="single" w:sz="6" w:space="0" w:color="auto"/>
            </w:tcBorders>
          </w:tcPr>
          <w:p w14:paraId="30DFBF63" w14:textId="77777777" w:rsidR="005C647B" w:rsidRPr="00A378A8" w:rsidRDefault="005C647B" w:rsidP="0098146F">
            <w:pPr>
              <w:ind w:firstLine="94"/>
              <w:jc w:val="center"/>
              <w:rPr>
                <w:b/>
                <w:sz w:val="20"/>
                <w:szCs w:val="20"/>
              </w:rPr>
            </w:pPr>
          </w:p>
        </w:tc>
      </w:tr>
    </w:tbl>
    <w:p w14:paraId="1D2425B4" w14:textId="77777777" w:rsidR="005C647B" w:rsidRPr="00A378A8" w:rsidRDefault="005C647B" w:rsidP="005C647B">
      <w:pPr>
        <w:rPr>
          <w:sz w:val="12"/>
          <w:szCs w:val="12"/>
        </w:rPr>
      </w:pPr>
    </w:p>
    <w:tbl>
      <w:tblPr>
        <w:tblW w:w="10915" w:type="dxa"/>
        <w:tblInd w:w="-34" w:type="dxa"/>
        <w:tblLayout w:type="fixed"/>
        <w:tblLook w:val="0000" w:firstRow="0" w:lastRow="0" w:firstColumn="0" w:lastColumn="0" w:noHBand="0" w:noVBand="0"/>
      </w:tblPr>
      <w:tblGrid>
        <w:gridCol w:w="2410"/>
        <w:gridCol w:w="284"/>
        <w:gridCol w:w="284"/>
        <w:gridCol w:w="284"/>
        <w:gridCol w:w="284"/>
        <w:gridCol w:w="284"/>
        <w:gridCol w:w="284"/>
        <w:gridCol w:w="284"/>
        <w:gridCol w:w="284"/>
        <w:gridCol w:w="284"/>
        <w:gridCol w:w="284"/>
        <w:gridCol w:w="284"/>
        <w:gridCol w:w="284"/>
        <w:gridCol w:w="284"/>
        <w:gridCol w:w="284"/>
        <w:gridCol w:w="4529"/>
      </w:tblGrid>
      <w:tr w:rsidR="00B7093D" w:rsidRPr="00A378A8" w14:paraId="0790A70F" w14:textId="77777777" w:rsidTr="0098146F">
        <w:tc>
          <w:tcPr>
            <w:tcW w:w="2410" w:type="dxa"/>
          </w:tcPr>
          <w:p w14:paraId="0EC73F23" w14:textId="77777777" w:rsidR="005C647B" w:rsidRPr="00A378A8" w:rsidRDefault="005C647B" w:rsidP="0098146F">
            <w:pPr>
              <w:ind w:left="-57" w:right="-57"/>
              <w:rPr>
                <w:sz w:val="16"/>
                <w:szCs w:val="16"/>
              </w:rPr>
            </w:pPr>
            <w:r w:rsidRPr="00A378A8">
              <w:rPr>
                <w:i/>
                <w:sz w:val="16"/>
                <w:szCs w:val="16"/>
              </w:rPr>
              <w:t>Отправитель отчета:</w:t>
            </w:r>
          </w:p>
        </w:tc>
        <w:tc>
          <w:tcPr>
            <w:tcW w:w="284" w:type="dxa"/>
          </w:tcPr>
          <w:p w14:paraId="0CCDE5E7" w14:textId="77777777" w:rsidR="005C647B" w:rsidRPr="00A378A8" w:rsidRDefault="005C647B" w:rsidP="0098146F">
            <w:pPr>
              <w:ind w:left="-57" w:right="-57"/>
              <w:jc w:val="center"/>
              <w:rPr>
                <w:b/>
                <w:sz w:val="16"/>
                <w:szCs w:val="16"/>
              </w:rPr>
            </w:pPr>
          </w:p>
        </w:tc>
        <w:tc>
          <w:tcPr>
            <w:tcW w:w="284" w:type="dxa"/>
          </w:tcPr>
          <w:p w14:paraId="51F98DA2" w14:textId="77777777" w:rsidR="005C647B" w:rsidRPr="00A378A8" w:rsidRDefault="005C647B" w:rsidP="0098146F">
            <w:pPr>
              <w:ind w:left="-57" w:right="-57"/>
              <w:jc w:val="center"/>
              <w:rPr>
                <w:b/>
                <w:sz w:val="16"/>
                <w:szCs w:val="16"/>
              </w:rPr>
            </w:pPr>
          </w:p>
        </w:tc>
        <w:tc>
          <w:tcPr>
            <w:tcW w:w="284" w:type="dxa"/>
          </w:tcPr>
          <w:p w14:paraId="6DBB5AF6" w14:textId="77777777" w:rsidR="005C647B" w:rsidRPr="00A378A8" w:rsidRDefault="005C647B" w:rsidP="0098146F">
            <w:pPr>
              <w:ind w:left="-57" w:right="-57"/>
              <w:jc w:val="center"/>
              <w:rPr>
                <w:b/>
                <w:sz w:val="16"/>
                <w:szCs w:val="16"/>
              </w:rPr>
            </w:pPr>
          </w:p>
        </w:tc>
        <w:tc>
          <w:tcPr>
            <w:tcW w:w="284" w:type="dxa"/>
          </w:tcPr>
          <w:p w14:paraId="479D8AC6" w14:textId="77777777" w:rsidR="005C647B" w:rsidRPr="00A378A8" w:rsidRDefault="005C647B" w:rsidP="0098146F">
            <w:pPr>
              <w:ind w:left="-57" w:right="-57"/>
              <w:jc w:val="center"/>
              <w:rPr>
                <w:b/>
                <w:sz w:val="16"/>
                <w:szCs w:val="16"/>
              </w:rPr>
            </w:pPr>
          </w:p>
        </w:tc>
        <w:tc>
          <w:tcPr>
            <w:tcW w:w="284" w:type="dxa"/>
          </w:tcPr>
          <w:p w14:paraId="01E1AE11" w14:textId="77777777" w:rsidR="005C647B" w:rsidRPr="00A378A8" w:rsidRDefault="005C647B" w:rsidP="0098146F">
            <w:pPr>
              <w:ind w:left="-57" w:right="-57"/>
              <w:jc w:val="center"/>
              <w:rPr>
                <w:b/>
                <w:sz w:val="16"/>
                <w:szCs w:val="16"/>
              </w:rPr>
            </w:pPr>
          </w:p>
        </w:tc>
        <w:tc>
          <w:tcPr>
            <w:tcW w:w="284" w:type="dxa"/>
          </w:tcPr>
          <w:p w14:paraId="49DF7760" w14:textId="77777777" w:rsidR="005C647B" w:rsidRPr="00A378A8" w:rsidRDefault="005C647B" w:rsidP="0098146F">
            <w:pPr>
              <w:ind w:left="-57" w:right="-57"/>
              <w:jc w:val="center"/>
              <w:rPr>
                <w:b/>
                <w:sz w:val="16"/>
                <w:szCs w:val="16"/>
              </w:rPr>
            </w:pPr>
          </w:p>
        </w:tc>
        <w:tc>
          <w:tcPr>
            <w:tcW w:w="284" w:type="dxa"/>
          </w:tcPr>
          <w:p w14:paraId="1CF3765F" w14:textId="77777777" w:rsidR="005C647B" w:rsidRPr="00A378A8" w:rsidRDefault="005C647B" w:rsidP="0098146F">
            <w:pPr>
              <w:ind w:left="-57" w:right="-57"/>
              <w:jc w:val="center"/>
              <w:rPr>
                <w:b/>
                <w:sz w:val="16"/>
                <w:szCs w:val="16"/>
              </w:rPr>
            </w:pPr>
          </w:p>
        </w:tc>
        <w:tc>
          <w:tcPr>
            <w:tcW w:w="284" w:type="dxa"/>
          </w:tcPr>
          <w:p w14:paraId="4310D27C" w14:textId="77777777" w:rsidR="005C647B" w:rsidRPr="00A378A8" w:rsidRDefault="005C647B" w:rsidP="0098146F">
            <w:pPr>
              <w:ind w:left="-57" w:right="-57"/>
              <w:jc w:val="center"/>
              <w:rPr>
                <w:b/>
                <w:sz w:val="16"/>
                <w:szCs w:val="16"/>
              </w:rPr>
            </w:pPr>
          </w:p>
        </w:tc>
        <w:tc>
          <w:tcPr>
            <w:tcW w:w="284" w:type="dxa"/>
          </w:tcPr>
          <w:p w14:paraId="7767ACD2" w14:textId="77777777" w:rsidR="005C647B" w:rsidRPr="00A378A8" w:rsidRDefault="005C647B" w:rsidP="0098146F">
            <w:pPr>
              <w:ind w:left="-57" w:right="-57"/>
              <w:jc w:val="center"/>
              <w:rPr>
                <w:b/>
                <w:sz w:val="16"/>
                <w:szCs w:val="16"/>
              </w:rPr>
            </w:pPr>
          </w:p>
        </w:tc>
        <w:tc>
          <w:tcPr>
            <w:tcW w:w="284" w:type="dxa"/>
          </w:tcPr>
          <w:p w14:paraId="5F5DE2F5" w14:textId="77777777" w:rsidR="005C647B" w:rsidRPr="00A378A8" w:rsidRDefault="005C647B" w:rsidP="0098146F">
            <w:pPr>
              <w:ind w:left="-57" w:right="-57"/>
              <w:jc w:val="center"/>
              <w:rPr>
                <w:b/>
                <w:sz w:val="16"/>
                <w:szCs w:val="16"/>
              </w:rPr>
            </w:pPr>
          </w:p>
        </w:tc>
        <w:tc>
          <w:tcPr>
            <w:tcW w:w="284" w:type="dxa"/>
          </w:tcPr>
          <w:p w14:paraId="2FD8B5C9" w14:textId="77777777" w:rsidR="005C647B" w:rsidRPr="00A378A8" w:rsidRDefault="005C647B" w:rsidP="0098146F">
            <w:pPr>
              <w:ind w:left="-57" w:right="-57"/>
              <w:jc w:val="center"/>
              <w:rPr>
                <w:b/>
                <w:sz w:val="16"/>
                <w:szCs w:val="16"/>
              </w:rPr>
            </w:pPr>
          </w:p>
        </w:tc>
        <w:tc>
          <w:tcPr>
            <w:tcW w:w="284" w:type="dxa"/>
          </w:tcPr>
          <w:p w14:paraId="27C29F43" w14:textId="77777777" w:rsidR="005C647B" w:rsidRPr="00A378A8" w:rsidRDefault="005C647B" w:rsidP="0098146F">
            <w:pPr>
              <w:ind w:left="-57" w:right="-57"/>
              <w:jc w:val="center"/>
              <w:rPr>
                <w:b/>
                <w:sz w:val="16"/>
                <w:szCs w:val="16"/>
              </w:rPr>
            </w:pPr>
          </w:p>
        </w:tc>
        <w:tc>
          <w:tcPr>
            <w:tcW w:w="284" w:type="dxa"/>
          </w:tcPr>
          <w:p w14:paraId="70648C80" w14:textId="77777777" w:rsidR="005C647B" w:rsidRPr="00A378A8" w:rsidRDefault="005C647B" w:rsidP="0098146F">
            <w:pPr>
              <w:ind w:left="-57" w:right="-57"/>
              <w:jc w:val="center"/>
              <w:rPr>
                <w:b/>
                <w:sz w:val="16"/>
                <w:szCs w:val="16"/>
              </w:rPr>
            </w:pPr>
          </w:p>
        </w:tc>
        <w:tc>
          <w:tcPr>
            <w:tcW w:w="284" w:type="dxa"/>
          </w:tcPr>
          <w:p w14:paraId="5C6F0F6C" w14:textId="77777777" w:rsidR="005C647B" w:rsidRPr="00A378A8" w:rsidRDefault="005C647B" w:rsidP="0098146F">
            <w:pPr>
              <w:ind w:left="-57" w:right="-57"/>
              <w:jc w:val="center"/>
              <w:rPr>
                <w:b/>
                <w:sz w:val="16"/>
                <w:szCs w:val="16"/>
              </w:rPr>
            </w:pPr>
          </w:p>
        </w:tc>
        <w:tc>
          <w:tcPr>
            <w:tcW w:w="4529" w:type="dxa"/>
          </w:tcPr>
          <w:p w14:paraId="2BAF8511" w14:textId="77777777" w:rsidR="005C647B" w:rsidRPr="00A378A8" w:rsidRDefault="005C647B" w:rsidP="0098146F">
            <w:pPr>
              <w:ind w:left="-57" w:right="-57"/>
              <w:rPr>
                <w:sz w:val="16"/>
                <w:szCs w:val="16"/>
              </w:rPr>
            </w:pPr>
          </w:p>
        </w:tc>
      </w:tr>
      <w:tr w:rsidR="00B7093D" w:rsidRPr="00A378A8" w14:paraId="43691F24" w14:textId="77777777" w:rsidTr="0098146F">
        <w:tc>
          <w:tcPr>
            <w:tcW w:w="2410" w:type="dxa"/>
          </w:tcPr>
          <w:p w14:paraId="5365A1AC"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7CF8184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4C9337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5C923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0618882"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8BEB0A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68ADC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832E260"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323334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872D953"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908174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671B54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343CD9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B3201AE" w14:textId="77777777" w:rsidR="005C647B" w:rsidRPr="00A378A8" w:rsidRDefault="005C647B" w:rsidP="0098146F">
            <w:pPr>
              <w:ind w:left="-57" w:right="-57"/>
              <w:jc w:val="center"/>
              <w:rPr>
                <w:b/>
                <w:sz w:val="6"/>
              </w:rPr>
            </w:pPr>
          </w:p>
        </w:tc>
        <w:tc>
          <w:tcPr>
            <w:tcW w:w="284" w:type="dxa"/>
            <w:tcBorders>
              <w:left w:val="single" w:sz="4" w:space="0" w:color="auto"/>
            </w:tcBorders>
          </w:tcPr>
          <w:p w14:paraId="6877270E" w14:textId="77777777" w:rsidR="005C647B" w:rsidRPr="00A378A8" w:rsidRDefault="005C647B" w:rsidP="0098146F">
            <w:pPr>
              <w:ind w:left="-57" w:right="-57"/>
              <w:jc w:val="center"/>
              <w:rPr>
                <w:b/>
                <w:sz w:val="6"/>
              </w:rPr>
            </w:pPr>
          </w:p>
        </w:tc>
        <w:tc>
          <w:tcPr>
            <w:tcW w:w="4529" w:type="dxa"/>
            <w:tcBorders>
              <w:bottom w:val="single" w:sz="4" w:space="0" w:color="auto"/>
            </w:tcBorders>
          </w:tcPr>
          <w:p w14:paraId="3E2242CA" w14:textId="77777777" w:rsidR="005C647B" w:rsidRPr="00A378A8" w:rsidRDefault="005C647B" w:rsidP="0098146F">
            <w:pPr>
              <w:ind w:left="-57" w:right="-57"/>
              <w:rPr>
                <w:sz w:val="6"/>
              </w:rPr>
            </w:pPr>
          </w:p>
        </w:tc>
      </w:tr>
      <w:tr w:rsidR="00B7093D" w:rsidRPr="00A378A8" w14:paraId="697AD061" w14:textId="77777777" w:rsidTr="0098146F">
        <w:trPr>
          <w:cantSplit/>
        </w:trPr>
        <w:tc>
          <w:tcPr>
            <w:tcW w:w="2410" w:type="dxa"/>
          </w:tcPr>
          <w:p w14:paraId="32DC872A" w14:textId="77777777" w:rsidR="005C647B" w:rsidRPr="00A378A8" w:rsidRDefault="005C647B" w:rsidP="0098146F">
            <w:pPr>
              <w:ind w:left="-57" w:right="-57"/>
              <w:rPr>
                <w:i/>
                <w:sz w:val="12"/>
              </w:rPr>
            </w:pPr>
          </w:p>
        </w:tc>
        <w:tc>
          <w:tcPr>
            <w:tcW w:w="3692" w:type="dxa"/>
            <w:gridSpan w:val="13"/>
          </w:tcPr>
          <w:p w14:paraId="513A1CFD"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D7701BC" w14:textId="77777777" w:rsidR="005C647B" w:rsidRPr="00A378A8" w:rsidRDefault="005C647B" w:rsidP="0098146F">
            <w:pPr>
              <w:ind w:left="-57" w:right="-57"/>
              <w:jc w:val="center"/>
              <w:rPr>
                <w:b/>
                <w:i/>
                <w:sz w:val="12"/>
              </w:rPr>
            </w:pPr>
          </w:p>
        </w:tc>
        <w:tc>
          <w:tcPr>
            <w:tcW w:w="4529" w:type="dxa"/>
          </w:tcPr>
          <w:p w14:paraId="198A4B63" w14:textId="77777777" w:rsidR="005C647B" w:rsidRPr="00A378A8" w:rsidRDefault="005C647B" w:rsidP="0098146F">
            <w:pPr>
              <w:ind w:left="-57" w:right="-57"/>
              <w:jc w:val="center"/>
              <w:rPr>
                <w:i/>
                <w:sz w:val="12"/>
              </w:rPr>
            </w:pPr>
            <w:r w:rsidRPr="00A378A8">
              <w:rPr>
                <w:i/>
                <w:sz w:val="12"/>
              </w:rPr>
              <w:t>Краткое наименование</w:t>
            </w:r>
          </w:p>
        </w:tc>
      </w:tr>
    </w:tbl>
    <w:p w14:paraId="27991B04" w14:textId="77777777" w:rsidR="005C647B" w:rsidRPr="00A378A8" w:rsidRDefault="005C647B" w:rsidP="005C647B">
      <w:pPr>
        <w:rPr>
          <w:i/>
          <w:sz w:val="12"/>
          <w:szCs w:val="12"/>
        </w:rPr>
      </w:pPr>
    </w:p>
    <w:tbl>
      <w:tblPr>
        <w:tblW w:w="10915" w:type="dxa"/>
        <w:tblInd w:w="-34" w:type="dxa"/>
        <w:tblLayout w:type="fixed"/>
        <w:tblLook w:val="0000" w:firstRow="0" w:lastRow="0" w:firstColumn="0" w:lastColumn="0" w:noHBand="0" w:noVBand="0"/>
      </w:tblPr>
      <w:tblGrid>
        <w:gridCol w:w="2409"/>
        <w:gridCol w:w="284"/>
        <w:gridCol w:w="284"/>
        <w:gridCol w:w="284"/>
        <w:gridCol w:w="284"/>
        <w:gridCol w:w="284"/>
        <w:gridCol w:w="284"/>
        <w:gridCol w:w="284"/>
        <w:gridCol w:w="284"/>
        <w:gridCol w:w="284"/>
        <w:gridCol w:w="284"/>
        <w:gridCol w:w="284"/>
        <w:gridCol w:w="284"/>
        <w:gridCol w:w="284"/>
        <w:gridCol w:w="284"/>
        <w:gridCol w:w="4530"/>
      </w:tblGrid>
      <w:tr w:rsidR="00B7093D" w:rsidRPr="00A378A8" w14:paraId="47525416" w14:textId="77777777" w:rsidTr="0098146F">
        <w:tc>
          <w:tcPr>
            <w:tcW w:w="2409" w:type="dxa"/>
          </w:tcPr>
          <w:p w14:paraId="37AE3302" w14:textId="77777777" w:rsidR="005C647B" w:rsidRPr="00A378A8" w:rsidRDefault="005C647B" w:rsidP="0098146F">
            <w:pPr>
              <w:ind w:left="-57" w:right="-57"/>
              <w:rPr>
                <w:sz w:val="16"/>
                <w:szCs w:val="16"/>
              </w:rPr>
            </w:pPr>
            <w:r w:rsidRPr="00A378A8">
              <w:rPr>
                <w:i/>
                <w:sz w:val="16"/>
                <w:szCs w:val="16"/>
              </w:rPr>
              <w:t>Получатель отчета:</w:t>
            </w:r>
          </w:p>
        </w:tc>
        <w:tc>
          <w:tcPr>
            <w:tcW w:w="284" w:type="dxa"/>
          </w:tcPr>
          <w:p w14:paraId="30E7A34D" w14:textId="77777777" w:rsidR="005C647B" w:rsidRPr="00A378A8" w:rsidRDefault="005C647B" w:rsidP="0098146F">
            <w:pPr>
              <w:ind w:left="-57" w:right="-57"/>
              <w:jc w:val="center"/>
              <w:rPr>
                <w:b/>
                <w:sz w:val="16"/>
                <w:szCs w:val="16"/>
              </w:rPr>
            </w:pPr>
          </w:p>
        </w:tc>
        <w:tc>
          <w:tcPr>
            <w:tcW w:w="284" w:type="dxa"/>
          </w:tcPr>
          <w:p w14:paraId="41709711" w14:textId="77777777" w:rsidR="005C647B" w:rsidRPr="00A378A8" w:rsidRDefault="005C647B" w:rsidP="0098146F">
            <w:pPr>
              <w:ind w:left="-57" w:right="-57"/>
              <w:jc w:val="center"/>
              <w:rPr>
                <w:b/>
                <w:sz w:val="16"/>
                <w:szCs w:val="16"/>
              </w:rPr>
            </w:pPr>
          </w:p>
        </w:tc>
        <w:tc>
          <w:tcPr>
            <w:tcW w:w="284" w:type="dxa"/>
          </w:tcPr>
          <w:p w14:paraId="176035B4" w14:textId="77777777" w:rsidR="005C647B" w:rsidRPr="00A378A8" w:rsidRDefault="005C647B" w:rsidP="0098146F">
            <w:pPr>
              <w:ind w:left="-57" w:right="-57"/>
              <w:jc w:val="center"/>
              <w:rPr>
                <w:b/>
                <w:sz w:val="16"/>
                <w:szCs w:val="16"/>
              </w:rPr>
            </w:pPr>
          </w:p>
        </w:tc>
        <w:tc>
          <w:tcPr>
            <w:tcW w:w="284" w:type="dxa"/>
          </w:tcPr>
          <w:p w14:paraId="60F8FBA7" w14:textId="77777777" w:rsidR="005C647B" w:rsidRPr="00A378A8" w:rsidRDefault="005C647B" w:rsidP="0098146F">
            <w:pPr>
              <w:ind w:left="-57" w:right="-57"/>
              <w:jc w:val="center"/>
              <w:rPr>
                <w:b/>
                <w:sz w:val="16"/>
                <w:szCs w:val="16"/>
              </w:rPr>
            </w:pPr>
          </w:p>
        </w:tc>
        <w:tc>
          <w:tcPr>
            <w:tcW w:w="284" w:type="dxa"/>
          </w:tcPr>
          <w:p w14:paraId="4ADB1786" w14:textId="77777777" w:rsidR="005C647B" w:rsidRPr="00A378A8" w:rsidRDefault="005C647B" w:rsidP="0098146F">
            <w:pPr>
              <w:ind w:left="-57" w:right="-57"/>
              <w:jc w:val="center"/>
              <w:rPr>
                <w:b/>
                <w:sz w:val="16"/>
                <w:szCs w:val="16"/>
              </w:rPr>
            </w:pPr>
          </w:p>
        </w:tc>
        <w:tc>
          <w:tcPr>
            <w:tcW w:w="284" w:type="dxa"/>
          </w:tcPr>
          <w:p w14:paraId="5222520F" w14:textId="77777777" w:rsidR="005C647B" w:rsidRPr="00A378A8" w:rsidRDefault="005C647B" w:rsidP="0098146F">
            <w:pPr>
              <w:ind w:left="-57" w:right="-57"/>
              <w:jc w:val="center"/>
              <w:rPr>
                <w:b/>
                <w:sz w:val="16"/>
                <w:szCs w:val="16"/>
              </w:rPr>
            </w:pPr>
          </w:p>
        </w:tc>
        <w:tc>
          <w:tcPr>
            <w:tcW w:w="284" w:type="dxa"/>
          </w:tcPr>
          <w:p w14:paraId="09B2F640" w14:textId="77777777" w:rsidR="005C647B" w:rsidRPr="00A378A8" w:rsidRDefault="005C647B" w:rsidP="0098146F">
            <w:pPr>
              <w:ind w:left="-57" w:right="-57"/>
              <w:jc w:val="center"/>
              <w:rPr>
                <w:b/>
                <w:sz w:val="16"/>
                <w:szCs w:val="16"/>
              </w:rPr>
            </w:pPr>
          </w:p>
        </w:tc>
        <w:tc>
          <w:tcPr>
            <w:tcW w:w="284" w:type="dxa"/>
          </w:tcPr>
          <w:p w14:paraId="319D9ED6" w14:textId="77777777" w:rsidR="005C647B" w:rsidRPr="00A378A8" w:rsidRDefault="005C647B" w:rsidP="0098146F">
            <w:pPr>
              <w:ind w:left="-57" w:right="-57"/>
              <w:jc w:val="center"/>
              <w:rPr>
                <w:b/>
                <w:sz w:val="16"/>
                <w:szCs w:val="16"/>
              </w:rPr>
            </w:pPr>
          </w:p>
        </w:tc>
        <w:tc>
          <w:tcPr>
            <w:tcW w:w="284" w:type="dxa"/>
          </w:tcPr>
          <w:p w14:paraId="06E34A51" w14:textId="77777777" w:rsidR="005C647B" w:rsidRPr="00A378A8" w:rsidRDefault="005C647B" w:rsidP="0098146F">
            <w:pPr>
              <w:ind w:left="-57" w:right="-57"/>
              <w:jc w:val="center"/>
              <w:rPr>
                <w:b/>
                <w:sz w:val="16"/>
                <w:szCs w:val="16"/>
              </w:rPr>
            </w:pPr>
          </w:p>
        </w:tc>
        <w:tc>
          <w:tcPr>
            <w:tcW w:w="284" w:type="dxa"/>
          </w:tcPr>
          <w:p w14:paraId="58A6BF58" w14:textId="77777777" w:rsidR="005C647B" w:rsidRPr="00A378A8" w:rsidRDefault="005C647B" w:rsidP="0098146F">
            <w:pPr>
              <w:ind w:left="-57" w:right="-57"/>
              <w:jc w:val="center"/>
              <w:rPr>
                <w:b/>
                <w:sz w:val="16"/>
                <w:szCs w:val="16"/>
              </w:rPr>
            </w:pPr>
          </w:p>
        </w:tc>
        <w:tc>
          <w:tcPr>
            <w:tcW w:w="284" w:type="dxa"/>
          </w:tcPr>
          <w:p w14:paraId="10077C79" w14:textId="77777777" w:rsidR="005C647B" w:rsidRPr="00A378A8" w:rsidRDefault="005C647B" w:rsidP="0098146F">
            <w:pPr>
              <w:ind w:left="-57" w:right="-57"/>
              <w:jc w:val="center"/>
              <w:rPr>
                <w:b/>
                <w:sz w:val="16"/>
                <w:szCs w:val="16"/>
              </w:rPr>
            </w:pPr>
          </w:p>
        </w:tc>
        <w:tc>
          <w:tcPr>
            <w:tcW w:w="284" w:type="dxa"/>
          </w:tcPr>
          <w:p w14:paraId="0A3ED7D8" w14:textId="77777777" w:rsidR="005C647B" w:rsidRPr="00A378A8" w:rsidRDefault="005C647B" w:rsidP="0098146F">
            <w:pPr>
              <w:ind w:left="-57" w:right="-57"/>
              <w:jc w:val="center"/>
              <w:rPr>
                <w:b/>
                <w:sz w:val="16"/>
                <w:szCs w:val="16"/>
              </w:rPr>
            </w:pPr>
          </w:p>
        </w:tc>
        <w:tc>
          <w:tcPr>
            <w:tcW w:w="284" w:type="dxa"/>
          </w:tcPr>
          <w:p w14:paraId="27EB418D" w14:textId="77777777" w:rsidR="005C647B" w:rsidRPr="00A378A8" w:rsidRDefault="005C647B" w:rsidP="0098146F">
            <w:pPr>
              <w:ind w:left="-57" w:right="-57"/>
              <w:jc w:val="center"/>
              <w:rPr>
                <w:b/>
                <w:sz w:val="16"/>
                <w:szCs w:val="16"/>
              </w:rPr>
            </w:pPr>
          </w:p>
        </w:tc>
        <w:tc>
          <w:tcPr>
            <w:tcW w:w="284" w:type="dxa"/>
          </w:tcPr>
          <w:p w14:paraId="073E8E06" w14:textId="77777777" w:rsidR="005C647B" w:rsidRPr="00A378A8" w:rsidRDefault="005C647B" w:rsidP="0098146F">
            <w:pPr>
              <w:ind w:left="-57" w:right="-57"/>
              <w:jc w:val="center"/>
              <w:rPr>
                <w:b/>
                <w:sz w:val="16"/>
                <w:szCs w:val="16"/>
              </w:rPr>
            </w:pPr>
          </w:p>
        </w:tc>
        <w:tc>
          <w:tcPr>
            <w:tcW w:w="4530" w:type="dxa"/>
          </w:tcPr>
          <w:p w14:paraId="05DB40D1" w14:textId="77777777" w:rsidR="005C647B" w:rsidRPr="00A378A8" w:rsidRDefault="005C647B" w:rsidP="0098146F">
            <w:pPr>
              <w:ind w:left="-57" w:right="-57"/>
              <w:rPr>
                <w:sz w:val="16"/>
                <w:szCs w:val="16"/>
              </w:rPr>
            </w:pPr>
          </w:p>
        </w:tc>
      </w:tr>
      <w:tr w:rsidR="00B7093D" w:rsidRPr="00A378A8" w14:paraId="65ECD9F1" w14:textId="77777777" w:rsidTr="0098146F">
        <w:tc>
          <w:tcPr>
            <w:tcW w:w="2409" w:type="dxa"/>
          </w:tcPr>
          <w:p w14:paraId="3C70B8BE" w14:textId="77777777" w:rsidR="005C647B" w:rsidRPr="00A378A8" w:rsidRDefault="005C647B" w:rsidP="0098146F">
            <w:pPr>
              <w:ind w:left="-57" w:right="-57"/>
              <w:rPr>
                <w:sz w:val="6"/>
              </w:rPr>
            </w:pPr>
          </w:p>
        </w:tc>
        <w:tc>
          <w:tcPr>
            <w:tcW w:w="284" w:type="dxa"/>
            <w:tcBorders>
              <w:left w:val="single" w:sz="4" w:space="0" w:color="auto"/>
              <w:bottom w:val="single" w:sz="4" w:space="0" w:color="auto"/>
              <w:right w:val="single" w:sz="4" w:space="0" w:color="auto"/>
            </w:tcBorders>
          </w:tcPr>
          <w:p w14:paraId="4B6C285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53765B"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FF04D1D"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10CB1307"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59A59D94"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19B0CC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74464293" w14:textId="77777777" w:rsidR="005C647B" w:rsidRPr="00A378A8" w:rsidRDefault="005C647B" w:rsidP="0098146F">
            <w:pPr>
              <w:ind w:left="-57" w:right="-57"/>
              <w:jc w:val="center"/>
              <w:rPr>
                <w:b/>
                <w:sz w:val="6"/>
              </w:rPr>
            </w:pPr>
          </w:p>
        </w:tc>
        <w:tc>
          <w:tcPr>
            <w:tcW w:w="284" w:type="dxa"/>
            <w:tcBorders>
              <w:left w:val="single" w:sz="4" w:space="0" w:color="auto"/>
              <w:right w:val="single" w:sz="4" w:space="0" w:color="auto"/>
            </w:tcBorders>
          </w:tcPr>
          <w:p w14:paraId="4674ED26"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BAAC71"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2A76122A"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0EA3A80F"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3772EFE9" w14:textId="77777777" w:rsidR="005C647B" w:rsidRPr="00A378A8" w:rsidRDefault="005C647B" w:rsidP="0098146F">
            <w:pPr>
              <w:ind w:left="-57" w:right="-57"/>
              <w:jc w:val="center"/>
              <w:rPr>
                <w:b/>
                <w:sz w:val="6"/>
              </w:rPr>
            </w:pPr>
          </w:p>
        </w:tc>
        <w:tc>
          <w:tcPr>
            <w:tcW w:w="284" w:type="dxa"/>
            <w:tcBorders>
              <w:left w:val="single" w:sz="4" w:space="0" w:color="auto"/>
              <w:bottom w:val="single" w:sz="4" w:space="0" w:color="auto"/>
              <w:right w:val="single" w:sz="4" w:space="0" w:color="auto"/>
            </w:tcBorders>
          </w:tcPr>
          <w:p w14:paraId="4F6A9AC8" w14:textId="77777777" w:rsidR="005C647B" w:rsidRPr="00A378A8" w:rsidRDefault="005C647B" w:rsidP="0098146F">
            <w:pPr>
              <w:ind w:left="-57" w:right="-57"/>
              <w:jc w:val="center"/>
              <w:rPr>
                <w:b/>
                <w:sz w:val="6"/>
              </w:rPr>
            </w:pPr>
          </w:p>
        </w:tc>
        <w:tc>
          <w:tcPr>
            <w:tcW w:w="284" w:type="dxa"/>
            <w:tcBorders>
              <w:left w:val="single" w:sz="4" w:space="0" w:color="auto"/>
            </w:tcBorders>
          </w:tcPr>
          <w:p w14:paraId="47C0BC07" w14:textId="77777777" w:rsidR="005C647B" w:rsidRPr="00A378A8" w:rsidRDefault="005C647B" w:rsidP="0098146F">
            <w:pPr>
              <w:ind w:left="-57" w:right="-57"/>
              <w:jc w:val="center"/>
              <w:rPr>
                <w:b/>
                <w:sz w:val="6"/>
              </w:rPr>
            </w:pPr>
          </w:p>
        </w:tc>
        <w:tc>
          <w:tcPr>
            <w:tcW w:w="4530" w:type="dxa"/>
            <w:tcBorders>
              <w:bottom w:val="single" w:sz="4" w:space="0" w:color="auto"/>
            </w:tcBorders>
          </w:tcPr>
          <w:p w14:paraId="47FA3C6C" w14:textId="77777777" w:rsidR="005C647B" w:rsidRPr="00A378A8" w:rsidRDefault="005C647B" w:rsidP="0098146F">
            <w:pPr>
              <w:ind w:left="-57" w:right="-57"/>
              <w:rPr>
                <w:sz w:val="6"/>
              </w:rPr>
            </w:pPr>
          </w:p>
        </w:tc>
      </w:tr>
      <w:tr w:rsidR="00B7093D" w:rsidRPr="00A378A8" w14:paraId="2DF82884" w14:textId="77777777" w:rsidTr="0098146F">
        <w:trPr>
          <w:cantSplit/>
        </w:trPr>
        <w:tc>
          <w:tcPr>
            <w:tcW w:w="2409" w:type="dxa"/>
          </w:tcPr>
          <w:p w14:paraId="4A71E32B" w14:textId="77777777" w:rsidR="005C647B" w:rsidRPr="00A378A8" w:rsidRDefault="005C647B" w:rsidP="0098146F">
            <w:pPr>
              <w:ind w:left="-57" w:right="-57"/>
              <w:rPr>
                <w:i/>
                <w:sz w:val="12"/>
              </w:rPr>
            </w:pPr>
          </w:p>
        </w:tc>
        <w:tc>
          <w:tcPr>
            <w:tcW w:w="3692" w:type="dxa"/>
            <w:gridSpan w:val="13"/>
          </w:tcPr>
          <w:p w14:paraId="0E24C2B0" w14:textId="77777777" w:rsidR="005C647B" w:rsidRPr="00A378A8" w:rsidRDefault="005C647B" w:rsidP="0098146F">
            <w:pPr>
              <w:ind w:left="-57" w:right="-57"/>
              <w:jc w:val="center"/>
              <w:rPr>
                <w:i/>
                <w:sz w:val="12"/>
              </w:rPr>
            </w:pPr>
            <w:r w:rsidRPr="00A378A8">
              <w:rPr>
                <w:i/>
                <w:sz w:val="12"/>
              </w:rPr>
              <w:t>Код анкеты</w:t>
            </w:r>
          </w:p>
        </w:tc>
        <w:tc>
          <w:tcPr>
            <w:tcW w:w="284" w:type="dxa"/>
          </w:tcPr>
          <w:p w14:paraId="334D9A27" w14:textId="77777777" w:rsidR="005C647B" w:rsidRPr="00A378A8" w:rsidRDefault="005C647B" w:rsidP="0098146F">
            <w:pPr>
              <w:ind w:left="-57" w:right="-57"/>
              <w:jc w:val="center"/>
              <w:rPr>
                <w:b/>
                <w:i/>
                <w:sz w:val="12"/>
              </w:rPr>
            </w:pPr>
          </w:p>
        </w:tc>
        <w:tc>
          <w:tcPr>
            <w:tcW w:w="4530" w:type="dxa"/>
          </w:tcPr>
          <w:p w14:paraId="431F9732" w14:textId="77777777" w:rsidR="005C647B" w:rsidRPr="00A378A8" w:rsidRDefault="005C647B" w:rsidP="0098146F">
            <w:pPr>
              <w:ind w:left="-57" w:right="-57"/>
              <w:jc w:val="center"/>
              <w:rPr>
                <w:i/>
                <w:sz w:val="12"/>
              </w:rPr>
            </w:pPr>
            <w:r w:rsidRPr="00A378A8">
              <w:rPr>
                <w:i/>
                <w:sz w:val="12"/>
              </w:rPr>
              <w:t>Краткое наименование</w:t>
            </w:r>
          </w:p>
        </w:tc>
      </w:tr>
    </w:tbl>
    <w:p w14:paraId="24371125" w14:textId="77777777" w:rsidR="005C647B" w:rsidRPr="00A378A8" w:rsidRDefault="005C647B" w:rsidP="005C647B">
      <w:pPr>
        <w:rPr>
          <w:b/>
          <w:sz w:val="18"/>
          <w:szCs w:val="18"/>
        </w:rPr>
      </w:pPr>
      <w:r w:rsidRPr="00A378A8">
        <w:rPr>
          <w:b/>
          <w:sz w:val="18"/>
          <w:szCs w:val="18"/>
        </w:rPr>
        <w:t>Атрибуты сделки, учет обязательств по которой прекращен &lt;дата прекращения&gt;</w:t>
      </w:r>
    </w:p>
    <w:p w14:paraId="6F996CF7" w14:textId="77777777" w:rsidR="005C647B" w:rsidRPr="00A378A8" w:rsidRDefault="005C647B" w:rsidP="005C647B">
      <w:pPr>
        <w:rPr>
          <w:b/>
          <w:sz w:val="8"/>
          <w:szCs w:val="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134"/>
        <w:gridCol w:w="992"/>
        <w:gridCol w:w="3402"/>
        <w:gridCol w:w="1276"/>
        <w:gridCol w:w="2551"/>
        <w:gridCol w:w="851"/>
        <w:gridCol w:w="1276"/>
      </w:tblGrid>
      <w:tr w:rsidR="00B7093D" w:rsidRPr="00A378A8" w14:paraId="27C3BF4C" w14:textId="77777777" w:rsidTr="0098146F">
        <w:trPr>
          <w:trHeight w:val="189"/>
        </w:trPr>
        <w:tc>
          <w:tcPr>
            <w:tcW w:w="1242" w:type="dxa"/>
            <w:vMerge w:val="restart"/>
            <w:shd w:val="clear" w:color="auto" w:fill="auto"/>
          </w:tcPr>
          <w:p w14:paraId="6BF6263B" w14:textId="77777777" w:rsidR="005C647B" w:rsidRPr="00A378A8" w:rsidRDefault="005C647B" w:rsidP="0098146F">
            <w:pPr>
              <w:rPr>
                <w:i/>
                <w:sz w:val="16"/>
                <w:szCs w:val="16"/>
              </w:rPr>
            </w:pPr>
            <w:r w:rsidRPr="00A378A8">
              <w:rPr>
                <w:i/>
                <w:sz w:val="16"/>
                <w:szCs w:val="16"/>
              </w:rPr>
              <w:t>Дата заключения</w:t>
            </w:r>
          </w:p>
        </w:tc>
        <w:tc>
          <w:tcPr>
            <w:tcW w:w="851" w:type="dxa"/>
            <w:vMerge w:val="restart"/>
            <w:shd w:val="clear" w:color="auto" w:fill="auto"/>
          </w:tcPr>
          <w:p w14:paraId="5D2591DA" w14:textId="77777777" w:rsidR="005C647B" w:rsidRPr="00A378A8" w:rsidRDefault="005C647B" w:rsidP="0098146F">
            <w:pPr>
              <w:rPr>
                <w:i/>
                <w:sz w:val="16"/>
                <w:szCs w:val="16"/>
              </w:rPr>
            </w:pPr>
            <w:r w:rsidRPr="00A378A8">
              <w:rPr>
                <w:i/>
                <w:sz w:val="16"/>
                <w:szCs w:val="16"/>
              </w:rPr>
              <w:t xml:space="preserve">Место </w:t>
            </w:r>
          </w:p>
        </w:tc>
        <w:tc>
          <w:tcPr>
            <w:tcW w:w="1276" w:type="dxa"/>
            <w:vMerge w:val="restart"/>
            <w:shd w:val="clear" w:color="auto" w:fill="auto"/>
          </w:tcPr>
          <w:p w14:paraId="0559521C" w14:textId="77777777" w:rsidR="005C647B" w:rsidRPr="00A378A8" w:rsidRDefault="005C647B" w:rsidP="0098146F">
            <w:pPr>
              <w:rPr>
                <w:i/>
                <w:sz w:val="16"/>
                <w:szCs w:val="16"/>
              </w:rPr>
            </w:pPr>
            <w:r w:rsidRPr="00A378A8">
              <w:rPr>
                <w:i/>
                <w:sz w:val="16"/>
                <w:szCs w:val="16"/>
              </w:rPr>
              <w:t>Референс</w:t>
            </w:r>
          </w:p>
        </w:tc>
        <w:tc>
          <w:tcPr>
            <w:tcW w:w="1134" w:type="dxa"/>
            <w:vMerge w:val="restart"/>
            <w:shd w:val="clear" w:color="auto" w:fill="auto"/>
          </w:tcPr>
          <w:p w14:paraId="4EAF9D97" w14:textId="77777777" w:rsidR="005C647B" w:rsidRPr="00A378A8" w:rsidRDefault="005C647B" w:rsidP="0098146F">
            <w:pPr>
              <w:rPr>
                <w:i/>
                <w:sz w:val="16"/>
                <w:szCs w:val="16"/>
              </w:rPr>
            </w:pPr>
            <w:r w:rsidRPr="00A378A8">
              <w:rPr>
                <w:i/>
                <w:sz w:val="16"/>
                <w:szCs w:val="16"/>
              </w:rPr>
              <w:t>Регистра-ционный №</w:t>
            </w:r>
          </w:p>
        </w:tc>
        <w:tc>
          <w:tcPr>
            <w:tcW w:w="4394" w:type="dxa"/>
            <w:gridSpan w:val="2"/>
            <w:shd w:val="clear" w:color="auto" w:fill="auto"/>
          </w:tcPr>
          <w:p w14:paraId="423D8425" w14:textId="1CD695AD" w:rsidR="005C647B" w:rsidRPr="00A378A8" w:rsidRDefault="005C647B" w:rsidP="005547C0">
            <w:pPr>
              <w:rPr>
                <w:i/>
                <w:sz w:val="16"/>
                <w:szCs w:val="16"/>
              </w:rPr>
            </w:pPr>
            <w:r w:rsidRPr="00A378A8">
              <w:rPr>
                <w:i/>
                <w:sz w:val="16"/>
                <w:szCs w:val="16"/>
              </w:rPr>
              <w:t xml:space="preserve">Группа сделок </w:t>
            </w:r>
          </w:p>
        </w:tc>
        <w:tc>
          <w:tcPr>
            <w:tcW w:w="3827" w:type="dxa"/>
            <w:gridSpan w:val="2"/>
            <w:shd w:val="clear" w:color="auto" w:fill="auto"/>
          </w:tcPr>
          <w:p w14:paraId="4D03548F" w14:textId="77777777" w:rsidR="005C647B" w:rsidRPr="00A378A8" w:rsidRDefault="005C647B" w:rsidP="0098146F">
            <w:pPr>
              <w:rPr>
                <w:i/>
                <w:sz w:val="16"/>
                <w:szCs w:val="16"/>
              </w:rPr>
            </w:pPr>
            <w:r w:rsidRPr="00A378A8">
              <w:rPr>
                <w:i/>
                <w:sz w:val="16"/>
                <w:szCs w:val="16"/>
              </w:rPr>
              <w:t>Контрагент по сделке</w:t>
            </w:r>
          </w:p>
        </w:tc>
        <w:tc>
          <w:tcPr>
            <w:tcW w:w="2127" w:type="dxa"/>
            <w:gridSpan w:val="2"/>
            <w:shd w:val="clear" w:color="auto" w:fill="auto"/>
          </w:tcPr>
          <w:p w14:paraId="13CFD8FB" w14:textId="77777777" w:rsidR="005C647B" w:rsidRPr="00A378A8" w:rsidRDefault="005C647B" w:rsidP="0098146F">
            <w:pPr>
              <w:rPr>
                <w:i/>
                <w:sz w:val="16"/>
                <w:szCs w:val="16"/>
              </w:rPr>
            </w:pPr>
            <w:r w:rsidRPr="00A378A8">
              <w:rPr>
                <w:i/>
                <w:sz w:val="16"/>
                <w:szCs w:val="16"/>
              </w:rPr>
              <w:t>Генеральное соглашение</w:t>
            </w:r>
          </w:p>
        </w:tc>
      </w:tr>
      <w:tr w:rsidR="00B7093D" w:rsidRPr="00A378A8" w14:paraId="10C4EA11" w14:textId="77777777" w:rsidTr="0098146F">
        <w:trPr>
          <w:trHeight w:val="250"/>
        </w:trPr>
        <w:tc>
          <w:tcPr>
            <w:tcW w:w="1242" w:type="dxa"/>
            <w:vMerge/>
            <w:shd w:val="clear" w:color="auto" w:fill="auto"/>
          </w:tcPr>
          <w:p w14:paraId="1B8E7D3C" w14:textId="77777777" w:rsidR="005C647B" w:rsidRPr="00A378A8" w:rsidRDefault="005C647B" w:rsidP="0098146F">
            <w:pPr>
              <w:rPr>
                <w:i/>
                <w:sz w:val="18"/>
              </w:rPr>
            </w:pPr>
          </w:p>
        </w:tc>
        <w:tc>
          <w:tcPr>
            <w:tcW w:w="851" w:type="dxa"/>
            <w:vMerge/>
            <w:shd w:val="clear" w:color="auto" w:fill="auto"/>
          </w:tcPr>
          <w:p w14:paraId="44672A3B" w14:textId="77777777" w:rsidR="005C647B" w:rsidRPr="00A378A8" w:rsidRDefault="005C647B" w:rsidP="0098146F">
            <w:pPr>
              <w:rPr>
                <w:i/>
                <w:sz w:val="18"/>
              </w:rPr>
            </w:pPr>
          </w:p>
        </w:tc>
        <w:tc>
          <w:tcPr>
            <w:tcW w:w="1276" w:type="dxa"/>
            <w:vMerge/>
            <w:shd w:val="clear" w:color="auto" w:fill="auto"/>
          </w:tcPr>
          <w:p w14:paraId="44CC058E" w14:textId="77777777" w:rsidR="005C647B" w:rsidRPr="00A378A8" w:rsidRDefault="005C647B" w:rsidP="0098146F">
            <w:pPr>
              <w:rPr>
                <w:i/>
                <w:sz w:val="18"/>
              </w:rPr>
            </w:pPr>
          </w:p>
        </w:tc>
        <w:tc>
          <w:tcPr>
            <w:tcW w:w="1134" w:type="dxa"/>
            <w:vMerge/>
            <w:shd w:val="clear" w:color="auto" w:fill="auto"/>
          </w:tcPr>
          <w:p w14:paraId="61FDF68B" w14:textId="77777777" w:rsidR="005C647B" w:rsidRPr="00A378A8" w:rsidRDefault="005C647B" w:rsidP="0098146F">
            <w:pPr>
              <w:rPr>
                <w:i/>
                <w:sz w:val="18"/>
              </w:rPr>
            </w:pPr>
          </w:p>
        </w:tc>
        <w:tc>
          <w:tcPr>
            <w:tcW w:w="992" w:type="dxa"/>
            <w:shd w:val="clear" w:color="auto" w:fill="auto"/>
          </w:tcPr>
          <w:p w14:paraId="66E82A28" w14:textId="77777777" w:rsidR="005C647B" w:rsidRPr="00A378A8" w:rsidRDefault="005C647B" w:rsidP="0098146F">
            <w:pPr>
              <w:rPr>
                <w:i/>
                <w:sz w:val="18"/>
              </w:rPr>
            </w:pPr>
            <w:r w:rsidRPr="00A378A8">
              <w:rPr>
                <w:i/>
                <w:sz w:val="18"/>
              </w:rPr>
              <w:t>Код</w:t>
            </w:r>
          </w:p>
        </w:tc>
        <w:tc>
          <w:tcPr>
            <w:tcW w:w="3402" w:type="dxa"/>
            <w:shd w:val="clear" w:color="auto" w:fill="auto"/>
          </w:tcPr>
          <w:p w14:paraId="73A61D71" w14:textId="77777777" w:rsidR="005C647B" w:rsidRPr="00A378A8" w:rsidRDefault="005C647B" w:rsidP="0098146F">
            <w:pPr>
              <w:rPr>
                <w:i/>
                <w:sz w:val="18"/>
              </w:rPr>
            </w:pPr>
            <w:r w:rsidRPr="00A378A8">
              <w:rPr>
                <w:i/>
                <w:sz w:val="18"/>
              </w:rPr>
              <w:t>Наименование</w:t>
            </w:r>
          </w:p>
        </w:tc>
        <w:tc>
          <w:tcPr>
            <w:tcW w:w="1276" w:type="dxa"/>
            <w:shd w:val="clear" w:color="auto" w:fill="auto"/>
          </w:tcPr>
          <w:p w14:paraId="46C45AE2" w14:textId="77777777" w:rsidR="005C647B" w:rsidRPr="00A378A8" w:rsidRDefault="005C647B" w:rsidP="0098146F">
            <w:pPr>
              <w:rPr>
                <w:i/>
                <w:sz w:val="18"/>
              </w:rPr>
            </w:pPr>
            <w:r w:rsidRPr="00A378A8">
              <w:rPr>
                <w:i/>
                <w:sz w:val="18"/>
              </w:rPr>
              <w:t>Код</w:t>
            </w:r>
          </w:p>
        </w:tc>
        <w:tc>
          <w:tcPr>
            <w:tcW w:w="2551" w:type="dxa"/>
            <w:shd w:val="clear" w:color="auto" w:fill="auto"/>
          </w:tcPr>
          <w:p w14:paraId="75DF5A0E" w14:textId="77777777" w:rsidR="005C647B" w:rsidRPr="00A378A8" w:rsidRDefault="005C647B" w:rsidP="0098146F">
            <w:pPr>
              <w:rPr>
                <w:i/>
                <w:sz w:val="18"/>
              </w:rPr>
            </w:pPr>
            <w:r w:rsidRPr="00A378A8">
              <w:rPr>
                <w:i/>
                <w:sz w:val="18"/>
              </w:rPr>
              <w:t>Краткое наименование</w:t>
            </w:r>
          </w:p>
        </w:tc>
        <w:tc>
          <w:tcPr>
            <w:tcW w:w="851" w:type="dxa"/>
            <w:shd w:val="clear" w:color="auto" w:fill="auto"/>
          </w:tcPr>
          <w:p w14:paraId="148EAFA5" w14:textId="77777777" w:rsidR="005C647B" w:rsidRPr="00A378A8" w:rsidRDefault="005C647B" w:rsidP="0098146F">
            <w:pPr>
              <w:rPr>
                <w:i/>
                <w:sz w:val="18"/>
              </w:rPr>
            </w:pPr>
            <w:r w:rsidRPr="00A378A8">
              <w:rPr>
                <w:i/>
                <w:sz w:val="18"/>
              </w:rPr>
              <w:t>№</w:t>
            </w:r>
          </w:p>
        </w:tc>
        <w:tc>
          <w:tcPr>
            <w:tcW w:w="1276" w:type="dxa"/>
            <w:shd w:val="clear" w:color="auto" w:fill="auto"/>
          </w:tcPr>
          <w:p w14:paraId="40F4F76D" w14:textId="77777777" w:rsidR="005C647B" w:rsidRPr="00A378A8" w:rsidRDefault="005C647B" w:rsidP="0098146F">
            <w:pPr>
              <w:rPr>
                <w:i/>
                <w:sz w:val="18"/>
              </w:rPr>
            </w:pPr>
            <w:r w:rsidRPr="00A378A8">
              <w:rPr>
                <w:i/>
                <w:sz w:val="18"/>
              </w:rPr>
              <w:t xml:space="preserve">Дата </w:t>
            </w:r>
          </w:p>
        </w:tc>
      </w:tr>
      <w:tr w:rsidR="005C647B" w:rsidRPr="00A378A8" w14:paraId="516492A6" w14:textId="77777777" w:rsidTr="0098146F">
        <w:tc>
          <w:tcPr>
            <w:tcW w:w="1242" w:type="dxa"/>
            <w:shd w:val="clear" w:color="auto" w:fill="auto"/>
          </w:tcPr>
          <w:p w14:paraId="6D543D01" w14:textId="77777777" w:rsidR="005C647B" w:rsidRPr="00A378A8" w:rsidRDefault="005C647B" w:rsidP="0098146F">
            <w:pPr>
              <w:rPr>
                <w:sz w:val="12"/>
                <w:szCs w:val="12"/>
              </w:rPr>
            </w:pPr>
          </w:p>
        </w:tc>
        <w:tc>
          <w:tcPr>
            <w:tcW w:w="851" w:type="dxa"/>
            <w:shd w:val="clear" w:color="auto" w:fill="auto"/>
          </w:tcPr>
          <w:p w14:paraId="53B53D5B" w14:textId="77777777" w:rsidR="005C647B" w:rsidRPr="00A378A8" w:rsidRDefault="005C647B" w:rsidP="0098146F">
            <w:pPr>
              <w:rPr>
                <w:sz w:val="12"/>
                <w:szCs w:val="12"/>
              </w:rPr>
            </w:pPr>
          </w:p>
        </w:tc>
        <w:tc>
          <w:tcPr>
            <w:tcW w:w="1276" w:type="dxa"/>
            <w:shd w:val="clear" w:color="auto" w:fill="auto"/>
          </w:tcPr>
          <w:p w14:paraId="6AFFBEC6" w14:textId="77777777" w:rsidR="005C647B" w:rsidRPr="00A378A8" w:rsidRDefault="005C647B" w:rsidP="0098146F">
            <w:pPr>
              <w:rPr>
                <w:sz w:val="12"/>
                <w:szCs w:val="12"/>
              </w:rPr>
            </w:pPr>
          </w:p>
        </w:tc>
        <w:tc>
          <w:tcPr>
            <w:tcW w:w="1134" w:type="dxa"/>
            <w:shd w:val="clear" w:color="auto" w:fill="auto"/>
          </w:tcPr>
          <w:p w14:paraId="70468F4A" w14:textId="77777777" w:rsidR="005C647B" w:rsidRPr="00A378A8" w:rsidRDefault="005C647B" w:rsidP="0098146F">
            <w:pPr>
              <w:rPr>
                <w:sz w:val="12"/>
                <w:szCs w:val="12"/>
              </w:rPr>
            </w:pPr>
          </w:p>
        </w:tc>
        <w:tc>
          <w:tcPr>
            <w:tcW w:w="992" w:type="dxa"/>
            <w:shd w:val="clear" w:color="auto" w:fill="auto"/>
          </w:tcPr>
          <w:p w14:paraId="5DF3F04F" w14:textId="77777777" w:rsidR="005C647B" w:rsidRPr="00A378A8" w:rsidRDefault="005C647B" w:rsidP="0098146F">
            <w:pPr>
              <w:rPr>
                <w:sz w:val="12"/>
                <w:szCs w:val="12"/>
              </w:rPr>
            </w:pPr>
          </w:p>
        </w:tc>
        <w:tc>
          <w:tcPr>
            <w:tcW w:w="3402" w:type="dxa"/>
            <w:shd w:val="clear" w:color="auto" w:fill="auto"/>
          </w:tcPr>
          <w:p w14:paraId="7256EC39" w14:textId="77777777" w:rsidR="005C647B" w:rsidRPr="00A378A8" w:rsidRDefault="005C647B" w:rsidP="0098146F">
            <w:pPr>
              <w:rPr>
                <w:sz w:val="12"/>
                <w:szCs w:val="12"/>
              </w:rPr>
            </w:pPr>
          </w:p>
        </w:tc>
        <w:tc>
          <w:tcPr>
            <w:tcW w:w="1276" w:type="dxa"/>
            <w:shd w:val="clear" w:color="auto" w:fill="auto"/>
          </w:tcPr>
          <w:p w14:paraId="0BB14BA2" w14:textId="77777777" w:rsidR="005C647B" w:rsidRPr="00A378A8" w:rsidRDefault="005C647B" w:rsidP="0098146F">
            <w:pPr>
              <w:rPr>
                <w:sz w:val="12"/>
                <w:szCs w:val="12"/>
              </w:rPr>
            </w:pPr>
          </w:p>
        </w:tc>
        <w:tc>
          <w:tcPr>
            <w:tcW w:w="2551" w:type="dxa"/>
            <w:shd w:val="clear" w:color="auto" w:fill="auto"/>
          </w:tcPr>
          <w:p w14:paraId="2BAF4252" w14:textId="77777777" w:rsidR="005C647B" w:rsidRPr="00A378A8" w:rsidRDefault="005C647B" w:rsidP="0098146F">
            <w:pPr>
              <w:rPr>
                <w:sz w:val="12"/>
                <w:szCs w:val="12"/>
              </w:rPr>
            </w:pPr>
          </w:p>
        </w:tc>
        <w:tc>
          <w:tcPr>
            <w:tcW w:w="851" w:type="dxa"/>
            <w:shd w:val="clear" w:color="auto" w:fill="auto"/>
          </w:tcPr>
          <w:p w14:paraId="7D900DAA" w14:textId="77777777" w:rsidR="005C647B" w:rsidRPr="00A378A8" w:rsidRDefault="005C647B" w:rsidP="0098146F">
            <w:pPr>
              <w:rPr>
                <w:sz w:val="12"/>
                <w:szCs w:val="12"/>
              </w:rPr>
            </w:pPr>
          </w:p>
        </w:tc>
        <w:tc>
          <w:tcPr>
            <w:tcW w:w="1276" w:type="dxa"/>
            <w:shd w:val="clear" w:color="auto" w:fill="auto"/>
          </w:tcPr>
          <w:p w14:paraId="1A6936B6" w14:textId="77777777" w:rsidR="005C647B" w:rsidRPr="00A378A8" w:rsidRDefault="005C647B" w:rsidP="0098146F">
            <w:pPr>
              <w:rPr>
                <w:sz w:val="12"/>
                <w:szCs w:val="12"/>
              </w:rPr>
            </w:pPr>
          </w:p>
        </w:tc>
      </w:tr>
    </w:tbl>
    <w:p w14:paraId="1A5ABC6E" w14:textId="77777777" w:rsidR="005C647B" w:rsidRPr="00A378A8" w:rsidRDefault="005C647B" w:rsidP="005C647B">
      <w:pPr>
        <w:rPr>
          <w:sz w:val="8"/>
          <w:szCs w:val="8"/>
        </w:rPr>
      </w:pPr>
    </w:p>
    <w:tbl>
      <w:tblPr>
        <w:tblW w:w="14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
        <w:gridCol w:w="2722"/>
        <w:gridCol w:w="1134"/>
        <w:gridCol w:w="1134"/>
        <w:gridCol w:w="1275"/>
        <w:gridCol w:w="1276"/>
        <w:gridCol w:w="4565"/>
      </w:tblGrid>
      <w:tr w:rsidR="00B7093D" w:rsidRPr="00A378A8" w14:paraId="521B1C5D" w14:textId="77777777" w:rsidTr="00BF6544">
        <w:trPr>
          <w:trHeight w:val="189"/>
        </w:trPr>
        <w:tc>
          <w:tcPr>
            <w:tcW w:w="1980" w:type="dxa"/>
            <w:vMerge w:val="restart"/>
            <w:shd w:val="clear" w:color="auto" w:fill="auto"/>
          </w:tcPr>
          <w:p w14:paraId="25FB7E70" w14:textId="2456B5F3" w:rsidR="005C647B" w:rsidRPr="00A378A8" w:rsidRDefault="005766BB" w:rsidP="00C902A8">
            <w:pPr>
              <w:rPr>
                <w:i/>
                <w:sz w:val="16"/>
                <w:szCs w:val="16"/>
              </w:rPr>
            </w:pPr>
            <w:r w:rsidRPr="00A378A8">
              <w:rPr>
                <w:i/>
                <w:sz w:val="16"/>
                <w:szCs w:val="16"/>
              </w:rPr>
              <w:t>Дата первой части РЕПО/ Дата размещения депозита</w:t>
            </w:r>
            <w:r w:rsidR="00A90683" w:rsidRPr="00A90683">
              <w:rPr>
                <w:i/>
                <w:sz w:val="16"/>
                <w:szCs w:val="16"/>
              </w:rPr>
              <w:t>/Дата передачи ценных бумаг в  заем</w:t>
            </w:r>
          </w:p>
        </w:tc>
        <w:tc>
          <w:tcPr>
            <w:tcW w:w="851" w:type="dxa"/>
            <w:vMerge w:val="restart"/>
            <w:shd w:val="clear" w:color="auto" w:fill="auto"/>
          </w:tcPr>
          <w:p w14:paraId="3C2E4430" w14:textId="77777777" w:rsidR="005C647B" w:rsidRPr="00A378A8" w:rsidRDefault="005C647B" w:rsidP="0098146F">
            <w:pPr>
              <w:rPr>
                <w:i/>
                <w:sz w:val="16"/>
                <w:szCs w:val="16"/>
              </w:rPr>
            </w:pPr>
            <w:r w:rsidRPr="00A378A8">
              <w:rPr>
                <w:i/>
                <w:sz w:val="16"/>
                <w:szCs w:val="16"/>
              </w:rPr>
              <w:t>Валюта</w:t>
            </w:r>
          </w:p>
        </w:tc>
        <w:tc>
          <w:tcPr>
            <w:tcW w:w="2722" w:type="dxa"/>
            <w:vMerge w:val="restart"/>
            <w:shd w:val="clear" w:color="auto" w:fill="auto"/>
          </w:tcPr>
          <w:p w14:paraId="55FAB370" w14:textId="6D85B2DE" w:rsidR="005C647B" w:rsidRPr="00A378A8" w:rsidRDefault="005C647B" w:rsidP="00C902A8">
            <w:pPr>
              <w:rPr>
                <w:i/>
                <w:sz w:val="16"/>
                <w:szCs w:val="16"/>
              </w:rPr>
            </w:pPr>
            <w:r w:rsidRPr="00A378A8">
              <w:rPr>
                <w:i/>
                <w:sz w:val="16"/>
                <w:szCs w:val="16"/>
              </w:rPr>
              <w:t xml:space="preserve">Сумма </w:t>
            </w:r>
            <w:r w:rsidR="00DF58AC" w:rsidRPr="00A378A8">
              <w:rPr>
                <w:i/>
                <w:sz w:val="16"/>
                <w:szCs w:val="16"/>
              </w:rPr>
              <w:t>сделки</w:t>
            </w:r>
            <w:r w:rsidR="00BF6544" w:rsidRPr="00A378A8">
              <w:rPr>
                <w:i/>
                <w:sz w:val="16"/>
                <w:szCs w:val="16"/>
              </w:rPr>
              <w:t xml:space="preserve"> </w:t>
            </w:r>
            <w:r w:rsidR="00A90683" w:rsidRPr="00A90683">
              <w:rPr>
                <w:i/>
                <w:sz w:val="16"/>
                <w:szCs w:val="16"/>
              </w:rPr>
              <w:t>(репо, депозит)/  суммарная начальная стоимость ЦБ, переданных по сделке займа(без учета премии) для расчета % за  пользование займом</w:t>
            </w:r>
          </w:p>
        </w:tc>
        <w:tc>
          <w:tcPr>
            <w:tcW w:w="2268" w:type="dxa"/>
            <w:gridSpan w:val="2"/>
            <w:shd w:val="clear" w:color="auto" w:fill="auto"/>
          </w:tcPr>
          <w:p w14:paraId="0DC2ACE7" w14:textId="3EA81B9D" w:rsidR="005C647B" w:rsidRPr="00A378A8" w:rsidRDefault="00DF58AC" w:rsidP="00C902A8">
            <w:pPr>
              <w:rPr>
                <w:i/>
                <w:sz w:val="16"/>
                <w:szCs w:val="16"/>
              </w:rPr>
            </w:pPr>
            <w:r w:rsidRPr="00A378A8">
              <w:rPr>
                <w:i/>
                <w:sz w:val="16"/>
                <w:szCs w:val="16"/>
              </w:rPr>
              <w:t>Дата второй части РЕПО/Дата возврата депозита</w:t>
            </w:r>
            <w:r w:rsidR="00A90683">
              <w:rPr>
                <w:i/>
                <w:sz w:val="16"/>
                <w:szCs w:val="16"/>
              </w:rPr>
              <w:t>/займа</w:t>
            </w:r>
          </w:p>
        </w:tc>
        <w:tc>
          <w:tcPr>
            <w:tcW w:w="2551" w:type="dxa"/>
            <w:gridSpan w:val="2"/>
            <w:shd w:val="clear" w:color="auto" w:fill="auto"/>
          </w:tcPr>
          <w:p w14:paraId="006FCBE6" w14:textId="77777777" w:rsidR="005C647B" w:rsidRPr="00A378A8" w:rsidRDefault="005C647B" w:rsidP="0098146F">
            <w:pPr>
              <w:rPr>
                <w:i/>
                <w:sz w:val="16"/>
                <w:szCs w:val="16"/>
              </w:rPr>
            </w:pPr>
            <w:r w:rsidRPr="00A378A8">
              <w:rPr>
                <w:i/>
                <w:sz w:val="16"/>
                <w:szCs w:val="16"/>
              </w:rPr>
              <w:t xml:space="preserve">Ставка по сделке в % </w:t>
            </w:r>
          </w:p>
        </w:tc>
        <w:tc>
          <w:tcPr>
            <w:tcW w:w="4565" w:type="dxa"/>
            <w:vMerge w:val="restart"/>
            <w:shd w:val="clear" w:color="auto" w:fill="auto"/>
          </w:tcPr>
          <w:p w14:paraId="5BEDEFF3" w14:textId="77777777" w:rsidR="005C647B" w:rsidRPr="00A378A8" w:rsidRDefault="005C647B" w:rsidP="0098146F">
            <w:pPr>
              <w:rPr>
                <w:i/>
                <w:sz w:val="16"/>
                <w:szCs w:val="16"/>
              </w:rPr>
            </w:pPr>
            <w:r w:rsidRPr="00A378A8">
              <w:rPr>
                <w:i/>
                <w:sz w:val="16"/>
                <w:szCs w:val="16"/>
              </w:rPr>
              <w:t xml:space="preserve">Причина прекращения </w:t>
            </w:r>
          </w:p>
        </w:tc>
      </w:tr>
      <w:tr w:rsidR="00B7093D" w:rsidRPr="00A378A8" w14:paraId="3B7BAEAC" w14:textId="77777777" w:rsidTr="00BF6544">
        <w:trPr>
          <w:trHeight w:val="250"/>
        </w:trPr>
        <w:tc>
          <w:tcPr>
            <w:tcW w:w="1980" w:type="dxa"/>
            <w:vMerge/>
            <w:shd w:val="clear" w:color="auto" w:fill="auto"/>
          </w:tcPr>
          <w:p w14:paraId="751BEDFB" w14:textId="77777777" w:rsidR="005C647B" w:rsidRPr="00A378A8" w:rsidRDefault="005C647B" w:rsidP="0098146F">
            <w:pPr>
              <w:rPr>
                <w:i/>
                <w:sz w:val="16"/>
                <w:szCs w:val="16"/>
              </w:rPr>
            </w:pPr>
          </w:p>
        </w:tc>
        <w:tc>
          <w:tcPr>
            <w:tcW w:w="851" w:type="dxa"/>
            <w:vMerge/>
            <w:shd w:val="clear" w:color="auto" w:fill="auto"/>
          </w:tcPr>
          <w:p w14:paraId="4B8599FD" w14:textId="77777777" w:rsidR="005C647B" w:rsidRPr="00A378A8" w:rsidRDefault="005C647B" w:rsidP="0098146F">
            <w:pPr>
              <w:rPr>
                <w:i/>
                <w:sz w:val="16"/>
                <w:szCs w:val="16"/>
              </w:rPr>
            </w:pPr>
          </w:p>
        </w:tc>
        <w:tc>
          <w:tcPr>
            <w:tcW w:w="2722" w:type="dxa"/>
            <w:vMerge/>
            <w:shd w:val="clear" w:color="auto" w:fill="auto"/>
          </w:tcPr>
          <w:p w14:paraId="5F7156A6" w14:textId="77777777" w:rsidR="005C647B" w:rsidRPr="00A378A8" w:rsidRDefault="005C647B" w:rsidP="0098146F">
            <w:pPr>
              <w:rPr>
                <w:i/>
                <w:sz w:val="16"/>
                <w:szCs w:val="16"/>
              </w:rPr>
            </w:pPr>
          </w:p>
        </w:tc>
        <w:tc>
          <w:tcPr>
            <w:tcW w:w="1134" w:type="dxa"/>
            <w:shd w:val="clear" w:color="auto" w:fill="auto"/>
          </w:tcPr>
          <w:p w14:paraId="1A16130C" w14:textId="77777777" w:rsidR="005C647B" w:rsidRPr="00A378A8" w:rsidRDefault="005C647B" w:rsidP="0098146F">
            <w:pPr>
              <w:rPr>
                <w:i/>
                <w:sz w:val="16"/>
                <w:szCs w:val="16"/>
              </w:rPr>
            </w:pPr>
            <w:r w:rsidRPr="00A378A8">
              <w:rPr>
                <w:i/>
                <w:sz w:val="16"/>
                <w:szCs w:val="16"/>
              </w:rPr>
              <w:t>Начальная</w:t>
            </w:r>
          </w:p>
        </w:tc>
        <w:tc>
          <w:tcPr>
            <w:tcW w:w="1134" w:type="dxa"/>
            <w:shd w:val="clear" w:color="auto" w:fill="auto"/>
          </w:tcPr>
          <w:p w14:paraId="5BE566AF" w14:textId="77777777" w:rsidR="005C647B" w:rsidRPr="00A378A8" w:rsidRDefault="005C647B" w:rsidP="0098146F">
            <w:pPr>
              <w:rPr>
                <w:i/>
                <w:sz w:val="16"/>
                <w:szCs w:val="16"/>
              </w:rPr>
            </w:pPr>
            <w:r w:rsidRPr="00A378A8">
              <w:rPr>
                <w:i/>
                <w:sz w:val="16"/>
                <w:szCs w:val="16"/>
              </w:rPr>
              <w:t>Конечная</w:t>
            </w:r>
          </w:p>
        </w:tc>
        <w:tc>
          <w:tcPr>
            <w:tcW w:w="1275" w:type="dxa"/>
            <w:shd w:val="clear" w:color="auto" w:fill="auto"/>
          </w:tcPr>
          <w:p w14:paraId="0AA131AD" w14:textId="77777777" w:rsidR="005C647B" w:rsidRPr="00A378A8" w:rsidRDefault="005C647B" w:rsidP="0098146F">
            <w:pPr>
              <w:rPr>
                <w:i/>
                <w:sz w:val="16"/>
                <w:szCs w:val="16"/>
              </w:rPr>
            </w:pPr>
            <w:r w:rsidRPr="00A378A8">
              <w:rPr>
                <w:i/>
                <w:sz w:val="16"/>
                <w:szCs w:val="16"/>
              </w:rPr>
              <w:t>Начальная</w:t>
            </w:r>
          </w:p>
        </w:tc>
        <w:tc>
          <w:tcPr>
            <w:tcW w:w="1276" w:type="dxa"/>
            <w:shd w:val="clear" w:color="auto" w:fill="auto"/>
          </w:tcPr>
          <w:p w14:paraId="64FB751D" w14:textId="77777777" w:rsidR="005C647B" w:rsidRPr="00A378A8" w:rsidRDefault="005C647B" w:rsidP="0098146F">
            <w:pPr>
              <w:rPr>
                <w:i/>
                <w:sz w:val="16"/>
                <w:szCs w:val="16"/>
              </w:rPr>
            </w:pPr>
            <w:r w:rsidRPr="00A378A8">
              <w:rPr>
                <w:i/>
                <w:sz w:val="16"/>
                <w:szCs w:val="16"/>
              </w:rPr>
              <w:t>Конечная</w:t>
            </w:r>
          </w:p>
        </w:tc>
        <w:tc>
          <w:tcPr>
            <w:tcW w:w="4565" w:type="dxa"/>
            <w:vMerge/>
            <w:shd w:val="clear" w:color="auto" w:fill="auto"/>
          </w:tcPr>
          <w:p w14:paraId="1DC8CD60" w14:textId="77777777" w:rsidR="005C647B" w:rsidRPr="00A378A8" w:rsidRDefault="005C647B" w:rsidP="0098146F">
            <w:pPr>
              <w:rPr>
                <w:i/>
                <w:sz w:val="16"/>
                <w:szCs w:val="16"/>
              </w:rPr>
            </w:pPr>
          </w:p>
        </w:tc>
      </w:tr>
      <w:tr w:rsidR="00B7093D" w:rsidRPr="00A378A8" w14:paraId="00AAF053" w14:textId="77777777" w:rsidTr="00BF6544">
        <w:tc>
          <w:tcPr>
            <w:tcW w:w="1980" w:type="dxa"/>
            <w:shd w:val="clear" w:color="auto" w:fill="auto"/>
          </w:tcPr>
          <w:p w14:paraId="12E8CB50" w14:textId="77777777" w:rsidR="005C647B" w:rsidRPr="00A378A8" w:rsidRDefault="005C647B" w:rsidP="0098146F">
            <w:pPr>
              <w:rPr>
                <w:sz w:val="12"/>
                <w:szCs w:val="12"/>
              </w:rPr>
            </w:pPr>
          </w:p>
          <w:p w14:paraId="07CC72D7" w14:textId="77777777" w:rsidR="005C647B" w:rsidRPr="00A378A8" w:rsidRDefault="005C647B" w:rsidP="0098146F">
            <w:pPr>
              <w:rPr>
                <w:sz w:val="12"/>
                <w:szCs w:val="12"/>
              </w:rPr>
            </w:pPr>
          </w:p>
        </w:tc>
        <w:tc>
          <w:tcPr>
            <w:tcW w:w="851" w:type="dxa"/>
            <w:shd w:val="clear" w:color="auto" w:fill="auto"/>
          </w:tcPr>
          <w:p w14:paraId="495E4D1D" w14:textId="77777777" w:rsidR="005C647B" w:rsidRPr="00A378A8" w:rsidRDefault="005C647B" w:rsidP="0098146F">
            <w:pPr>
              <w:rPr>
                <w:sz w:val="12"/>
                <w:szCs w:val="12"/>
              </w:rPr>
            </w:pPr>
          </w:p>
        </w:tc>
        <w:tc>
          <w:tcPr>
            <w:tcW w:w="2722" w:type="dxa"/>
            <w:shd w:val="clear" w:color="auto" w:fill="auto"/>
          </w:tcPr>
          <w:p w14:paraId="41C1356A" w14:textId="77777777" w:rsidR="005C647B" w:rsidRPr="00A378A8" w:rsidRDefault="005C647B" w:rsidP="0098146F">
            <w:pPr>
              <w:rPr>
                <w:sz w:val="12"/>
                <w:szCs w:val="12"/>
              </w:rPr>
            </w:pPr>
          </w:p>
        </w:tc>
        <w:tc>
          <w:tcPr>
            <w:tcW w:w="1134" w:type="dxa"/>
            <w:shd w:val="clear" w:color="auto" w:fill="auto"/>
          </w:tcPr>
          <w:p w14:paraId="2C2B0238" w14:textId="77777777" w:rsidR="005C647B" w:rsidRPr="00A378A8" w:rsidRDefault="005C647B" w:rsidP="0098146F">
            <w:pPr>
              <w:rPr>
                <w:sz w:val="12"/>
                <w:szCs w:val="12"/>
              </w:rPr>
            </w:pPr>
          </w:p>
        </w:tc>
        <w:tc>
          <w:tcPr>
            <w:tcW w:w="1134" w:type="dxa"/>
            <w:shd w:val="clear" w:color="auto" w:fill="auto"/>
          </w:tcPr>
          <w:p w14:paraId="0900E89A" w14:textId="77777777" w:rsidR="005C647B" w:rsidRPr="00A378A8" w:rsidRDefault="005C647B" w:rsidP="0098146F">
            <w:pPr>
              <w:rPr>
                <w:sz w:val="12"/>
                <w:szCs w:val="12"/>
              </w:rPr>
            </w:pPr>
          </w:p>
        </w:tc>
        <w:tc>
          <w:tcPr>
            <w:tcW w:w="1275" w:type="dxa"/>
            <w:shd w:val="clear" w:color="auto" w:fill="auto"/>
          </w:tcPr>
          <w:p w14:paraId="02E80FA6" w14:textId="77777777" w:rsidR="005C647B" w:rsidRPr="00A378A8" w:rsidRDefault="005C647B" w:rsidP="0098146F">
            <w:pPr>
              <w:rPr>
                <w:sz w:val="12"/>
                <w:szCs w:val="12"/>
              </w:rPr>
            </w:pPr>
          </w:p>
        </w:tc>
        <w:tc>
          <w:tcPr>
            <w:tcW w:w="1276" w:type="dxa"/>
            <w:shd w:val="clear" w:color="auto" w:fill="auto"/>
          </w:tcPr>
          <w:p w14:paraId="1BAD1385" w14:textId="77777777" w:rsidR="005C647B" w:rsidRPr="00A378A8" w:rsidRDefault="005C647B" w:rsidP="0098146F">
            <w:pPr>
              <w:rPr>
                <w:sz w:val="12"/>
                <w:szCs w:val="12"/>
              </w:rPr>
            </w:pPr>
          </w:p>
        </w:tc>
        <w:tc>
          <w:tcPr>
            <w:tcW w:w="4565" w:type="dxa"/>
            <w:shd w:val="clear" w:color="auto" w:fill="auto"/>
          </w:tcPr>
          <w:p w14:paraId="59D2A258" w14:textId="77777777" w:rsidR="005C647B" w:rsidRPr="00A378A8" w:rsidRDefault="005C647B" w:rsidP="0098146F">
            <w:pPr>
              <w:rPr>
                <w:sz w:val="12"/>
                <w:szCs w:val="12"/>
              </w:rPr>
            </w:pPr>
          </w:p>
        </w:tc>
      </w:tr>
    </w:tbl>
    <w:p w14:paraId="38D25846" w14:textId="77777777" w:rsidR="005C647B" w:rsidRPr="00A378A8" w:rsidRDefault="005C647B" w:rsidP="005C647B">
      <w:pPr>
        <w:rPr>
          <w:b/>
          <w:sz w:val="18"/>
          <w:szCs w:val="18"/>
        </w:rPr>
      </w:pPr>
      <w:r w:rsidRPr="00A378A8">
        <w:rPr>
          <w:b/>
          <w:sz w:val="18"/>
          <w:szCs w:val="18"/>
        </w:rPr>
        <w:t>Обязательства по сделке на дату прекращения.  &lt;Роль в сделке&gt;:  &lt;код анкеты стороны по обязательству&gt;, &lt;краткое наименование&gt;</w:t>
      </w:r>
    </w:p>
    <w:p w14:paraId="78915124" w14:textId="77777777" w:rsidR="005C647B" w:rsidRPr="00A378A8" w:rsidRDefault="005C647B" w:rsidP="005C647B">
      <w:pPr>
        <w:rPr>
          <w:b/>
          <w:sz w:val="8"/>
          <w:szCs w:val="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gridCol w:w="850"/>
        <w:gridCol w:w="3119"/>
        <w:gridCol w:w="1276"/>
        <w:gridCol w:w="1133"/>
        <w:gridCol w:w="1276"/>
      </w:tblGrid>
      <w:tr w:rsidR="00B7093D" w:rsidRPr="00A378A8" w14:paraId="1E2A49D8" w14:textId="77777777" w:rsidTr="0098146F">
        <w:trPr>
          <w:trHeight w:val="176"/>
        </w:trPr>
        <w:tc>
          <w:tcPr>
            <w:tcW w:w="1242" w:type="dxa"/>
            <w:vMerge w:val="restart"/>
            <w:shd w:val="clear" w:color="auto" w:fill="auto"/>
          </w:tcPr>
          <w:p w14:paraId="79E2C3F7" w14:textId="77777777" w:rsidR="005C647B" w:rsidRPr="00A378A8" w:rsidRDefault="005C647B" w:rsidP="0098146F">
            <w:pPr>
              <w:rPr>
                <w:i/>
                <w:sz w:val="16"/>
                <w:szCs w:val="16"/>
              </w:rPr>
            </w:pPr>
            <w:r w:rsidRPr="00A378A8">
              <w:rPr>
                <w:i/>
                <w:sz w:val="16"/>
                <w:szCs w:val="16"/>
              </w:rPr>
              <w:t>Сумма</w:t>
            </w:r>
          </w:p>
        </w:tc>
        <w:tc>
          <w:tcPr>
            <w:tcW w:w="851" w:type="dxa"/>
            <w:vMerge w:val="restart"/>
            <w:shd w:val="clear" w:color="auto" w:fill="auto"/>
          </w:tcPr>
          <w:p w14:paraId="0B84DE88" w14:textId="77777777" w:rsidR="005C647B" w:rsidRPr="00A378A8" w:rsidRDefault="005C647B" w:rsidP="0098146F">
            <w:pPr>
              <w:rPr>
                <w:i/>
                <w:sz w:val="16"/>
                <w:szCs w:val="16"/>
              </w:rPr>
            </w:pPr>
            <w:r w:rsidRPr="00A378A8">
              <w:rPr>
                <w:i/>
                <w:sz w:val="16"/>
                <w:szCs w:val="16"/>
              </w:rPr>
              <w:t>Валюта</w:t>
            </w:r>
          </w:p>
        </w:tc>
        <w:tc>
          <w:tcPr>
            <w:tcW w:w="3685" w:type="dxa"/>
            <w:gridSpan w:val="2"/>
            <w:shd w:val="clear" w:color="auto" w:fill="auto"/>
          </w:tcPr>
          <w:p w14:paraId="0359CE5E"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274EA027" w14:textId="77777777" w:rsidR="005C647B" w:rsidRPr="00A378A8" w:rsidRDefault="005C647B" w:rsidP="0098146F">
            <w:pPr>
              <w:rPr>
                <w:i/>
                <w:sz w:val="16"/>
                <w:szCs w:val="16"/>
              </w:rPr>
            </w:pPr>
            <w:r w:rsidRPr="00A378A8">
              <w:rPr>
                <w:i/>
                <w:sz w:val="16"/>
                <w:szCs w:val="16"/>
              </w:rPr>
              <w:t>Код ценной бумаги</w:t>
            </w:r>
          </w:p>
        </w:tc>
        <w:tc>
          <w:tcPr>
            <w:tcW w:w="850" w:type="dxa"/>
            <w:vMerge w:val="restart"/>
            <w:shd w:val="clear" w:color="auto" w:fill="auto"/>
          </w:tcPr>
          <w:p w14:paraId="0E62ADE5" w14:textId="77777777" w:rsidR="005C647B" w:rsidRPr="00A378A8" w:rsidRDefault="005C647B" w:rsidP="0098146F">
            <w:pPr>
              <w:rPr>
                <w:i/>
                <w:sz w:val="16"/>
                <w:szCs w:val="16"/>
              </w:rPr>
            </w:pPr>
            <w:r w:rsidRPr="00A378A8">
              <w:rPr>
                <w:i/>
                <w:sz w:val="16"/>
                <w:szCs w:val="16"/>
                <w:lang w:val="en-US"/>
              </w:rPr>
              <w:t>ISIN</w:t>
            </w:r>
          </w:p>
        </w:tc>
        <w:tc>
          <w:tcPr>
            <w:tcW w:w="3119" w:type="dxa"/>
            <w:vMerge w:val="restart"/>
            <w:shd w:val="clear" w:color="auto" w:fill="auto"/>
          </w:tcPr>
          <w:p w14:paraId="7AB5E6BB" w14:textId="77777777" w:rsidR="005C647B" w:rsidRPr="00A378A8" w:rsidRDefault="005C647B" w:rsidP="0098146F">
            <w:pPr>
              <w:rPr>
                <w:i/>
                <w:sz w:val="16"/>
                <w:szCs w:val="16"/>
              </w:rPr>
            </w:pPr>
            <w:r w:rsidRPr="00A378A8">
              <w:rPr>
                <w:i/>
                <w:sz w:val="16"/>
                <w:szCs w:val="16"/>
              </w:rPr>
              <w:t>Наименование</w:t>
            </w:r>
          </w:p>
        </w:tc>
        <w:tc>
          <w:tcPr>
            <w:tcW w:w="1276" w:type="dxa"/>
            <w:vMerge w:val="restart"/>
            <w:shd w:val="clear" w:color="auto" w:fill="auto"/>
          </w:tcPr>
          <w:p w14:paraId="2F618B25" w14:textId="77777777" w:rsidR="005C647B" w:rsidRPr="00A378A8" w:rsidRDefault="005C647B" w:rsidP="0098146F">
            <w:pPr>
              <w:rPr>
                <w:i/>
                <w:sz w:val="16"/>
                <w:szCs w:val="16"/>
              </w:rPr>
            </w:pPr>
            <w:r w:rsidRPr="00A378A8">
              <w:rPr>
                <w:i/>
                <w:sz w:val="16"/>
                <w:szCs w:val="16"/>
              </w:rPr>
              <w:t>Количество</w:t>
            </w:r>
          </w:p>
        </w:tc>
        <w:tc>
          <w:tcPr>
            <w:tcW w:w="1133" w:type="dxa"/>
            <w:vMerge w:val="restart"/>
            <w:shd w:val="clear" w:color="auto" w:fill="auto"/>
          </w:tcPr>
          <w:p w14:paraId="4C23E3FB" w14:textId="1F7D5327" w:rsidR="005C647B" w:rsidRPr="00A378A8" w:rsidRDefault="005C647B" w:rsidP="00CC5AC5">
            <w:pPr>
              <w:rPr>
                <w:i/>
                <w:sz w:val="16"/>
                <w:szCs w:val="16"/>
              </w:rPr>
            </w:pPr>
            <w:r w:rsidRPr="00A378A8">
              <w:rPr>
                <w:i/>
                <w:sz w:val="16"/>
                <w:szCs w:val="16"/>
              </w:rPr>
              <w:t>Цена в руб.</w:t>
            </w:r>
          </w:p>
        </w:tc>
        <w:tc>
          <w:tcPr>
            <w:tcW w:w="1276" w:type="dxa"/>
            <w:vMerge w:val="restart"/>
            <w:shd w:val="clear" w:color="auto" w:fill="auto"/>
          </w:tcPr>
          <w:p w14:paraId="17EDF059" w14:textId="77777777" w:rsidR="005C647B" w:rsidRPr="00A378A8" w:rsidRDefault="005C647B" w:rsidP="0098146F">
            <w:pPr>
              <w:rPr>
                <w:i/>
                <w:sz w:val="16"/>
                <w:szCs w:val="16"/>
              </w:rPr>
            </w:pPr>
            <w:r w:rsidRPr="00A378A8">
              <w:rPr>
                <w:i/>
                <w:sz w:val="16"/>
                <w:szCs w:val="16"/>
              </w:rPr>
              <w:t>НКД в руб.</w:t>
            </w:r>
          </w:p>
        </w:tc>
      </w:tr>
      <w:tr w:rsidR="00B7093D" w:rsidRPr="00A378A8" w14:paraId="2768152A" w14:textId="77777777" w:rsidTr="0098146F">
        <w:trPr>
          <w:trHeight w:val="175"/>
        </w:trPr>
        <w:tc>
          <w:tcPr>
            <w:tcW w:w="1242" w:type="dxa"/>
            <w:vMerge/>
            <w:shd w:val="clear" w:color="auto" w:fill="auto"/>
          </w:tcPr>
          <w:p w14:paraId="575FB032" w14:textId="77777777" w:rsidR="005C647B" w:rsidRPr="00A378A8" w:rsidRDefault="005C647B" w:rsidP="0098146F">
            <w:pPr>
              <w:rPr>
                <w:i/>
                <w:sz w:val="16"/>
                <w:szCs w:val="16"/>
              </w:rPr>
            </w:pPr>
          </w:p>
        </w:tc>
        <w:tc>
          <w:tcPr>
            <w:tcW w:w="851" w:type="dxa"/>
            <w:vMerge/>
            <w:shd w:val="clear" w:color="auto" w:fill="auto"/>
          </w:tcPr>
          <w:p w14:paraId="0CF74802" w14:textId="77777777" w:rsidR="005C647B" w:rsidRPr="00A378A8" w:rsidRDefault="005C647B" w:rsidP="0098146F">
            <w:pPr>
              <w:rPr>
                <w:i/>
                <w:sz w:val="16"/>
                <w:szCs w:val="16"/>
              </w:rPr>
            </w:pPr>
          </w:p>
        </w:tc>
        <w:tc>
          <w:tcPr>
            <w:tcW w:w="1701" w:type="dxa"/>
            <w:shd w:val="clear" w:color="auto" w:fill="auto"/>
          </w:tcPr>
          <w:p w14:paraId="0592200A"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51E3D2A9"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2C156B9F" w14:textId="77777777" w:rsidR="005C647B" w:rsidRPr="00A378A8" w:rsidRDefault="005C647B" w:rsidP="0098146F">
            <w:pPr>
              <w:rPr>
                <w:i/>
                <w:sz w:val="16"/>
                <w:szCs w:val="16"/>
              </w:rPr>
            </w:pPr>
          </w:p>
        </w:tc>
        <w:tc>
          <w:tcPr>
            <w:tcW w:w="850" w:type="dxa"/>
            <w:vMerge/>
            <w:shd w:val="clear" w:color="auto" w:fill="auto"/>
          </w:tcPr>
          <w:p w14:paraId="4CCE7E84" w14:textId="77777777" w:rsidR="005C647B" w:rsidRPr="00A378A8" w:rsidRDefault="005C647B" w:rsidP="0098146F">
            <w:pPr>
              <w:rPr>
                <w:i/>
                <w:sz w:val="16"/>
                <w:szCs w:val="16"/>
                <w:lang w:val="en-US"/>
              </w:rPr>
            </w:pPr>
          </w:p>
        </w:tc>
        <w:tc>
          <w:tcPr>
            <w:tcW w:w="3119" w:type="dxa"/>
            <w:vMerge/>
            <w:shd w:val="clear" w:color="auto" w:fill="auto"/>
          </w:tcPr>
          <w:p w14:paraId="28D859EF" w14:textId="77777777" w:rsidR="005C647B" w:rsidRPr="00A378A8" w:rsidRDefault="005C647B" w:rsidP="0098146F">
            <w:pPr>
              <w:rPr>
                <w:i/>
                <w:sz w:val="16"/>
                <w:szCs w:val="16"/>
              </w:rPr>
            </w:pPr>
          </w:p>
        </w:tc>
        <w:tc>
          <w:tcPr>
            <w:tcW w:w="1276" w:type="dxa"/>
            <w:vMerge/>
            <w:shd w:val="clear" w:color="auto" w:fill="auto"/>
          </w:tcPr>
          <w:p w14:paraId="0EFEE059" w14:textId="77777777" w:rsidR="005C647B" w:rsidRPr="00A378A8" w:rsidRDefault="005C647B" w:rsidP="0098146F">
            <w:pPr>
              <w:rPr>
                <w:i/>
                <w:sz w:val="16"/>
                <w:szCs w:val="16"/>
              </w:rPr>
            </w:pPr>
          </w:p>
        </w:tc>
        <w:tc>
          <w:tcPr>
            <w:tcW w:w="1133" w:type="dxa"/>
            <w:vMerge/>
            <w:shd w:val="clear" w:color="auto" w:fill="auto"/>
          </w:tcPr>
          <w:p w14:paraId="62F1647C" w14:textId="77777777" w:rsidR="005C647B" w:rsidRPr="00A378A8" w:rsidRDefault="005C647B" w:rsidP="0098146F">
            <w:pPr>
              <w:rPr>
                <w:i/>
                <w:sz w:val="16"/>
                <w:szCs w:val="16"/>
              </w:rPr>
            </w:pPr>
          </w:p>
        </w:tc>
        <w:tc>
          <w:tcPr>
            <w:tcW w:w="1276" w:type="dxa"/>
            <w:vMerge/>
            <w:shd w:val="clear" w:color="auto" w:fill="auto"/>
          </w:tcPr>
          <w:p w14:paraId="61A8E50D" w14:textId="77777777" w:rsidR="005C647B" w:rsidRPr="00A378A8" w:rsidRDefault="005C647B" w:rsidP="0098146F">
            <w:pPr>
              <w:rPr>
                <w:i/>
                <w:sz w:val="16"/>
                <w:szCs w:val="16"/>
              </w:rPr>
            </w:pPr>
          </w:p>
        </w:tc>
      </w:tr>
      <w:tr w:rsidR="00B7093D" w:rsidRPr="00A378A8" w14:paraId="5F894861" w14:textId="77777777" w:rsidTr="0098146F">
        <w:tc>
          <w:tcPr>
            <w:tcW w:w="1242" w:type="dxa"/>
            <w:shd w:val="clear" w:color="auto" w:fill="auto"/>
          </w:tcPr>
          <w:p w14:paraId="5F00C63F" w14:textId="77777777" w:rsidR="005C647B" w:rsidRPr="00A378A8" w:rsidRDefault="005C647B" w:rsidP="0098146F">
            <w:pPr>
              <w:rPr>
                <w:sz w:val="16"/>
                <w:szCs w:val="16"/>
              </w:rPr>
            </w:pPr>
          </w:p>
        </w:tc>
        <w:tc>
          <w:tcPr>
            <w:tcW w:w="851" w:type="dxa"/>
            <w:shd w:val="clear" w:color="auto" w:fill="auto"/>
          </w:tcPr>
          <w:p w14:paraId="3BC23E7F" w14:textId="77777777" w:rsidR="005C647B" w:rsidRPr="00A378A8" w:rsidRDefault="005C647B" w:rsidP="0098146F">
            <w:pPr>
              <w:rPr>
                <w:sz w:val="16"/>
                <w:szCs w:val="16"/>
              </w:rPr>
            </w:pPr>
          </w:p>
        </w:tc>
        <w:tc>
          <w:tcPr>
            <w:tcW w:w="1701" w:type="dxa"/>
            <w:shd w:val="clear" w:color="auto" w:fill="auto"/>
          </w:tcPr>
          <w:p w14:paraId="25E45F49" w14:textId="77777777" w:rsidR="005C647B" w:rsidRPr="00A378A8" w:rsidRDefault="005C647B" w:rsidP="0098146F">
            <w:pPr>
              <w:rPr>
                <w:sz w:val="16"/>
                <w:szCs w:val="16"/>
              </w:rPr>
            </w:pPr>
          </w:p>
        </w:tc>
        <w:tc>
          <w:tcPr>
            <w:tcW w:w="1984" w:type="dxa"/>
            <w:shd w:val="clear" w:color="auto" w:fill="auto"/>
          </w:tcPr>
          <w:p w14:paraId="4528427E" w14:textId="77777777" w:rsidR="005C647B" w:rsidRPr="00A378A8" w:rsidRDefault="005C647B" w:rsidP="0098146F">
            <w:pPr>
              <w:rPr>
                <w:sz w:val="16"/>
                <w:szCs w:val="16"/>
              </w:rPr>
            </w:pPr>
          </w:p>
        </w:tc>
        <w:tc>
          <w:tcPr>
            <w:tcW w:w="1418" w:type="dxa"/>
            <w:shd w:val="clear" w:color="auto" w:fill="auto"/>
          </w:tcPr>
          <w:p w14:paraId="348BC6D9" w14:textId="77777777" w:rsidR="005C647B" w:rsidRPr="00A378A8" w:rsidRDefault="005C647B" w:rsidP="0098146F">
            <w:pPr>
              <w:rPr>
                <w:sz w:val="16"/>
                <w:szCs w:val="16"/>
              </w:rPr>
            </w:pPr>
          </w:p>
        </w:tc>
        <w:tc>
          <w:tcPr>
            <w:tcW w:w="850" w:type="dxa"/>
            <w:shd w:val="clear" w:color="auto" w:fill="auto"/>
          </w:tcPr>
          <w:p w14:paraId="71583BF6" w14:textId="77777777" w:rsidR="005C647B" w:rsidRPr="00A378A8" w:rsidRDefault="005C647B" w:rsidP="0098146F">
            <w:pPr>
              <w:rPr>
                <w:sz w:val="16"/>
                <w:szCs w:val="16"/>
              </w:rPr>
            </w:pPr>
          </w:p>
        </w:tc>
        <w:tc>
          <w:tcPr>
            <w:tcW w:w="3119" w:type="dxa"/>
            <w:shd w:val="clear" w:color="auto" w:fill="auto"/>
          </w:tcPr>
          <w:p w14:paraId="610130FF" w14:textId="77777777" w:rsidR="005C647B" w:rsidRPr="00A378A8" w:rsidRDefault="005C647B" w:rsidP="0098146F">
            <w:pPr>
              <w:rPr>
                <w:sz w:val="16"/>
                <w:szCs w:val="16"/>
              </w:rPr>
            </w:pPr>
          </w:p>
        </w:tc>
        <w:tc>
          <w:tcPr>
            <w:tcW w:w="1276" w:type="dxa"/>
            <w:shd w:val="clear" w:color="auto" w:fill="auto"/>
          </w:tcPr>
          <w:p w14:paraId="05C17E62" w14:textId="77777777" w:rsidR="005C647B" w:rsidRPr="00A378A8" w:rsidRDefault="005C647B" w:rsidP="0098146F">
            <w:pPr>
              <w:rPr>
                <w:sz w:val="16"/>
                <w:szCs w:val="16"/>
              </w:rPr>
            </w:pPr>
          </w:p>
        </w:tc>
        <w:tc>
          <w:tcPr>
            <w:tcW w:w="1133" w:type="dxa"/>
            <w:shd w:val="clear" w:color="auto" w:fill="auto"/>
          </w:tcPr>
          <w:p w14:paraId="6B1A1D9C" w14:textId="77777777" w:rsidR="005C647B" w:rsidRPr="00A378A8" w:rsidRDefault="005C647B" w:rsidP="0098146F">
            <w:pPr>
              <w:rPr>
                <w:sz w:val="16"/>
                <w:szCs w:val="16"/>
              </w:rPr>
            </w:pPr>
          </w:p>
        </w:tc>
        <w:tc>
          <w:tcPr>
            <w:tcW w:w="1276" w:type="dxa"/>
            <w:shd w:val="clear" w:color="auto" w:fill="auto"/>
          </w:tcPr>
          <w:p w14:paraId="63EEE9B9" w14:textId="77777777" w:rsidR="005C647B" w:rsidRPr="00A378A8" w:rsidRDefault="005C647B" w:rsidP="0098146F">
            <w:pPr>
              <w:rPr>
                <w:sz w:val="16"/>
                <w:szCs w:val="16"/>
              </w:rPr>
            </w:pPr>
          </w:p>
        </w:tc>
      </w:tr>
      <w:tr w:rsidR="005C647B" w:rsidRPr="00A378A8" w14:paraId="3D64A06C" w14:textId="77777777" w:rsidTr="0098146F">
        <w:tc>
          <w:tcPr>
            <w:tcW w:w="1242" w:type="dxa"/>
            <w:shd w:val="clear" w:color="auto" w:fill="auto"/>
          </w:tcPr>
          <w:p w14:paraId="30AA99D7" w14:textId="77777777" w:rsidR="005C647B" w:rsidRPr="00A378A8" w:rsidRDefault="005C647B" w:rsidP="0098146F">
            <w:pPr>
              <w:rPr>
                <w:sz w:val="16"/>
                <w:szCs w:val="16"/>
              </w:rPr>
            </w:pPr>
          </w:p>
        </w:tc>
        <w:tc>
          <w:tcPr>
            <w:tcW w:w="851" w:type="dxa"/>
            <w:shd w:val="clear" w:color="auto" w:fill="auto"/>
          </w:tcPr>
          <w:p w14:paraId="1BDC9676" w14:textId="77777777" w:rsidR="005C647B" w:rsidRPr="00A378A8" w:rsidRDefault="005C647B" w:rsidP="0098146F">
            <w:pPr>
              <w:rPr>
                <w:sz w:val="16"/>
                <w:szCs w:val="16"/>
              </w:rPr>
            </w:pPr>
          </w:p>
        </w:tc>
        <w:tc>
          <w:tcPr>
            <w:tcW w:w="1701" w:type="dxa"/>
            <w:shd w:val="clear" w:color="auto" w:fill="auto"/>
          </w:tcPr>
          <w:p w14:paraId="78850009" w14:textId="77777777" w:rsidR="005C647B" w:rsidRPr="00A378A8" w:rsidRDefault="005C647B" w:rsidP="0098146F">
            <w:pPr>
              <w:rPr>
                <w:sz w:val="16"/>
                <w:szCs w:val="16"/>
              </w:rPr>
            </w:pPr>
          </w:p>
        </w:tc>
        <w:tc>
          <w:tcPr>
            <w:tcW w:w="1984" w:type="dxa"/>
            <w:shd w:val="clear" w:color="auto" w:fill="auto"/>
          </w:tcPr>
          <w:p w14:paraId="215F4AF0" w14:textId="77777777" w:rsidR="005C647B" w:rsidRPr="00A378A8" w:rsidRDefault="005C647B" w:rsidP="0098146F">
            <w:pPr>
              <w:rPr>
                <w:sz w:val="16"/>
                <w:szCs w:val="16"/>
              </w:rPr>
            </w:pPr>
          </w:p>
        </w:tc>
        <w:tc>
          <w:tcPr>
            <w:tcW w:w="1418" w:type="dxa"/>
            <w:shd w:val="clear" w:color="auto" w:fill="auto"/>
          </w:tcPr>
          <w:p w14:paraId="5FCAA1CB" w14:textId="77777777" w:rsidR="005C647B" w:rsidRPr="00A378A8" w:rsidRDefault="005C647B" w:rsidP="0098146F">
            <w:pPr>
              <w:rPr>
                <w:sz w:val="16"/>
                <w:szCs w:val="16"/>
              </w:rPr>
            </w:pPr>
          </w:p>
        </w:tc>
        <w:tc>
          <w:tcPr>
            <w:tcW w:w="850" w:type="dxa"/>
            <w:shd w:val="clear" w:color="auto" w:fill="auto"/>
          </w:tcPr>
          <w:p w14:paraId="7BADC2F5" w14:textId="77777777" w:rsidR="005C647B" w:rsidRPr="00A378A8" w:rsidRDefault="005C647B" w:rsidP="0098146F">
            <w:pPr>
              <w:rPr>
                <w:sz w:val="16"/>
                <w:szCs w:val="16"/>
              </w:rPr>
            </w:pPr>
          </w:p>
        </w:tc>
        <w:tc>
          <w:tcPr>
            <w:tcW w:w="3119" w:type="dxa"/>
            <w:shd w:val="clear" w:color="auto" w:fill="auto"/>
          </w:tcPr>
          <w:p w14:paraId="541D2584" w14:textId="77777777" w:rsidR="005C647B" w:rsidRPr="00A378A8" w:rsidRDefault="005C647B" w:rsidP="0098146F">
            <w:pPr>
              <w:rPr>
                <w:sz w:val="16"/>
                <w:szCs w:val="16"/>
              </w:rPr>
            </w:pPr>
          </w:p>
        </w:tc>
        <w:tc>
          <w:tcPr>
            <w:tcW w:w="1276" w:type="dxa"/>
            <w:shd w:val="clear" w:color="auto" w:fill="auto"/>
          </w:tcPr>
          <w:p w14:paraId="7D35242C" w14:textId="77777777" w:rsidR="005C647B" w:rsidRPr="00A378A8" w:rsidRDefault="005C647B" w:rsidP="0098146F">
            <w:pPr>
              <w:rPr>
                <w:sz w:val="16"/>
                <w:szCs w:val="16"/>
              </w:rPr>
            </w:pPr>
          </w:p>
        </w:tc>
        <w:tc>
          <w:tcPr>
            <w:tcW w:w="1133" w:type="dxa"/>
            <w:shd w:val="clear" w:color="auto" w:fill="auto"/>
          </w:tcPr>
          <w:p w14:paraId="7AB9A969" w14:textId="77777777" w:rsidR="005C647B" w:rsidRPr="00A378A8" w:rsidRDefault="005C647B" w:rsidP="0098146F">
            <w:pPr>
              <w:rPr>
                <w:sz w:val="16"/>
                <w:szCs w:val="16"/>
              </w:rPr>
            </w:pPr>
          </w:p>
        </w:tc>
        <w:tc>
          <w:tcPr>
            <w:tcW w:w="1276" w:type="dxa"/>
            <w:shd w:val="clear" w:color="auto" w:fill="auto"/>
          </w:tcPr>
          <w:p w14:paraId="3FA5240B" w14:textId="77777777" w:rsidR="005C647B" w:rsidRPr="00A378A8" w:rsidRDefault="005C647B" w:rsidP="0098146F">
            <w:pPr>
              <w:rPr>
                <w:sz w:val="16"/>
                <w:szCs w:val="16"/>
              </w:rPr>
            </w:pPr>
          </w:p>
        </w:tc>
      </w:tr>
    </w:tbl>
    <w:p w14:paraId="586B34B0" w14:textId="77777777" w:rsidR="005C647B" w:rsidRPr="00A378A8" w:rsidRDefault="005C647B" w:rsidP="005C647B">
      <w:pPr>
        <w:rPr>
          <w:sz w:val="8"/>
          <w:szCs w:val="8"/>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701"/>
        <w:gridCol w:w="1984"/>
        <w:gridCol w:w="1418"/>
      </w:tblGrid>
      <w:tr w:rsidR="00B7093D" w:rsidRPr="00A378A8" w14:paraId="7E8F7217" w14:textId="77777777" w:rsidTr="0098146F">
        <w:trPr>
          <w:trHeight w:val="176"/>
        </w:trPr>
        <w:tc>
          <w:tcPr>
            <w:tcW w:w="1242" w:type="dxa"/>
            <w:vMerge w:val="restart"/>
            <w:tcBorders>
              <w:top w:val="nil"/>
              <w:left w:val="nil"/>
              <w:right w:val="single" w:sz="4" w:space="0" w:color="auto"/>
            </w:tcBorders>
            <w:shd w:val="clear" w:color="auto" w:fill="auto"/>
          </w:tcPr>
          <w:p w14:paraId="23D11B88" w14:textId="77777777" w:rsidR="005C647B" w:rsidRPr="00A378A8" w:rsidRDefault="005C647B" w:rsidP="0098146F">
            <w:pPr>
              <w:rPr>
                <w:i/>
                <w:sz w:val="16"/>
                <w:szCs w:val="16"/>
              </w:rPr>
            </w:pPr>
          </w:p>
        </w:tc>
        <w:tc>
          <w:tcPr>
            <w:tcW w:w="851" w:type="dxa"/>
            <w:vMerge w:val="restart"/>
            <w:tcBorders>
              <w:left w:val="single" w:sz="4" w:space="0" w:color="auto"/>
            </w:tcBorders>
            <w:shd w:val="clear" w:color="auto" w:fill="auto"/>
          </w:tcPr>
          <w:p w14:paraId="2819F0D9" w14:textId="77777777" w:rsidR="005C647B" w:rsidRPr="00A378A8" w:rsidRDefault="005C647B" w:rsidP="0098146F">
            <w:pPr>
              <w:rPr>
                <w:i/>
                <w:sz w:val="16"/>
                <w:szCs w:val="16"/>
              </w:rPr>
            </w:pPr>
          </w:p>
        </w:tc>
        <w:tc>
          <w:tcPr>
            <w:tcW w:w="3685" w:type="dxa"/>
            <w:gridSpan w:val="2"/>
            <w:shd w:val="clear" w:color="auto" w:fill="auto"/>
          </w:tcPr>
          <w:p w14:paraId="06397067" w14:textId="77777777" w:rsidR="005C647B" w:rsidRPr="00A378A8" w:rsidRDefault="005C647B" w:rsidP="0098146F">
            <w:pPr>
              <w:rPr>
                <w:i/>
                <w:sz w:val="16"/>
                <w:szCs w:val="16"/>
              </w:rPr>
            </w:pPr>
            <w:r w:rsidRPr="00A378A8">
              <w:rPr>
                <w:i/>
                <w:sz w:val="16"/>
                <w:szCs w:val="16"/>
              </w:rPr>
              <w:t>Стоимость обязательства в руб.</w:t>
            </w:r>
          </w:p>
        </w:tc>
        <w:tc>
          <w:tcPr>
            <w:tcW w:w="1418" w:type="dxa"/>
            <w:vMerge w:val="restart"/>
            <w:shd w:val="clear" w:color="auto" w:fill="auto"/>
          </w:tcPr>
          <w:p w14:paraId="6499E267" w14:textId="77777777" w:rsidR="005C647B" w:rsidRPr="00A378A8" w:rsidRDefault="005C647B" w:rsidP="0098146F">
            <w:pPr>
              <w:rPr>
                <w:i/>
                <w:sz w:val="16"/>
                <w:szCs w:val="16"/>
              </w:rPr>
            </w:pPr>
            <w:r w:rsidRPr="00A378A8">
              <w:rPr>
                <w:i/>
                <w:sz w:val="16"/>
                <w:szCs w:val="16"/>
              </w:rPr>
              <w:t>Нетто в руб.</w:t>
            </w:r>
          </w:p>
        </w:tc>
      </w:tr>
      <w:tr w:rsidR="00B7093D" w:rsidRPr="00A378A8" w14:paraId="63CFF846" w14:textId="77777777" w:rsidTr="0098146F">
        <w:trPr>
          <w:trHeight w:val="175"/>
        </w:trPr>
        <w:tc>
          <w:tcPr>
            <w:tcW w:w="1242" w:type="dxa"/>
            <w:vMerge/>
            <w:tcBorders>
              <w:left w:val="nil"/>
              <w:bottom w:val="nil"/>
              <w:right w:val="single" w:sz="4" w:space="0" w:color="auto"/>
            </w:tcBorders>
            <w:shd w:val="clear" w:color="auto" w:fill="auto"/>
          </w:tcPr>
          <w:p w14:paraId="6018D30A" w14:textId="77777777" w:rsidR="005C647B" w:rsidRPr="00A378A8" w:rsidRDefault="005C647B" w:rsidP="0098146F">
            <w:pPr>
              <w:rPr>
                <w:i/>
                <w:sz w:val="16"/>
                <w:szCs w:val="16"/>
              </w:rPr>
            </w:pPr>
          </w:p>
        </w:tc>
        <w:tc>
          <w:tcPr>
            <w:tcW w:w="851" w:type="dxa"/>
            <w:vMerge/>
            <w:tcBorders>
              <w:left w:val="single" w:sz="4" w:space="0" w:color="auto"/>
            </w:tcBorders>
            <w:shd w:val="clear" w:color="auto" w:fill="auto"/>
          </w:tcPr>
          <w:p w14:paraId="33651C0C" w14:textId="77777777" w:rsidR="005C647B" w:rsidRPr="00A378A8" w:rsidRDefault="005C647B" w:rsidP="0098146F">
            <w:pPr>
              <w:rPr>
                <w:i/>
                <w:sz w:val="16"/>
                <w:szCs w:val="16"/>
              </w:rPr>
            </w:pPr>
          </w:p>
        </w:tc>
        <w:tc>
          <w:tcPr>
            <w:tcW w:w="1701" w:type="dxa"/>
            <w:shd w:val="clear" w:color="auto" w:fill="auto"/>
          </w:tcPr>
          <w:p w14:paraId="48F1C409" w14:textId="77777777" w:rsidR="005C647B" w:rsidRPr="00A378A8" w:rsidRDefault="005C647B" w:rsidP="0098146F">
            <w:pPr>
              <w:rPr>
                <w:i/>
                <w:sz w:val="16"/>
                <w:szCs w:val="16"/>
              </w:rPr>
            </w:pPr>
            <w:r w:rsidRPr="00A378A8">
              <w:rPr>
                <w:i/>
                <w:sz w:val="16"/>
                <w:szCs w:val="16"/>
              </w:rPr>
              <w:t>Обязанности</w:t>
            </w:r>
          </w:p>
        </w:tc>
        <w:tc>
          <w:tcPr>
            <w:tcW w:w="1984" w:type="dxa"/>
            <w:shd w:val="clear" w:color="auto" w:fill="auto"/>
          </w:tcPr>
          <w:p w14:paraId="7DFA78A3" w14:textId="77777777" w:rsidR="005C647B" w:rsidRPr="00A378A8" w:rsidRDefault="005C647B" w:rsidP="0098146F">
            <w:pPr>
              <w:rPr>
                <w:i/>
                <w:sz w:val="16"/>
                <w:szCs w:val="16"/>
              </w:rPr>
            </w:pPr>
            <w:r w:rsidRPr="00A378A8">
              <w:rPr>
                <w:i/>
                <w:sz w:val="16"/>
                <w:szCs w:val="16"/>
              </w:rPr>
              <w:t>Требования</w:t>
            </w:r>
          </w:p>
        </w:tc>
        <w:tc>
          <w:tcPr>
            <w:tcW w:w="1418" w:type="dxa"/>
            <w:vMerge/>
            <w:shd w:val="clear" w:color="auto" w:fill="auto"/>
          </w:tcPr>
          <w:p w14:paraId="0CF31096" w14:textId="77777777" w:rsidR="005C647B" w:rsidRPr="00A378A8" w:rsidRDefault="005C647B" w:rsidP="0098146F">
            <w:pPr>
              <w:rPr>
                <w:i/>
                <w:sz w:val="16"/>
                <w:szCs w:val="16"/>
              </w:rPr>
            </w:pPr>
          </w:p>
        </w:tc>
      </w:tr>
      <w:tr w:rsidR="005C647B" w:rsidRPr="00A378A8" w14:paraId="712B49B9" w14:textId="77777777" w:rsidTr="0098146F">
        <w:tc>
          <w:tcPr>
            <w:tcW w:w="1242" w:type="dxa"/>
            <w:tcBorders>
              <w:top w:val="nil"/>
              <w:left w:val="nil"/>
              <w:bottom w:val="nil"/>
              <w:right w:val="single" w:sz="4" w:space="0" w:color="auto"/>
            </w:tcBorders>
            <w:shd w:val="clear" w:color="auto" w:fill="auto"/>
          </w:tcPr>
          <w:p w14:paraId="3C746E98" w14:textId="77777777" w:rsidR="005C647B" w:rsidRPr="00A378A8" w:rsidRDefault="005C647B" w:rsidP="0098146F">
            <w:pPr>
              <w:rPr>
                <w:sz w:val="16"/>
                <w:szCs w:val="16"/>
              </w:rPr>
            </w:pPr>
          </w:p>
        </w:tc>
        <w:tc>
          <w:tcPr>
            <w:tcW w:w="851" w:type="dxa"/>
            <w:tcBorders>
              <w:left w:val="single" w:sz="4" w:space="0" w:color="auto"/>
            </w:tcBorders>
            <w:shd w:val="clear" w:color="auto" w:fill="auto"/>
          </w:tcPr>
          <w:p w14:paraId="59C39CE7" w14:textId="77777777" w:rsidR="005C647B" w:rsidRPr="00A378A8" w:rsidRDefault="005C647B" w:rsidP="0098146F">
            <w:pPr>
              <w:rPr>
                <w:b/>
                <w:sz w:val="16"/>
                <w:szCs w:val="16"/>
              </w:rPr>
            </w:pPr>
            <w:r w:rsidRPr="00A378A8">
              <w:rPr>
                <w:b/>
                <w:i/>
                <w:sz w:val="16"/>
                <w:szCs w:val="16"/>
              </w:rPr>
              <w:t>Итого:</w:t>
            </w:r>
          </w:p>
        </w:tc>
        <w:tc>
          <w:tcPr>
            <w:tcW w:w="1701" w:type="dxa"/>
            <w:shd w:val="clear" w:color="auto" w:fill="auto"/>
          </w:tcPr>
          <w:p w14:paraId="40672209" w14:textId="77777777" w:rsidR="005C647B" w:rsidRPr="00A378A8" w:rsidRDefault="005C647B" w:rsidP="0098146F">
            <w:pPr>
              <w:rPr>
                <w:sz w:val="16"/>
                <w:szCs w:val="16"/>
              </w:rPr>
            </w:pPr>
          </w:p>
        </w:tc>
        <w:tc>
          <w:tcPr>
            <w:tcW w:w="1984" w:type="dxa"/>
            <w:shd w:val="clear" w:color="auto" w:fill="auto"/>
          </w:tcPr>
          <w:p w14:paraId="4F917E1F" w14:textId="77777777" w:rsidR="005C647B" w:rsidRPr="00A378A8" w:rsidRDefault="005C647B" w:rsidP="0098146F">
            <w:pPr>
              <w:rPr>
                <w:sz w:val="16"/>
                <w:szCs w:val="16"/>
              </w:rPr>
            </w:pPr>
          </w:p>
        </w:tc>
        <w:tc>
          <w:tcPr>
            <w:tcW w:w="1418" w:type="dxa"/>
            <w:shd w:val="clear" w:color="auto" w:fill="auto"/>
          </w:tcPr>
          <w:p w14:paraId="1BA056B6" w14:textId="77777777" w:rsidR="005C647B" w:rsidRPr="00A378A8" w:rsidRDefault="005C647B" w:rsidP="0098146F">
            <w:pPr>
              <w:rPr>
                <w:sz w:val="16"/>
                <w:szCs w:val="16"/>
              </w:rPr>
            </w:pPr>
          </w:p>
        </w:tc>
      </w:tr>
    </w:tbl>
    <w:p w14:paraId="24B83499" w14:textId="77777777" w:rsidR="005C647B" w:rsidRPr="00A378A8" w:rsidRDefault="005C647B" w:rsidP="005C647B">
      <w:pPr>
        <w:rPr>
          <w:sz w:val="18"/>
          <w:szCs w:val="18"/>
        </w:rPr>
      </w:pPr>
    </w:p>
    <w:tbl>
      <w:tblPr>
        <w:tblW w:w="0" w:type="auto"/>
        <w:tblLayout w:type="fixed"/>
        <w:tblCellMar>
          <w:left w:w="56" w:type="dxa"/>
          <w:right w:w="56" w:type="dxa"/>
        </w:tblCellMar>
        <w:tblLook w:val="0000" w:firstRow="0" w:lastRow="0" w:firstColumn="0" w:lastColumn="0" w:noHBand="0" w:noVBand="0"/>
      </w:tblPr>
      <w:tblGrid>
        <w:gridCol w:w="1791"/>
        <w:gridCol w:w="3794"/>
        <w:gridCol w:w="4360"/>
        <w:gridCol w:w="34"/>
        <w:gridCol w:w="2977"/>
      </w:tblGrid>
      <w:tr w:rsidR="00B7093D" w:rsidRPr="00A378A8" w14:paraId="31CC9B78" w14:textId="77777777" w:rsidTr="0098146F">
        <w:trPr>
          <w:cantSplit/>
        </w:trPr>
        <w:tc>
          <w:tcPr>
            <w:tcW w:w="1791" w:type="dxa"/>
          </w:tcPr>
          <w:p w14:paraId="49C684C2" w14:textId="77777777" w:rsidR="005C647B" w:rsidRPr="00A378A8" w:rsidRDefault="005C647B" w:rsidP="0098146F">
            <w:pPr>
              <w:rPr>
                <w:i/>
                <w:sz w:val="18"/>
                <w:szCs w:val="18"/>
              </w:rPr>
            </w:pPr>
          </w:p>
        </w:tc>
        <w:tc>
          <w:tcPr>
            <w:tcW w:w="3794" w:type="dxa"/>
          </w:tcPr>
          <w:p w14:paraId="5FDFE2A3" w14:textId="77777777" w:rsidR="005C647B" w:rsidRPr="00A378A8" w:rsidRDefault="005C647B" w:rsidP="0098146F">
            <w:pPr>
              <w:ind w:firstLine="108"/>
              <w:rPr>
                <w:sz w:val="18"/>
                <w:szCs w:val="18"/>
              </w:rPr>
            </w:pPr>
          </w:p>
        </w:tc>
        <w:tc>
          <w:tcPr>
            <w:tcW w:w="4394" w:type="dxa"/>
            <w:gridSpan w:val="2"/>
          </w:tcPr>
          <w:p w14:paraId="2B067117" w14:textId="77777777" w:rsidR="005C647B" w:rsidRPr="00A378A8" w:rsidRDefault="005C647B" w:rsidP="0098146F">
            <w:pPr>
              <w:jc w:val="right"/>
              <w:rPr>
                <w:i/>
                <w:sz w:val="18"/>
                <w:szCs w:val="18"/>
              </w:rPr>
            </w:pPr>
            <w:r w:rsidRPr="00A378A8">
              <w:rPr>
                <w:i/>
                <w:sz w:val="18"/>
                <w:szCs w:val="18"/>
              </w:rPr>
              <w:t>Дата исполнения операции:</w:t>
            </w:r>
          </w:p>
        </w:tc>
        <w:tc>
          <w:tcPr>
            <w:tcW w:w="2977" w:type="dxa"/>
            <w:tcBorders>
              <w:bottom w:val="single" w:sz="4" w:space="0" w:color="auto"/>
            </w:tcBorders>
          </w:tcPr>
          <w:p w14:paraId="312D4C15" w14:textId="77777777" w:rsidR="005C647B" w:rsidRPr="00A378A8" w:rsidRDefault="005C647B" w:rsidP="0098146F">
            <w:pPr>
              <w:rPr>
                <w:sz w:val="18"/>
                <w:szCs w:val="18"/>
              </w:rPr>
            </w:pPr>
            <w:r w:rsidRPr="00A378A8">
              <w:rPr>
                <w:sz w:val="18"/>
                <w:szCs w:val="18"/>
              </w:rPr>
              <w:t xml:space="preserve">&lt;Дата&gt;       &lt;время&gt;    </w:t>
            </w:r>
          </w:p>
        </w:tc>
      </w:tr>
      <w:tr w:rsidR="00B7093D" w:rsidRPr="00A378A8" w14:paraId="5D84032C" w14:textId="77777777" w:rsidTr="0098146F">
        <w:trPr>
          <w:cantSplit/>
        </w:trPr>
        <w:tc>
          <w:tcPr>
            <w:tcW w:w="1791" w:type="dxa"/>
          </w:tcPr>
          <w:p w14:paraId="11751C45" w14:textId="77777777" w:rsidR="005C647B" w:rsidRPr="00A378A8" w:rsidRDefault="005C647B" w:rsidP="0098146F">
            <w:pPr>
              <w:rPr>
                <w:i/>
                <w:sz w:val="18"/>
                <w:szCs w:val="18"/>
              </w:rPr>
            </w:pPr>
          </w:p>
        </w:tc>
        <w:tc>
          <w:tcPr>
            <w:tcW w:w="3794" w:type="dxa"/>
          </w:tcPr>
          <w:p w14:paraId="54CA3617" w14:textId="77777777" w:rsidR="005C647B" w:rsidRPr="00A378A8" w:rsidRDefault="005C647B" w:rsidP="0098146F">
            <w:pPr>
              <w:ind w:firstLine="108"/>
              <w:rPr>
                <w:sz w:val="18"/>
                <w:szCs w:val="18"/>
              </w:rPr>
            </w:pPr>
          </w:p>
        </w:tc>
        <w:tc>
          <w:tcPr>
            <w:tcW w:w="4360" w:type="dxa"/>
          </w:tcPr>
          <w:p w14:paraId="6C8A04F1" w14:textId="77777777" w:rsidR="005C647B" w:rsidRPr="00A378A8" w:rsidRDefault="005C647B" w:rsidP="0098146F">
            <w:pPr>
              <w:jc w:val="right"/>
              <w:rPr>
                <w:i/>
                <w:sz w:val="18"/>
                <w:szCs w:val="18"/>
              </w:rPr>
            </w:pPr>
            <w:r w:rsidRPr="00A378A8">
              <w:rPr>
                <w:i/>
                <w:sz w:val="18"/>
                <w:szCs w:val="18"/>
              </w:rPr>
              <w:t>Дата операционного дня исполнения операции:</w:t>
            </w:r>
          </w:p>
        </w:tc>
        <w:tc>
          <w:tcPr>
            <w:tcW w:w="3011" w:type="dxa"/>
            <w:gridSpan w:val="2"/>
            <w:tcBorders>
              <w:bottom w:val="single" w:sz="4" w:space="0" w:color="auto"/>
            </w:tcBorders>
          </w:tcPr>
          <w:p w14:paraId="05EC83AC" w14:textId="77777777" w:rsidR="005C647B" w:rsidRPr="00A378A8" w:rsidRDefault="005C647B" w:rsidP="0098146F">
            <w:pPr>
              <w:rPr>
                <w:sz w:val="18"/>
                <w:szCs w:val="18"/>
              </w:rPr>
            </w:pPr>
            <w:r w:rsidRPr="00A378A8">
              <w:rPr>
                <w:sz w:val="18"/>
                <w:szCs w:val="18"/>
              </w:rPr>
              <w:t>&lt;Дата&gt;</w:t>
            </w:r>
          </w:p>
        </w:tc>
      </w:tr>
    </w:tbl>
    <w:p w14:paraId="2C7A96D6" w14:textId="77777777" w:rsidR="005C647B" w:rsidRPr="00A378A8" w:rsidRDefault="005C647B" w:rsidP="005C647B">
      <w:pPr>
        <w:rPr>
          <w:b/>
          <w:i/>
          <w:sz w:val="18"/>
          <w:szCs w:val="18"/>
        </w:rPr>
      </w:pPr>
      <w:r w:rsidRPr="00A378A8">
        <w:rPr>
          <w:noProof/>
        </w:rPr>
        <mc:AlternateContent>
          <mc:Choice Requires="wps">
            <w:drawing>
              <wp:anchor distT="0" distB="0" distL="114300" distR="114300" simplePos="0" relativeHeight="251734016" behindDoc="0" locked="0" layoutInCell="1" allowOverlap="1" wp14:anchorId="255915E4" wp14:editId="65A982C0">
                <wp:simplePos x="0" y="0"/>
                <wp:positionH relativeFrom="column">
                  <wp:posOffset>-139065</wp:posOffset>
                </wp:positionH>
                <wp:positionV relativeFrom="paragraph">
                  <wp:posOffset>106045</wp:posOffset>
                </wp:positionV>
                <wp:extent cx="6584315" cy="1081405"/>
                <wp:effectExtent l="0" t="0" r="26035"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108140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A673D" id="Прямоугольник 37" o:spid="_x0000_s1026" style="position:absolute;margin-left:-10.95pt;margin-top:8.35pt;width:518.45pt;height:85.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" filled="f" strokecolor="#8c8c8c" strokeweight=".5pt">
                <v:stroke dashstyle="1 1"/>
              </v:rect>
            </w:pict>
          </mc:Fallback>
        </mc:AlternateContent>
      </w:r>
      <w:r w:rsidRPr="00A378A8">
        <w:rPr>
          <w:noProof/>
        </w:rPr>
        <mc:AlternateContent>
          <mc:Choice Requires="wps">
            <w:drawing>
              <wp:anchor distT="0" distB="0" distL="114300" distR="114300" simplePos="0" relativeHeight="251732992" behindDoc="0" locked="0" layoutInCell="0" allowOverlap="1" wp14:anchorId="3309DF0F" wp14:editId="1CBF1E17">
                <wp:simplePos x="0" y="0"/>
                <wp:positionH relativeFrom="column">
                  <wp:posOffset>13970</wp:posOffset>
                </wp:positionH>
                <wp:positionV relativeFrom="paragraph">
                  <wp:posOffset>35560</wp:posOffset>
                </wp:positionV>
                <wp:extent cx="635" cy="92075"/>
                <wp:effectExtent l="0" t="0" r="18415" b="984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54226" id="Прямоугольник 38" o:spid="_x0000_s1026" style="position:absolute;margin-left:1.1pt;margin-top:2.8pt;width:.05pt;height: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gA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EHW2A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A378A8">
        <w:rPr>
          <w:b/>
          <w:i/>
          <w:sz w:val="18"/>
          <w:szCs w:val="18"/>
        </w:rPr>
        <w:t>Основание:</w:t>
      </w:r>
    </w:p>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34"/>
        <w:gridCol w:w="1704"/>
        <w:gridCol w:w="2976"/>
        <w:gridCol w:w="993"/>
        <w:gridCol w:w="616"/>
        <w:gridCol w:w="1370"/>
      </w:tblGrid>
      <w:tr w:rsidR="00B7093D" w:rsidRPr="00A378A8" w14:paraId="7C6753B8" w14:textId="77777777" w:rsidTr="0098146F">
        <w:trPr>
          <w:gridAfter w:val="1"/>
          <w:wAfter w:w="1370" w:type="dxa"/>
        </w:trPr>
        <w:tc>
          <w:tcPr>
            <w:tcW w:w="2234" w:type="dxa"/>
          </w:tcPr>
          <w:p w14:paraId="75F96023" w14:textId="77777777" w:rsidR="005C647B" w:rsidRPr="00A378A8" w:rsidRDefault="005C647B" w:rsidP="0098146F">
            <w:pPr>
              <w:rPr>
                <w:sz w:val="18"/>
              </w:rPr>
            </w:pPr>
          </w:p>
          <w:p w14:paraId="7AEA1B18" w14:textId="77777777" w:rsidR="005C647B" w:rsidRPr="00A378A8" w:rsidRDefault="005C647B" w:rsidP="0098146F">
            <w:pPr>
              <w:rPr>
                <w:i/>
                <w:sz w:val="18"/>
              </w:rPr>
            </w:pPr>
            <w:r w:rsidRPr="00A378A8">
              <w:rPr>
                <w:sz w:val="18"/>
              </w:rPr>
              <w:t xml:space="preserve">ПОРУЧЕНИЕ  № </w:t>
            </w:r>
          </w:p>
        </w:tc>
        <w:tc>
          <w:tcPr>
            <w:tcW w:w="1704" w:type="dxa"/>
            <w:tcBorders>
              <w:bottom w:val="single" w:sz="4" w:space="0" w:color="auto"/>
            </w:tcBorders>
          </w:tcPr>
          <w:p w14:paraId="021E55A5" w14:textId="77777777" w:rsidR="005C647B" w:rsidRPr="00A378A8" w:rsidRDefault="005C647B" w:rsidP="0098146F">
            <w:pPr>
              <w:rPr>
                <w:i/>
                <w:sz w:val="18"/>
              </w:rPr>
            </w:pPr>
          </w:p>
        </w:tc>
        <w:tc>
          <w:tcPr>
            <w:tcW w:w="4585" w:type="dxa"/>
            <w:gridSpan w:val="3"/>
          </w:tcPr>
          <w:p w14:paraId="60C83A09" w14:textId="77777777" w:rsidR="005C647B" w:rsidRPr="00A378A8" w:rsidRDefault="005C647B" w:rsidP="0098146F">
            <w:pPr>
              <w:rPr>
                <w:i/>
                <w:sz w:val="18"/>
              </w:rPr>
            </w:pPr>
            <w:r w:rsidRPr="00A378A8">
              <w:rPr>
                <w:sz w:val="18"/>
              </w:rPr>
              <w:t>От «___» _____________ 20__г.</w:t>
            </w:r>
          </w:p>
        </w:tc>
      </w:tr>
      <w:tr w:rsidR="00B7093D" w:rsidRPr="00A378A8" w14:paraId="5FE89CD5" w14:textId="77777777" w:rsidTr="0098146F">
        <w:tc>
          <w:tcPr>
            <w:tcW w:w="9893" w:type="dxa"/>
            <w:gridSpan w:val="6"/>
          </w:tcPr>
          <w:p w14:paraId="2303B2A1" w14:textId="77777777" w:rsidR="005C647B" w:rsidRPr="00A378A8" w:rsidRDefault="005C647B" w:rsidP="0098146F">
            <w:pPr>
              <w:rPr>
                <w:i/>
                <w:sz w:val="8"/>
                <w:szCs w:val="8"/>
              </w:rPr>
            </w:pPr>
          </w:p>
        </w:tc>
      </w:tr>
      <w:tr w:rsidR="00B7093D" w:rsidRPr="00A378A8" w14:paraId="2BD60E05" w14:textId="77777777" w:rsidTr="0098146F">
        <w:tc>
          <w:tcPr>
            <w:tcW w:w="2234" w:type="dxa"/>
          </w:tcPr>
          <w:p w14:paraId="79D5891E" w14:textId="77777777" w:rsidR="005C647B" w:rsidRPr="00A378A8" w:rsidRDefault="005C647B" w:rsidP="0098146F">
            <w:pPr>
              <w:rPr>
                <w:i/>
                <w:sz w:val="18"/>
                <w:szCs w:val="18"/>
              </w:rPr>
            </w:pPr>
            <w:r w:rsidRPr="00A378A8">
              <w:rPr>
                <w:i/>
                <w:sz w:val="18"/>
                <w:szCs w:val="18"/>
              </w:rPr>
              <w:t>Рег. № поручения:</w:t>
            </w:r>
          </w:p>
        </w:tc>
        <w:tc>
          <w:tcPr>
            <w:tcW w:w="1704" w:type="dxa"/>
            <w:tcBorders>
              <w:bottom w:val="single" w:sz="4" w:space="0" w:color="auto"/>
            </w:tcBorders>
          </w:tcPr>
          <w:p w14:paraId="0FFA39C4" w14:textId="77777777" w:rsidR="005C647B" w:rsidRPr="00A378A8" w:rsidRDefault="005C647B" w:rsidP="0098146F">
            <w:pPr>
              <w:rPr>
                <w:i/>
                <w:sz w:val="18"/>
                <w:szCs w:val="18"/>
              </w:rPr>
            </w:pPr>
          </w:p>
        </w:tc>
        <w:tc>
          <w:tcPr>
            <w:tcW w:w="2976" w:type="dxa"/>
          </w:tcPr>
          <w:p w14:paraId="0D86BD0B" w14:textId="77777777" w:rsidR="005C647B" w:rsidRPr="00A378A8" w:rsidRDefault="005C647B" w:rsidP="0098146F">
            <w:pPr>
              <w:rPr>
                <w:i/>
                <w:sz w:val="18"/>
                <w:szCs w:val="18"/>
              </w:rPr>
            </w:pPr>
            <w:r w:rsidRPr="00A378A8">
              <w:rPr>
                <w:i/>
                <w:sz w:val="18"/>
                <w:szCs w:val="18"/>
              </w:rPr>
              <w:t>Дата регистрации поручения:</w:t>
            </w:r>
          </w:p>
        </w:tc>
        <w:tc>
          <w:tcPr>
            <w:tcW w:w="2979" w:type="dxa"/>
            <w:gridSpan w:val="3"/>
          </w:tcPr>
          <w:p w14:paraId="050F0240" w14:textId="77777777" w:rsidR="005C647B" w:rsidRPr="00A378A8" w:rsidRDefault="005C647B" w:rsidP="0098146F">
            <w:pPr>
              <w:rPr>
                <w:i/>
                <w:sz w:val="18"/>
                <w:szCs w:val="18"/>
              </w:rPr>
            </w:pPr>
            <w:r w:rsidRPr="00A378A8">
              <w:rPr>
                <w:sz w:val="18"/>
                <w:szCs w:val="18"/>
              </w:rPr>
              <w:t xml:space="preserve">&lt;Дата&gt;       &lt;время&gt;    </w:t>
            </w:r>
          </w:p>
        </w:tc>
      </w:tr>
      <w:tr w:rsidR="00B7093D" w:rsidRPr="00A378A8" w14:paraId="553CDF5B" w14:textId="77777777" w:rsidTr="0098146F">
        <w:trPr>
          <w:gridAfter w:val="2"/>
          <w:wAfter w:w="1986" w:type="dxa"/>
        </w:trPr>
        <w:tc>
          <w:tcPr>
            <w:tcW w:w="7907" w:type="dxa"/>
            <w:gridSpan w:val="4"/>
          </w:tcPr>
          <w:p w14:paraId="4DE49535" w14:textId="77777777" w:rsidR="005C647B" w:rsidRPr="00A378A8" w:rsidRDefault="005C647B" w:rsidP="0098146F">
            <w:pPr>
              <w:jc w:val="center"/>
              <w:rPr>
                <w:sz w:val="12"/>
                <w:szCs w:val="12"/>
              </w:rPr>
            </w:pPr>
          </w:p>
        </w:tc>
      </w:tr>
      <w:tr w:rsidR="00B7093D" w:rsidRPr="00A378A8" w14:paraId="223FB190" w14:textId="77777777" w:rsidTr="0098146F">
        <w:tc>
          <w:tcPr>
            <w:tcW w:w="3938" w:type="dxa"/>
            <w:gridSpan w:val="2"/>
          </w:tcPr>
          <w:p w14:paraId="1B517C61" w14:textId="77777777" w:rsidR="005C647B" w:rsidRPr="00A378A8" w:rsidRDefault="005C647B" w:rsidP="0098146F">
            <w:pPr>
              <w:rPr>
                <w:sz w:val="18"/>
                <w:szCs w:val="18"/>
                <w:lang w:val="en-US"/>
              </w:rPr>
            </w:pPr>
          </w:p>
        </w:tc>
        <w:tc>
          <w:tcPr>
            <w:tcW w:w="2976" w:type="dxa"/>
          </w:tcPr>
          <w:p w14:paraId="201D524F" w14:textId="77777777" w:rsidR="005C647B" w:rsidRPr="00A378A8" w:rsidRDefault="005C647B" w:rsidP="0098146F">
            <w:pPr>
              <w:rPr>
                <w:sz w:val="18"/>
                <w:szCs w:val="18"/>
              </w:rPr>
            </w:pPr>
            <w:r w:rsidRPr="00A378A8">
              <w:rPr>
                <w:i/>
                <w:sz w:val="18"/>
                <w:szCs w:val="18"/>
              </w:rPr>
              <w:t>Дата принятия на исполнение:</w:t>
            </w:r>
          </w:p>
        </w:tc>
        <w:tc>
          <w:tcPr>
            <w:tcW w:w="2979" w:type="dxa"/>
            <w:gridSpan w:val="3"/>
          </w:tcPr>
          <w:p w14:paraId="1FEB559A" w14:textId="77777777" w:rsidR="005C647B" w:rsidRPr="00A378A8" w:rsidRDefault="005C647B" w:rsidP="0098146F">
            <w:pPr>
              <w:rPr>
                <w:sz w:val="18"/>
                <w:szCs w:val="18"/>
              </w:rPr>
            </w:pPr>
            <w:r w:rsidRPr="00A378A8">
              <w:rPr>
                <w:sz w:val="18"/>
                <w:szCs w:val="18"/>
              </w:rPr>
              <w:t>&lt;Дата&gt;       &lt;время&gt;</w:t>
            </w:r>
          </w:p>
        </w:tc>
      </w:tr>
    </w:tbl>
    <w:p w14:paraId="008BB922" w14:textId="77777777" w:rsidR="005C647B" w:rsidRPr="00A378A8" w:rsidRDefault="005C647B" w:rsidP="005C647B"/>
    <w:tbl>
      <w:tblPr>
        <w:tblW w:w="0" w:type="auto"/>
        <w:tblLayout w:type="fixed"/>
        <w:tblLook w:val="0000" w:firstRow="0" w:lastRow="0" w:firstColumn="0" w:lastColumn="0" w:noHBand="0" w:noVBand="0"/>
      </w:tblPr>
      <w:tblGrid>
        <w:gridCol w:w="1668"/>
        <w:gridCol w:w="3969"/>
        <w:gridCol w:w="708"/>
        <w:gridCol w:w="993"/>
        <w:gridCol w:w="2555"/>
      </w:tblGrid>
      <w:tr w:rsidR="00B7093D" w:rsidRPr="00A378A8" w14:paraId="01D719E9" w14:textId="77777777" w:rsidTr="0098146F">
        <w:tc>
          <w:tcPr>
            <w:tcW w:w="1668" w:type="dxa"/>
          </w:tcPr>
          <w:p w14:paraId="0B49FC56" w14:textId="77777777" w:rsidR="005C647B" w:rsidRPr="00A378A8" w:rsidRDefault="005C647B" w:rsidP="0098146F">
            <w:pPr>
              <w:rPr>
                <w:i/>
                <w:sz w:val="18"/>
                <w:szCs w:val="18"/>
                <w:lang w:val="en-US"/>
              </w:rPr>
            </w:pPr>
          </w:p>
          <w:p w14:paraId="30621E73" w14:textId="77777777" w:rsidR="005C647B" w:rsidRPr="00A378A8" w:rsidRDefault="005C647B" w:rsidP="0098146F">
            <w:pPr>
              <w:rPr>
                <w:i/>
                <w:sz w:val="18"/>
                <w:szCs w:val="18"/>
              </w:rPr>
            </w:pPr>
            <w:r w:rsidRPr="00A378A8">
              <w:rPr>
                <w:i/>
                <w:sz w:val="18"/>
                <w:szCs w:val="18"/>
              </w:rPr>
              <w:t>Операционист:</w:t>
            </w:r>
          </w:p>
        </w:tc>
        <w:tc>
          <w:tcPr>
            <w:tcW w:w="3969" w:type="dxa"/>
            <w:tcBorders>
              <w:bottom w:val="single" w:sz="6" w:space="0" w:color="auto"/>
            </w:tcBorders>
          </w:tcPr>
          <w:p w14:paraId="3F36F164" w14:textId="77777777" w:rsidR="005C647B" w:rsidRPr="00A378A8" w:rsidRDefault="005C647B" w:rsidP="0098146F">
            <w:pPr>
              <w:jc w:val="right"/>
              <w:rPr>
                <w:i/>
                <w:sz w:val="18"/>
                <w:szCs w:val="18"/>
              </w:rPr>
            </w:pPr>
          </w:p>
        </w:tc>
        <w:tc>
          <w:tcPr>
            <w:tcW w:w="708" w:type="dxa"/>
          </w:tcPr>
          <w:p w14:paraId="39D74FB9" w14:textId="77777777" w:rsidR="005C647B" w:rsidRPr="00A378A8" w:rsidRDefault="005C647B" w:rsidP="0098146F">
            <w:pPr>
              <w:rPr>
                <w:i/>
                <w:sz w:val="18"/>
                <w:szCs w:val="18"/>
              </w:rPr>
            </w:pPr>
          </w:p>
          <w:p w14:paraId="141A4BD2" w14:textId="77777777" w:rsidR="005C647B" w:rsidRPr="00A378A8" w:rsidRDefault="005C647B" w:rsidP="0098146F">
            <w:pPr>
              <w:rPr>
                <w:i/>
                <w:sz w:val="18"/>
                <w:szCs w:val="18"/>
              </w:rPr>
            </w:pPr>
            <w:r w:rsidRPr="00A378A8">
              <w:rPr>
                <w:sz w:val="18"/>
                <w:szCs w:val="18"/>
              </w:rPr>
              <w:t>МП</w:t>
            </w:r>
          </w:p>
        </w:tc>
        <w:tc>
          <w:tcPr>
            <w:tcW w:w="993" w:type="dxa"/>
          </w:tcPr>
          <w:p w14:paraId="4FDB6213" w14:textId="77777777" w:rsidR="005C647B" w:rsidRPr="00A378A8" w:rsidRDefault="005C647B" w:rsidP="0098146F">
            <w:pPr>
              <w:rPr>
                <w:i/>
                <w:sz w:val="18"/>
                <w:szCs w:val="18"/>
                <w:lang w:val="en-US"/>
              </w:rPr>
            </w:pPr>
          </w:p>
          <w:p w14:paraId="2E4E41E1" w14:textId="77777777" w:rsidR="005C647B" w:rsidRPr="00A378A8" w:rsidRDefault="005C647B" w:rsidP="0098146F">
            <w:pPr>
              <w:rPr>
                <w:i/>
                <w:sz w:val="18"/>
                <w:szCs w:val="18"/>
              </w:rPr>
            </w:pPr>
            <w:r w:rsidRPr="00A378A8">
              <w:rPr>
                <w:i/>
                <w:sz w:val="18"/>
                <w:szCs w:val="18"/>
              </w:rPr>
              <w:t>Подпись:</w:t>
            </w:r>
          </w:p>
        </w:tc>
        <w:tc>
          <w:tcPr>
            <w:tcW w:w="2555" w:type="dxa"/>
            <w:tcBorders>
              <w:bottom w:val="single" w:sz="6" w:space="0" w:color="auto"/>
            </w:tcBorders>
          </w:tcPr>
          <w:p w14:paraId="0B421973" w14:textId="77777777" w:rsidR="005C647B" w:rsidRPr="00A378A8" w:rsidRDefault="005C647B" w:rsidP="0098146F">
            <w:pPr>
              <w:rPr>
                <w:i/>
                <w:sz w:val="18"/>
                <w:szCs w:val="18"/>
              </w:rPr>
            </w:pPr>
          </w:p>
        </w:tc>
      </w:tr>
    </w:tbl>
    <w:p w14:paraId="3409BDE9" w14:textId="77777777" w:rsidR="005C647B" w:rsidRPr="00A378A8" w:rsidRDefault="005C647B" w:rsidP="005C647B">
      <w:pPr>
        <w:rPr>
          <w:sz w:val="20"/>
          <w:szCs w:val="20"/>
          <w:lang w:val="en-US"/>
        </w:rPr>
      </w:pPr>
      <w:r w:rsidRPr="00A378A8">
        <w:rPr>
          <w:lang w:val="en-US"/>
        </w:rPr>
        <w:t xml:space="preserve">                                                                                       </w:t>
      </w:r>
      <w:r w:rsidRPr="00A378A8">
        <w:rPr>
          <w:sz w:val="20"/>
          <w:szCs w:val="20"/>
        </w:rPr>
        <w:t xml:space="preserve">      </w:t>
      </w:r>
    </w:p>
    <w:p w14:paraId="74C76B4F" w14:textId="77777777" w:rsidR="005C647B" w:rsidRPr="00A378A8" w:rsidRDefault="005C647B" w:rsidP="005C647B">
      <w:pPr>
        <w:rPr>
          <w:sz w:val="18"/>
          <w:szCs w:val="18"/>
        </w:rPr>
      </w:pPr>
      <w:r w:rsidRPr="00A378A8">
        <w:rPr>
          <w:sz w:val="18"/>
          <w:szCs w:val="18"/>
        </w:rPr>
        <w:t>ОТЧЕТ №_________ от «____» ______________ 20__г.</w:t>
      </w:r>
      <w:r w:rsidRPr="00A378A8">
        <w:rPr>
          <w:sz w:val="18"/>
          <w:szCs w:val="18"/>
          <w:lang w:val="en-US"/>
        </w:rPr>
        <w:t xml:space="preserve">           </w:t>
      </w:r>
      <w:r w:rsidRPr="00A378A8">
        <w:rPr>
          <w:sz w:val="18"/>
          <w:szCs w:val="18"/>
        </w:rPr>
        <w:tab/>
      </w:r>
      <w:r w:rsidRPr="00A378A8">
        <w:rPr>
          <w:sz w:val="18"/>
          <w:szCs w:val="18"/>
        </w:rPr>
        <w:tab/>
      </w:r>
      <w:r w:rsidRPr="00A378A8">
        <w:rPr>
          <w:sz w:val="18"/>
          <w:szCs w:val="18"/>
        </w:rPr>
        <w:tab/>
      </w:r>
    </w:p>
    <w:p w14:paraId="216CBA79" w14:textId="77777777" w:rsidR="005C647B" w:rsidRPr="00A378A8" w:rsidRDefault="005C647B" w:rsidP="005C647B">
      <w:pPr>
        <w:pStyle w:val="aff8"/>
        <w:sectPr w:rsidR="005C647B" w:rsidRPr="00A378A8" w:rsidSect="001E45FB">
          <w:pgSz w:w="16838" w:h="11906" w:orient="landscape"/>
          <w:pgMar w:top="1134" w:right="709" w:bottom="566" w:left="1560" w:header="709" w:footer="339" w:gutter="0"/>
          <w:cols w:space="708"/>
          <w:docGrid w:linePitch="360"/>
        </w:sectPr>
      </w:pPr>
    </w:p>
    <w:p w14:paraId="633A88B3" w14:textId="5855FCE7" w:rsidR="005C647B" w:rsidRPr="00A378A8" w:rsidRDefault="005C647B" w:rsidP="005D2C31">
      <w:pPr>
        <w:pStyle w:val="3"/>
        <w:numPr>
          <w:ilvl w:val="0"/>
          <w:numId w:val="96"/>
        </w:numPr>
        <w:ind w:left="567" w:hanging="567"/>
        <w:rPr>
          <w:rStyle w:val="30"/>
          <w:rFonts w:ascii="Times New Roman" w:hAnsi="Times New Roman"/>
          <w:color w:val="auto"/>
        </w:rPr>
      </w:pPr>
      <w:bookmarkStart w:id="329" w:name="_Заявление_об_отказе"/>
      <w:bookmarkStart w:id="330" w:name="_Toc21014792"/>
      <w:bookmarkStart w:id="331" w:name="_Toc163829141"/>
      <w:bookmarkEnd w:id="329"/>
      <w:r w:rsidRPr="00A378A8">
        <w:rPr>
          <w:rStyle w:val="30"/>
          <w:rFonts w:ascii="Times New Roman" w:hAnsi="Times New Roman"/>
          <w:color w:val="auto"/>
        </w:rPr>
        <w:lastRenderedPageBreak/>
        <w:t>Заявление об отказе от предоставления услуги по перечислению дохода по ценным бумагам</w:t>
      </w:r>
      <w:bookmarkEnd w:id="330"/>
      <w:bookmarkEnd w:id="331"/>
    </w:p>
    <w:p w14:paraId="579B2593" w14:textId="77777777" w:rsidR="005C647B" w:rsidRPr="00A378A8" w:rsidRDefault="005C647B" w:rsidP="005C647B">
      <w:pPr>
        <w:ind w:left="709"/>
        <w:jc w:val="right"/>
        <w:rPr>
          <w:b/>
          <w:sz w:val="20"/>
          <w:szCs w:val="20"/>
        </w:rPr>
      </w:pPr>
      <w:r w:rsidRPr="00A378A8">
        <w:rPr>
          <w:b/>
          <w:sz w:val="20"/>
          <w:szCs w:val="20"/>
        </w:rPr>
        <w:t>Форма LN018</w:t>
      </w:r>
    </w:p>
    <w:p w14:paraId="75FD5D7A" w14:textId="77777777" w:rsidR="005C647B" w:rsidRPr="00A378A8" w:rsidRDefault="005C647B" w:rsidP="005C647B"/>
    <w:p w14:paraId="13F812CD" w14:textId="77777777" w:rsidR="005C647B" w:rsidRPr="00A378A8" w:rsidRDefault="005C647B" w:rsidP="005C647B">
      <w:pPr>
        <w:jc w:val="center"/>
        <w:rPr>
          <w:b/>
        </w:rPr>
      </w:pPr>
      <w:r w:rsidRPr="00A378A8">
        <w:rPr>
          <w:b/>
        </w:rPr>
        <w:t>Заявление</w:t>
      </w:r>
    </w:p>
    <w:p w14:paraId="2EF5F128" w14:textId="77777777" w:rsidR="005C647B" w:rsidRPr="00A378A8" w:rsidRDefault="005C647B" w:rsidP="005C647B">
      <w:pPr>
        <w:jc w:val="center"/>
        <w:rPr>
          <w:b/>
        </w:rPr>
      </w:pPr>
      <w:r w:rsidRPr="00A378A8">
        <w:rPr>
          <w:b/>
        </w:rPr>
        <w:t>об отказе от предоставления услуги</w:t>
      </w:r>
    </w:p>
    <w:p w14:paraId="2C31453A" w14:textId="77777777" w:rsidR="005C647B" w:rsidRPr="00A378A8" w:rsidRDefault="005C647B" w:rsidP="005C647B">
      <w:pPr>
        <w:jc w:val="center"/>
        <w:rPr>
          <w:b/>
        </w:rPr>
      </w:pPr>
      <w:r w:rsidRPr="00A378A8">
        <w:rPr>
          <w:b/>
        </w:rPr>
        <w:t>по перечислению дохода по ценным бумагам</w:t>
      </w:r>
    </w:p>
    <w:p w14:paraId="793996A9" w14:textId="77777777" w:rsidR="005C647B" w:rsidRPr="00A378A8" w:rsidRDefault="005C647B" w:rsidP="005C647B">
      <w:pPr>
        <w:jc w:val="center"/>
        <w:rPr>
          <w:b/>
        </w:rPr>
      </w:pPr>
    </w:p>
    <w:p w14:paraId="3155D45F" w14:textId="77777777" w:rsidR="005C647B" w:rsidRPr="00A378A8" w:rsidRDefault="005C647B" w:rsidP="005C647B">
      <w:pPr>
        <w:tabs>
          <w:tab w:val="left" w:pos="6521"/>
        </w:tabs>
        <w:spacing w:line="360" w:lineRule="auto"/>
      </w:pPr>
      <w:r w:rsidRPr="00A378A8">
        <w:t>Полное и/или сокращенное наименование Заявителя (в соответствии Уставом):</w:t>
      </w:r>
    </w:p>
    <w:p w14:paraId="44C10778" w14:textId="77777777" w:rsidR="005C647B" w:rsidRPr="00A378A8" w:rsidRDefault="005C647B" w:rsidP="005C647B">
      <w:pPr>
        <w:tabs>
          <w:tab w:val="left" w:pos="6521"/>
        </w:tabs>
        <w:spacing w:line="360" w:lineRule="auto"/>
      </w:pPr>
      <w:r w:rsidRPr="00A378A8">
        <w:t xml:space="preserve"> _______________________________________________________________________</w:t>
      </w:r>
    </w:p>
    <w:p w14:paraId="3C4860F5" w14:textId="77777777" w:rsidR="005C647B" w:rsidRPr="00A378A8" w:rsidRDefault="005C647B" w:rsidP="005C647B">
      <w:pPr>
        <w:ind w:firstLine="708"/>
      </w:pPr>
      <w:r w:rsidRPr="00A378A8">
        <w:t xml:space="preserve">Прошу прекратить учет обязательства Участника клиринга </w:t>
      </w:r>
    </w:p>
    <w:p w14:paraId="3FBC7317" w14:textId="77777777" w:rsidR="005C647B" w:rsidRPr="00A378A8" w:rsidRDefault="005C647B" w:rsidP="005C647B">
      <w:r w:rsidRPr="00A378A8">
        <w:t>________________________________________________________________________</w:t>
      </w:r>
    </w:p>
    <w:p w14:paraId="3B981C43" w14:textId="77777777" w:rsidR="005C647B" w:rsidRPr="00A378A8" w:rsidRDefault="005C647B" w:rsidP="005C647B">
      <w:pPr>
        <w:jc w:val="center"/>
        <w:rPr>
          <w:sz w:val="20"/>
          <w:szCs w:val="20"/>
        </w:rPr>
      </w:pPr>
      <w:r w:rsidRPr="00A378A8">
        <w:rPr>
          <w:sz w:val="20"/>
          <w:szCs w:val="20"/>
        </w:rPr>
        <w:t>(полное наименование и код анкеты Участника клиринга)</w:t>
      </w:r>
    </w:p>
    <w:p w14:paraId="55810730" w14:textId="77777777" w:rsidR="005C647B" w:rsidRPr="00A378A8" w:rsidRDefault="005C647B" w:rsidP="005C647B">
      <w:pPr>
        <w:jc w:val="both"/>
      </w:pPr>
      <w:r w:rsidRPr="00A378A8">
        <w:t>по перечислению денежных средств для выплаты дохода, полученного по корпоративному действию:</w:t>
      </w:r>
    </w:p>
    <w:p w14:paraId="51FD95E7" w14:textId="77777777" w:rsidR="005C647B" w:rsidRPr="00A378A8" w:rsidRDefault="005C647B" w:rsidP="005C647B">
      <w:pPr>
        <w:jc w:val="both"/>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417"/>
        <w:gridCol w:w="1276"/>
        <w:gridCol w:w="3969"/>
      </w:tblGrid>
      <w:tr w:rsidR="00B7093D" w:rsidRPr="00A378A8" w14:paraId="604F099D" w14:textId="77777777" w:rsidTr="0098146F">
        <w:tc>
          <w:tcPr>
            <w:tcW w:w="1242" w:type="dxa"/>
            <w:shd w:val="clear" w:color="auto" w:fill="auto"/>
            <w:vAlign w:val="center"/>
          </w:tcPr>
          <w:p w14:paraId="086C941D" w14:textId="77777777" w:rsidR="005C647B" w:rsidRPr="00A378A8" w:rsidRDefault="005C647B" w:rsidP="0098146F">
            <w:pPr>
              <w:jc w:val="center"/>
              <w:rPr>
                <w:sz w:val="20"/>
                <w:szCs w:val="20"/>
              </w:rPr>
            </w:pPr>
            <w:r w:rsidRPr="00A378A8">
              <w:rPr>
                <w:sz w:val="20"/>
                <w:szCs w:val="20"/>
              </w:rPr>
              <w:t>Тип</w:t>
            </w:r>
          </w:p>
        </w:tc>
        <w:tc>
          <w:tcPr>
            <w:tcW w:w="1560" w:type="dxa"/>
            <w:shd w:val="clear" w:color="auto" w:fill="auto"/>
            <w:vAlign w:val="center"/>
          </w:tcPr>
          <w:p w14:paraId="487AE42B" w14:textId="77777777" w:rsidR="005C647B" w:rsidRPr="00A378A8" w:rsidRDefault="005C647B" w:rsidP="0098146F">
            <w:pPr>
              <w:jc w:val="center"/>
              <w:rPr>
                <w:sz w:val="20"/>
                <w:szCs w:val="20"/>
              </w:rPr>
            </w:pPr>
            <w:r w:rsidRPr="00A378A8">
              <w:rPr>
                <w:sz w:val="20"/>
                <w:szCs w:val="20"/>
              </w:rPr>
              <w:t xml:space="preserve">Референс </w:t>
            </w:r>
          </w:p>
          <w:p w14:paraId="2D9011F9" w14:textId="77777777" w:rsidR="005C647B" w:rsidRPr="00A378A8" w:rsidRDefault="005C647B" w:rsidP="0098146F">
            <w:pPr>
              <w:jc w:val="center"/>
              <w:rPr>
                <w:sz w:val="20"/>
                <w:szCs w:val="20"/>
              </w:rPr>
            </w:pPr>
            <w:r w:rsidRPr="00A378A8">
              <w:rPr>
                <w:sz w:val="20"/>
                <w:szCs w:val="20"/>
              </w:rPr>
              <w:t>НРД</w:t>
            </w:r>
          </w:p>
        </w:tc>
        <w:tc>
          <w:tcPr>
            <w:tcW w:w="1417" w:type="dxa"/>
            <w:shd w:val="clear" w:color="auto" w:fill="auto"/>
            <w:vAlign w:val="center"/>
          </w:tcPr>
          <w:p w14:paraId="0B0E5AD2" w14:textId="77777777" w:rsidR="005C647B" w:rsidRPr="00A378A8" w:rsidRDefault="005C647B" w:rsidP="0098146F">
            <w:pPr>
              <w:jc w:val="center"/>
              <w:rPr>
                <w:sz w:val="20"/>
                <w:szCs w:val="20"/>
              </w:rPr>
            </w:pPr>
            <w:r w:rsidRPr="00A378A8">
              <w:rPr>
                <w:sz w:val="20"/>
                <w:szCs w:val="20"/>
              </w:rPr>
              <w:t>Дата фиксации</w:t>
            </w:r>
          </w:p>
        </w:tc>
        <w:tc>
          <w:tcPr>
            <w:tcW w:w="1276" w:type="dxa"/>
            <w:shd w:val="clear" w:color="auto" w:fill="auto"/>
            <w:vAlign w:val="center"/>
          </w:tcPr>
          <w:p w14:paraId="40BEEA34" w14:textId="77777777" w:rsidR="005C647B" w:rsidRPr="00A378A8" w:rsidRDefault="005C647B" w:rsidP="0098146F">
            <w:pPr>
              <w:jc w:val="center"/>
              <w:rPr>
                <w:sz w:val="20"/>
                <w:szCs w:val="20"/>
              </w:rPr>
            </w:pPr>
            <w:r w:rsidRPr="00A378A8">
              <w:rPr>
                <w:sz w:val="20"/>
                <w:szCs w:val="20"/>
              </w:rPr>
              <w:t>Валюта выплаты</w:t>
            </w:r>
          </w:p>
        </w:tc>
        <w:tc>
          <w:tcPr>
            <w:tcW w:w="3969" w:type="dxa"/>
            <w:shd w:val="clear" w:color="auto" w:fill="auto"/>
            <w:vAlign w:val="center"/>
          </w:tcPr>
          <w:p w14:paraId="772BA467" w14:textId="77777777" w:rsidR="005C647B" w:rsidRPr="00A378A8" w:rsidRDefault="005C647B" w:rsidP="0098146F">
            <w:pPr>
              <w:jc w:val="center"/>
              <w:rPr>
                <w:sz w:val="20"/>
                <w:szCs w:val="20"/>
              </w:rPr>
            </w:pPr>
            <w:r w:rsidRPr="00A378A8">
              <w:rPr>
                <w:sz w:val="20"/>
                <w:szCs w:val="20"/>
              </w:rPr>
              <w:t>Сумма выплаты на 1 ценную бумагу</w:t>
            </w:r>
          </w:p>
        </w:tc>
      </w:tr>
      <w:tr w:rsidR="00B7093D" w:rsidRPr="00A378A8" w14:paraId="1AF8E20A" w14:textId="77777777" w:rsidTr="0098146F">
        <w:tc>
          <w:tcPr>
            <w:tcW w:w="1242" w:type="dxa"/>
            <w:shd w:val="clear" w:color="auto" w:fill="auto"/>
            <w:vAlign w:val="center"/>
          </w:tcPr>
          <w:p w14:paraId="5330B229" w14:textId="77777777" w:rsidR="005C647B" w:rsidRPr="00A378A8" w:rsidRDefault="005C647B" w:rsidP="0098146F">
            <w:pPr>
              <w:spacing w:line="480" w:lineRule="auto"/>
              <w:jc w:val="center"/>
              <w:rPr>
                <w:sz w:val="20"/>
                <w:szCs w:val="20"/>
              </w:rPr>
            </w:pPr>
          </w:p>
        </w:tc>
        <w:tc>
          <w:tcPr>
            <w:tcW w:w="1560" w:type="dxa"/>
            <w:shd w:val="clear" w:color="auto" w:fill="auto"/>
            <w:vAlign w:val="center"/>
          </w:tcPr>
          <w:p w14:paraId="0E2FBED7" w14:textId="77777777" w:rsidR="005C647B" w:rsidRPr="00A378A8" w:rsidRDefault="005C647B" w:rsidP="0098146F">
            <w:pPr>
              <w:spacing w:line="480" w:lineRule="auto"/>
              <w:jc w:val="center"/>
              <w:rPr>
                <w:sz w:val="20"/>
                <w:szCs w:val="20"/>
              </w:rPr>
            </w:pPr>
          </w:p>
        </w:tc>
        <w:tc>
          <w:tcPr>
            <w:tcW w:w="1417" w:type="dxa"/>
            <w:shd w:val="clear" w:color="auto" w:fill="auto"/>
            <w:vAlign w:val="center"/>
          </w:tcPr>
          <w:p w14:paraId="58B8FFD1" w14:textId="77777777" w:rsidR="005C647B" w:rsidRPr="00A378A8" w:rsidRDefault="005C647B" w:rsidP="0098146F">
            <w:pPr>
              <w:spacing w:line="480" w:lineRule="auto"/>
              <w:jc w:val="center"/>
              <w:rPr>
                <w:sz w:val="20"/>
                <w:szCs w:val="20"/>
              </w:rPr>
            </w:pPr>
          </w:p>
        </w:tc>
        <w:tc>
          <w:tcPr>
            <w:tcW w:w="1276" w:type="dxa"/>
            <w:shd w:val="clear" w:color="auto" w:fill="auto"/>
            <w:vAlign w:val="center"/>
          </w:tcPr>
          <w:p w14:paraId="4C3ADA3A" w14:textId="77777777" w:rsidR="005C647B" w:rsidRPr="00A378A8" w:rsidRDefault="005C647B" w:rsidP="0098146F">
            <w:pPr>
              <w:spacing w:line="480" w:lineRule="auto"/>
              <w:jc w:val="center"/>
              <w:rPr>
                <w:sz w:val="20"/>
                <w:szCs w:val="20"/>
              </w:rPr>
            </w:pPr>
          </w:p>
        </w:tc>
        <w:tc>
          <w:tcPr>
            <w:tcW w:w="3969" w:type="dxa"/>
            <w:shd w:val="clear" w:color="auto" w:fill="auto"/>
            <w:vAlign w:val="center"/>
          </w:tcPr>
          <w:p w14:paraId="08D2D318" w14:textId="77777777" w:rsidR="005C647B" w:rsidRPr="00A378A8" w:rsidRDefault="005C647B" w:rsidP="0098146F">
            <w:pPr>
              <w:spacing w:line="480" w:lineRule="auto"/>
              <w:jc w:val="center"/>
              <w:rPr>
                <w:sz w:val="20"/>
                <w:szCs w:val="20"/>
              </w:rPr>
            </w:pPr>
          </w:p>
        </w:tc>
      </w:tr>
    </w:tbl>
    <w:p w14:paraId="59045473" w14:textId="77777777" w:rsidR="005C647B" w:rsidRPr="00A378A8" w:rsidRDefault="005C647B" w:rsidP="005C647B">
      <w:pPr>
        <w:spacing w:before="120"/>
      </w:pPr>
      <w:r w:rsidRPr="00A378A8">
        <w:t xml:space="preserve">по ценной бумаге, </w:t>
      </w:r>
    </w:p>
    <w:p w14:paraId="1628B02C" w14:textId="77777777" w:rsidR="005C647B" w:rsidRPr="00A378A8" w:rsidRDefault="005C647B" w:rsidP="005C647B">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245"/>
      </w:tblGrid>
      <w:tr w:rsidR="00B7093D" w:rsidRPr="00A378A8" w14:paraId="2B2584C2" w14:textId="77777777" w:rsidTr="0098146F">
        <w:tc>
          <w:tcPr>
            <w:tcW w:w="2376" w:type="dxa"/>
            <w:shd w:val="clear" w:color="auto" w:fill="auto"/>
            <w:vAlign w:val="center"/>
          </w:tcPr>
          <w:p w14:paraId="31FB4D25" w14:textId="77777777" w:rsidR="005C647B" w:rsidRPr="00A378A8" w:rsidRDefault="005C647B" w:rsidP="0098146F">
            <w:pPr>
              <w:spacing w:line="480" w:lineRule="auto"/>
              <w:jc w:val="center"/>
              <w:rPr>
                <w:sz w:val="20"/>
                <w:szCs w:val="20"/>
                <w:lang w:val="en-US"/>
              </w:rPr>
            </w:pPr>
            <w:r w:rsidRPr="00A378A8">
              <w:rPr>
                <w:sz w:val="20"/>
                <w:szCs w:val="20"/>
                <w:lang w:val="en-US"/>
              </w:rPr>
              <w:t>ISIN</w:t>
            </w:r>
          </w:p>
        </w:tc>
        <w:tc>
          <w:tcPr>
            <w:tcW w:w="1843" w:type="dxa"/>
            <w:shd w:val="clear" w:color="auto" w:fill="auto"/>
            <w:vAlign w:val="center"/>
          </w:tcPr>
          <w:p w14:paraId="10CB5105" w14:textId="77777777" w:rsidR="005C647B" w:rsidRPr="00A378A8" w:rsidRDefault="005C647B" w:rsidP="0098146F">
            <w:pPr>
              <w:spacing w:line="480" w:lineRule="auto"/>
              <w:jc w:val="center"/>
              <w:rPr>
                <w:sz w:val="20"/>
                <w:szCs w:val="20"/>
              </w:rPr>
            </w:pPr>
            <w:r w:rsidRPr="00A378A8">
              <w:rPr>
                <w:sz w:val="20"/>
                <w:szCs w:val="20"/>
              </w:rPr>
              <w:t>Количество</w:t>
            </w:r>
          </w:p>
        </w:tc>
        <w:tc>
          <w:tcPr>
            <w:tcW w:w="5245" w:type="dxa"/>
            <w:shd w:val="clear" w:color="auto" w:fill="auto"/>
            <w:vAlign w:val="center"/>
          </w:tcPr>
          <w:p w14:paraId="62EFF8B8" w14:textId="77777777" w:rsidR="005C647B" w:rsidRPr="00A378A8" w:rsidRDefault="005C647B" w:rsidP="0098146F">
            <w:pPr>
              <w:spacing w:line="480" w:lineRule="auto"/>
              <w:jc w:val="center"/>
              <w:rPr>
                <w:sz w:val="20"/>
                <w:szCs w:val="20"/>
              </w:rPr>
            </w:pPr>
            <w:r w:rsidRPr="00A378A8">
              <w:rPr>
                <w:sz w:val="20"/>
                <w:szCs w:val="20"/>
              </w:rPr>
              <w:t>Наименование</w:t>
            </w:r>
          </w:p>
        </w:tc>
      </w:tr>
      <w:tr w:rsidR="00B7093D" w:rsidRPr="00A378A8" w14:paraId="4E58E1F0" w14:textId="77777777" w:rsidTr="0098146F">
        <w:tc>
          <w:tcPr>
            <w:tcW w:w="2376" w:type="dxa"/>
            <w:shd w:val="clear" w:color="auto" w:fill="auto"/>
            <w:vAlign w:val="center"/>
          </w:tcPr>
          <w:p w14:paraId="5962DF1E" w14:textId="77777777" w:rsidR="005C647B" w:rsidRPr="00A378A8" w:rsidRDefault="005C647B" w:rsidP="0098146F">
            <w:pPr>
              <w:spacing w:line="480" w:lineRule="auto"/>
              <w:jc w:val="center"/>
              <w:rPr>
                <w:sz w:val="20"/>
                <w:szCs w:val="20"/>
                <w:lang w:val="en-US"/>
              </w:rPr>
            </w:pPr>
          </w:p>
        </w:tc>
        <w:tc>
          <w:tcPr>
            <w:tcW w:w="1843" w:type="dxa"/>
            <w:shd w:val="clear" w:color="auto" w:fill="auto"/>
            <w:vAlign w:val="center"/>
          </w:tcPr>
          <w:p w14:paraId="4116572B" w14:textId="77777777" w:rsidR="005C647B" w:rsidRPr="00A378A8" w:rsidRDefault="005C647B" w:rsidP="0098146F">
            <w:pPr>
              <w:spacing w:line="480" w:lineRule="auto"/>
              <w:jc w:val="center"/>
              <w:rPr>
                <w:sz w:val="20"/>
                <w:szCs w:val="20"/>
              </w:rPr>
            </w:pPr>
          </w:p>
        </w:tc>
        <w:tc>
          <w:tcPr>
            <w:tcW w:w="5245" w:type="dxa"/>
            <w:shd w:val="clear" w:color="auto" w:fill="auto"/>
            <w:vAlign w:val="center"/>
          </w:tcPr>
          <w:p w14:paraId="111ADB39" w14:textId="77777777" w:rsidR="005C647B" w:rsidRPr="00A378A8" w:rsidRDefault="005C647B" w:rsidP="0098146F">
            <w:pPr>
              <w:spacing w:line="480" w:lineRule="auto"/>
              <w:jc w:val="center"/>
              <w:rPr>
                <w:sz w:val="20"/>
                <w:szCs w:val="20"/>
              </w:rPr>
            </w:pPr>
          </w:p>
        </w:tc>
      </w:tr>
    </w:tbl>
    <w:p w14:paraId="42E091EC" w14:textId="77777777" w:rsidR="005C647B" w:rsidRPr="00A378A8" w:rsidRDefault="005C647B" w:rsidP="005C647B">
      <w:pPr>
        <w:spacing w:before="120"/>
      </w:pPr>
      <w:r w:rsidRPr="00A378A8">
        <w:t xml:space="preserve">переданной Участнику клиринга ______________________________________________________________________ в </w:t>
      </w:r>
    </w:p>
    <w:p w14:paraId="3C4AED7E" w14:textId="77777777" w:rsidR="005C647B" w:rsidRPr="00A378A8" w:rsidRDefault="005C647B" w:rsidP="005C647B">
      <w:pPr>
        <w:spacing w:before="120"/>
        <w:ind w:left="709" w:firstLine="709"/>
        <w:rPr>
          <w:sz w:val="20"/>
          <w:szCs w:val="20"/>
        </w:rPr>
      </w:pPr>
      <w:r w:rsidRPr="00A378A8">
        <w:rPr>
          <w:sz w:val="20"/>
          <w:szCs w:val="20"/>
        </w:rPr>
        <w:t>(полное наименование и код анкеты Участника клиринга)</w:t>
      </w:r>
    </w:p>
    <w:p w14:paraId="2185BDB0" w14:textId="77777777" w:rsidR="005C647B" w:rsidRPr="00A378A8" w:rsidRDefault="005C647B" w:rsidP="005C647B">
      <w:pPr>
        <w:spacing w:before="120"/>
      </w:pPr>
      <w:r w:rsidRPr="00A378A8">
        <w:t xml:space="preserve">качестве обеспечения по Сделке РЕПО № _____________ от __»__________20___ г. </w:t>
      </w:r>
    </w:p>
    <w:p w14:paraId="22CAC448" w14:textId="77777777" w:rsidR="005C647B" w:rsidRPr="00A378A8" w:rsidRDefault="005C647B" w:rsidP="005C647B">
      <w:pPr>
        <w:rPr>
          <w:sz w:val="20"/>
          <w:szCs w:val="20"/>
        </w:rPr>
      </w:pPr>
    </w:p>
    <w:p w14:paraId="57D8D299" w14:textId="77777777" w:rsidR="005C647B" w:rsidRPr="00A378A8" w:rsidRDefault="005C647B" w:rsidP="005C647B">
      <w:pPr>
        <w:spacing w:before="120"/>
      </w:pPr>
      <w:r w:rsidRPr="00A378A8">
        <w:t xml:space="preserve">  Обязательство зарегистрировано в клиринговой организации НРД в __________</w:t>
      </w:r>
    </w:p>
    <w:p w14:paraId="34142C9F"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 xml:space="preserve">    </w:t>
      </w:r>
      <w:r w:rsidRPr="00A378A8">
        <w:rPr>
          <w:sz w:val="20"/>
          <w:szCs w:val="20"/>
        </w:rPr>
        <w:tab/>
      </w:r>
      <w:r w:rsidRPr="00A378A8">
        <w:rPr>
          <w:sz w:val="20"/>
          <w:szCs w:val="20"/>
        </w:rPr>
        <w:tab/>
      </w:r>
      <w:r w:rsidRPr="00A378A8">
        <w:rPr>
          <w:sz w:val="20"/>
          <w:szCs w:val="20"/>
        </w:rPr>
        <w:tab/>
        <w:t xml:space="preserve">  (валюта обязательства </w:t>
      </w:r>
    </w:p>
    <w:p w14:paraId="05009EF7" w14:textId="77777777" w:rsidR="005C647B" w:rsidRPr="00A378A8" w:rsidRDefault="005C647B" w:rsidP="005C647B">
      <w:pPr>
        <w:ind w:left="6372" w:right="-448" w:firstLine="708"/>
        <w:rPr>
          <w:sz w:val="20"/>
          <w:szCs w:val="20"/>
        </w:rPr>
      </w:pPr>
      <w:r w:rsidRPr="00A378A8">
        <w:rPr>
          <w:sz w:val="20"/>
          <w:szCs w:val="20"/>
        </w:rPr>
        <w:t>по перечислению дохода)</w:t>
      </w:r>
    </w:p>
    <w:p w14:paraId="03DF1CFC" w14:textId="77777777" w:rsidR="005C647B" w:rsidRPr="00A378A8" w:rsidRDefault="005C647B" w:rsidP="005C647B">
      <w:pPr>
        <w:spacing w:before="120"/>
      </w:pPr>
      <w:r w:rsidRPr="00A378A8">
        <w:t>на сумму _______________ (______________________________________________)</w:t>
      </w:r>
    </w:p>
    <w:p w14:paraId="2167AC51" w14:textId="77777777" w:rsidR="005C647B" w:rsidRPr="00A378A8" w:rsidRDefault="005C647B" w:rsidP="005C647B">
      <w:pPr>
        <w:rPr>
          <w:sz w:val="20"/>
          <w:szCs w:val="20"/>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t>(сумма цифрами и прописью)</w:t>
      </w:r>
    </w:p>
    <w:p w14:paraId="214A5ED1" w14:textId="77777777" w:rsidR="005C647B" w:rsidRPr="00A378A8" w:rsidRDefault="005C647B" w:rsidP="005C647B">
      <w:pPr>
        <w:rPr>
          <w:sz w:val="20"/>
          <w:szCs w:val="20"/>
        </w:rPr>
      </w:pPr>
    </w:p>
    <w:p w14:paraId="3D244507" w14:textId="77777777" w:rsidR="005C647B" w:rsidRPr="00A378A8" w:rsidRDefault="005C647B" w:rsidP="005C647B">
      <w:pPr>
        <w:ind w:firstLine="426"/>
        <w:jc w:val="both"/>
      </w:pPr>
      <w:r w:rsidRPr="00A378A8">
        <w:rPr>
          <w:noProof/>
        </w:rPr>
        <mc:AlternateContent>
          <mc:Choice Requires="wps">
            <w:drawing>
              <wp:anchor distT="0" distB="0" distL="114300" distR="114300" simplePos="0" relativeHeight="251738112" behindDoc="0" locked="0" layoutInCell="1" allowOverlap="1" wp14:anchorId="6AF21173" wp14:editId="63945259">
                <wp:simplePos x="0" y="0"/>
                <wp:positionH relativeFrom="column">
                  <wp:posOffset>-131445</wp:posOffset>
                </wp:positionH>
                <wp:positionV relativeFrom="paragraph">
                  <wp:posOffset>15875</wp:posOffset>
                </wp:positionV>
                <wp:extent cx="180975" cy="117475"/>
                <wp:effectExtent l="0" t="0" r="28575" b="158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D50C" id="Прямоугольник 39" o:spid="_x0000_s1026" style="position:absolute;margin-left:-10.35pt;margin-top:1.25pt;width:14.25pt;height:9.2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"/>
            </w:pict>
          </mc:Fallback>
        </mc:AlternateContent>
      </w:r>
      <w:r w:rsidRPr="00A378A8">
        <w:t xml:space="preserve">Урегулирование порядка возврата выплаты доходов вне СУО НРД </w:t>
      </w:r>
    </w:p>
    <w:p w14:paraId="3378F3DD" w14:textId="77777777" w:rsidR="005C647B" w:rsidRPr="00A378A8" w:rsidRDefault="005C647B" w:rsidP="005C647B">
      <w:pPr>
        <w:ind w:right="-590"/>
        <w:jc w:val="both"/>
        <w:rPr>
          <w:sz w:val="20"/>
          <w:szCs w:val="20"/>
        </w:rPr>
      </w:pPr>
      <w:r w:rsidRPr="00A378A8">
        <w:rPr>
          <w:noProof/>
        </w:rPr>
        <mc:AlternateContent>
          <mc:Choice Requires="wps">
            <w:drawing>
              <wp:anchor distT="0" distB="0" distL="114300" distR="114300" simplePos="0" relativeHeight="251739136" behindDoc="0" locked="0" layoutInCell="1" allowOverlap="1" wp14:anchorId="4C281DFD" wp14:editId="3A133DD7">
                <wp:simplePos x="0" y="0"/>
                <wp:positionH relativeFrom="column">
                  <wp:posOffset>-131445</wp:posOffset>
                </wp:positionH>
                <wp:positionV relativeFrom="paragraph">
                  <wp:posOffset>635</wp:posOffset>
                </wp:positionV>
                <wp:extent cx="180975" cy="117475"/>
                <wp:effectExtent l="0" t="0" r="28575" b="1587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097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7BED" id="Прямоугольник 40" o:spid="_x0000_s1026" style="position:absolute;margin-left:-10.35pt;margin-top:.05pt;width:14.25pt;height:9.2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"/>
            </w:pict>
          </mc:Fallback>
        </mc:AlternateContent>
      </w:r>
      <w:r w:rsidRPr="00A378A8">
        <w:t xml:space="preserve">     Отсутствие необходимости перечисления дохода клиринговой организацией НРД </w:t>
      </w:r>
      <w:r w:rsidRPr="00A378A8">
        <w:rPr>
          <w:sz w:val="20"/>
          <w:szCs w:val="20"/>
        </w:rPr>
        <w:tab/>
      </w:r>
      <w:r w:rsidRPr="00A378A8">
        <w:rPr>
          <w:sz w:val="20"/>
          <w:szCs w:val="20"/>
        </w:rPr>
        <w:tab/>
      </w:r>
      <w:r w:rsidRPr="00A378A8">
        <w:rPr>
          <w:sz w:val="20"/>
          <w:szCs w:val="20"/>
        </w:rPr>
        <w:tab/>
        <w:t>(нужное отметить)</w:t>
      </w:r>
    </w:p>
    <w:p w14:paraId="4230225A" w14:textId="77777777" w:rsidR="005C647B" w:rsidRPr="00A378A8" w:rsidRDefault="005C647B" w:rsidP="005C647B">
      <w:pPr>
        <w:jc w:val="both"/>
      </w:pPr>
      <w:r w:rsidRPr="00A378A8">
        <w:t>по указанной ценной бумаге по данной Сделке РЕПО подтверждаю.</w:t>
      </w:r>
    </w:p>
    <w:p w14:paraId="4BA2B1F5" w14:textId="77777777" w:rsidR="005C647B" w:rsidRPr="00A378A8" w:rsidRDefault="005C647B" w:rsidP="005C647B">
      <w:pPr>
        <w:rPr>
          <w:sz w:val="12"/>
          <w:szCs w:val="12"/>
        </w:rPr>
      </w:pPr>
    </w:p>
    <w:p w14:paraId="3B91E6FC" w14:textId="77777777" w:rsidR="005C647B" w:rsidRPr="00A378A8" w:rsidRDefault="005C647B" w:rsidP="005C647B">
      <w:pPr>
        <w:rPr>
          <w:sz w:val="12"/>
          <w:szCs w:val="12"/>
        </w:rPr>
      </w:pPr>
    </w:p>
    <w:p w14:paraId="6757295C" w14:textId="77777777" w:rsidR="005C647B" w:rsidRPr="00A378A8" w:rsidRDefault="005C647B" w:rsidP="005C647B">
      <w:pPr>
        <w:rPr>
          <w:rFonts w:eastAsia="MS Mincho"/>
        </w:rPr>
      </w:pPr>
      <w:r w:rsidRPr="00A378A8">
        <w:t>Руководитель (</w:t>
      </w:r>
      <w:r w:rsidRPr="00A378A8">
        <w:rPr>
          <w:rFonts w:eastAsia="MS Mincho"/>
        </w:rPr>
        <w:t xml:space="preserve">Уполномоченный представитель): </w:t>
      </w:r>
    </w:p>
    <w:p w14:paraId="15DAAA22"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________________</w:t>
      </w:r>
    </w:p>
    <w:p w14:paraId="00BD8990"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(подпись)                   </w:t>
      </w:r>
      <w:r w:rsidRPr="00A378A8">
        <w:rPr>
          <w:rFonts w:eastAsia="MS Mincho"/>
          <w:sz w:val="18"/>
          <w:szCs w:val="18"/>
        </w:rPr>
        <w:tab/>
        <w:t xml:space="preserve">              (И.О. Фамилия)</w:t>
      </w:r>
    </w:p>
    <w:p w14:paraId="0252F710" w14:textId="77777777" w:rsidR="005C647B" w:rsidRPr="00A378A8" w:rsidRDefault="005C647B" w:rsidP="005C647B">
      <w:pPr>
        <w:tabs>
          <w:tab w:val="left" w:pos="6521"/>
        </w:tabs>
        <w:jc w:val="both"/>
      </w:pPr>
    </w:p>
    <w:p w14:paraId="43DCD88F" w14:textId="77777777" w:rsidR="005C647B" w:rsidRPr="00A378A8" w:rsidRDefault="005C647B" w:rsidP="005C647B">
      <w:pPr>
        <w:tabs>
          <w:tab w:val="left" w:pos="6521"/>
        </w:tabs>
        <w:jc w:val="both"/>
        <w:rPr>
          <w:sz w:val="20"/>
          <w:szCs w:val="20"/>
        </w:rPr>
      </w:pPr>
      <w:r w:rsidRPr="00A378A8">
        <w:rPr>
          <w:sz w:val="20"/>
          <w:szCs w:val="20"/>
        </w:rPr>
        <w:t xml:space="preserve">     М.П.</w:t>
      </w:r>
    </w:p>
    <w:p w14:paraId="0A6CD0B0" w14:textId="77777777" w:rsidR="005C647B" w:rsidRPr="00A378A8" w:rsidRDefault="005C647B" w:rsidP="005C647B">
      <w:pPr>
        <w:tabs>
          <w:tab w:val="left" w:pos="6521"/>
        </w:tabs>
        <w:jc w:val="both"/>
        <w:rPr>
          <w:sz w:val="12"/>
          <w:szCs w:val="12"/>
        </w:rPr>
      </w:pPr>
    </w:p>
    <w:p w14:paraId="0B8E95EE" w14:textId="77777777" w:rsidR="005C647B" w:rsidRPr="00A378A8" w:rsidRDefault="005C647B" w:rsidP="005C647B">
      <w:pPr>
        <w:tabs>
          <w:tab w:val="left" w:pos="6521"/>
        </w:tabs>
        <w:jc w:val="both"/>
        <w:rPr>
          <w:sz w:val="20"/>
          <w:szCs w:val="20"/>
        </w:rPr>
      </w:pPr>
      <w:r w:rsidRPr="00A378A8">
        <w:rPr>
          <w:sz w:val="20"/>
          <w:szCs w:val="20"/>
        </w:rPr>
        <w:t xml:space="preserve"> «___»_________________20___г.</w:t>
      </w:r>
    </w:p>
    <w:p w14:paraId="781A8275" w14:textId="77777777" w:rsidR="005C647B" w:rsidRPr="00A378A8" w:rsidRDefault="005C647B" w:rsidP="005C647B">
      <w:pPr>
        <w:rPr>
          <w:sz w:val="22"/>
          <w:szCs w:val="22"/>
        </w:rPr>
      </w:pPr>
      <w:r w:rsidRPr="00A378A8">
        <w:rPr>
          <w:sz w:val="22"/>
          <w:szCs w:val="22"/>
        </w:rPr>
        <w:br w:type="page"/>
      </w:r>
    </w:p>
    <w:p w14:paraId="2C0BA8C8" w14:textId="0DD7EFF8" w:rsidR="005C647B" w:rsidRPr="00A378A8" w:rsidRDefault="005C647B" w:rsidP="004703A9">
      <w:pPr>
        <w:pStyle w:val="ac"/>
        <w:ind w:left="4962"/>
        <w:contextualSpacing/>
        <w:jc w:val="both"/>
        <w:rPr>
          <w:sz w:val="20"/>
          <w:szCs w:val="20"/>
        </w:rPr>
      </w:pPr>
      <w:bookmarkStart w:id="332" w:name="_Toc21014793"/>
      <w:bookmarkStart w:id="333" w:name="_Toc163829142"/>
      <w:r w:rsidRPr="00A378A8">
        <w:rPr>
          <w:rStyle w:val="21"/>
          <w:rFonts w:ascii="Times New Roman" w:hAnsi="Times New Roman"/>
          <w:caps w:val="0"/>
          <w:sz w:val="20"/>
          <w:szCs w:val="20"/>
        </w:rPr>
        <w:lastRenderedPageBreak/>
        <w:t xml:space="preserve">Приложение </w:t>
      </w:r>
      <w:r w:rsidRPr="00A378A8">
        <w:rPr>
          <w:rStyle w:val="21"/>
          <w:rFonts w:ascii="Times New Roman" w:hAnsi="Times New Roman"/>
          <w:sz w:val="20"/>
          <w:szCs w:val="20"/>
        </w:rPr>
        <w:t>4</w:t>
      </w:r>
      <w:bookmarkEnd w:id="332"/>
      <w:bookmarkEnd w:id="333"/>
      <w:r w:rsidRPr="00A378A8">
        <w:rPr>
          <w:sz w:val="20"/>
          <w:szCs w:val="20"/>
        </w:rPr>
        <w:t xml:space="preserve"> к Порядку взаимодействия Клиентов и НКО АО НРД при оказании услуг по управлению обеспечением</w:t>
      </w:r>
    </w:p>
    <w:p w14:paraId="301DACF9" w14:textId="77777777" w:rsidR="00EA4DF1" w:rsidRPr="00A378A8" w:rsidRDefault="00EA4DF1" w:rsidP="004703A9">
      <w:pPr>
        <w:pStyle w:val="ac"/>
        <w:ind w:left="4962"/>
        <w:contextualSpacing/>
        <w:jc w:val="both"/>
        <w:rPr>
          <w:sz w:val="20"/>
          <w:szCs w:val="20"/>
        </w:rPr>
      </w:pPr>
    </w:p>
    <w:p w14:paraId="5CB2CFB0" w14:textId="77777777" w:rsidR="005C647B" w:rsidRPr="00A378A8" w:rsidRDefault="005C647B" w:rsidP="005C647B">
      <w:pPr>
        <w:pStyle w:val="1"/>
        <w:spacing w:before="120"/>
        <w:jc w:val="center"/>
        <w:rPr>
          <w:rFonts w:ascii="Times New Roman" w:hAnsi="Times New Roman"/>
          <w:color w:val="auto"/>
          <w:sz w:val="26"/>
          <w:szCs w:val="26"/>
        </w:rPr>
      </w:pPr>
      <w:bookmarkStart w:id="334" w:name="_Расписание_действий_по_2"/>
      <w:bookmarkStart w:id="335" w:name="_Toc21014794"/>
      <w:bookmarkStart w:id="336" w:name="_Toc163829143"/>
      <w:bookmarkEnd w:id="334"/>
      <w:r w:rsidRPr="00A378A8">
        <w:rPr>
          <w:rFonts w:ascii="Times New Roman" w:hAnsi="Times New Roman"/>
          <w:color w:val="auto"/>
          <w:sz w:val="26"/>
          <w:szCs w:val="26"/>
        </w:rPr>
        <w:t>Расписание действий по Управлению обеспечением по Сделкам РЕПО</w:t>
      </w:r>
      <w:bookmarkEnd w:id="335"/>
      <w:bookmarkEnd w:id="336"/>
    </w:p>
    <w:p w14:paraId="52D674DE" w14:textId="38A88853" w:rsidR="005C647B" w:rsidRPr="00A378A8" w:rsidRDefault="005C647B" w:rsidP="00B71FA3">
      <w:pPr>
        <w:pStyle w:val="13"/>
        <w:numPr>
          <w:ilvl w:val="0"/>
          <w:numId w:val="11"/>
        </w:numPr>
        <w:tabs>
          <w:tab w:val="left" w:pos="709"/>
        </w:tabs>
        <w:spacing w:before="120" w:after="120"/>
        <w:ind w:left="709" w:hanging="709"/>
        <w:contextualSpacing w:val="0"/>
        <w:jc w:val="both"/>
      </w:pPr>
      <w:r w:rsidRPr="00A378A8">
        <w:t xml:space="preserve">НРД принимает уведомления Кредитора, содержащие список выпусков ценных бумаг либо перечень требований к ценным бумагам, дисконты и иные ограничения в порядке, определенным Порядком либо Договором об информационном взаимодействии с Глобальным кредитором при оказании </w:t>
      </w:r>
      <w:r w:rsidR="00120DF1" w:rsidRPr="00A378A8">
        <w:t>У</w:t>
      </w:r>
      <w:r w:rsidRPr="00A378A8">
        <w:t>слуг.</w:t>
      </w:r>
    </w:p>
    <w:p w14:paraId="084E5200" w14:textId="1952F37C" w:rsidR="005C647B" w:rsidRPr="00A378A8" w:rsidRDefault="005C647B" w:rsidP="000A5081">
      <w:pPr>
        <w:pStyle w:val="13"/>
        <w:numPr>
          <w:ilvl w:val="0"/>
          <w:numId w:val="7"/>
        </w:numPr>
        <w:tabs>
          <w:tab w:val="left" w:pos="709"/>
        </w:tabs>
        <w:spacing w:before="120" w:after="120"/>
        <w:ind w:left="709" w:hanging="709"/>
        <w:contextualSpacing w:val="0"/>
        <w:jc w:val="both"/>
      </w:pPr>
      <w:r w:rsidRPr="00A378A8">
        <w:t xml:space="preserve">НРД ежедневно по операционным дням в </w:t>
      </w:r>
      <w:r w:rsidR="00827B4A">
        <w:t>10:10</w:t>
      </w:r>
      <w:r w:rsidRPr="00A378A8">
        <w:t xml:space="preserve"> проводит:</w:t>
      </w:r>
    </w:p>
    <w:p w14:paraId="3FAC8C50" w14:textId="5046ADE7" w:rsidR="005C647B" w:rsidRPr="00A378A8" w:rsidRDefault="005C647B" w:rsidP="000A5081">
      <w:pPr>
        <w:pStyle w:val="13"/>
        <w:numPr>
          <w:ilvl w:val="1"/>
          <w:numId w:val="7"/>
        </w:numPr>
        <w:tabs>
          <w:tab w:val="left" w:pos="709"/>
          <w:tab w:val="left" w:pos="993"/>
        </w:tabs>
        <w:spacing w:before="120" w:after="200"/>
        <w:ind w:left="709" w:hanging="709"/>
        <w:contextualSpacing w:val="0"/>
        <w:jc w:val="both"/>
      </w:pPr>
      <w:r w:rsidRPr="00A378A8">
        <w:t xml:space="preserve">Расчет Текущей ставки РЕПО по каждой Сделке РЕПО, заключенной с Плавающей Ставкой РЕПО с использованием Индикативных ставок </w:t>
      </w:r>
      <w:r w:rsidRPr="00A378A8">
        <w:rPr>
          <w:lang w:val="en-US"/>
        </w:rPr>
        <w:t>RUONmDS</w:t>
      </w:r>
      <w:r w:rsidRPr="00A378A8">
        <w:t xml:space="preserve">, </w:t>
      </w:r>
      <w:r w:rsidR="00F43A27">
        <w:t>RFRCNY1D</w:t>
      </w:r>
      <w:r w:rsidR="00F43A27" w:rsidRPr="00F43A27">
        <w:t xml:space="preserve">, </w:t>
      </w:r>
      <w:r w:rsidR="00F43A27">
        <w:t>RFRCNY1</w:t>
      </w:r>
      <w:r w:rsidR="00F43A27">
        <w:rPr>
          <w:lang w:val="en-US"/>
        </w:rPr>
        <w:t>W</w:t>
      </w:r>
      <w:r w:rsidR="00F43A27" w:rsidRPr="00F43A27">
        <w:t xml:space="preserve">, </w:t>
      </w:r>
      <w:r w:rsidRPr="00A378A8">
        <w:rPr>
          <w:lang w:val="en-US"/>
        </w:rPr>
        <w:t>RREFKmDS</w:t>
      </w:r>
      <w:r w:rsidRPr="00A378A8">
        <w:t xml:space="preserve"> и </w:t>
      </w:r>
      <w:r w:rsidRPr="00A378A8">
        <w:rPr>
          <w:lang w:val="en-US"/>
        </w:rPr>
        <w:t>RREFKEYR</w:t>
      </w:r>
      <w:r w:rsidRPr="00A378A8">
        <w:t>.</w:t>
      </w:r>
    </w:p>
    <w:p w14:paraId="2A76DCA5" w14:textId="796EB91E" w:rsidR="005C647B" w:rsidRPr="00A378A8" w:rsidRDefault="005C647B" w:rsidP="000A5081">
      <w:pPr>
        <w:pStyle w:val="13"/>
        <w:numPr>
          <w:ilvl w:val="1"/>
          <w:numId w:val="7"/>
        </w:numPr>
        <w:tabs>
          <w:tab w:val="left" w:pos="709"/>
          <w:tab w:val="left" w:pos="851"/>
          <w:tab w:val="left" w:pos="2410"/>
        </w:tabs>
        <w:spacing w:before="120" w:after="60"/>
        <w:ind w:left="851" w:hanging="851"/>
        <w:contextualSpacing w:val="0"/>
        <w:jc w:val="both"/>
      </w:pPr>
      <w:r w:rsidRPr="00A378A8">
        <w:t>Расчет Текущей стоимости обязательства по каждой Сделке РЕПО</w:t>
      </w:r>
      <w:r w:rsidR="003F5A87" w:rsidRPr="00A378A8">
        <w:t>.</w:t>
      </w:r>
      <w:r w:rsidR="00A23034" w:rsidRPr="00A378A8">
        <w:t xml:space="preserve"> </w:t>
      </w:r>
    </w:p>
    <w:p w14:paraId="3E0805D1" w14:textId="77777777" w:rsidR="005D7CC5" w:rsidRPr="00A378A8" w:rsidRDefault="005D7CC5" w:rsidP="005D7CC5">
      <w:pPr>
        <w:pStyle w:val="13"/>
        <w:numPr>
          <w:ilvl w:val="1"/>
          <w:numId w:val="7"/>
        </w:numPr>
        <w:tabs>
          <w:tab w:val="left" w:pos="709"/>
          <w:tab w:val="left" w:pos="2410"/>
        </w:tabs>
        <w:spacing w:before="120" w:after="60"/>
        <w:ind w:left="709" w:hanging="709"/>
        <w:contextualSpacing w:val="0"/>
        <w:jc w:val="both"/>
      </w:pPr>
      <w:r w:rsidRPr="00A378A8">
        <w:t xml:space="preserve">Начисление процентов по Маржинальным взносам, формирование Клиентам уведомления по форме </w:t>
      </w:r>
      <w:r w:rsidRPr="00A378A8">
        <w:rPr>
          <w:lang w:val="en-US"/>
        </w:rPr>
        <w:t>GS</w:t>
      </w:r>
      <w:r w:rsidRPr="00A378A8">
        <w:t>036.</w:t>
      </w:r>
    </w:p>
    <w:p w14:paraId="2CFB6119" w14:textId="6B574273" w:rsidR="005C647B" w:rsidRPr="00A378A8" w:rsidRDefault="005C647B" w:rsidP="00AE1C6E">
      <w:pPr>
        <w:pStyle w:val="13"/>
        <w:numPr>
          <w:ilvl w:val="1"/>
          <w:numId w:val="7"/>
        </w:numPr>
        <w:tabs>
          <w:tab w:val="left" w:pos="709"/>
          <w:tab w:val="left" w:pos="1985"/>
        </w:tabs>
        <w:spacing w:before="60" w:after="60"/>
        <w:ind w:left="709" w:hanging="709"/>
        <w:contextualSpacing w:val="0"/>
        <w:jc w:val="both"/>
      </w:pPr>
      <w:r w:rsidRPr="00A378A8">
        <w:t xml:space="preserve">Переоценку обязательств и Обеспечения. По результатам переоценки Клиентам выдается утренний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Групп</w:t>
        </w:r>
        <w:r w:rsidR="00864344" w:rsidRPr="00A378A8">
          <w:rPr>
            <w:rStyle w:val="aa"/>
            <w:color w:val="auto"/>
            <w:u w:val="none"/>
          </w:rPr>
          <w:t>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w:t>
      </w:r>
    </w:p>
    <w:p w14:paraId="42C8D24A" w14:textId="06BD465D" w:rsidR="005C647B" w:rsidRPr="00A378A8" w:rsidRDefault="005D7CC5" w:rsidP="00AE1C6E">
      <w:pPr>
        <w:pStyle w:val="13"/>
        <w:numPr>
          <w:ilvl w:val="1"/>
          <w:numId w:val="7"/>
        </w:numPr>
        <w:tabs>
          <w:tab w:val="left" w:pos="709"/>
          <w:tab w:val="left" w:pos="851"/>
        </w:tabs>
        <w:spacing w:before="60" w:after="60"/>
        <w:ind w:left="709" w:hanging="709"/>
        <w:contextualSpacing w:val="0"/>
        <w:jc w:val="both"/>
      </w:pPr>
      <w:r w:rsidRPr="00A378A8">
        <w:t xml:space="preserve">Проверку Обеспеченности обязательств с последующим исполнением обязательств по Компенсационным взносам в виде ценных бумаг или Маржинальных взносов, за исключением  случаев, когда Клиент предоставил в НРД </w:t>
      </w:r>
      <w:hyperlink w:anchor="_Отчет_о_регистрации" w:history="1">
        <w:r w:rsidRPr="00A378A8">
          <w:rPr>
            <w:rStyle w:val="aa"/>
            <w:color w:val="auto"/>
            <w:u w:val="none"/>
          </w:rPr>
          <w:t>Поручени</w:t>
        </w:r>
      </w:hyperlink>
      <w:r w:rsidRPr="00A378A8">
        <w:rPr>
          <w:rStyle w:val="aa"/>
          <w:color w:val="auto"/>
          <w:u w:val="none"/>
        </w:rPr>
        <w:t>е на регистрацию параметров. в соответствии с которым Компенсационный взнос или Маржинальный взнос в указанное время не взимается.</w:t>
      </w:r>
      <w:r w:rsidR="00CD385E" w:rsidRPr="00A378A8">
        <w:rPr>
          <w:rStyle w:val="aa"/>
          <w:color w:val="auto"/>
          <w:u w:val="none"/>
        </w:rPr>
        <w:t xml:space="preserve">  </w:t>
      </w:r>
    </w:p>
    <w:p w14:paraId="2D3826AE" w14:textId="010BAD58"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5E30AF6F" w14:textId="303DD0E1" w:rsidR="005C647B" w:rsidRPr="00A378A8" w:rsidRDefault="005C647B" w:rsidP="00AE1C6E">
      <w:pPr>
        <w:pStyle w:val="13"/>
        <w:numPr>
          <w:ilvl w:val="1"/>
          <w:numId w:val="7"/>
        </w:numPr>
        <w:tabs>
          <w:tab w:val="left" w:pos="709"/>
          <w:tab w:val="left" w:pos="851"/>
        </w:tabs>
        <w:spacing w:before="60" w:after="60"/>
        <w:ind w:left="709" w:hanging="709"/>
        <w:contextualSpacing w:val="0"/>
        <w:jc w:val="both"/>
      </w:pPr>
      <w:r w:rsidRPr="00A378A8">
        <w:t xml:space="preserve">Замену ценных бумаг по служебному поручению НРД по указанным в пункте </w:t>
      </w:r>
      <w:r w:rsidRPr="00A378A8">
        <w:fldChar w:fldCharType="begin"/>
      </w:r>
      <w:r w:rsidRPr="00A378A8">
        <w:instrText xml:space="preserve"> REF _Ref19282624 \n \h  \* MERGEFORMAT </w:instrText>
      </w:r>
      <w:r w:rsidRPr="00A378A8">
        <w:fldChar w:fldCharType="separate"/>
      </w:r>
      <w:r w:rsidR="0053118C">
        <w:t>34.5</w:t>
      </w:r>
      <w:r w:rsidRPr="00A378A8">
        <w:fldChar w:fldCharType="end"/>
      </w:r>
      <w:r w:rsidRPr="00A378A8">
        <w:t xml:space="preserve"> Порядка основаниям.</w:t>
      </w:r>
    </w:p>
    <w:p w14:paraId="3F316F3A" w14:textId="3EBE2835" w:rsidR="00CD756B" w:rsidRPr="00A378A8" w:rsidRDefault="00CD756B" w:rsidP="00AE1C6E">
      <w:pPr>
        <w:pStyle w:val="13"/>
        <w:numPr>
          <w:ilvl w:val="1"/>
          <w:numId w:val="7"/>
        </w:numPr>
        <w:tabs>
          <w:tab w:val="left" w:pos="709"/>
          <w:tab w:val="left" w:pos="851"/>
        </w:tabs>
        <w:spacing w:before="60" w:after="60"/>
        <w:ind w:left="709" w:hanging="709"/>
        <w:contextualSpacing w:val="0"/>
        <w:jc w:val="both"/>
      </w:pPr>
      <w:r w:rsidRPr="00A378A8">
        <w:t>Расчет суммарной стоимости ценных бумаг, переданных Заемщику по Сделке займа.</w:t>
      </w:r>
    </w:p>
    <w:p w14:paraId="7EACCD65" w14:textId="61ED9E35" w:rsidR="00097C1D" w:rsidRPr="00A378A8" w:rsidRDefault="00097C1D" w:rsidP="00AE1C6E">
      <w:pPr>
        <w:pStyle w:val="13"/>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r w:rsidR="00CD756B"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CD756B" w:rsidRPr="00A378A8">
        <w:rPr>
          <w:rStyle w:val="aa"/>
          <w:color w:val="auto"/>
          <w:u w:val="none"/>
        </w:rPr>
        <w:t xml:space="preserve"> сделок</w:t>
      </w:r>
      <w:r w:rsidR="00CD756B" w:rsidRPr="00A378A8" w:rsidDel="00CD756B">
        <w:t xml:space="preserve"> </w:t>
      </w:r>
      <w:r w:rsidRPr="00A378A8">
        <w:t xml:space="preserve">при наличии изменений с момента выдачи утреннего отчета, а также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по форме </w:t>
      </w:r>
      <w:hyperlink w:anchor="_Сводный_отчет_о_1" w:history="1">
        <w:r w:rsidRPr="00A378A8">
          <w:rPr>
            <w:rStyle w:val="aa"/>
            <w:color w:val="auto"/>
            <w:u w:val="none"/>
          </w:rPr>
          <w:t>MS218</w:t>
        </w:r>
      </w:hyperlink>
      <w:r w:rsidRPr="00A378A8">
        <w:rPr>
          <w:rStyle w:val="aa"/>
          <w:color w:val="auto"/>
          <w:u w:val="none"/>
        </w:rPr>
        <w:t xml:space="preserve"> (Приложение 3</w:t>
      </w:r>
      <w:r w:rsidR="002A38FA" w:rsidRPr="00A378A8">
        <w:rPr>
          <w:rStyle w:val="aa"/>
          <w:color w:val="auto"/>
          <w:u w:val="none"/>
        </w:rPr>
        <w:t xml:space="preserve"> к Порядку</w:t>
      </w:r>
      <w:r w:rsidRPr="00A378A8">
        <w:rPr>
          <w:rStyle w:val="aa"/>
          <w:color w:val="auto"/>
          <w:u w:val="none"/>
        </w:rPr>
        <w:t>)</w:t>
      </w:r>
      <w:r w:rsidRPr="00A378A8">
        <w:t xml:space="preserve"> за период с начала текущего дня (только при наличии изменений).</w:t>
      </w:r>
    </w:p>
    <w:p w14:paraId="07C57B6E" w14:textId="77777777" w:rsidR="005C647B" w:rsidRPr="00A378A8" w:rsidRDefault="005C647B" w:rsidP="00AE1C6E">
      <w:pPr>
        <w:pStyle w:val="13"/>
        <w:numPr>
          <w:ilvl w:val="0"/>
          <w:numId w:val="7"/>
        </w:numPr>
        <w:tabs>
          <w:tab w:val="left" w:pos="709"/>
        </w:tabs>
        <w:spacing w:before="60" w:after="60"/>
        <w:ind w:left="709" w:hanging="709"/>
        <w:contextualSpacing w:val="0"/>
        <w:jc w:val="both"/>
      </w:pPr>
      <w:r w:rsidRPr="00A378A8">
        <w:t>В ходе клиринговых сеансов, осуществляемых с использованием только торговых банковских счетов, открытых в НРД, НРД также производит:</w:t>
      </w:r>
    </w:p>
    <w:p w14:paraId="3E1CD91E" w14:textId="262FA42A" w:rsidR="005C647B" w:rsidRPr="00A378A8" w:rsidRDefault="005C647B"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обязательств по второй части Сделки РЕПО, если текущая дата является Датой второй части Сделки РЕПО.</w:t>
      </w:r>
    </w:p>
    <w:p w14:paraId="0CB99775" w14:textId="2DE549EA" w:rsidR="00973EF8" w:rsidRPr="00A378A8" w:rsidRDefault="00973EF8" w:rsidP="00AE1C6E">
      <w:pPr>
        <w:pStyle w:val="13"/>
        <w:numPr>
          <w:ilvl w:val="1"/>
          <w:numId w:val="7"/>
        </w:numPr>
        <w:tabs>
          <w:tab w:val="left" w:pos="709"/>
          <w:tab w:val="left" w:pos="2694"/>
        </w:tabs>
        <w:spacing w:before="60" w:after="60"/>
        <w:ind w:left="709" w:hanging="709"/>
        <w:contextualSpacing w:val="0"/>
        <w:jc w:val="both"/>
      </w:pPr>
      <w:r w:rsidRPr="00A378A8">
        <w:t>Расчет обязател</w:t>
      </w:r>
      <w:r w:rsidR="00B31DE4" w:rsidRPr="00A378A8">
        <w:t>ьств по возврату ценных бумаг по Сделке займа;</w:t>
      </w:r>
    </w:p>
    <w:p w14:paraId="73C2298A" w14:textId="3E6C84C8" w:rsidR="005C647B" w:rsidRPr="00A378A8" w:rsidRDefault="005C647B" w:rsidP="00AE1C6E">
      <w:pPr>
        <w:pStyle w:val="13"/>
        <w:widowControl w:val="0"/>
        <w:numPr>
          <w:ilvl w:val="1"/>
          <w:numId w:val="7"/>
        </w:numPr>
        <w:tabs>
          <w:tab w:val="left" w:pos="709"/>
          <w:tab w:val="left" w:pos="2268"/>
        </w:tabs>
        <w:spacing w:before="60" w:after="60"/>
        <w:ind w:left="709" w:hanging="709"/>
        <w:contextualSpacing w:val="0"/>
        <w:jc w:val="both"/>
      </w:pPr>
      <w:r w:rsidRPr="00A378A8">
        <w:t>Проверку Обеспеченности обязательств с последующим взиманием Компенсационных взносов в виде ценных бумаг</w:t>
      </w:r>
      <w:r w:rsidR="005D7CC5" w:rsidRPr="00A378A8">
        <w:t xml:space="preserve"> или Маржинальных взносов</w:t>
      </w:r>
      <w:r w:rsidR="00097C1D" w:rsidRPr="00A378A8">
        <w:t xml:space="preserve">, за исключением  случаев, когда Клиент предоставил в НРД </w:t>
      </w:r>
      <w:hyperlink w:anchor="_Поручение_на_регистрацию_2" w:history="1">
        <w:r w:rsidR="00097C1D" w:rsidRPr="00A378A8">
          <w:rPr>
            <w:rStyle w:val="aa"/>
            <w:color w:val="auto"/>
            <w:u w:val="none"/>
          </w:rPr>
          <w:t>Поручение на регистрацию параметров</w:t>
        </w:r>
      </w:hyperlink>
      <w:r w:rsidR="00904331" w:rsidRPr="00A378A8">
        <w:rPr>
          <w:rStyle w:val="aa"/>
          <w:color w:val="auto"/>
          <w:u w:val="none"/>
        </w:rPr>
        <w:t>,</w:t>
      </w:r>
      <w:r w:rsidR="00097C1D" w:rsidRPr="00A378A8">
        <w:rPr>
          <w:rStyle w:val="aa"/>
          <w:color w:val="auto"/>
          <w:u w:val="none"/>
        </w:rPr>
        <w:t xml:space="preserve"> в соответствии с которым Компенсационный взнос в данный клиринговый сеанс не взимается</w:t>
      </w:r>
      <w:r w:rsidRPr="00A378A8">
        <w:t>.</w:t>
      </w:r>
    </w:p>
    <w:p w14:paraId="7AC08492" w14:textId="73DB5415" w:rsidR="005C647B" w:rsidRPr="00A378A8" w:rsidRDefault="005C647B" w:rsidP="00AE1C6E">
      <w:pPr>
        <w:pStyle w:val="13"/>
        <w:widowControl w:val="0"/>
        <w:numPr>
          <w:ilvl w:val="1"/>
          <w:numId w:val="7"/>
        </w:numPr>
        <w:tabs>
          <w:tab w:val="left" w:pos="709"/>
        </w:tabs>
        <w:spacing w:before="60" w:after="60"/>
        <w:ind w:left="709" w:hanging="709"/>
        <w:contextualSpacing w:val="0"/>
        <w:jc w:val="both"/>
      </w:pPr>
      <w:r w:rsidRPr="00A378A8">
        <w:t xml:space="preserve">Формирование </w:t>
      </w:r>
      <w:hyperlink w:anchor="_Отчет_о_регистрации/изменении_1" w:history="1">
        <w:r w:rsidRPr="00A378A8">
          <w:rPr>
            <w:rStyle w:val="aa"/>
            <w:color w:val="auto"/>
            <w:u w:val="none"/>
          </w:rPr>
          <w:t>Отчетов о регистрации обязательств</w:t>
        </w:r>
      </w:hyperlink>
      <w:r w:rsidRPr="00A378A8">
        <w:t xml:space="preserve">, промежуточных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при наличии изменений с момента выдачи предыдущего отчета, за исключением последнего клирингового сеанса,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период с предыдущего такого сеанса или процедуры переоценки (при наличии изменений).</w:t>
      </w:r>
    </w:p>
    <w:p w14:paraId="46AAD58A" w14:textId="164CCE79" w:rsidR="005C647B" w:rsidRPr="00A378A8" w:rsidRDefault="005C647B" w:rsidP="00AE1C6E">
      <w:pPr>
        <w:pStyle w:val="13"/>
        <w:widowControl w:val="0"/>
        <w:numPr>
          <w:ilvl w:val="1"/>
          <w:numId w:val="7"/>
        </w:numPr>
        <w:tabs>
          <w:tab w:val="left" w:pos="709"/>
          <w:tab w:val="left" w:pos="1843"/>
          <w:tab w:val="left" w:pos="2410"/>
        </w:tabs>
        <w:spacing w:before="60" w:after="60"/>
        <w:ind w:left="709" w:hanging="709"/>
        <w:contextualSpacing w:val="0"/>
        <w:jc w:val="both"/>
      </w:pPr>
      <w:r w:rsidRPr="00A378A8">
        <w:lastRenderedPageBreak/>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22CEFCC1" w14:textId="40359AFF" w:rsidR="005C647B" w:rsidRPr="00A378A8" w:rsidRDefault="005C647B" w:rsidP="00AE1C6E">
      <w:pPr>
        <w:pStyle w:val="13"/>
        <w:widowControl w:val="0"/>
        <w:numPr>
          <w:ilvl w:val="1"/>
          <w:numId w:val="7"/>
        </w:numPr>
        <w:tabs>
          <w:tab w:val="left" w:pos="709"/>
          <w:tab w:val="left" w:pos="1701"/>
          <w:tab w:val="left" w:pos="2410"/>
        </w:tabs>
        <w:spacing w:before="60" w:after="60"/>
        <w:ind w:left="709" w:hanging="709"/>
        <w:contextualSpacing w:val="0"/>
        <w:jc w:val="both"/>
      </w:pPr>
      <w:r w:rsidRPr="00A378A8">
        <w:t xml:space="preserve">Федеральному казначейству перед началом клирингового сеанса дополнительно предоставляется </w:t>
      </w:r>
      <w:hyperlink w:anchor="_Отчет_о_составе_1" w:history="1">
        <w:hyperlink w:anchor="_Отчет_о_составе_1" w:history="1">
          <w:r w:rsidR="00A22904" w:rsidRPr="00A378A8">
            <w:rPr>
              <w:rStyle w:val="aa"/>
              <w:color w:val="auto"/>
              <w:u w:val="none"/>
            </w:rPr>
            <w:t>Отчет об</w:t>
          </w:r>
        </w:hyperlink>
        <w:r w:rsidR="00A22904" w:rsidRPr="00A378A8">
          <w:rPr>
            <w:rStyle w:val="aa"/>
            <w:color w:val="auto"/>
            <w:u w:val="none"/>
          </w:rPr>
          <w:t xml:space="preserve"> обязательствах по Груп</w:t>
        </w:r>
        <w:r w:rsidR="00864344" w:rsidRPr="00A378A8">
          <w:rPr>
            <w:rStyle w:val="aa"/>
            <w:color w:val="auto"/>
            <w:u w:val="none"/>
          </w:rPr>
          <w:t>пе</w:t>
        </w:r>
        <w:r w:rsidR="00A22904" w:rsidRPr="00A378A8">
          <w:rPr>
            <w:rStyle w:val="aa"/>
            <w:color w:val="auto"/>
            <w:u w:val="none"/>
          </w:rPr>
          <w:t xml:space="preserve"> сделок</w:t>
        </w:r>
        <w:r w:rsidR="00A22904" w:rsidRPr="00A378A8" w:rsidDel="00A22904">
          <w:rPr>
            <w:rStyle w:val="aa"/>
            <w:color w:val="auto"/>
            <w:u w:val="none"/>
          </w:rPr>
          <w:t xml:space="preserve"> </w:t>
        </w:r>
      </w:hyperlink>
      <w:r w:rsidRPr="00A378A8">
        <w:t xml:space="preserve"> в случае наличия в клиринговом пуле Сделок РЕПО с текущей Датой второй части Сделки РЕПО, по которым произошли изменения Обеспеченности обязательств за период времени от выдачи предыдущего </w:t>
      </w:r>
      <w:hyperlink w:anchor="_Отчет_о_составе_1" w:history="1">
        <w:r w:rsidRPr="00A378A8">
          <w:rPr>
            <w:rStyle w:val="aa"/>
            <w:color w:val="auto"/>
            <w:u w:val="none"/>
          </w:rPr>
          <w:t>Отчета об Обеспеченности</w:t>
        </w:r>
      </w:hyperlink>
      <w:r w:rsidRPr="00A378A8">
        <w:t xml:space="preserve"> до текущего клирингового сеанса.</w:t>
      </w:r>
    </w:p>
    <w:p w14:paraId="79C347FC" w14:textId="77777777" w:rsidR="005C647B" w:rsidRPr="00A378A8" w:rsidRDefault="005C647B" w:rsidP="00AE1C6E">
      <w:pPr>
        <w:pStyle w:val="13"/>
        <w:numPr>
          <w:ilvl w:val="0"/>
          <w:numId w:val="7"/>
        </w:numPr>
        <w:spacing w:before="60" w:after="60"/>
        <w:ind w:left="709" w:hanging="709"/>
        <w:contextualSpacing w:val="0"/>
        <w:jc w:val="both"/>
      </w:pPr>
      <w:r w:rsidRPr="00A378A8">
        <w:t>Расписание клиринговых сеансов приведено в Правилах клиринга.</w:t>
      </w:r>
    </w:p>
    <w:p w14:paraId="53AD8083" w14:textId="77777777" w:rsidR="005C647B" w:rsidRPr="00A378A8" w:rsidRDefault="005C647B" w:rsidP="00AE1C6E">
      <w:pPr>
        <w:pStyle w:val="13"/>
        <w:numPr>
          <w:ilvl w:val="0"/>
          <w:numId w:val="7"/>
        </w:numPr>
        <w:spacing w:before="60" w:after="60"/>
        <w:ind w:left="709" w:hanging="709"/>
        <w:contextualSpacing w:val="0"/>
        <w:jc w:val="both"/>
      </w:pPr>
      <w:r w:rsidRPr="00A378A8">
        <w:t>В ходе последнего клирингового сеанса дополнительно осуществляется:</w:t>
      </w:r>
    </w:p>
    <w:p w14:paraId="42280612" w14:textId="22391102" w:rsidR="005C647B" w:rsidRPr="00A378A8" w:rsidRDefault="005C647B" w:rsidP="00AE1C6E">
      <w:pPr>
        <w:pStyle w:val="13"/>
        <w:numPr>
          <w:ilvl w:val="1"/>
          <w:numId w:val="7"/>
        </w:numPr>
        <w:tabs>
          <w:tab w:val="left" w:pos="709"/>
        </w:tabs>
        <w:spacing w:before="60" w:after="60"/>
        <w:ind w:left="709" w:hanging="709"/>
        <w:contextualSpacing w:val="0"/>
        <w:jc w:val="both"/>
      </w:pPr>
      <w:bookmarkStart w:id="337" w:name="_Ref32413149"/>
      <w:r w:rsidRPr="00A378A8">
        <w:t>Перевод</w:t>
      </w:r>
      <w:r w:rsidR="00CC2B02" w:rsidRPr="00A378A8">
        <w:t xml:space="preserve"> в соответствии с Порядком</w:t>
      </w:r>
      <w:r w:rsidRPr="00A378A8">
        <w:t xml:space="preserve"> денежных средств со Счет</w:t>
      </w:r>
      <w:r w:rsidR="007C0A2A" w:rsidRPr="00A378A8">
        <w:t>ов</w:t>
      </w:r>
      <w:r w:rsidRPr="00A378A8">
        <w:t xml:space="preserve"> Банка России</w:t>
      </w:r>
      <w:r w:rsidR="00915DDA" w:rsidRPr="00A378A8">
        <w:t xml:space="preserve"> </w:t>
      </w:r>
      <w:r w:rsidR="007C0A2A" w:rsidRPr="00A378A8">
        <w:t>и Федерального казначейства для получения выплат</w:t>
      </w:r>
      <w:r w:rsidRPr="00A378A8">
        <w:t xml:space="preserve"> на счет</w:t>
      </w:r>
      <w:r w:rsidR="00915DDA" w:rsidRPr="00A378A8">
        <w:t>а</w:t>
      </w:r>
      <w:r w:rsidRPr="00A378A8">
        <w:t xml:space="preserve"> Заемщик</w:t>
      </w:r>
      <w:r w:rsidR="00915DDA" w:rsidRPr="00A378A8">
        <w:t>ов</w:t>
      </w:r>
      <w:r w:rsidRPr="00A378A8">
        <w:t xml:space="preserve"> для перечисления дохода по Ценным бумагам, переданным Кредитору:</w:t>
      </w:r>
      <w:bookmarkEnd w:id="337"/>
    </w:p>
    <w:p w14:paraId="147DAA46" w14:textId="177B1EA4"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зачисленных на Счет Банка России</w:t>
      </w:r>
      <w:r w:rsidR="007C0A2A" w:rsidRPr="00A378A8">
        <w:t xml:space="preserve"> и (или) Федерального казначейства</w:t>
      </w:r>
      <w:r w:rsidRPr="00A378A8">
        <w:t xml:space="preserve"> для получения выплат в текущий или предыдущий операционный день, в отношении ценных бумаг, указанных в пункт</w:t>
      </w:r>
      <w:r w:rsidR="00464E6D" w:rsidRPr="00A378A8">
        <w:t>е</w:t>
      </w:r>
      <w:r w:rsidR="00112DE5" w:rsidRPr="00A378A8">
        <w:t xml:space="preserve"> </w:t>
      </w:r>
      <w:r w:rsidR="00791271" w:rsidRPr="00A378A8">
        <w:fldChar w:fldCharType="begin"/>
      </w:r>
      <w:r w:rsidR="00791271" w:rsidRPr="00A378A8">
        <w:instrText xml:space="preserve"> REF _Ref32404426 \n \h </w:instrText>
      </w:r>
      <w:r w:rsidR="000D6956" w:rsidRPr="00A378A8">
        <w:instrText xml:space="preserve"> \* MERGEFORMAT </w:instrText>
      </w:r>
      <w:r w:rsidR="00791271" w:rsidRPr="00A378A8">
        <w:fldChar w:fldCharType="separate"/>
      </w:r>
      <w:r w:rsidR="0053118C">
        <w:t>35.4.1</w:t>
      </w:r>
      <w:r w:rsidR="00791271" w:rsidRPr="00A378A8">
        <w:fldChar w:fldCharType="end"/>
      </w:r>
      <w:r w:rsidR="000D6956" w:rsidRPr="00A378A8">
        <w:t xml:space="preserve"> </w:t>
      </w:r>
      <w:r w:rsidRPr="00A378A8">
        <w:t>Порядка;</w:t>
      </w:r>
    </w:p>
    <w:p w14:paraId="33F9E8B7" w14:textId="35E3300B" w:rsidR="005C647B" w:rsidRPr="00A378A8" w:rsidRDefault="005C647B" w:rsidP="00AE1C6E">
      <w:pPr>
        <w:pStyle w:val="ac"/>
        <w:widowControl w:val="0"/>
        <w:numPr>
          <w:ilvl w:val="2"/>
          <w:numId w:val="7"/>
        </w:numPr>
        <w:spacing w:before="60" w:after="60"/>
        <w:ind w:left="709" w:hanging="709"/>
        <w:jc w:val="both"/>
      </w:pPr>
      <w:r w:rsidRPr="00A378A8">
        <w:t>в иностранной валюте, зачисленной на Счет Банка России</w:t>
      </w:r>
      <w:r w:rsidR="000D6956" w:rsidRPr="00A378A8">
        <w:t xml:space="preserve"> и (или) Федерального казначейства</w:t>
      </w:r>
      <w:r w:rsidRPr="00A378A8">
        <w:t xml:space="preserve"> для получения выплат в текущий или в течение предыдущих 4 (четырех) операционных дней, в отношении ценных бумаг, указанных в пункте </w:t>
      </w:r>
      <w:r w:rsidR="00960569" w:rsidRPr="00A378A8">
        <w:fldChar w:fldCharType="begin"/>
      </w:r>
      <w:r w:rsidR="00960569" w:rsidRPr="00A378A8">
        <w:instrText xml:space="preserve"> REF _Ref32413097 \n \h </w:instrText>
      </w:r>
      <w:r w:rsidR="00D616E9" w:rsidRPr="00A378A8">
        <w:instrText xml:space="preserve"> \* MERGEFORMAT </w:instrText>
      </w:r>
      <w:r w:rsidR="00960569" w:rsidRPr="00A378A8">
        <w:fldChar w:fldCharType="separate"/>
      </w:r>
      <w:r w:rsidR="0053118C">
        <w:t>35.4.2</w:t>
      </w:r>
      <w:r w:rsidR="00960569" w:rsidRPr="00A378A8">
        <w:fldChar w:fldCharType="end"/>
      </w:r>
      <w:r w:rsidR="00960569" w:rsidRPr="00A378A8">
        <w:t xml:space="preserve"> </w:t>
      </w:r>
      <w:r w:rsidRPr="00A378A8">
        <w:t>Порядка;</w:t>
      </w:r>
    </w:p>
    <w:p w14:paraId="1561918B" w14:textId="7138499C" w:rsidR="005C647B" w:rsidRPr="00A378A8" w:rsidRDefault="005C647B" w:rsidP="00AE1C6E">
      <w:pPr>
        <w:pStyle w:val="ac"/>
        <w:widowControl w:val="0"/>
        <w:numPr>
          <w:ilvl w:val="2"/>
          <w:numId w:val="7"/>
        </w:numPr>
        <w:spacing w:before="60" w:after="60"/>
        <w:ind w:left="709" w:hanging="709"/>
        <w:jc w:val="both"/>
      </w:pPr>
      <w:r w:rsidRPr="00A378A8">
        <w:t>в российских рублях и иностранной валюте, зачисленных на Счет Банка</w:t>
      </w:r>
      <w:r w:rsidR="000D6956" w:rsidRPr="00A378A8">
        <w:t xml:space="preserve"> </w:t>
      </w:r>
      <w:r w:rsidRPr="00A378A8">
        <w:t xml:space="preserve"> России </w:t>
      </w:r>
      <w:r w:rsidR="000D6956" w:rsidRPr="00A378A8">
        <w:t xml:space="preserve">и (или) Федерального казначейства </w:t>
      </w:r>
      <w:r w:rsidRPr="00A378A8">
        <w:t>для получения выплат</w:t>
      </w:r>
      <w:r w:rsidRPr="00A378A8" w:rsidDel="00D95E07">
        <w:t xml:space="preserve"> </w:t>
      </w:r>
      <w:r w:rsidRPr="00A378A8">
        <w:t xml:space="preserve">в текущий или в течение предыдущих 5 (пяти) операционных дней, в отношении ценных бумаг, указанных в пункте </w:t>
      </w:r>
      <w:r w:rsidR="003D4193" w:rsidRPr="00A378A8">
        <w:fldChar w:fldCharType="begin"/>
      </w:r>
      <w:r w:rsidR="003D4193" w:rsidRPr="00A378A8">
        <w:instrText xml:space="preserve"> REF _Ref34059754 \n \h </w:instrText>
      </w:r>
      <w:r w:rsidR="00D616E9" w:rsidRPr="00A378A8">
        <w:instrText xml:space="preserve"> \* MERGEFORMAT </w:instrText>
      </w:r>
      <w:r w:rsidR="003D4193" w:rsidRPr="00A378A8">
        <w:fldChar w:fldCharType="separate"/>
      </w:r>
      <w:r w:rsidR="0053118C">
        <w:t>35.4.3</w:t>
      </w:r>
      <w:r w:rsidR="003D4193" w:rsidRPr="00A378A8">
        <w:fldChar w:fldCharType="end"/>
      </w:r>
      <w:r w:rsidR="003D4193" w:rsidRPr="00A378A8">
        <w:t xml:space="preserve"> </w:t>
      </w:r>
      <w:r w:rsidRPr="00A378A8">
        <w:t xml:space="preserve">Порядка. </w:t>
      </w:r>
    </w:p>
    <w:p w14:paraId="32D284D1" w14:textId="44041EDB" w:rsidR="000D6956" w:rsidRPr="00A378A8" w:rsidRDefault="00161D89" w:rsidP="00AE1C6E">
      <w:pPr>
        <w:pStyle w:val="13"/>
        <w:numPr>
          <w:ilvl w:val="1"/>
          <w:numId w:val="7"/>
        </w:numPr>
        <w:spacing w:before="60" w:after="60"/>
        <w:ind w:left="709" w:hanging="709"/>
        <w:contextualSpacing w:val="0"/>
        <w:jc w:val="both"/>
      </w:pPr>
      <w:r w:rsidRPr="00A378A8">
        <w:t xml:space="preserve">Предоставление </w:t>
      </w:r>
      <w:hyperlink w:anchor="_Отчет_о_компенсации_1" w:history="1">
        <w:r w:rsidRPr="00A378A8">
          <w:rPr>
            <w:rStyle w:val="aa"/>
            <w:color w:val="auto"/>
            <w:u w:val="none"/>
            <w:lang w:eastAsia="en-US"/>
          </w:rPr>
          <w:t>Отчета о компенсации доходов Кредитора</w:t>
        </w:r>
      </w:hyperlink>
      <w:r w:rsidRPr="00A378A8">
        <w:rPr>
          <w:lang w:eastAsia="en-US"/>
        </w:rPr>
        <w:t xml:space="preserve"> п</w:t>
      </w:r>
      <w:r w:rsidR="005C647B" w:rsidRPr="00A378A8">
        <w:rPr>
          <w:lang w:eastAsia="en-US"/>
        </w:rPr>
        <w:t xml:space="preserve">о итогам перечисления </w:t>
      </w:r>
      <w:r w:rsidR="00545B44" w:rsidRPr="00A378A8">
        <w:rPr>
          <w:lang w:eastAsia="en-US"/>
        </w:rPr>
        <w:t xml:space="preserve">Заемщикам </w:t>
      </w:r>
      <w:r w:rsidR="00960569" w:rsidRPr="00A378A8">
        <w:rPr>
          <w:lang w:eastAsia="en-US"/>
        </w:rPr>
        <w:t xml:space="preserve">средств, </w:t>
      </w:r>
      <w:r w:rsidR="005C647B" w:rsidRPr="00A378A8">
        <w:rPr>
          <w:lang w:eastAsia="en-US"/>
        </w:rPr>
        <w:t>указанных</w:t>
      </w:r>
      <w:r w:rsidRPr="00A378A8">
        <w:rPr>
          <w:lang w:eastAsia="en-US"/>
        </w:rPr>
        <w:t xml:space="preserve"> в пункте </w:t>
      </w:r>
      <w:r w:rsidR="00960569" w:rsidRPr="00A378A8">
        <w:rPr>
          <w:lang w:eastAsia="en-US"/>
        </w:rPr>
        <w:fldChar w:fldCharType="begin"/>
      </w:r>
      <w:r w:rsidR="00960569" w:rsidRPr="00A378A8">
        <w:rPr>
          <w:lang w:eastAsia="en-US"/>
        </w:rPr>
        <w:instrText xml:space="preserve"> REF _Ref32413149 \n \h </w:instrText>
      </w:r>
      <w:r w:rsidR="00D616E9" w:rsidRPr="00A378A8">
        <w:rPr>
          <w:lang w:eastAsia="en-US"/>
        </w:rPr>
        <w:instrText xml:space="preserve"> \* MERGEFORMAT </w:instrText>
      </w:r>
      <w:r w:rsidR="00960569" w:rsidRPr="00A378A8">
        <w:rPr>
          <w:lang w:eastAsia="en-US"/>
        </w:rPr>
      </w:r>
      <w:r w:rsidR="00960569" w:rsidRPr="00A378A8">
        <w:rPr>
          <w:lang w:eastAsia="en-US"/>
        </w:rPr>
        <w:fldChar w:fldCharType="separate"/>
      </w:r>
      <w:r w:rsidR="0053118C">
        <w:rPr>
          <w:lang w:eastAsia="en-US"/>
        </w:rPr>
        <w:t>5.1</w:t>
      </w:r>
      <w:r w:rsidR="00960569" w:rsidRPr="00A378A8">
        <w:rPr>
          <w:lang w:eastAsia="en-US"/>
        </w:rPr>
        <w:fldChar w:fldCharType="end"/>
      </w:r>
      <w:r w:rsidR="00960569" w:rsidRPr="00A378A8">
        <w:rPr>
          <w:lang w:eastAsia="en-US"/>
        </w:rPr>
        <w:t xml:space="preserve"> настоящего Приложения</w:t>
      </w:r>
      <w:r w:rsidRPr="00A378A8">
        <w:rPr>
          <w:lang w:eastAsia="en-US"/>
        </w:rPr>
        <w:t>.</w:t>
      </w:r>
      <w:r w:rsidR="005C647B" w:rsidRPr="00A378A8">
        <w:rPr>
          <w:lang w:eastAsia="en-US"/>
        </w:rPr>
        <w:t xml:space="preserve"> </w:t>
      </w:r>
    </w:p>
    <w:p w14:paraId="74819E8D" w14:textId="77777777" w:rsidR="005C647B" w:rsidRPr="00A378A8" w:rsidRDefault="005C647B" w:rsidP="00AE1C6E">
      <w:pPr>
        <w:pStyle w:val="13"/>
        <w:numPr>
          <w:ilvl w:val="1"/>
          <w:numId w:val="7"/>
        </w:numPr>
        <w:spacing w:before="60" w:after="60"/>
        <w:ind w:left="709" w:hanging="709"/>
        <w:contextualSpacing w:val="0"/>
        <w:jc w:val="both"/>
      </w:pPr>
      <w:r w:rsidRPr="00A378A8">
        <w:t>Исполнение обязательств по Компенсационным взносам в виде денежных средств.</w:t>
      </w:r>
    </w:p>
    <w:p w14:paraId="2BAC8BEC" w14:textId="198BECEF" w:rsidR="005C647B" w:rsidRPr="00A378A8" w:rsidRDefault="005C647B" w:rsidP="00AE1C6E">
      <w:pPr>
        <w:pStyle w:val="13"/>
        <w:numPr>
          <w:ilvl w:val="1"/>
          <w:numId w:val="7"/>
        </w:numPr>
        <w:spacing w:before="60" w:after="60"/>
        <w:ind w:left="709" w:hanging="709"/>
        <w:contextualSpacing w:val="0"/>
        <w:jc w:val="both"/>
      </w:pPr>
      <w:r w:rsidRPr="00A378A8">
        <w:t xml:space="preserve">Формирование для </w:t>
      </w:r>
      <w:r w:rsidR="008E7E3C" w:rsidRPr="00A378A8">
        <w:t>Государственных кредиторов</w:t>
      </w:r>
      <w:r w:rsidRPr="00A378A8">
        <w:t xml:space="preserve"> </w:t>
      </w:r>
      <w:hyperlink w:anchor="_Отчет_о_Заемщиках,_1" w:history="1">
        <w:r w:rsidRPr="00A378A8">
          <w:rPr>
            <w:rStyle w:val="aa"/>
            <w:color w:val="auto"/>
            <w:u w:val="none"/>
          </w:rPr>
          <w:t>Отчета о Заемщиках, обязательства которых не обеспечены</w:t>
        </w:r>
      </w:hyperlink>
      <w:r w:rsidRPr="00A378A8">
        <w:t>.</w:t>
      </w:r>
    </w:p>
    <w:p w14:paraId="1580AA96" w14:textId="616A94F7" w:rsidR="005C647B" w:rsidRPr="00A378A8" w:rsidRDefault="005C647B" w:rsidP="00AE1C6E">
      <w:pPr>
        <w:pStyle w:val="13"/>
        <w:numPr>
          <w:ilvl w:val="1"/>
          <w:numId w:val="7"/>
        </w:numPr>
        <w:spacing w:before="60" w:after="60"/>
        <w:ind w:left="709" w:hanging="709"/>
        <w:contextualSpacing w:val="0"/>
        <w:jc w:val="both"/>
      </w:pPr>
      <w:r w:rsidRPr="00A378A8">
        <w:t xml:space="preserve">Перенос </w:t>
      </w:r>
      <w:r w:rsidR="008C2186" w:rsidRPr="00A378A8">
        <w:t>д</w:t>
      </w:r>
      <w:r w:rsidRPr="00A378A8">
        <w:t>аты второй части Сделки РЕПО (если возможность такого Переноса предусмотрена Генеральным соглашением с Глобальным кредитором).</w:t>
      </w:r>
    </w:p>
    <w:p w14:paraId="041D0BC5" w14:textId="77777777" w:rsidR="005C647B" w:rsidRPr="00A378A8" w:rsidRDefault="005C647B" w:rsidP="00AE1C6E">
      <w:pPr>
        <w:pStyle w:val="13"/>
        <w:numPr>
          <w:ilvl w:val="0"/>
          <w:numId w:val="7"/>
        </w:numPr>
        <w:spacing w:before="60" w:after="60"/>
        <w:ind w:left="709" w:hanging="709"/>
        <w:contextualSpacing w:val="0"/>
        <w:jc w:val="both"/>
      </w:pPr>
      <w:r w:rsidRPr="00A378A8">
        <w:t>Перед закрытием операционного дня НРД осуществляет:</w:t>
      </w:r>
    </w:p>
    <w:p w14:paraId="1FCA8408" w14:textId="6387FBBB"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итоговых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по всем зарегистрированным обязательствам, </w:t>
      </w:r>
      <w:hyperlink w:anchor="_Сводный_отчет_о_1" w:history="1">
        <w:r w:rsidRPr="00A378A8">
          <w:rPr>
            <w:rStyle w:val="aa"/>
            <w:color w:val="auto"/>
            <w:u w:val="none"/>
          </w:rPr>
          <w:t>Сводных отчетов о регистрации обязательств</w:t>
        </w:r>
      </w:hyperlink>
      <w:r w:rsidRPr="00A378A8">
        <w:t xml:space="preserve"> за весь день, а также </w:t>
      </w:r>
      <w:hyperlink w:anchor="_Отчет_о_Заемщиках,_1" w:history="1">
        <w:r w:rsidRPr="00A378A8">
          <w:rPr>
            <w:rStyle w:val="aa"/>
            <w:color w:val="auto"/>
            <w:u w:val="none"/>
          </w:rPr>
          <w:t>Отчетов о Заемщиках, обязательства которых не обеспечены</w:t>
        </w:r>
      </w:hyperlink>
      <w:r w:rsidRPr="00A378A8">
        <w:t xml:space="preserve"> для Федерального казначейства. Банку России также предоставляется дополнительный отчет, содержащий перечень Заемщиков, обязательства которых не обеспечены, и Компенсационные взносы с которых не были удержаны ввиду недостаточности денежных средств и ценных бумаг.</w:t>
      </w:r>
    </w:p>
    <w:p w14:paraId="3737E6AC" w14:textId="72D11FA1" w:rsidR="005C647B" w:rsidRPr="00A378A8" w:rsidRDefault="005C647B" w:rsidP="00AE1C6E">
      <w:pPr>
        <w:pStyle w:val="13"/>
        <w:widowControl w:val="0"/>
        <w:numPr>
          <w:ilvl w:val="1"/>
          <w:numId w:val="7"/>
        </w:numPr>
        <w:spacing w:before="60" w:after="60"/>
        <w:ind w:left="709" w:hanging="709"/>
        <w:contextualSpacing w:val="0"/>
        <w:jc w:val="both"/>
      </w:pPr>
      <w:r w:rsidRPr="00A378A8">
        <w:t xml:space="preserve">Формирование в случаях, установленных Порядком, </w:t>
      </w:r>
      <w:hyperlink w:anchor="_Отчет_о_составе_1" w:history="1">
        <w:hyperlink w:anchor="_Отчет_о_составе_1" w:history="1">
          <w:r w:rsidR="00973EF8" w:rsidRPr="00A378A8">
            <w:rPr>
              <w:rStyle w:val="aa"/>
              <w:color w:val="auto"/>
              <w:u w:val="none"/>
            </w:rPr>
            <w:t>Отчетов об</w:t>
          </w:r>
        </w:hyperlink>
        <w:r w:rsidR="00864344" w:rsidRPr="00A378A8">
          <w:rPr>
            <w:rStyle w:val="aa"/>
            <w:color w:val="auto"/>
            <w:u w:val="none"/>
          </w:rPr>
          <w:t xml:space="preserve"> обязательствах по Группе</w:t>
        </w:r>
        <w:r w:rsidR="00973EF8" w:rsidRPr="00A378A8">
          <w:rPr>
            <w:rStyle w:val="aa"/>
            <w:color w:val="auto"/>
            <w:u w:val="none"/>
          </w:rPr>
          <w:t xml:space="preserve"> сделок</w:t>
        </w:r>
        <w:r w:rsidR="00973EF8" w:rsidRPr="00A378A8" w:rsidDel="00973EF8">
          <w:rPr>
            <w:rStyle w:val="aa"/>
            <w:color w:val="auto"/>
            <w:u w:val="none"/>
          </w:rPr>
          <w:t xml:space="preserve"> </w:t>
        </w:r>
      </w:hyperlink>
      <w:r w:rsidRPr="00A378A8">
        <w:t xml:space="preserve"> за каждый предстоящий нерабочий день.</w:t>
      </w:r>
    </w:p>
    <w:p w14:paraId="76991E10" w14:textId="6EAE9AF0" w:rsidR="005C647B" w:rsidRPr="00A378A8" w:rsidRDefault="005C647B" w:rsidP="00AE1C6E">
      <w:pPr>
        <w:pStyle w:val="13"/>
        <w:numPr>
          <w:ilvl w:val="1"/>
          <w:numId w:val="7"/>
        </w:numPr>
        <w:spacing w:before="60" w:after="60"/>
        <w:ind w:left="709" w:hanging="709"/>
        <w:contextualSpacing w:val="0"/>
        <w:jc w:val="both"/>
      </w:pPr>
      <w:r w:rsidRPr="00A378A8">
        <w:t>Определение права изменения Даты второй части в Сделках междилерского РЕПО.</w:t>
      </w:r>
    </w:p>
    <w:p w14:paraId="6B2333E3" w14:textId="77777777" w:rsidR="005C647B" w:rsidRPr="00A378A8" w:rsidRDefault="005C647B" w:rsidP="00AE1C6E">
      <w:pPr>
        <w:pStyle w:val="13"/>
        <w:spacing w:before="60" w:after="60"/>
        <w:ind w:left="567"/>
        <w:contextualSpacing w:val="0"/>
        <w:jc w:val="both"/>
      </w:pPr>
    </w:p>
    <w:p w14:paraId="1A17DF2B" w14:textId="7F1EC57B" w:rsidR="005C647B" w:rsidRPr="00A378A8" w:rsidRDefault="005C647B" w:rsidP="00AE1C6E">
      <w:pPr>
        <w:pStyle w:val="ac"/>
        <w:spacing w:before="60" w:after="60"/>
        <w:ind w:left="4962"/>
        <w:jc w:val="both"/>
        <w:rPr>
          <w:sz w:val="20"/>
          <w:szCs w:val="20"/>
        </w:rPr>
      </w:pPr>
      <w:r w:rsidRPr="00A378A8">
        <w:rPr>
          <w:sz w:val="22"/>
          <w:szCs w:val="22"/>
        </w:rPr>
        <w:br w:type="page"/>
      </w:r>
    </w:p>
    <w:p w14:paraId="426B72D1" w14:textId="5BB75680" w:rsidR="005C647B" w:rsidRPr="00A378A8" w:rsidRDefault="005C647B" w:rsidP="004703A9">
      <w:pPr>
        <w:ind w:left="4820"/>
        <w:rPr>
          <w:sz w:val="20"/>
          <w:szCs w:val="20"/>
        </w:rPr>
      </w:pPr>
      <w:bookmarkStart w:id="338" w:name="_Перечень_выпусков_облигаций_1"/>
      <w:bookmarkStart w:id="339" w:name="_Toc21014797"/>
      <w:bookmarkStart w:id="340" w:name="_Toc163829144"/>
      <w:bookmarkEnd w:id="338"/>
      <w:r w:rsidRPr="00A378A8">
        <w:rPr>
          <w:rStyle w:val="21"/>
          <w:rFonts w:ascii="Times New Roman" w:hAnsi="Times New Roman"/>
          <w:caps w:val="0"/>
          <w:sz w:val="20"/>
          <w:szCs w:val="20"/>
        </w:rPr>
        <w:lastRenderedPageBreak/>
        <w:t xml:space="preserve">Приложение </w:t>
      </w:r>
      <w:bookmarkEnd w:id="339"/>
      <w:r w:rsidR="00D72EC2" w:rsidRPr="00A378A8">
        <w:rPr>
          <w:rStyle w:val="21"/>
          <w:rFonts w:ascii="Times New Roman" w:hAnsi="Times New Roman"/>
          <w:caps w:val="0"/>
          <w:sz w:val="20"/>
          <w:szCs w:val="20"/>
        </w:rPr>
        <w:t>5</w:t>
      </w:r>
      <w:bookmarkEnd w:id="340"/>
      <w:r w:rsidR="00D72EC2" w:rsidRPr="00A378A8">
        <w:rPr>
          <w:sz w:val="20"/>
          <w:szCs w:val="20"/>
        </w:rPr>
        <w:t xml:space="preserve"> </w:t>
      </w:r>
      <w:r w:rsidRPr="00A378A8">
        <w:rPr>
          <w:sz w:val="20"/>
          <w:szCs w:val="20"/>
        </w:rPr>
        <w:t>к Порядку взаимодействия Клиентов и НКО АО НРД при оказании услуг по управлению обеспечением</w:t>
      </w:r>
    </w:p>
    <w:p w14:paraId="2F208BF3" w14:textId="77777777" w:rsidR="005C647B" w:rsidRPr="00A378A8" w:rsidRDefault="005C647B" w:rsidP="005C647B">
      <w:pPr>
        <w:ind w:left="4395"/>
      </w:pPr>
    </w:p>
    <w:p w14:paraId="0EA5C2D2" w14:textId="77777777" w:rsidR="005C647B" w:rsidRPr="00A378A8" w:rsidRDefault="005C647B" w:rsidP="005C647B"/>
    <w:p w14:paraId="082FA817" w14:textId="77777777" w:rsidR="005C647B" w:rsidRPr="00A378A8" w:rsidRDefault="005C647B" w:rsidP="005C647B">
      <w:pPr>
        <w:rPr>
          <w:i/>
          <w:sz w:val="20"/>
          <w:szCs w:val="20"/>
        </w:rPr>
      </w:pPr>
      <w:r w:rsidRPr="00A378A8">
        <w:rPr>
          <w:i/>
          <w:sz w:val="20"/>
          <w:szCs w:val="20"/>
        </w:rPr>
        <w:t>На бланке организации</w:t>
      </w:r>
    </w:p>
    <w:p w14:paraId="27503DDE" w14:textId="77777777" w:rsidR="005C647B" w:rsidRPr="00A378A8" w:rsidRDefault="005C647B" w:rsidP="005C647B">
      <w:pPr>
        <w:rPr>
          <w:sz w:val="20"/>
          <w:szCs w:val="20"/>
        </w:rPr>
      </w:pPr>
    </w:p>
    <w:p w14:paraId="4C623A60" w14:textId="77777777" w:rsidR="005C647B" w:rsidRPr="00A378A8" w:rsidRDefault="005C647B" w:rsidP="005C647B"/>
    <w:p w14:paraId="6F664EB6" w14:textId="77777777" w:rsidR="005C647B" w:rsidRPr="00A378A8" w:rsidRDefault="005C647B" w:rsidP="005C647B">
      <w:pPr>
        <w:tabs>
          <w:tab w:val="num" w:pos="992"/>
        </w:tabs>
        <w:spacing w:before="120"/>
        <w:ind w:left="284"/>
        <w:jc w:val="right"/>
      </w:pPr>
      <w:r w:rsidRPr="00A378A8">
        <w:tab/>
      </w:r>
      <w:r w:rsidRPr="00A378A8">
        <w:tab/>
      </w:r>
      <w:r w:rsidRPr="00A378A8">
        <w:tab/>
      </w:r>
      <w:r w:rsidRPr="00A378A8">
        <w:tab/>
        <w:t xml:space="preserve">В Небанковскую кредитную организацию акционерное </w:t>
      </w:r>
    </w:p>
    <w:p w14:paraId="42E69427" w14:textId="77777777" w:rsidR="005C647B" w:rsidRPr="00A378A8" w:rsidRDefault="005C647B" w:rsidP="005C647B">
      <w:pPr>
        <w:tabs>
          <w:tab w:val="num" w:pos="992"/>
        </w:tabs>
        <w:ind w:left="284"/>
        <w:jc w:val="right"/>
      </w:pPr>
      <w:r w:rsidRPr="00A378A8">
        <w:t>общество «Национальный расчетный депозитарий»</w:t>
      </w:r>
    </w:p>
    <w:p w14:paraId="22CE75B6" w14:textId="77777777" w:rsidR="005C647B" w:rsidRPr="00A378A8" w:rsidRDefault="005C647B" w:rsidP="005C647B">
      <w:pPr>
        <w:rPr>
          <w:b/>
          <w:sz w:val="20"/>
          <w:szCs w:val="20"/>
        </w:rPr>
      </w:pPr>
    </w:p>
    <w:p w14:paraId="65867CEA" w14:textId="77777777" w:rsidR="005C647B" w:rsidRPr="00A378A8" w:rsidRDefault="005C647B" w:rsidP="005C647B">
      <w:pPr>
        <w:jc w:val="center"/>
        <w:rPr>
          <w:b/>
        </w:rPr>
      </w:pPr>
    </w:p>
    <w:p w14:paraId="737306E1" w14:textId="77777777" w:rsidR="005C647B" w:rsidRPr="00A378A8" w:rsidRDefault="005C647B" w:rsidP="005C647B">
      <w:pPr>
        <w:pStyle w:val="1"/>
        <w:jc w:val="center"/>
        <w:rPr>
          <w:rFonts w:ascii="Times New Roman" w:hAnsi="Times New Roman"/>
          <w:color w:val="auto"/>
        </w:rPr>
      </w:pPr>
      <w:bookmarkStart w:id="341" w:name="_УВЕДОМЛЕНИЕ_О_ДЕФОЛТЕ_1"/>
      <w:bookmarkStart w:id="342" w:name="_Toc21014798"/>
      <w:bookmarkStart w:id="343" w:name="_Toc163829145"/>
      <w:bookmarkEnd w:id="341"/>
      <w:r w:rsidRPr="00A378A8">
        <w:rPr>
          <w:rFonts w:ascii="Times New Roman" w:hAnsi="Times New Roman"/>
          <w:color w:val="auto"/>
        </w:rPr>
        <w:t>УВЕДОМЛЕНИЕ О ДЕФОЛТЕ</w:t>
      </w:r>
      <w:bookmarkEnd w:id="342"/>
      <w:bookmarkEnd w:id="343"/>
    </w:p>
    <w:p w14:paraId="1EDBD8D5" w14:textId="77777777" w:rsidR="005C647B" w:rsidRPr="00A378A8" w:rsidRDefault="005C647B" w:rsidP="005C647B">
      <w:pPr>
        <w:tabs>
          <w:tab w:val="left" w:pos="6521"/>
        </w:tabs>
      </w:pPr>
      <w:r w:rsidRPr="00A378A8">
        <w:t xml:space="preserve">               ______________________________________________________________________</w:t>
      </w:r>
    </w:p>
    <w:p w14:paraId="731A16DA" w14:textId="77777777" w:rsidR="005C647B" w:rsidRPr="00A378A8" w:rsidRDefault="005C647B" w:rsidP="005C647B">
      <w:pPr>
        <w:jc w:val="center"/>
        <w:rPr>
          <w:sz w:val="20"/>
          <w:szCs w:val="20"/>
        </w:rPr>
      </w:pPr>
      <w:r w:rsidRPr="00A378A8">
        <w:rPr>
          <w:sz w:val="16"/>
          <w:szCs w:val="16"/>
        </w:rPr>
        <w:t xml:space="preserve">      (полное и/или сокращенное наименование организации в соответствии Уставом</w:t>
      </w:r>
      <w:r w:rsidRPr="00A378A8">
        <w:rPr>
          <w:sz w:val="20"/>
          <w:szCs w:val="20"/>
        </w:rPr>
        <w:t>)</w:t>
      </w:r>
    </w:p>
    <w:p w14:paraId="4AEBA13B" w14:textId="77777777" w:rsidR="005C647B" w:rsidRPr="00A378A8" w:rsidRDefault="005C647B" w:rsidP="005C647B">
      <w:pPr>
        <w:jc w:val="center"/>
        <w:rPr>
          <w:b/>
          <w:sz w:val="20"/>
          <w:szCs w:val="20"/>
        </w:rPr>
      </w:pPr>
    </w:p>
    <w:p w14:paraId="4C952DF9" w14:textId="0C08A528" w:rsidR="005C647B" w:rsidRPr="00A378A8" w:rsidRDefault="005C647B" w:rsidP="005C647B">
      <w:pPr>
        <w:jc w:val="both"/>
      </w:pPr>
      <w:r w:rsidRPr="00A378A8">
        <w:t>в связи с _______________________________________________________________,</w:t>
      </w:r>
    </w:p>
    <w:p w14:paraId="1211859F" w14:textId="77777777" w:rsidR="005C647B" w:rsidRPr="00A378A8" w:rsidRDefault="005C647B" w:rsidP="005C647B">
      <w:pPr>
        <w:jc w:val="both"/>
        <w:rPr>
          <w:sz w:val="16"/>
          <w:szCs w:val="16"/>
        </w:rPr>
      </w:pP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20"/>
          <w:szCs w:val="20"/>
        </w:rPr>
        <w:tab/>
      </w:r>
      <w:r w:rsidRPr="00A378A8">
        <w:rPr>
          <w:sz w:val="16"/>
          <w:szCs w:val="16"/>
        </w:rPr>
        <w:t>(описание обстоятельств)</w:t>
      </w:r>
    </w:p>
    <w:p w14:paraId="453FE846" w14:textId="2A175049" w:rsidR="005C647B" w:rsidRPr="00A378A8" w:rsidRDefault="005C647B" w:rsidP="005C647B">
      <w:pPr>
        <w:spacing w:line="360" w:lineRule="auto"/>
        <w:jc w:val="both"/>
      </w:pPr>
      <w:r w:rsidRPr="00A378A8">
        <w:t>признаваемым в соответствии с Генеральным соглашением об общих условиях заключения договоров РЕПО на рынке ценных бумаг от «___» ___________ 20__ г.</w:t>
      </w:r>
    </w:p>
    <w:p w14:paraId="3FBE9228" w14:textId="77777777" w:rsidR="005C647B" w:rsidRPr="00A378A8" w:rsidRDefault="005C647B" w:rsidP="005C647B">
      <w:pPr>
        <w:jc w:val="both"/>
      </w:pPr>
      <w:r w:rsidRPr="00A378A8">
        <w:t xml:space="preserve">№ ________ дефолтом ___________________________________________________, </w:t>
      </w:r>
    </w:p>
    <w:p w14:paraId="0CF9E260" w14:textId="77777777" w:rsidR="005C647B" w:rsidRPr="00A378A8" w:rsidRDefault="005C647B" w:rsidP="005C647B">
      <w:pPr>
        <w:jc w:val="both"/>
        <w:rPr>
          <w:sz w:val="16"/>
          <w:szCs w:val="16"/>
        </w:rPr>
      </w:pPr>
      <w:r w:rsidRPr="00A378A8">
        <w:rPr>
          <w:sz w:val="16"/>
          <w:szCs w:val="16"/>
        </w:rPr>
        <w:t xml:space="preserve">            </w:t>
      </w:r>
      <w:r w:rsidRPr="00A378A8">
        <w:rPr>
          <w:sz w:val="16"/>
          <w:szCs w:val="16"/>
        </w:rPr>
        <w:tab/>
      </w:r>
      <w:r w:rsidRPr="00A378A8">
        <w:rPr>
          <w:sz w:val="16"/>
          <w:szCs w:val="16"/>
        </w:rPr>
        <w:tab/>
        <w:t xml:space="preserve">             (полное и/или сокращенное наименование контрагента по Сделке РЕПО в соответствии с Уставом)</w:t>
      </w:r>
    </w:p>
    <w:p w14:paraId="696E282E" w14:textId="77777777" w:rsidR="005C647B" w:rsidRPr="00A378A8" w:rsidRDefault="005C647B" w:rsidP="005C647B">
      <w:pPr>
        <w:jc w:val="both"/>
        <w:rPr>
          <w:sz w:val="8"/>
          <w:szCs w:val="8"/>
        </w:rPr>
      </w:pPr>
    </w:p>
    <w:p w14:paraId="42086C77" w14:textId="77777777" w:rsidR="005C647B" w:rsidRPr="00A378A8" w:rsidRDefault="005C647B" w:rsidP="005C647B">
      <w:pPr>
        <w:spacing w:line="360" w:lineRule="auto"/>
        <w:jc w:val="both"/>
      </w:pPr>
      <w:r w:rsidRPr="00A378A8">
        <w:t>просит НКО АО НРД прекратить учет обязательств по следующим заключенным с указанным лицом Сделкам РЕПО:</w:t>
      </w:r>
    </w:p>
    <w:p w14:paraId="5835DF74" w14:textId="77777777" w:rsidR="005C647B" w:rsidRPr="00A378A8" w:rsidRDefault="005C647B" w:rsidP="005C647B">
      <w:pPr>
        <w:jc w:val="both"/>
      </w:pPr>
    </w:p>
    <w:tbl>
      <w:tblPr>
        <w:tblW w:w="5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20"/>
      </w:tblGrid>
      <w:tr w:rsidR="00B7093D" w:rsidRPr="00A378A8" w14:paraId="47825386" w14:textId="77777777" w:rsidTr="0098146F">
        <w:tc>
          <w:tcPr>
            <w:tcW w:w="993" w:type="dxa"/>
          </w:tcPr>
          <w:p w14:paraId="25CA5742" w14:textId="77777777" w:rsidR="005C647B" w:rsidRPr="00A378A8" w:rsidRDefault="005C647B" w:rsidP="0098146F">
            <w:pPr>
              <w:jc w:val="center"/>
            </w:pPr>
            <w:r w:rsidRPr="00A378A8">
              <w:t>№ п/п</w:t>
            </w:r>
          </w:p>
        </w:tc>
        <w:tc>
          <w:tcPr>
            <w:tcW w:w="4820" w:type="dxa"/>
            <w:shd w:val="clear" w:color="auto" w:fill="auto"/>
            <w:vAlign w:val="center"/>
          </w:tcPr>
          <w:p w14:paraId="5E824AF4" w14:textId="77777777" w:rsidR="005C647B" w:rsidRPr="00A378A8" w:rsidRDefault="005C647B" w:rsidP="0098146F">
            <w:pPr>
              <w:jc w:val="center"/>
            </w:pPr>
            <w:r w:rsidRPr="00A378A8">
              <w:t>Референс обязательства</w:t>
            </w:r>
          </w:p>
        </w:tc>
      </w:tr>
      <w:tr w:rsidR="00B7093D" w:rsidRPr="00A378A8" w14:paraId="0ADF4524" w14:textId="77777777" w:rsidTr="0098146F">
        <w:trPr>
          <w:trHeight w:val="269"/>
        </w:trPr>
        <w:tc>
          <w:tcPr>
            <w:tcW w:w="993" w:type="dxa"/>
          </w:tcPr>
          <w:p w14:paraId="6DCB1032" w14:textId="77777777" w:rsidR="005C647B" w:rsidRPr="00A378A8" w:rsidRDefault="005C647B" w:rsidP="0098146F">
            <w:pPr>
              <w:jc w:val="center"/>
            </w:pPr>
          </w:p>
        </w:tc>
        <w:tc>
          <w:tcPr>
            <w:tcW w:w="4820" w:type="dxa"/>
            <w:shd w:val="clear" w:color="auto" w:fill="auto"/>
            <w:vAlign w:val="center"/>
          </w:tcPr>
          <w:p w14:paraId="22394A2C" w14:textId="77777777" w:rsidR="005C647B" w:rsidRPr="00A378A8" w:rsidRDefault="005C647B" w:rsidP="0098146F"/>
        </w:tc>
      </w:tr>
      <w:tr w:rsidR="00B7093D" w:rsidRPr="00A378A8" w14:paraId="7A824EFA" w14:textId="77777777" w:rsidTr="0098146F">
        <w:trPr>
          <w:trHeight w:val="269"/>
        </w:trPr>
        <w:tc>
          <w:tcPr>
            <w:tcW w:w="993" w:type="dxa"/>
          </w:tcPr>
          <w:p w14:paraId="326C30AC" w14:textId="77777777" w:rsidR="005C647B" w:rsidRPr="00A378A8" w:rsidRDefault="005C647B" w:rsidP="0098146F">
            <w:pPr>
              <w:jc w:val="center"/>
            </w:pPr>
          </w:p>
        </w:tc>
        <w:tc>
          <w:tcPr>
            <w:tcW w:w="4820" w:type="dxa"/>
            <w:shd w:val="clear" w:color="auto" w:fill="auto"/>
            <w:vAlign w:val="center"/>
          </w:tcPr>
          <w:p w14:paraId="7B9411F8" w14:textId="77777777" w:rsidR="005C647B" w:rsidRPr="00A378A8" w:rsidRDefault="005C647B" w:rsidP="0098146F"/>
        </w:tc>
      </w:tr>
      <w:tr w:rsidR="005C647B" w:rsidRPr="00A378A8" w14:paraId="247C6986" w14:textId="77777777" w:rsidTr="0098146F">
        <w:trPr>
          <w:trHeight w:val="269"/>
        </w:trPr>
        <w:tc>
          <w:tcPr>
            <w:tcW w:w="993" w:type="dxa"/>
          </w:tcPr>
          <w:p w14:paraId="741CBEA2" w14:textId="77777777" w:rsidR="005C647B" w:rsidRPr="00A378A8" w:rsidRDefault="005C647B" w:rsidP="0098146F">
            <w:pPr>
              <w:jc w:val="center"/>
            </w:pPr>
          </w:p>
        </w:tc>
        <w:tc>
          <w:tcPr>
            <w:tcW w:w="4820" w:type="dxa"/>
            <w:shd w:val="clear" w:color="auto" w:fill="auto"/>
            <w:vAlign w:val="center"/>
          </w:tcPr>
          <w:p w14:paraId="0DCA49C3" w14:textId="77777777" w:rsidR="005C647B" w:rsidRPr="00A378A8" w:rsidRDefault="005C647B" w:rsidP="0098146F"/>
        </w:tc>
      </w:tr>
    </w:tbl>
    <w:p w14:paraId="53E90F8C" w14:textId="77777777" w:rsidR="005C647B" w:rsidRPr="00A378A8" w:rsidRDefault="005C647B" w:rsidP="005C647B"/>
    <w:p w14:paraId="2F064DD8" w14:textId="77777777" w:rsidR="005C647B" w:rsidRPr="00A378A8" w:rsidRDefault="005C647B" w:rsidP="005C647B">
      <w:pPr>
        <w:autoSpaceDE w:val="0"/>
        <w:autoSpaceDN w:val="0"/>
        <w:adjustRightInd w:val="0"/>
        <w:spacing w:line="360" w:lineRule="auto"/>
        <w:jc w:val="both"/>
        <w:rPr>
          <w:iCs/>
        </w:rPr>
      </w:pPr>
      <w:r w:rsidRPr="00A378A8">
        <w:rPr>
          <w:iCs/>
        </w:rPr>
        <w:t>в соответствии с Порядком взаимодействия клиентов и НКО АО НРД при оказании услуг по управлению обеспечением.</w:t>
      </w:r>
    </w:p>
    <w:p w14:paraId="1FE52519" w14:textId="77777777" w:rsidR="005C647B" w:rsidRPr="00A378A8" w:rsidRDefault="005C647B" w:rsidP="005C647B"/>
    <w:p w14:paraId="34CCEA74" w14:textId="77777777" w:rsidR="005C647B" w:rsidRPr="00A378A8" w:rsidRDefault="005C647B" w:rsidP="005C647B"/>
    <w:p w14:paraId="344B2AB9" w14:textId="5B6FBA10" w:rsidR="005C647B" w:rsidRPr="00A378A8" w:rsidRDefault="005C647B" w:rsidP="005C647B">
      <w:pPr>
        <w:rPr>
          <w:rFonts w:eastAsia="MS Mincho"/>
        </w:rPr>
      </w:pPr>
      <w:r w:rsidRPr="00A378A8">
        <w:t>Руководитель (</w:t>
      </w:r>
      <w:r w:rsidRPr="00A378A8">
        <w:rPr>
          <w:rFonts w:eastAsia="MS Mincho"/>
        </w:rPr>
        <w:t>Уполномоченный представитель):</w:t>
      </w:r>
    </w:p>
    <w:p w14:paraId="42B2D918" w14:textId="77777777" w:rsidR="005C647B" w:rsidRPr="00A378A8" w:rsidRDefault="005C647B" w:rsidP="005C647B">
      <w:pPr>
        <w:rPr>
          <w:rFonts w:eastAsia="MS Mincho"/>
        </w:rPr>
      </w:pPr>
    </w:p>
    <w:p w14:paraId="623F380C" w14:textId="77777777" w:rsidR="005C647B" w:rsidRPr="00A378A8" w:rsidRDefault="005C647B" w:rsidP="005C647B">
      <w:pPr>
        <w:rPr>
          <w:rFonts w:eastAsia="MS Mincho"/>
        </w:rPr>
      </w:pPr>
      <w:r w:rsidRPr="00A378A8">
        <w:t>_________________</w:t>
      </w:r>
      <w:r w:rsidRPr="00A378A8">
        <w:rPr>
          <w:rFonts w:eastAsia="MS Mincho"/>
        </w:rPr>
        <w:t xml:space="preserve">                       </w:t>
      </w:r>
      <w:r w:rsidRPr="00A378A8">
        <w:t>________________                _______________</w:t>
      </w:r>
    </w:p>
    <w:p w14:paraId="2E560565" w14:textId="77777777" w:rsidR="005C647B" w:rsidRPr="00A378A8" w:rsidRDefault="005C647B" w:rsidP="005C647B">
      <w:pPr>
        <w:rPr>
          <w:rFonts w:eastAsia="MS Mincho"/>
          <w:sz w:val="18"/>
          <w:szCs w:val="18"/>
        </w:rPr>
      </w:pPr>
      <w:r w:rsidRPr="00A378A8">
        <w:rPr>
          <w:rFonts w:eastAsia="MS Mincho"/>
          <w:sz w:val="18"/>
          <w:szCs w:val="18"/>
        </w:rPr>
        <w:t xml:space="preserve">           (Должность)</w:t>
      </w:r>
      <w:r w:rsidRPr="00A378A8">
        <w:rPr>
          <w:rFonts w:eastAsia="MS Mincho"/>
          <w:sz w:val="18"/>
          <w:szCs w:val="18"/>
        </w:rPr>
        <w:tab/>
        <w:t xml:space="preserve">                                           (подпись)                   </w:t>
      </w:r>
      <w:r w:rsidRPr="00A378A8">
        <w:rPr>
          <w:rFonts w:eastAsia="MS Mincho"/>
          <w:sz w:val="18"/>
          <w:szCs w:val="18"/>
        </w:rPr>
        <w:tab/>
        <w:t xml:space="preserve">         (И.О. Фамилия)</w:t>
      </w:r>
    </w:p>
    <w:p w14:paraId="3519AFC9" w14:textId="77777777" w:rsidR="005C647B" w:rsidRPr="00A378A8" w:rsidRDefault="005C647B" w:rsidP="005C647B">
      <w:pPr>
        <w:tabs>
          <w:tab w:val="left" w:pos="6521"/>
        </w:tabs>
        <w:jc w:val="both"/>
      </w:pPr>
    </w:p>
    <w:p w14:paraId="35797F6C" w14:textId="77777777" w:rsidR="005C647B" w:rsidRPr="00A378A8" w:rsidRDefault="005C647B" w:rsidP="005C647B">
      <w:pPr>
        <w:tabs>
          <w:tab w:val="left" w:pos="6521"/>
        </w:tabs>
        <w:jc w:val="both"/>
        <w:rPr>
          <w:sz w:val="20"/>
          <w:szCs w:val="20"/>
        </w:rPr>
      </w:pPr>
      <w:r w:rsidRPr="00A378A8">
        <w:rPr>
          <w:sz w:val="20"/>
          <w:szCs w:val="20"/>
        </w:rPr>
        <w:t xml:space="preserve">     М.П.</w:t>
      </w:r>
    </w:p>
    <w:p w14:paraId="111A1E11" w14:textId="77777777" w:rsidR="005C647B" w:rsidRPr="00A378A8" w:rsidRDefault="005C647B" w:rsidP="005C647B">
      <w:pPr>
        <w:tabs>
          <w:tab w:val="left" w:pos="6521"/>
        </w:tabs>
        <w:jc w:val="both"/>
        <w:rPr>
          <w:sz w:val="12"/>
          <w:szCs w:val="12"/>
        </w:rPr>
      </w:pPr>
    </w:p>
    <w:p w14:paraId="32001EC2" w14:textId="77777777" w:rsidR="005C647B" w:rsidRPr="00A378A8" w:rsidRDefault="005C647B" w:rsidP="005C647B">
      <w:pPr>
        <w:tabs>
          <w:tab w:val="left" w:pos="6521"/>
        </w:tabs>
        <w:jc w:val="both"/>
        <w:rPr>
          <w:sz w:val="20"/>
          <w:szCs w:val="20"/>
        </w:rPr>
      </w:pPr>
      <w:r w:rsidRPr="00A378A8">
        <w:rPr>
          <w:sz w:val="20"/>
          <w:szCs w:val="20"/>
        </w:rPr>
        <w:t xml:space="preserve"> «___»_________________20___г.</w:t>
      </w:r>
    </w:p>
    <w:p w14:paraId="1D0D7E17" w14:textId="669861D1" w:rsidR="005C647B" w:rsidRPr="00A378A8" w:rsidRDefault="005C647B" w:rsidP="001F4BC0">
      <w:pPr>
        <w:ind w:left="4536"/>
      </w:pPr>
      <w:r w:rsidRPr="00A378A8">
        <w:br w:type="page"/>
      </w:r>
    </w:p>
    <w:p w14:paraId="29AAEC95" w14:textId="4FBC9AE5" w:rsidR="005C647B" w:rsidRPr="00A378A8" w:rsidRDefault="00B6060B" w:rsidP="005C647B">
      <w:pPr>
        <w:pStyle w:val="17"/>
        <w:ind w:left="5245"/>
        <w:jc w:val="both"/>
        <w:rPr>
          <w:rFonts w:ascii="Times New Roman" w:hAnsi="Times New Roman"/>
          <w:sz w:val="20"/>
        </w:rPr>
      </w:pPr>
      <w:bookmarkStart w:id="344" w:name="_Toc163829146"/>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00A95C99" w:rsidRPr="00A378A8">
        <w:rPr>
          <w:rStyle w:val="21"/>
          <w:rFonts w:ascii="Times New Roman" w:hAnsi="Times New Roman"/>
          <w:caps w:val="0"/>
          <w:sz w:val="20"/>
          <w:szCs w:val="20"/>
        </w:rPr>
        <w:t>.1</w:t>
      </w:r>
      <w:bookmarkEnd w:id="344"/>
      <w:r w:rsidR="005C647B"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28CF1B05" w14:textId="77777777" w:rsidR="005C647B" w:rsidRPr="00A378A8" w:rsidRDefault="005C647B" w:rsidP="005C647B">
      <w:pPr>
        <w:pStyle w:val="17"/>
        <w:rPr>
          <w:rFonts w:ascii="Times New Roman" w:hAnsi="Times New Roman"/>
          <w:sz w:val="22"/>
          <w:szCs w:val="22"/>
        </w:rPr>
      </w:pPr>
    </w:p>
    <w:p w14:paraId="0B747D35" w14:textId="77777777" w:rsidR="006E24E9" w:rsidRPr="00A378A8" w:rsidRDefault="006E24E9" w:rsidP="006E24E9"/>
    <w:p w14:paraId="0EF40857" w14:textId="77777777" w:rsidR="006E24E9" w:rsidRPr="00A378A8" w:rsidRDefault="006E24E9" w:rsidP="006E24E9"/>
    <w:p w14:paraId="2C4C60CA" w14:textId="31181913" w:rsidR="005C647B" w:rsidRPr="00A378A8" w:rsidRDefault="005C647B" w:rsidP="005C647B">
      <w:pPr>
        <w:pStyle w:val="1"/>
        <w:spacing w:before="0"/>
        <w:jc w:val="center"/>
        <w:rPr>
          <w:rFonts w:ascii="Times New Roman" w:hAnsi="Times New Roman"/>
          <w:color w:val="auto"/>
          <w:sz w:val="24"/>
          <w:szCs w:val="24"/>
        </w:rPr>
      </w:pPr>
      <w:bookmarkStart w:id="345" w:name="_Toc21014805"/>
      <w:bookmarkStart w:id="346" w:name="_Toc163829147"/>
      <w:r w:rsidRPr="00A378A8">
        <w:rPr>
          <w:rFonts w:ascii="Times New Roman" w:hAnsi="Times New Roman"/>
          <w:color w:val="auto"/>
          <w:sz w:val="24"/>
          <w:szCs w:val="24"/>
        </w:rPr>
        <w:t>Заявление о присоединении</w:t>
      </w:r>
      <w:bookmarkEnd w:id="345"/>
      <w:bookmarkEnd w:id="346"/>
    </w:p>
    <w:p w14:paraId="0929F449" w14:textId="77777777" w:rsidR="005C647B" w:rsidRPr="00A378A8" w:rsidRDefault="005C647B" w:rsidP="005C647B">
      <w:pPr>
        <w:pStyle w:val="1"/>
        <w:spacing w:before="0"/>
        <w:jc w:val="center"/>
        <w:rPr>
          <w:rFonts w:ascii="Times New Roman" w:hAnsi="Times New Roman"/>
          <w:color w:val="auto"/>
          <w:sz w:val="24"/>
          <w:szCs w:val="24"/>
        </w:rPr>
      </w:pPr>
      <w:bookmarkStart w:id="347" w:name="_Toc21014806"/>
      <w:bookmarkStart w:id="348" w:name="_Toc163829148"/>
      <w:r w:rsidRPr="00A378A8">
        <w:rPr>
          <w:rFonts w:ascii="Times New Roman" w:hAnsi="Times New Roman"/>
          <w:color w:val="auto"/>
          <w:sz w:val="24"/>
          <w:szCs w:val="24"/>
        </w:rPr>
        <w:t>к договору об оказании услуг по управлению обеспечением</w:t>
      </w:r>
      <w:bookmarkEnd w:id="347"/>
      <w:bookmarkEnd w:id="348"/>
    </w:p>
    <w:p w14:paraId="068FCA2D" w14:textId="77777777" w:rsidR="006E24E9" w:rsidRPr="00A378A8" w:rsidRDefault="006E24E9" w:rsidP="006E24E9"/>
    <w:p w14:paraId="298D5243" w14:textId="77777777" w:rsidR="005C647B" w:rsidRPr="00A378A8" w:rsidRDefault="005C647B" w:rsidP="005C647B">
      <w:pPr>
        <w:jc w:val="both"/>
      </w:pPr>
    </w:p>
    <w:p w14:paraId="2D99A198" w14:textId="77777777" w:rsidR="005C647B" w:rsidRPr="00A378A8" w:rsidRDefault="005C647B" w:rsidP="005C647B">
      <w:pPr>
        <w:pStyle w:val="a"/>
        <w:numPr>
          <w:ilvl w:val="0"/>
          <w:numId w:val="0"/>
        </w:numPr>
        <w:rPr>
          <w:rFonts w:eastAsiaTheme="minorHAnsi"/>
          <w:lang w:eastAsia="en-US"/>
        </w:rPr>
      </w:pPr>
      <w:r w:rsidRPr="00A378A8">
        <w:rPr>
          <w:rFonts w:eastAsiaTheme="minorHAnsi"/>
          <w:lang w:eastAsia="en-US"/>
        </w:rPr>
        <w:t xml:space="preserve">                                                       </w:t>
      </w:r>
      <w:r w:rsidRPr="00A378A8">
        <w:rPr>
          <w:rFonts w:eastAsiaTheme="minorHAnsi"/>
          <w:lang w:eastAsia="en-US"/>
        </w:rPr>
        <w:tab/>
      </w:r>
      <w:r w:rsidRPr="00A378A8">
        <w:rPr>
          <w:rFonts w:eastAsiaTheme="minorHAnsi"/>
          <w:lang w:eastAsia="en-US"/>
        </w:rPr>
        <w:tab/>
        <w:t xml:space="preserve">         «____» ______________ 20___</w:t>
      </w:r>
    </w:p>
    <w:p w14:paraId="5816F082" w14:textId="77777777" w:rsidR="005C647B" w:rsidRPr="00A378A8" w:rsidRDefault="005C647B" w:rsidP="005C647B">
      <w:pPr>
        <w:pStyle w:val="a"/>
        <w:numPr>
          <w:ilvl w:val="0"/>
          <w:numId w:val="0"/>
        </w:numPr>
        <w:rPr>
          <w:rFonts w:eastAsiaTheme="minorHAnsi"/>
          <w:lang w:eastAsia="en-US"/>
        </w:rPr>
      </w:pPr>
    </w:p>
    <w:p w14:paraId="554BDDDD" w14:textId="77777777" w:rsidR="006E24E9" w:rsidRPr="00A378A8" w:rsidRDefault="006E24E9" w:rsidP="005C647B">
      <w:pPr>
        <w:pStyle w:val="a"/>
        <w:numPr>
          <w:ilvl w:val="0"/>
          <w:numId w:val="0"/>
        </w:numPr>
        <w:rPr>
          <w:rFonts w:eastAsiaTheme="minorHAnsi"/>
          <w:lang w:eastAsia="en-US"/>
        </w:rPr>
      </w:pPr>
    </w:p>
    <w:p w14:paraId="5A8B45FE" w14:textId="77777777" w:rsidR="006E24E9" w:rsidRPr="00A378A8" w:rsidRDefault="006E24E9" w:rsidP="005C647B">
      <w:pPr>
        <w:pStyle w:val="a"/>
        <w:numPr>
          <w:ilvl w:val="0"/>
          <w:numId w:val="0"/>
        </w:numPr>
        <w:rPr>
          <w:rFonts w:eastAsiaTheme="minorHAnsi"/>
          <w:lang w:eastAsia="en-US"/>
        </w:rPr>
      </w:pPr>
    </w:p>
    <w:p w14:paraId="03158E23" w14:textId="76CD8332" w:rsidR="005C647B" w:rsidRPr="00A378A8" w:rsidRDefault="005C647B" w:rsidP="005C647B">
      <w:pPr>
        <w:tabs>
          <w:tab w:val="left" w:pos="6521"/>
        </w:tabs>
        <w:jc w:val="both"/>
      </w:pPr>
      <w:r w:rsidRPr="00A378A8">
        <w:t>_____________________________________________</w:t>
      </w:r>
      <w:r w:rsidR="00FA1EBB" w:rsidRPr="00A378A8">
        <w:t>______</w:t>
      </w:r>
      <w:r w:rsidRPr="00A378A8">
        <w:t>_____________________</w:t>
      </w:r>
    </w:p>
    <w:p w14:paraId="6CFA7F32" w14:textId="6550A7EB" w:rsidR="005C647B" w:rsidRPr="00A378A8" w:rsidRDefault="005C647B" w:rsidP="005C647B">
      <w:pPr>
        <w:tabs>
          <w:tab w:val="left" w:pos="6521"/>
        </w:tabs>
        <w:jc w:val="center"/>
        <w:rPr>
          <w:sz w:val="20"/>
          <w:szCs w:val="20"/>
        </w:rPr>
      </w:pPr>
      <w:r w:rsidRPr="00A378A8">
        <w:rPr>
          <w:sz w:val="20"/>
          <w:szCs w:val="20"/>
        </w:rPr>
        <w:t>(</w:t>
      </w:r>
      <w:r w:rsidRPr="00A378A8">
        <w:rPr>
          <w:i/>
          <w:sz w:val="20"/>
          <w:szCs w:val="20"/>
        </w:rPr>
        <w:t>полное наименование Клиента</w:t>
      </w:r>
      <w:r w:rsidR="00215051" w:rsidRPr="00A378A8">
        <w:rPr>
          <w:i/>
          <w:sz w:val="20"/>
          <w:szCs w:val="20"/>
        </w:rPr>
        <w:t>, ОГРН/регистрационный номер</w:t>
      </w:r>
      <w:r w:rsidRPr="00A378A8">
        <w:rPr>
          <w:sz w:val="20"/>
          <w:szCs w:val="20"/>
        </w:rPr>
        <w:t>)</w:t>
      </w:r>
    </w:p>
    <w:p w14:paraId="60EEA0FE" w14:textId="41747F0E" w:rsidR="005C647B" w:rsidRPr="00A378A8" w:rsidRDefault="005C647B" w:rsidP="005C647B">
      <w:pPr>
        <w:tabs>
          <w:tab w:val="left" w:pos="6521"/>
        </w:tabs>
        <w:spacing w:before="120" w:after="120"/>
        <w:jc w:val="both"/>
      </w:pPr>
      <w:r w:rsidRPr="00A378A8">
        <w:t>в лице ______________</w:t>
      </w:r>
      <w:r w:rsidR="00215051" w:rsidRPr="00A378A8">
        <w:t>_________</w:t>
      </w:r>
      <w:r w:rsidRPr="00A378A8">
        <w:t>_______________________</w:t>
      </w:r>
      <w:r w:rsidR="00145DE2" w:rsidRPr="00A378A8">
        <w:t>_____</w:t>
      </w:r>
      <w:r w:rsidRPr="00A378A8">
        <w:t>_____________, действующего на основании______________________</w:t>
      </w:r>
      <w:r w:rsidR="00145DE2" w:rsidRPr="00A378A8">
        <w:t>_______</w:t>
      </w:r>
      <w:r w:rsidRPr="00A378A8">
        <w:t xml:space="preserve">__________________, в соответствии со статьей 428 Гражданского кодекса Российской Федерации полностью и безусловно присоединяется к договору об оказании услуг по управлению обеспечением, условия которого </w:t>
      </w:r>
      <w:r w:rsidR="007B472A" w:rsidRPr="00A378A8">
        <w:t xml:space="preserve">определены </w:t>
      </w:r>
      <w:r w:rsidRPr="00A378A8">
        <w:t>Порядком взаимодействия клиентов и НКО АО НРД при оказании услуг по управлению обеспечением</w:t>
      </w:r>
      <w:r w:rsidR="00045768" w:rsidRPr="00A378A8">
        <w:t xml:space="preserve"> и</w:t>
      </w:r>
      <w:r w:rsidR="00215051" w:rsidRPr="00A378A8">
        <w:t xml:space="preserve"> предусмотренными им</w:t>
      </w:r>
      <w:r w:rsidR="00045768" w:rsidRPr="00A378A8">
        <w:t xml:space="preserve"> Тарифами</w:t>
      </w:r>
      <w:r w:rsidR="00215051" w:rsidRPr="00A378A8">
        <w:t xml:space="preserve"> НРД</w:t>
      </w:r>
      <w:r w:rsidRPr="00A378A8">
        <w:t>.</w:t>
      </w:r>
    </w:p>
    <w:p w14:paraId="3DA31C8C" w14:textId="32A89AFB" w:rsidR="005C647B" w:rsidRPr="00A378A8" w:rsidRDefault="005C647B" w:rsidP="005C647B">
      <w:pPr>
        <w:spacing w:before="120" w:after="120"/>
        <w:jc w:val="both"/>
      </w:pPr>
      <w:r w:rsidRPr="00A378A8">
        <w:t xml:space="preserve">Клиент ознакомлен с условиями оказания услуг и согласен, что Порядок взаимодействия клиентов и НКО АО НРД при оказании услуг по управлению обеспечением и Тарифы </w:t>
      </w:r>
      <w:r w:rsidR="006E24E9" w:rsidRPr="00A378A8">
        <w:t xml:space="preserve">НРД </w:t>
      </w:r>
      <w:r w:rsidRPr="00A378A8">
        <w:t>могут быть изменены НКО АО НРД в одностороннем порядке.</w:t>
      </w:r>
    </w:p>
    <w:p w14:paraId="2688E092" w14:textId="386B1B90" w:rsidR="000D73BA" w:rsidRPr="00A378A8" w:rsidRDefault="000D73BA" w:rsidP="005C647B">
      <w:pPr>
        <w:spacing w:before="120" w:after="120"/>
        <w:jc w:val="both"/>
        <w:rPr>
          <w:lang w:eastAsia="en-US"/>
        </w:rPr>
      </w:pPr>
      <w:r w:rsidRPr="00A378A8">
        <w:rPr>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00E60071" w:rsidRPr="00A378A8">
        <w:rPr>
          <w:lang w:eastAsia="en-US"/>
        </w:rPr>
        <w:t>.</w:t>
      </w:r>
    </w:p>
    <w:p w14:paraId="000D416D" w14:textId="179F7621" w:rsidR="00E60071" w:rsidRPr="00A378A8" w:rsidRDefault="00E60071" w:rsidP="005C647B">
      <w:pPr>
        <w:spacing w:before="120" w:after="120"/>
        <w:jc w:val="both"/>
        <w:rPr>
          <w:lang w:eastAsia="en-US"/>
        </w:rPr>
      </w:pPr>
    </w:p>
    <w:p w14:paraId="5B8380B1" w14:textId="18318545" w:rsidR="00E60071" w:rsidRPr="00A378A8" w:rsidRDefault="00E60071">
      <w:pPr>
        <w:rPr>
          <w:lang w:eastAsia="en-US"/>
        </w:rPr>
      </w:pPr>
      <w:r w:rsidRPr="00A378A8">
        <w:rPr>
          <w:lang w:eastAsia="en-US"/>
        </w:rPr>
        <w:br w:type="page"/>
      </w:r>
    </w:p>
    <w:p w14:paraId="2625286A" w14:textId="7487D62B" w:rsidR="00A95C99" w:rsidRPr="00A378A8" w:rsidRDefault="00A95C99" w:rsidP="00A95C99">
      <w:pPr>
        <w:pStyle w:val="17"/>
        <w:ind w:left="5245"/>
        <w:jc w:val="both"/>
        <w:rPr>
          <w:rFonts w:ascii="Times New Roman" w:hAnsi="Times New Roman"/>
          <w:sz w:val="20"/>
        </w:rPr>
      </w:pPr>
      <w:bookmarkStart w:id="349" w:name="_Toc163829149"/>
      <w:r w:rsidRPr="00A378A8">
        <w:rPr>
          <w:rStyle w:val="21"/>
          <w:rFonts w:ascii="Times New Roman" w:hAnsi="Times New Roman"/>
          <w:caps w:val="0"/>
          <w:sz w:val="20"/>
          <w:szCs w:val="20"/>
        </w:rPr>
        <w:lastRenderedPageBreak/>
        <w:t xml:space="preserve">Приложение </w:t>
      </w:r>
      <w:r w:rsidR="00D72EC2" w:rsidRPr="00A378A8">
        <w:rPr>
          <w:rStyle w:val="21"/>
          <w:rFonts w:ascii="Times New Roman" w:hAnsi="Times New Roman"/>
          <w:caps w:val="0"/>
          <w:sz w:val="20"/>
          <w:szCs w:val="20"/>
        </w:rPr>
        <w:t>6</w:t>
      </w:r>
      <w:r w:rsidRPr="00A378A8">
        <w:rPr>
          <w:rStyle w:val="21"/>
          <w:rFonts w:ascii="Times New Roman" w:hAnsi="Times New Roman"/>
          <w:caps w:val="0"/>
          <w:sz w:val="20"/>
          <w:szCs w:val="20"/>
        </w:rPr>
        <w:t>.2</w:t>
      </w:r>
      <w:bookmarkEnd w:id="349"/>
      <w:r w:rsidRPr="00A378A8">
        <w:rPr>
          <w:rFonts w:ascii="Times New Roman" w:hAnsi="Times New Roman"/>
          <w:sz w:val="20"/>
        </w:rPr>
        <w:t xml:space="preserve"> к Порядку взаимодействия Клиентов и НКО АО НРД при оказании услуг по управлению обеспечением</w:t>
      </w:r>
    </w:p>
    <w:p w14:paraId="7D417B44" w14:textId="77777777" w:rsidR="00A95C99" w:rsidRPr="00A378A8" w:rsidRDefault="00A95C99" w:rsidP="00A95C99"/>
    <w:p w14:paraId="6B28F5AE" w14:textId="2E21B770" w:rsidR="002B0050" w:rsidRPr="00A378A8" w:rsidRDefault="002B0050" w:rsidP="002B0050">
      <w:pPr>
        <w:pStyle w:val="1"/>
        <w:spacing w:before="0"/>
        <w:jc w:val="center"/>
        <w:rPr>
          <w:rFonts w:ascii="Times New Roman" w:hAnsi="Times New Roman"/>
          <w:color w:val="auto"/>
          <w:sz w:val="24"/>
          <w:szCs w:val="24"/>
        </w:rPr>
      </w:pPr>
    </w:p>
    <w:tbl>
      <w:tblPr>
        <w:tblW w:w="9775" w:type="dxa"/>
        <w:tblLayout w:type="fixed"/>
        <w:tblCellMar>
          <w:left w:w="0" w:type="dxa"/>
          <w:right w:w="0" w:type="dxa"/>
        </w:tblCellMar>
        <w:tblLook w:val="04A0" w:firstRow="1" w:lastRow="0" w:firstColumn="1" w:lastColumn="0" w:noHBand="0" w:noVBand="1"/>
      </w:tblPr>
      <w:tblGrid>
        <w:gridCol w:w="5097"/>
        <w:gridCol w:w="4678"/>
      </w:tblGrid>
      <w:tr w:rsidR="00E60071" w:rsidRPr="00495ACD" w14:paraId="67CFC9BB"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4272ABF6" w14:textId="77777777" w:rsidR="00E60071" w:rsidRPr="00A378A8" w:rsidRDefault="00E60071" w:rsidP="007B62C8">
            <w:pPr>
              <w:jc w:val="center"/>
              <w:rPr>
                <w:rFonts w:eastAsiaTheme="minorHAnsi"/>
                <w:b/>
                <w:bCs/>
                <w:sz w:val="22"/>
                <w:szCs w:val="22"/>
                <w:lang w:eastAsia="en-US"/>
              </w:rPr>
            </w:pPr>
            <w:r w:rsidRPr="00A378A8">
              <w:rPr>
                <w:rFonts w:eastAsiaTheme="minorHAnsi"/>
                <w:b/>
                <w:bCs/>
                <w:sz w:val="22"/>
                <w:szCs w:val="22"/>
                <w:lang w:eastAsia="en-US"/>
              </w:rPr>
              <w:t>Заявление о присоединении</w:t>
            </w:r>
          </w:p>
          <w:p w14:paraId="443BD8D4" w14:textId="67205551" w:rsidR="00E60071" w:rsidRPr="00A378A8" w:rsidRDefault="00E60071" w:rsidP="00E350A3">
            <w:pPr>
              <w:jc w:val="center"/>
              <w:rPr>
                <w:rFonts w:eastAsiaTheme="minorHAnsi"/>
                <w:b/>
                <w:bCs/>
                <w:sz w:val="22"/>
                <w:szCs w:val="22"/>
                <w:lang w:eastAsia="en-US"/>
              </w:rPr>
            </w:pPr>
            <w:r w:rsidRPr="00A378A8">
              <w:rPr>
                <w:rFonts w:eastAsiaTheme="minorHAnsi"/>
                <w:b/>
                <w:bCs/>
                <w:sz w:val="22"/>
                <w:szCs w:val="22"/>
                <w:lang w:eastAsia="en-US"/>
              </w:rPr>
              <w:t xml:space="preserve">к Договору </w:t>
            </w:r>
            <w:r w:rsidR="00E350A3" w:rsidRPr="00A378A8">
              <w:rPr>
                <w:b/>
                <w:sz w:val="22"/>
                <w:szCs w:val="22"/>
              </w:rPr>
              <w:t>об оказании услуг по управлению обеспечением</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6FA1C66" w14:textId="77777777" w:rsidR="00E60071" w:rsidRPr="00A378A8" w:rsidRDefault="00E60071" w:rsidP="007B62C8">
            <w:pPr>
              <w:jc w:val="center"/>
              <w:rPr>
                <w:rFonts w:eastAsiaTheme="minorHAnsi"/>
                <w:b/>
                <w:bCs/>
                <w:sz w:val="22"/>
                <w:szCs w:val="22"/>
                <w:lang w:val="en-US" w:eastAsia="en-US"/>
              </w:rPr>
            </w:pPr>
            <w:r w:rsidRPr="00A378A8">
              <w:rPr>
                <w:rFonts w:eastAsiaTheme="minorHAnsi"/>
                <w:b/>
                <w:sz w:val="22"/>
                <w:szCs w:val="22"/>
                <w:lang w:val="en-US" w:eastAsia="en-US"/>
              </w:rPr>
              <w:t>Declaration of Accession</w:t>
            </w:r>
          </w:p>
          <w:p w14:paraId="042057AA" w14:textId="233AFFD6" w:rsidR="00E60071" w:rsidRPr="00A378A8" w:rsidRDefault="00E60071" w:rsidP="00E350A3">
            <w:pPr>
              <w:jc w:val="center"/>
              <w:rPr>
                <w:rFonts w:eastAsiaTheme="minorHAnsi"/>
                <w:b/>
                <w:bCs/>
                <w:sz w:val="22"/>
                <w:szCs w:val="22"/>
                <w:lang w:val="en-US" w:eastAsia="en-US"/>
              </w:rPr>
            </w:pPr>
            <w:r w:rsidRPr="00A378A8">
              <w:rPr>
                <w:rFonts w:eastAsiaTheme="minorHAnsi"/>
                <w:b/>
                <w:sz w:val="22"/>
                <w:szCs w:val="22"/>
                <w:lang w:val="en-US" w:eastAsia="en-US"/>
              </w:rPr>
              <w:t xml:space="preserve">to the </w:t>
            </w:r>
            <w:r w:rsidR="0077121D" w:rsidRPr="00A378A8">
              <w:rPr>
                <w:rFonts w:eastAsiaTheme="minorHAnsi"/>
                <w:b/>
                <w:sz w:val="22"/>
                <w:szCs w:val="22"/>
                <w:lang w:val="en-US" w:eastAsia="en-US"/>
              </w:rPr>
              <w:t>C</w:t>
            </w:r>
            <w:r w:rsidR="00F27DF5" w:rsidRPr="00A378A8">
              <w:rPr>
                <w:rFonts w:eastAsiaTheme="minorHAnsi"/>
                <w:b/>
                <w:sz w:val="22"/>
                <w:szCs w:val="22"/>
                <w:lang w:val="en-US" w:eastAsia="en-US"/>
              </w:rPr>
              <w:t>ollateral Management Services A</w:t>
            </w:r>
            <w:r w:rsidR="00BA2A57" w:rsidRPr="00A378A8">
              <w:rPr>
                <w:rFonts w:eastAsiaTheme="minorHAnsi"/>
                <w:b/>
                <w:sz w:val="22"/>
                <w:szCs w:val="22"/>
                <w:lang w:val="en-US" w:eastAsia="en-US"/>
              </w:rPr>
              <w:t>greement</w:t>
            </w:r>
          </w:p>
        </w:tc>
      </w:tr>
      <w:tr w:rsidR="00E60071" w:rsidRPr="00A378A8" w14:paraId="0C899EAF"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7AF4E2" w14:textId="77777777" w:rsidR="00E60071" w:rsidRPr="00A378A8" w:rsidRDefault="00E60071" w:rsidP="007B62C8">
            <w:pPr>
              <w:jc w:val="both"/>
              <w:rPr>
                <w:rFonts w:eastAsiaTheme="minorHAnsi"/>
                <w:bCs/>
                <w:sz w:val="22"/>
                <w:szCs w:val="22"/>
                <w:lang w:val="en-US" w:eastAsia="en-US"/>
              </w:rPr>
            </w:pPr>
          </w:p>
          <w:p w14:paraId="6D1155C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Москва «____» ______________ 20___</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4D1548D4" w14:textId="77777777" w:rsidR="00E60071" w:rsidRPr="00A378A8" w:rsidRDefault="00E60071" w:rsidP="007B62C8">
            <w:pPr>
              <w:jc w:val="both"/>
              <w:rPr>
                <w:rFonts w:eastAsiaTheme="minorHAnsi"/>
                <w:bCs/>
                <w:sz w:val="22"/>
                <w:szCs w:val="22"/>
                <w:lang w:eastAsia="en-US"/>
              </w:rPr>
            </w:pPr>
          </w:p>
          <w:p w14:paraId="4497BF10" w14:textId="77777777" w:rsidR="00E60071" w:rsidRPr="00A378A8" w:rsidRDefault="00E60071" w:rsidP="007B62C8">
            <w:pPr>
              <w:jc w:val="both"/>
              <w:rPr>
                <w:rFonts w:eastAsiaTheme="minorHAnsi"/>
                <w:bCs/>
                <w:sz w:val="22"/>
                <w:szCs w:val="22"/>
                <w:lang w:val="en-US" w:eastAsia="en-US"/>
              </w:rPr>
            </w:pPr>
            <w:r w:rsidRPr="00A378A8">
              <w:rPr>
                <w:rFonts w:eastAsiaTheme="minorHAnsi"/>
                <w:sz w:val="22"/>
                <w:szCs w:val="22"/>
                <w:lang w:eastAsia="en-US"/>
              </w:rPr>
              <w:t>Moscow, __ ______________ 20__</w:t>
            </w:r>
          </w:p>
        </w:tc>
      </w:tr>
      <w:tr w:rsidR="00E60071" w:rsidRPr="00495ACD" w14:paraId="62AD412E"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6995932" w14:textId="54A1C02D"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____________________</w:t>
            </w:r>
          </w:p>
          <w:p w14:paraId="13FFA0CB" w14:textId="0278BD56" w:rsidR="00E60071" w:rsidRPr="00A378A8" w:rsidRDefault="00E60071" w:rsidP="007B62C8">
            <w:pPr>
              <w:jc w:val="center"/>
              <w:rPr>
                <w:rFonts w:eastAsiaTheme="minorHAnsi"/>
                <w:bCs/>
                <w:sz w:val="22"/>
                <w:szCs w:val="22"/>
                <w:lang w:eastAsia="en-US"/>
              </w:rPr>
            </w:pPr>
            <w:r w:rsidRPr="00A378A8">
              <w:rPr>
                <w:rFonts w:eastAsiaTheme="minorHAnsi"/>
                <w:bCs/>
                <w:sz w:val="22"/>
                <w:szCs w:val="22"/>
                <w:lang w:eastAsia="en-US"/>
              </w:rPr>
              <w:t>___________________</w:t>
            </w:r>
            <w:r w:rsidR="00A91977" w:rsidRPr="00A378A8">
              <w:rPr>
                <w:rFonts w:eastAsiaTheme="minorHAnsi"/>
                <w:bCs/>
                <w:sz w:val="22"/>
                <w:szCs w:val="22"/>
                <w:lang w:eastAsia="en-US"/>
              </w:rPr>
              <w:t>____</w:t>
            </w:r>
            <w:r w:rsidRPr="00A378A8">
              <w:rPr>
                <w:rFonts w:eastAsiaTheme="minorHAnsi"/>
                <w:bCs/>
                <w:sz w:val="22"/>
                <w:szCs w:val="22"/>
                <w:lang w:eastAsia="en-US"/>
              </w:rPr>
              <w:t>__________________</w:t>
            </w:r>
          </w:p>
          <w:p w14:paraId="50C8461D" w14:textId="2F0B46C1" w:rsidR="00E60071" w:rsidRPr="00A378A8" w:rsidRDefault="00E60071" w:rsidP="006664E0">
            <w:pPr>
              <w:jc w:val="both"/>
              <w:rPr>
                <w:rFonts w:eastAsiaTheme="minorHAnsi"/>
                <w:bCs/>
                <w:sz w:val="20"/>
                <w:szCs w:val="20"/>
                <w:lang w:eastAsia="en-US"/>
              </w:rPr>
            </w:pPr>
            <w:r w:rsidRPr="00A378A8">
              <w:rPr>
                <w:rFonts w:eastAsiaTheme="minorHAnsi"/>
                <w:bCs/>
                <w:sz w:val="20"/>
                <w:szCs w:val="20"/>
                <w:lang w:eastAsia="en-US"/>
              </w:rPr>
              <w:t>(</w:t>
            </w:r>
            <w:r w:rsidRPr="00A378A8">
              <w:rPr>
                <w:rFonts w:eastAsiaTheme="minorHAnsi"/>
                <w:bCs/>
                <w:i/>
                <w:sz w:val="20"/>
                <w:szCs w:val="20"/>
                <w:lang w:eastAsia="en-US"/>
              </w:rPr>
              <w:t xml:space="preserve">полное наименование </w:t>
            </w:r>
            <w:r w:rsidR="00E350A3" w:rsidRPr="00A378A8">
              <w:rPr>
                <w:rFonts w:eastAsiaTheme="minorHAnsi"/>
                <w:bCs/>
                <w:i/>
                <w:sz w:val="20"/>
                <w:szCs w:val="20"/>
                <w:lang w:eastAsia="en-US"/>
              </w:rPr>
              <w:t>Клиента</w:t>
            </w:r>
            <w:r w:rsidRPr="00A378A8">
              <w:rPr>
                <w:rFonts w:eastAsiaTheme="minorHAnsi"/>
                <w:bCs/>
                <w:i/>
                <w:sz w:val="20"/>
                <w:szCs w:val="20"/>
                <w:lang w:eastAsia="en-US"/>
              </w:rPr>
              <w:t>, регистрационный номер)</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E36B37B" w14:textId="704B411B"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03905393" w14:textId="7AEDAD5D" w:rsidR="00E60071" w:rsidRPr="00A378A8" w:rsidRDefault="00E60071" w:rsidP="007B62C8">
            <w:pPr>
              <w:jc w:val="center"/>
              <w:rPr>
                <w:rFonts w:eastAsiaTheme="minorHAnsi"/>
                <w:bCs/>
                <w:sz w:val="22"/>
                <w:szCs w:val="22"/>
                <w:lang w:val="en-US" w:eastAsia="en-US"/>
              </w:rPr>
            </w:pPr>
            <w:r w:rsidRPr="00A378A8">
              <w:rPr>
                <w:rFonts w:eastAsiaTheme="minorHAnsi"/>
                <w:sz w:val="22"/>
                <w:szCs w:val="22"/>
                <w:lang w:val="en-US" w:eastAsia="en-US"/>
              </w:rPr>
              <w:t>_____</w:t>
            </w:r>
            <w:r w:rsidR="0095003D" w:rsidRPr="00A378A8">
              <w:rPr>
                <w:rFonts w:eastAsiaTheme="minorHAnsi"/>
                <w:sz w:val="22"/>
                <w:szCs w:val="22"/>
                <w:lang w:val="en-US" w:eastAsia="en-US"/>
              </w:rPr>
              <w:t>_______________________________</w:t>
            </w:r>
          </w:p>
          <w:p w14:paraId="52E2D25E" w14:textId="77777777" w:rsidR="00E60071" w:rsidRPr="00A378A8" w:rsidRDefault="00E60071" w:rsidP="007B62C8">
            <w:pPr>
              <w:jc w:val="center"/>
              <w:rPr>
                <w:rFonts w:eastAsiaTheme="minorHAnsi"/>
                <w:bCs/>
                <w:sz w:val="20"/>
                <w:szCs w:val="20"/>
                <w:lang w:val="en-US" w:eastAsia="en-US"/>
              </w:rPr>
            </w:pPr>
            <w:r w:rsidRPr="00A378A8">
              <w:rPr>
                <w:rFonts w:eastAsiaTheme="minorHAnsi"/>
                <w:sz w:val="20"/>
                <w:szCs w:val="20"/>
                <w:lang w:val="en-US" w:eastAsia="en-US"/>
              </w:rPr>
              <w:t>(</w:t>
            </w:r>
            <w:r w:rsidRPr="00A378A8">
              <w:rPr>
                <w:rFonts w:eastAsiaTheme="minorHAnsi"/>
                <w:i/>
                <w:iCs/>
                <w:sz w:val="20"/>
                <w:szCs w:val="20"/>
                <w:lang w:val="en-US" w:eastAsia="en-US"/>
              </w:rPr>
              <w:t>Client's full name and registration number</w:t>
            </w:r>
            <w:r w:rsidRPr="00A378A8">
              <w:rPr>
                <w:rFonts w:eastAsiaTheme="minorHAnsi"/>
                <w:sz w:val="20"/>
                <w:szCs w:val="20"/>
                <w:lang w:val="en-US" w:eastAsia="en-US"/>
              </w:rPr>
              <w:t>)</w:t>
            </w:r>
          </w:p>
        </w:tc>
      </w:tr>
      <w:tr w:rsidR="00E60071" w:rsidRPr="00495ACD" w14:paraId="7EB244AA"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BAA642B"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в лице _______________________________</w:t>
            </w:r>
          </w:p>
          <w:p w14:paraId="42D19306" w14:textId="77777777" w:rsidR="00E60071" w:rsidRPr="00A378A8" w:rsidRDefault="00E60071" w:rsidP="007B62C8">
            <w:pPr>
              <w:jc w:val="both"/>
              <w:rPr>
                <w:rFonts w:eastAsiaTheme="minorHAnsi"/>
                <w:bCs/>
                <w:sz w:val="22"/>
                <w:szCs w:val="22"/>
                <w:lang w:eastAsia="en-US"/>
              </w:rPr>
            </w:pPr>
            <w:r w:rsidRPr="00A378A8">
              <w:rPr>
                <w:rFonts w:eastAsiaTheme="minorHAnsi"/>
                <w:bCs/>
                <w:sz w:val="22"/>
                <w:szCs w:val="22"/>
                <w:lang w:eastAsia="en-US"/>
              </w:rPr>
              <w:t>_____________________________________, действующего на основании ____________</w:t>
            </w:r>
          </w:p>
          <w:p w14:paraId="7D021901" w14:textId="6AB37681" w:rsidR="00E60071" w:rsidRPr="00A378A8" w:rsidRDefault="00E60071" w:rsidP="00FA11D0">
            <w:pPr>
              <w:jc w:val="both"/>
              <w:rPr>
                <w:rFonts w:eastAsiaTheme="minorHAnsi"/>
                <w:bCs/>
                <w:sz w:val="22"/>
                <w:szCs w:val="22"/>
                <w:lang w:eastAsia="en-US"/>
              </w:rPr>
            </w:pPr>
            <w:r w:rsidRPr="00A378A8">
              <w:rPr>
                <w:rFonts w:eastAsiaTheme="minorHAnsi"/>
                <w:bCs/>
                <w:sz w:val="22"/>
                <w:szCs w:val="22"/>
                <w:lang w:eastAsia="en-US"/>
              </w:rPr>
              <w:t>___________________________________, в соответствии со статьей 428 Гражданского кодекса Российской Федерации полностью и безусловно присоединяется к Договору банковского счета, условия которого определены</w:t>
            </w:r>
            <w:r w:rsidR="00FA11D0" w:rsidRPr="00A378A8">
              <w:rPr>
                <w:rFonts w:eastAsiaTheme="minorHAnsi"/>
                <w:bCs/>
                <w:sz w:val="22"/>
                <w:szCs w:val="22"/>
                <w:lang w:eastAsia="en-US"/>
              </w:rPr>
              <w:t xml:space="preserve"> </w:t>
            </w:r>
            <w:r w:rsidR="00FA11D0" w:rsidRPr="00A378A8">
              <w:rPr>
                <w:sz w:val="22"/>
                <w:szCs w:val="22"/>
              </w:rPr>
              <w:t>Порядком взаимодействия клиентов и НКО АО НРД при оказании услуг по управлению обеспечением</w:t>
            </w:r>
            <w:r w:rsidR="00FA11D0" w:rsidRPr="00A378A8">
              <w:rPr>
                <w:rFonts w:eastAsiaTheme="minorHAnsi"/>
                <w:bCs/>
                <w:sz w:val="22"/>
                <w:szCs w:val="22"/>
                <w:lang w:eastAsia="en-US"/>
              </w:rPr>
              <w:t xml:space="preserve"> </w:t>
            </w:r>
            <w:r w:rsidRPr="00A378A8">
              <w:rPr>
                <w:rFonts w:eastAsiaTheme="minorHAnsi"/>
                <w:bCs/>
                <w:sz w:val="22"/>
                <w:szCs w:val="22"/>
                <w:lang w:eastAsia="en-US"/>
              </w:rPr>
              <w:t>и предусмотренными им Тарифами НРД.</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48634AC" w14:textId="7B78652A" w:rsidR="00E60071" w:rsidRPr="00A378A8" w:rsidRDefault="00E60071" w:rsidP="007B62C8">
            <w:pPr>
              <w:jc w:val="both"/>
              <w:rPr>
                <w:sz w:val="22"/>
                <w:szCs w:val="22"/>
                <w:lang w:val="en-US"/>
              </w:rPr>
            </w:pPr>
            <w:r w:rsidRPr="00A378A8">
              <w:rPr>
                <w:sz w:val="22"/>
                <w:szCs w:val="22"/>
                <w:lang w:val="en-US"/>
              </w:rPr>
              <w:t>represented by ___</w:t>
            </w:r>
            <w:r w:rsidR="0095003D" w:rsidRPr="00A378A8">
              <w:rPr>
                <w:sz w:val="22"/>
                <w:szCs w:val="22"/>
                <w:lang w:val="en-US"/>
              </w:rPr>
              <w:t>_____________________</w:t>
            </w:r>
          </w:p>
          <w:p w14:paraId="3B9F8752" w14:textId="00C3FAC8" w:rsidR="00E60071" w:rsidRPr="00A378A8" w:rsidRDefault="00E60071" w:rsidP="007B62C8">
            <w:pPr>
              <w:jc w:val="both"/>
              <w:rPr>
                <w:sz w:val="22"/>
                <w:szCs w:val="22"/>
                <w:lang w:val="en-US"/>
              </w:rPr>
            </w:pPr>
            <w:r w:rsidRPr="00A378A8">
              <w:rPr>
                <w:sz w:val="22"/>
                <w:szCs w:val="22"/>
                <w:lang w:val="en-US"/>
              </w:rPr>
              <w:t>___</w:t>
            </w:r>
            <w:r w:rsidR="0095003D" w:rsidRPr="00A378A8">
              <w:rPr>
                <w:sz w:val="22"/>
                <w:szCs w:val="22"/>
                <w:lang w:val="en-US"/>
              </w:rPr>
              <w:t>_______________________________</w:t>
            </w:r>
            <w:r w:rsidRPr="00A378A8">
              <w:rPr>
                <w:sz w:val="22"/>
                <w:szCs w:val="22"/>
                <w:lang w:val="en-US"/>
              </w:rPr>
              <w:t>__ acting on the basis of _______</w:t>
            </w:r>
            <w:r w:rsidR="0095003D" w:rsidRPr="00A378A8">
              <w:rPr>
                <w:sz w:val="22"/>
                <w:szCs w:val="22"/>
                <w:lang w:val="en-US"/>
              </w:rPr>
              <w:t>_</w:t>
            </w:r>
            <w:r w:rsidRPr="00A378A8">
              <w:rPr>
                <w:sz w:val="22"/>
                <w:szCs w:val="22"/>
                <w:lang w:val="en-US"/>
              </w:rPr>
              <w:t>___</w:t>
            </w:r>
            <w:r w:rsidR="0095003D" w:rsidRPr="00A378A8">
              <w:rPr>
                <w:sz w:val="22"/>
                <w:szCs w:val="22"/>
                <w:lang w:val="en-US"/>
              </w:rPr>
              <w:t>_______</w:t>
            </w:r>
          </w:p>
          <w:p w14:paraId="721730A6" w14:textId="3C5455F9" w:rsidR="00E60071" w:rsidRPr="00A378A8" w:rsidRDefault="00E60071" w:rsidP="00976737">
            <w:pPr>
              <w:jc w:val="both"/>
              <w:rPr>
                <w:rFonts w:eastAsiaTheme="minorHAnsi"/>
                <w:bCs/>
                <w:sz w:val="22"/>
                <w:szCs w:val="22"/>
                <w:lang w:val="en-US" w:eastAsia="en-US"/>
              </w:rPr>
            </w:pPr>
            <w:r w:rsidRPr="00A378A8">
              <w:rPr>
                <w:sz w:val="22"/>
                <w:szCs w:val="22"/>
                <w:lang w:val="en-US"/>
              </w:rPr>
              <w:t>_____</w:t>
            </w:r>
            <w:r w:rsidR="0095003D" w:rsidRPr="00A378A8">
              <w:rPr>
                <w:sz w:val="22"/>
                <w:szCs w:val="22"/>
                <w:lang w:val="en-US"/>
              </w:rPr>
              <w:t>_______________________________</w:t>
            </w:r>
            <w:r w:rsidRPr="00A378A8">
              <w:rPr>
                <w:sz w:val="22"/>
                <w:szCs w:val="22"/>
                <w:lang w:val="en-US"/>
              </w:rPr>
              <w:t>, hereby,</w:t>
            </w:r>
            <w:r w:rsidRPr="00A378A8">
              <w:rPr>
                <w:rFonts w:eastAsiaTheme="minorHAnsi"/>
                <w:sz w:val="22"/>
                <w:szCs w:val="22"/>
                <w:lang w:val="en-US" w:eastAsia="en-US"/>
              </w:rPr>
              <w:t xml:space="preserve"> </w:t>
            </w:r>
            <w:r w:rsidRPr="00A378A8">
              <w:rPr>
                <w:sz w:val="22"/>
                <w:szCs w:val="22"/>
                <w:lang w:val="en-US"/>
              </w:rPr>
              <w:t xml:space="preserve">in accordance with Article 428 of the Russian Civil Code, accedes, on a full and unconditional basis, to the </w:t>
            </w:r>
            <w:r w:rsidR="00F27DF5" w:rsidRPr="00A378A8">
              <w:rPr>
                <w:sz w:val="22"/>
                <w:szCs w:val="22"/>
                <w:lang w:val="en-US"/>
              </w:rPr>
              <w:t>Collateral Management Services A</w:t>
            </w:r>
            <w:r w:rsidR="0077121D" w:rsidRPr="00A378A8">
              <w:rPr>
                <w:sz w:val="22"/>
                <w:szCs w:val="22"/>
                <w:lang w:val="en-US"/>
              </w:rPr>
              <w:t>greement</w:t>
            </w:r>
            <w:r w:rsidRPr="00A378A8">
              <w:rPr>
                <w:sz w:val="22"/>
                <w:szCs w:val="22"/>
                <w:lang w:val="en-US"/>
              </w:rPr>
              <w:t xml:space="preserve"> the terms and conditions of which are set out in the </w:t>
            </w:r>
            <w:r w:rsidR="00BA2A57" w:rsidRPr="00A378A8">
              <w:rPr>
                <w:sz w:val="22"/>
                <w:szCs w:val="22"/>
                <w:lang w:val="en-US"/>
              </w:rPr>
              <w:t>P</w:t>
            </w:r>
            <w:r w:rsidR="00F27DF5" w:rsidRPr="00A378A8">
              <w:rPr>
                <w:sz w:val="22"/>
                <w:szCs w:val="22"/>
                <w:lang w:val="en-US"/>
              </w:rPr>
              <w:t>rocedure for Interaction between C</w:t>
            </w:r>
            <w:r w:rsidR="00FE47E2" w:rsidRPr="00A378A8">
              <w:rPr>
                <w:sz w:val="22"/>
                <w:szCs w:val="22"/>
                <w:lang w:val="en-US"/>
              </w:rPr>
              <w:t>lients and NSD in the Provision of Collateral Management S</w:t>
            </w:r>
            <w:r w:rsidR="00A53654" w:rsidRPr="00A378A8">
              <w:rPr>
                <w:sz w:val="22"/>
                <w:szCs w:val="22"/>
                <w:lang w:val="en-US"/>
              </w:rPr>
              <w:t>ervices</w:t>
            </w:r>
            <w:r w:rsidRPr="00A378A8">
              <w:rPr>
                <w:sz w:val="22"/>
                <w:szCs w:val="22"/>
                <w:lang w:val="en-US"/>
              </w:rPr>
              <w:t xml:space="preserve"> and </w:t>
            </w:r>
            <w:r w:rsidR="00976737" w:rsidRPr="00A378A8">
              <w:rPr>
                <w:sz w:val="22"/>
                <w:szCs w:val="22"/>
                <w:lang w:val="en-US"/>
              </w:rPr>
              <w:t xml:space="preserve">the </w:t>
            </w:r>
            <w:r w:rsidRPr="00A378A8">
              <w:rPr>
                <w:sz w:val="22"/>
                <w:szCs w:val="22"/>
                <w:lang w:val="en-US"/>
              </w:rPr>
              <w:t>Fee Schedule there</w:t>
            </w:r>
            <w:r w:rsidR="000A696A" w:rsidRPr="00A378A8">
              <w:rPr>
                <w:sz w:val="22"/>
                <w:szCs w:val="22"/>
                <w:lang w:val="en-US"/>
              </w:rPr>
              <w:t>under</w:t>
            </w:r>
            <w:r w:rsidRPr="00A378A8">
              <w:rPr>
                <w:rFonts w:eastAsiaTheme="minorHAnsi"/>
                <w:sz w:val="22"/>
                <w:szCs w:val="22"/>
                <w:lang w:val="en-US" w:eastAsia="en-US"/>
              </w:rPr>
              <w:t>.</w:t>
            </w:r>
          </w:p>
        </w:tc>
      </w:tr>
      <w:tr w:rsidR="00E60071" w:rsidRPr="00495ACD" w14:paraId="76E427DC"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8013169" w14:textId="53372BF3" w:rsidR="00E60071" w:rsidRPr="00A378A8" w:rsidRDefault="00E60071" w:rsidP="007B62C8">
            <w:pPr>
              <w:jc w:val="both"/>
              <w:rPr>
                <w:rFonts w:eastAsiaTheme="minorHAnsi"/>
                <w:bCs/>
                <w:sz w:val="22"/>
                <w:szCs w:val="22"/>
                <w:lang w:eastAsia="en-US"/>
              </w:rPr>
            </w:pPr>
            <w:r w:rsidRPr="00A378A8">
              <w:rPr>
                <w:sz w:val="22"/>
                <w:szCs w:val="22"/>
              </w:rPr>
              <w:t xml:space="preserve">Клиент ознакомлен с условиями оказания услуг и согласен, что </w:t>
            </w:r>
            <w:r w:rsidR="0095003D" w:rsidRPr="00A378A8">
              <w:rPr>
                <w:sz w:val="22"/>
                <w:szCs w:val="22"/>
              </w:rPr>
              <w:t xml:space="preserve">Порядок взаимодействия клиентов и НКО АО НРД при оказании услуг по управлению обеспечением </w:t>
            </w:r>
            <w:r w:rsidRPr="00A378A8">
              <w:rPr>
                <w:sz w:val="22"/>
                <w:szCs w:val="22"/>
              </w:rPr>
              <w:t>и Тарифы НРД могут быть изменены НКО АО НРД в одностороннем порядке</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0D1422B" w14:textId="01C0E1CB" w:rsidR="00E60071" w:rsidRPr="00A378A8" w:rsidRDefault="00E60071" w:rsidP="00976737">
            <w:pPr>
              <w:jc w:val="both"/>
              <w:rPr>
                <w:rFonts w:eastAsiaTheme="minorHAnsi"/>
                <w:bCs/>
                <w:sz w:val="22"/>
                <w:szCs w:val="22"/>
                <w:lang w:val="en-US" w:eastAsia="en-US"/>
              </w:rPr>
            </w:pPr>
            <w:r w:rsidRPr="00A378A8">
              <w:rPr>
                <w:rFonts w:eastAsiaTheme="minorHAnsi"/>
                <w:sz w:val="22"/>
                <w:szCs w:val="22"/>
                <w:lang w:val="en-US" w:eastAsia="en-US"/>
              </w:rPr>
              <w:t xml:space="preserve">The Client acknowledges that it is aware of the terms and conditions of the services to be provided to the Client and agrees that the </w:t>
            </w:r>
            <w:r w:rsidR="0077121D" w:rsidRPr="00A378A8">
              <w:rPr>
                <w:sz w:val="22"/>
                <w:szCs w:val="22"/>
                <w:lang w:val="en-US"/>
              </w:rPr>
              <w:t>P</w:t>
            </w:r>
            <w:r w:rsidR="00976737" w:rsidRPr="00A378A8">
              <w:rPr>
                <w:sz w:val="22"/>
                <w:szCs w:val="22"/>
                <w:lang w:val="en-US"/>
              </w:rPr>
              <w:t>rocedure for Interaction between C</w:t>
            </w:r>
            <w:r w:rsidR="0077121D" w:rsidRPr="00A378A8">
              <w:rPr>
                <w:sz w:val="22"/>
                <w:szCs w:val="22"/>
                <w:lang w:val="en-US"/>
              </w:rPr>
              <w:t xml:space="preserve">lients and NSD in the </w:t>
            </w:r>
            <w:r w:rsidR="00976737" w:rsidRPr="00A378A8">
              <w:rPr>
                <w:sz w:val="22"/>
                <w:szCs w:val="22"/>
                <w:lang w:val="en-US"/>
              </w:rPr>
              <w:t>Provision of Collateral Management S</w:t>
            </w:r>
            <w:r w:rsidR="0077121D" w:rsidRPr="00A378A8">
              <w:rPr>
                <w:sz w:val="22"/>
                <w:szCs w:val="22"/>
                <w:lang w:val="en-US"/>
              </w:rPr>
              <w:t xml:space="preserve">ervices </w:t>
            </w:r>
            <w:r w:rsidRPr="00A378A8">
              <w:rPr>
                <w:sz w:val="22"/>
                <w:szCs w:val="22"/>
                <w:lang w:val="en-US"/>
              </w:rPr>
              <w:t xml:space="preserve">and </w:t>
            </w:r>
            <w:r w:rsidR="00976737" w:rsidRPr="00A378A8">
              <w:rPr>
                <w:sz w:val="22"/>
                <w:szCs w:val="22"/>
                <w:lang w:val="en-US"/>
              </w:rPr>
              <w:t>the</w:t>
            </w:r>
            <w:r w:rsidRPr="00A378A8">
              <w:rPr>
                <w:sz w:val="22"/>
                <w:szCs w:val="22"/>
                <w:lang w:val="en-US"/>
              </w:rPr>
              <w:t xml:space="preserve"> Fee Schedule may be amended by NSD unilaterally, at its own discretion</w:t>
            </w:r>
            <w:r w:rsidRPr="00A378A8">
              <w:rPr>
                <w:rFonts w:eastAsiaTheme="minorHAnsi"/>
                <w:sz w:val="22"/>
                <w:szCs w:val="22"/>
                <w:lang w:val="en-US" w:eastAsia="en-US"/>
              </w:rPr>
              <w:t>.</w:t>
            </w:r>
          </w:p>
        </w:tc>
      </w:tr>
      <w:tr w:rsidR="00E60071" w:rsidRPr="00495ACD" w14:paraId="322692C5"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9DA24A0" w14:textId="77777777" w:rsidR="00E60071" w:rsidRPr="00A378A8" w:rsidRDefault="00E60071" w:rsidP="007B62C8">
            <w:pPr>
              <w:jc w:val="both"/>
              <w:rPr>
                <w:rFonts w:eastAsiaTheme="minorHAnsi"/>
                <w:bCs/>
                <w:sz w:val="22"/>
                <w:szCs w:val="22"/>
                <w:lang w:eastAsia="en-US"/>
              </w:rPr>
            </w:pPr>
            <w:r w:rsidRPr="00A378A8">
              <w:rPr>
                <w:sz w:val="22"/>
                <w:szCs w:val="22"/>
                <w:lang w:eastAsia="en-US"/>
              </w:rPr>
              <w:t>Клиент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Pr="00A378A8">
              <w:rPr>
                <w:rFonts w:eastAsiaTheme="minorHAnsi"/>
                <w:bCs/>
                <w:sz w:val="22"/>
                <w:szCs w:val="22"/>
                <w:lang w:eastAsia="en-US"/>
              </w:rPr>
              <w:t>.</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0BBDD53" w14:textId="77777777" w:rsidR="00E60071" w:rsidRPr="00A378A8" w:rsidRDefault="00E60071" w:rsidP="007B62C8">
            <w:pPr>
              <w:jc w:val="both"/>
              <w:rPr>
                <w:rFonts w:eastAsiaTheme="minorHAnsi"/>
                <w:bCs/>
                <w:sz w:val="22"/>
                <w:szCs w:val="22"/>
                <w:lang w:val="en-US" w:eastAsia="en-US"/>
              </w:rPr>
            </w:pPr>
            <w:r w:rsidRPr="00A378A8">
              <w:rPr>
                <w:rFonts w:eastAsiaTheme="minorHAnsi"/>
                <w:sz w:val="22"/>
                <w:szCs w:val="22"/>
                <w:lang w:val="en-US" w:eastAsia="en-US"/>
              </w:rPr>
              <w:t>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r w:rsidR="00E60071" w:rsidRPr="00495ACD" w14:paraId="793999F3" w14:textId="77777777" w:rsidTr="00067751">
        <w:tc>
          <w:tcPr>
            <w:tcW w:w="5097"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0CD94C56" w14:textId="7F13C952" w:rsidR="00E60071" w:rsidRPr="00A378A8" w:rsidRDefault="00E60071" w:rsidP="007B62C8">
            <w:pPr>
              <w:jc w:val="both"/>
              <w:rPr>
                <w:rFonts w:eastAsiaTheme="minorHAnsi"/>
                <w:sz w:val="22"/>
                <w:szCs w:val="22"/>
                <w:lang w:eastAsia="en-US"/>
              </w:rPr>
            </w:pPr>
            <w:r w:rsidRPr="00A378A8">
              <w:rPr>
                <w:rFonts w:eastAsiaTheme="minorHAnsi"/>
                <w:sz w:val="22"/>
                <w:szCs w:val="22"/>
                <w:lang w:eastAsia="en-US"/>
              </w:rPr>
              <w:t xml:space="preserve">В случае каких-либо расхождений между английской и русской версиями Заявления о присоединении к Договору </w:t>
            </w:r>
            <w:r w:rsidR="0095003D" w:rsidRPr="00A378A8">
              <w:rPr>
                <w:rFonts w:eastAsiaTheme="minorHAnsi"/>
                <w:sz w:val="22"/>
                <w:szCs w:val="22"/>
                <w:lang w:eastAsia="en-US"/>
              </w:rPr>
              <w:t>об оказании услуг по управлению обеспечением</w:t>
            </w:r>
            <w:r w:rsidRPr="00A378A8">
              <w:rPr>
                <w:rFonts w:eastAsiaTheme="minorHAnsi"/>
                <w:sz w:val="22"/>
                <w:szCs w:val="22"/>
                <w:lang w:eastAsia="en-US"/>
              </w:rPr>
              <w:t xml:space="preserve"> текст на русском языке имеет преимущественную силу.</w:t>
            </w:r>
          </w:p>
        </w:tc>
        <w:tc>
          <w:tcPr>
            <w:tcW w:w="4678" w:type="dxa"/>
            <w:tcBorders>
              <w:top w:val="single" w:sz="5" w:space="0" w:color="auto"/>
              <w:left w:val="nil"/>
              <w:bottom w:val="single" w:sz="5" w:space="0" w:color="auto"/>
              <w:right w:val="single" w:sz="5" w:space="0" w:color="auto"/>
            </w:tcBorders>
            <w:tcMar>
              <w:top w:w="0" w:type="dxa"/>
              <w:left w:w="74" w:type="dxa"/>
              <w:bottom w:w="0" w:type="dxa"/>
              <w:right w:w="74" w:type="dxa"/>
            </w:tcMar>
            <w:hideMark/>
          </w:tcPr>
          <w:p w14:paraId="07523EA3" w14:textId="25D7DC97" w:rsidR="00E60071" w:rsidRPr="00A95C99" w:rsidRDefault="00E60071" w:rsidP="007B62C8">
            <w:pPr>
              <w:jc w:val="both"/>
              <w:rPr>
                <w:rFonts w:eastAsiaTheme="minorHAnsi"/>
                <w:bCs/>
                <w:sz w:val="22"/>
                <w:szCs w:val="22"/>
                <w:lang w:val="en-US" w:eastAsia="en-US"/>
              </w:rPr>
            </w:pPr>
            <w:r w:rsidRPr="00A378A8">
              <w:rPr>
                <w:rFonts w:eastAsiaTheme="minorHAnsi"/>
                <w:sz w:val="22"/>
                <w:szCs w:val="22"/>
                <w:lang w:val="en-US" w:eastAsia="en-US"/>
              </w:rPr>
              <w:t xml:space="preserve">In the event of any discrepancies between the English and the Russian versions of this Declaration of Accession to the </w:t>
            </w:r>
            <w:r w:rsidR="0043420E" w:rsidRPr="00A378A8">
              <w:rPr>
                <w:sz w:val="22"/>
                <w:szCs w:val="22"/>
                <w:lang w:val="en-US"/>
              </w:rPr>
              <w:t>Collateral management services agreement</w:t>
            </w:r>
            <w:r w:rsidRPr="00A378A8">
              <w:rPr>
                <w:rFonts w:eastAsiaTheme="minorHAnsi"/>
                <w:sz w:val="22"/>
                <w:szCs w:val="22"/>
                <w:lang w:val="en-US" w:eastAsia="en-US"/>
              </w:rPr>
              <w:t>, the Russian version shall prevail.</w:t>
            </w:r>
          </w:p>
        </w:tc>
      </w:tr>
    </w:tbl>
    <w:p w14:paraId="35E94E0F" w14:textId="0DD74A32" w:rsidR="008B0A73" w:rsidRDefault="008B0A73" w:rsidP="008B0A73">
      <w:pPr>
        <w:widowControl w:val="0"/>
        <w:jc w:val="right"/>
        <w:rPr>
          <w:sz w:val="22"/>
          <w:szCs w:val="22"/>
          <w:lang w:val="en-US"/>
        </w:rPr>
        <w:sectPr w:rsidR="008B0A73" w:rsidSect="002B0050">
          <w:footerReference w:type="default" r:id="rId40"/>
          <w:pgSz w:w="11906" w:h="16838"/>
          <w:pgMar w:top="993" w:right="991" w:bottom="851" w:left="1440" w:header="708" w:footer="708" w:gutter="0"/>
          <w:cols w:space="708"/>
          <w:docGrid w:linePitch="360"/>
        </w:sectPr>
      </w:pPr>
      <w:bookmarkStart w:id="350" w:name="_Образцы_поручений_и"/>
      <w:bookmarkStart w:id="351" w:name="_Поручение_на_изменение"/>
      <w:bookmarkStart w:id="352" w:name="_Поручение_на_маркирование"/>
      <w:bookmarkStart w:id="353" w:name="_Поручение_на_мМаркирование"/>
      <w:bookmarkStart w:id="354" w:name="_Поручение_на_регистрацию"/>
      <w:bookmarkStart w:id="355" w:name="_Toc8652621"/>
      <w:bookmarkStart w:id="356" w:name="_Toc8653283"/>
      <w:bookmarkStart w:id="357" w:name="_Toc8653634"/>
      <w:bookmarkStart w:id="358" w:name="_Toc8652622"/>
      <w:bookmarkStart w:id="359" w:name="_Toc8653284"/>
      <w:bookmarkStart w:id="360" w:name="_Toc8653635"/>
      <w:bookmarkStart w:id="361" w:name="_Toc8652623"/>
      <w:bookmarkStart w:id="362" w:name="_Toc8653285"/>
      <w:bookmarkStart w:id="363" w:name="_Toc8653636"/>
      <w:bookmarkStart w:id="364" w:name="_Toc8652624"/>
      <w:bookmarkStart w:id="365" w:name="_Toc8653286"/>
      <w:bookmarkStart w:id="366" w:name="_Toc8653637"/>
      <w:bookmarkStart w:id="367" w:name="_Toc8652627"/>
      <w:bookmarkStart w:id="368" w:name="_Toc8653289"/>
      <w:bookmarkStart w:id="369" w:name="_Toc8653640"/>
      <w:bookmarkStart w:id="370" w:name="_Toc8652633"/>
      <w:bookmarkStart w:id="371" w:name="_Toc8653295"/>
      <w:bookmarkStart w:id="372" w:name="_Toc8653646"/>
      <w:bookmarkStart w:id="373" w:name="_Toc8652638"/>
      <w:bookmarkStart w:id="374" w:name="_Toc8653300"/>
      <w:bookmarkStart w:id="375" w:name="_Toc8653651"/>
      <w:bookmarkStart w:id="376" w:name="_Toc8652656"/>
      <w:bookmarkStart w:id="377" w:name="_Toc8653318"/>
      <w:bookmarkStart w:id="378" w:name="_Toc8653669"/>
      <w:bookmarkStart w:id="379" w:name="_Toc8652673"/>
      <w:bookmarkStart w:id="380" w:name="_Toc8653335"/>
      <w:bookmarkStart w:id="381" w:name="_Toc8653686"/>
      <w:bookmarkStart w:id="382" w:name="_Toc8652678"/>
      <w:bookmarkStart w:id="383" w:name="_Toc8653340"/>
      <w:bookmarkStart w:id="384" w:name="_Toc8653691"/>
      <w:bookmarkStart w:id="385" w:name="_Toc8652696"/>
      <w:bookmarkStart w:id="386" w:name="_Toc8653358"/>
      <w:bookmarkStart w:id="387" w:name="_Toc8653709"/>
      <w:bookmarkStart w:id="388" w:name="_Toc8652713"/>
      <w:bookmarkStart w:id="389" w:name="_Toc8653375"/>
      <w:bookmarkStart w:id="390" w:name="_Toc8653726"/>
      <w:bookmarkStart w:id="391" w:name="_Toc8652735"/>
      <w:bookmarkStart w:id="392" w:name="_Toc8653397"/>
      <w:bookmarkStart w:id="393" w:name="_Toc8653748"/>
      <w:bookmarkStart w:id="394" w:name="_Toc8652752"/>
      <w:bookmarkStart w:id="395" w:name="_Toc8653414"/>
      <w:bookmarkStart w:id="396" w:name="_Toc8653765"/>
      <w:bookmarkStart w:id="397" w:name="_Toc8652779"/>
      <w:bookmarkStart w:id="398" w:name="_Toc8653441"/>
      <w:bookmarkStart w:id="399" w:name="_Toc8653792"/>
      <w:bookmarkStart w:id="400" w:name="_Toc8652803"/>
      <w:bookmarkStart w:id="401" w:name="_Toc8653465"/>
      <w:bookmarkStart w:id="402" w:name="_Toc8653816"/>
      <w:bookmarkStart w:id="403" w:name="_Toc8652810"/>
      <w:bookmarkStart w:id="404" w:name="_Toc8653472"/>
      <w:bookmarkStart w:id="405" w:name="_Toc8653823"/>
      <w:bookmarkStart w:id="406" w:name="_Toc8652822"/>
      <w:bookmarkStart w:id="407" w:name="_Toc8653484"/>
      <w:bookmarkStart w:id="408" w:name="_Toc8653835"/>
      <w:bookmarkStart w:id="409" w:name="_Toc8652858"/>
      <w:bookmarkStart w:id="410" w:name="_Toc8653520"/>
      <w:bookmarkStart w:id="411" w:name="_Toc8653871"/>
      <w:bookmarkStart w:id="412" w:name="_Toc8652875"/>
      <w:bookmarkStart w:id="413" w:name="_Toc8653537"/>
      <w:bookmarkStart w:id="414" w:name="_Toc8653888"/>
      <w:bookmarkStart w:id="415" w:name="_Toc8652886"/>
      <w:bookmarkStart w:id="416" w:name="_Toc8653548"/>
      <w:bookmarkStart w:id="417" w:name="_Toc8653899"/>
      <w:bookmarkStart w:id="418" w:name="_Поручение_на_регистрацию_1"/>
      <w:bookmarkStart w:id="419" w:name="_Поручение_на_подбор"/>
      <w:bookmarkStart w:id="420" w:name="_Поручение_на_денежный"/>
      <w:bookmarkStart w:id="421" w:name="_Лимитная_карта_Кредитора"/>
      <w:bookmarkStart w:id="422" w:name="_Поручение_на_передачу"/>
      <w:bookmarkStart w:id="423" w:name="_Расписание_действий_по"/>
      <w:bookmarkStart w:id="424" w:name="_Формы_поручений_и"/>
      <w:bookmarkStart w:id="425" w:name="_Отчет_о_регистрации/изменении"/>
      <w:bookmarkStart w:id="426" w:name="_Отчет_о_маркировании"/>
      <w:bookmarkStart w:id="427" w:name="_Отчет_о_регистрации"/>
      <w:bookmarkStart w:id="428" w:name="_Отчет_о_регистрации_1"/>
      <w:bookmarkStart w:id="429" w:name="_Отчет_о_регистрации_2"/>
      <w:bookmarkStart w:id="430" w:name="_Отчет_о_подборе"/>
      <w:bookmarkStart w:id="431" w:name="_Отчет_о_регистрации_3"/>
      <w:bookmarkStart w:id="432" w:name="_Отчет_о_передаче"/>
      <w:bookmarkStart w:id="433" w:name="_Отчет_о_составе"/>
      <w:bookmarkStart w:id="434" w:name="_Сводный_отчет_о"/>
      <w:bookmarkStart w:id="435" w:name="_Отчет_о_Заемщиках,"/>
      <w:bookmarkStart w:id="436" w:name="_Отчет_о_компенсации"/>
      <w:bookmarkStart w:id="437" w:name="_Отчет_об_обязательствах"/>
      <w:bookmarkStart w:id="438" w:name="_Заявление"/>
      <w:bookmarkStart w:id="439" w:name="_Заявление_2"/>
      <w:bookmarkStart w:id="440" w:name="_Расписание_действий_по_1"/>
      <w:bookmarkStart w:id="441" w:name="_Перечень_выпусков_облигаций"/>
      <w:bookmarkStart w:id="442" w:name="_Порядок_использования_Клиентами"/>
      <w:bookmarkStart w:id="443" w:name="_Toc389043090"/>
      <w:bookmarkStart w:id="444" w:name="_Toc398727684"/>
      <w:bookmarkStart w:id="445" w:name="_Toc389511384"/>
      <w:bookmarkStart w:id="446" w:name="_Toc398727685"/>
      <w:bookmarkStart w:id="447" w:name="АF001"/>
      <w:bookmarkStart w:id="448" w:name="_УВЕДОМЛЕНИЕ_О_ДЕФОЛТЕ"/>
      <w:bookmarkStart w:id="449" w:name="_ЗАЯВЛЕНИЕ_1"/>
      <w:bookmarkStart w:id="450" w:name="_заключенным_с_использованием"/>
      <w:bookmarkStart w:id="451" w:name="_ОТЗЫВ"/>
      <w:bookmarkStart w:id="452" w:name="_Заявление_о_присоединении"/>
      <w:bookmarkEnd w:id="257"/>
      <w:bookmarkEnd w:id="25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FD8EBEA" w14:textId="3ECDFCF2" w:rsidR="008B0A73" w:rsidRDefault="008B0A73" w:rsidP="008B0A73">
      <w:pPr>
        <w:pStyle w:val="17"/>
        <w:rPr>
          <w:rStyle w:val="21"/>
          <w:rFonts w:ascii="Times New Roman" w:hAnsi="Times New Roman"/>
          <w:caps w:val="0"/>
          <w:sz w:val="20"/>
          <w:szCs w:val="20"/>
        </w:rPr>
      </w:pPr>
      <w:r>
        <w:rPr>
          <w:rStyle w:val="21"/>
          <w:rFonts w:ascii="Times New Roman" w:hAnsi="Times New Roman"/>
          <w:caps w:val="0"/>
          <w:sz w:val="20"/>
          <w:szCs w:val="20"/>
        </w:rPr>
        <w:lastRenderedPageBreak/>
        <w:t>Пр</w:t>
      </w:r>
      <w:r w:rsidRPr="00A378A8">
        <w:rPr>
          <w:rStyle w:val="21"/>
          <w:rFonts w:ascii="Times New Roman" w:hAnsi="Times New Roman"/>
          <w:caps w:val="0"/>
          <w:sz w:val="20"/>
          <w:szCs w:val="20"/>
        </w:rPr>
        <w:t xml:space="preserve">иложение </w:t>
      </w:r>
      <w:r>
        <w:rPr>
          <w:rStyle w:val="21"/>
          <w:rFonts w:ascii="Times New Roman" w:hAnsi="Times New Roman"/>
          <w:caps w:val="0"/>
          <w:sz w:val="20"/>
          <w:szCs w:val="20"/>
        </w:rPr>
        <w:t>7</w:t>
      </w:r>
    </w:p>
    <w:p w14:paraId="5500ADC9" w14:textId="4F998D06" w:rsidR="008B0A73" w:rsidRDefault="008B0A73" w:rsidP="008B0A73">
      <w:pPr>
        <w:pStyle w:val="17"/>
        <w:ind w:left="5245"/>
        <w:rPr>
          <w:rFonts w:ascii="Times New Roman" w:hAnsi="Times New Roman"/>
          <w:sz w:val="20"/>
        </w:rPr>
      </w:pPr>
      <w:r w:rsidRPr="00A378A8">
        <w:rPr>
          <w:rFonts w:ascii="Times New Roman" w:hAnsi="Times New Roman"/>
          <w:sz w:val="20"/>
        </w:rPr>
        <w:t xml:space="preserve"> к Порядку взаимодействия Клиентов и НКО АО НРД</w:t>
      </w:r>
    </w:p>
    <w:p w14:paraId="7D26A08E" w14:textId="50ABE1C0" w:rsidR="008B0A73" w:rsidRDefault="008B0A73" w:rsidP="008B0A73">
      <w:pPr>
        <w:pStyle w:val="17"/>
        <w:ind w:left="5245"/>
        <w:rPr>
          <w:rFonts w:ascii="Times New Roman" w:hAnsi="Times New Roman"/>
          <w:sz w:val="20"/>
        </w:rPr>
      </w:pPr>
      <w:r w:rsidRPr="00A378A8">
        <w:rPr>
          <w:rFonts w:ascii="Times New Roman" w:hAnsi="Times New Roman"/>
          <w:sz w:val="20"/>
        </w:rPr>
        <w:t xml:space="preserve"> при оказании услуг по управлению обеспечением</w:t>
      </w:r>
    </w:p>
    <w:p w14:paraId="611BD8B6" w14:textId="77F47729" w:rsidR="008B0A73" w:rsidRDefault="008B0A73" w:rsidP="008B0A73">
      <w:r w:rsidRPr="008B0A73">
        <w:rPr>
          <w:noProof/>
        </w:rPr>
        <mc:AlternateContent>
          <mc:Choice Requires="wps">
            <w:drawing>
              <wp:anchor distT="0" distB="0" distL="114300" distR="114300" simplePos="0" relativeHeight="251747328" behindDoc="0" locked="0" layoutInCell="1" allowOverlap="1" wp14:anchorId="24A1D117" wp14:editId="2D0B5D35">
                <wp:simplePos x="0" y="0"/>
                <wp:positionH relativeFrom="column">
                  <wp:posOffset>793115</wp:posOffset>
                </wp:positionH>
                <wp:positionV relativeFrom="paragraph">
                  <wp:posOffset>9525</wp:posOffset>
                </wp:positionV>
                <wp:extent cx="7896225" cy="295275"/>
                <wp:effectExtent l="0" t="0" r="0" b="0"/>
                <wp:wrapNone/>
                <wp:docPr id="7" name="Заголовок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6225" cy="295275"/>
                        </a:xfrm>
                        <a:prstGeom prst="rect">
                          <a:avLst/>
                        </a:prstGeom>
                      </wps:spPr>
                      <wps:txbx>
                        <w:txbxContent>
                          <w:p w14:paraId="3A69BA99" w14:textId="36158110" w:rsidR="002335F3" w:rsidRPr="004778BE" w:rsidRDefault="002335F3" w:rsidP="008B0A73">
                            <w:pPr>
                              <w:pStyle w:val="af3"/>
                              <w:spacing w:before="0" w:after="0"/>
                              <w:jc w:val="center"/>
                              <w:rPr>
                                <w:sz w:val="20"/>
                                <w:szCs w:val="20"/>
                              </w:rPr>
                            </w:pPr>
                            <w:r w:rsidRPr="004778BE">
                              <w:rPr>
                                <w:rFonts w:ascii="Tahoma" w:eastAsia="+mn-ea" w:hAnsi="Tahoma" w:cs="+mn-cs"/>
                                <w:b/>
                                <w:bCs/>
                                <w:caps/>
                                <w:color w:val="000000"/>
                                <w:kern w:val="24"/>
                                <w:sz w:val="20"/>
                                <w:szCs w:val="20"/>
                              </w:rPr>
                              <w:t xml:space="preserve">Таблица соответствия операций репо МУФК СУЛ </w:t>
                            </w:r>
                            <w:r>
                              <w:rPr>
                                <w:rFonts w:ascii="Tahoma" w:eastAsia="+mn-ea" w:hAnsi="Tahoma" w:cs="+mn-cs"/>
                                <w:b/>
                                <w:bCs/>
                                <w:caps/>
                                <w:color w:val="000000"/>
                                <w:kern w:val="24"/>
                                <w:sz w:val="20"/>
                                <w:szCs w:val="20"/>
                              </w:rPr>
                              <w:t>(</w:t>
                            </w:r>
                            <w:r w:rsidRPr="004778BE">
                              <w:rPr>
                                <w:rFonts w:ascii="Tahoma" w:eastAsia="+mn-ea" w:hAnsi="Tahoma" w:cs="+mn-cs"/>
                                <w:b/>
                                <w:bCs/>
                                <w:caps/>
                                <w:color w:val="000000"/>
                                <w:kern w:val="24"/>
                                <w:sz w:val="20"/>
                                <w:szCs w:val="20"/>
                              </w:rPr>
                              <w:t>с документами и отчетами нрд</w:t>
                            </w:r>
                            <w:r>
                              <w:rPr>
                                <w:rFonts w:ascii="Tahoma" w:eastAsia="+mn-ea" w:hAnsi="Tahoma" w:cs="+mn-cs"/>
                                <w:b/>
                                <w:bCs/>
                                <w:caps/>
                                <w:color w:val="000000"/>
                                <w:kern w:val="24"/>
                                <w:sz w:val="20"/>
                                <w:szCs w:val="20"/>
                              </w:rPr>
                              <w:t>)</w:t>
                            </w:r>
                          </w:p>
                        </w:txbxContent>
                      </wps:txbx>
                      <wps:bodyPr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1D117" id="_x0000_t202" coordsize="21600,21600" o:spt="202" path="m,l,21600r21600,l21600,xe">
                <v:stroke joinstyle="miter"/>
                <v:path gradientshapeok="t" o:connecttype="rect"/>
              </v:shapetype>
              <v:shape id="Заголовок 1" o:spid="_x0000_s1026" type="#_x0000_t202" style="position:absolute;margin-left:62.45pt;margin-top:.75pt;width:621.7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" filled="f" stroked="f">
                <v:path arrowok="t"/>
                <v:textbox>
                  <w:txbxContent>
                    <w:p w14:paraId="3A69BA99" w14:textId="36158110" w:rsidR="002335F3" w:rsidRPr="004778BE" w:rsidRDefault="002335F3" w:rsidP="008B0A73">
                      <w:pPr>
                        <w:pStyle w:val="af3"/>
                        <w:spacing w:before="0" w:after="0"/>
                        <w:jc w:val="center"/>
                        <w:rPr>
                          <w:sz w:val="20"/>
                          <w:szCs w:val="20"/>
                        </w:rPr>
                      </w:pPr>
                      <w:r w:rsidRPr="004778BE">
                        <w:rPr>
                          <w:rFonts w:ascii="Tahoma" w:eastAsia="+mn-ea" w:hAnsi="Tahoma" w:cs="+mn-cs"/>
                          <w:b/>
                          <w:bCs/>
                          <w:caps/>
                          <w:color w:val="000000"/>
                          <w:kern w:val="24"/>
                          <w:sz w:val="20"/>
                          <w:szCs w:val="20"/>
                        </w:rPr>
                        <w:t xml:space="preserve">Таблица соответствия операций репо МУФК СУЛ </w:t>
                      </w:r>
                      <w:r>
                        <w:rPr>
                          <w:rFonts w:ascii="Tahoma" w:eastAsia="+mn-ea" w:hAnsi="Tahoma" w:cs="+mn-cs"/>
                          <w:b/>
                          <w:bCs/>
                          <w:caps/>
                          <w:color w:val="000000"/>
                          <w:kern w:val="24"/>
                          <w:sz w:val="20"/>
                          <w:szCs w:val="20"/>
                        </w:rPr>
                        <w:t>(</w:t>
                      </w:r>
                      <w:r w:rsidRPr="004778BE">
                        <w:rPr>
                          <w:rFonts w:ascii="Tahoma" w:eastAsia="+mn-ea" w:hAnsi="Tahoma" w:cs="+mn-cs"/>
                          <w:b/>
                          <w:bCs/>
                          <w:caps/>
                          <w:color w:val="000000"/>
                          <w:kern w:val="24"/>
                          <w:sz w:val="20"/>
                          <w:szCs w:val="20"/>
                        </w:rPr>
                        <w:t>с документами и отчетами нрд</w:t>
                      </w:r>
                      <w:r>
                        <w:rPr>
                          <w:rFonts w:ascii="Tahoma" w:eastAsia="+mn-ea" w:hAnsi="Tahoma" w:cs="+mn-cs"/>
                          <w:b/>
                          <w:bCs/>
                          <w:caps/>
                          <w:color w:val="000000"/>
                          <w:kern w:val="24"/>
                          <w:sz w:val="20"/>
                          <w:szCs w:val="20"/>
                        </w:rPr>
                        <w:t>)</w:t>
                      </w:r>
                    </w:p>
                  </w:txbxContent>
                </v:textbox>
              </v:shape>
            </w:pict>
          </mc:Fallback>
        </mc:AlternateContent>
      </w:r>
    </w:p>
    <w:p w14:paraId="0BB8BED6" w14:textId="67BD56DD" w:rsidR="008B0A73" w:rsidRDefault="004778BE" w:rsidP="008B0A73">
      <w:r w:rsidRPr="008B0A73">
        <w:rPr>
          <w:noProof/>
        </w:rPr>
        <w:drawing>
          <wp:anchor distT="0" distB="0" distL="114300" distR="114300" simplePos="0" relativeHeight="251748352" behindDoc="0" locked="0" layoutInCell="1" allowOverlap="1" wp14:anchorId="03013798" wp14:editId="567BF21C">
            <wp:simplePos x="0" y="0"/>
            <wp:positionH relativeFrom="column">
              <wp:posOffset>497840</wp:posOffset>
            </wp:positionH>
            <wp:positionV relativeFrom="paragraph">
              <wp:posOffset>129540</wp:posOffset>
            </wp:positionV>
            <wp:extent cx="8856566" cy="5627370"/>
            <wp:effectExtent l="0" t="0" r="190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41"/>
                    <a:stretch>
                      <a:fillRect/>
                    </a:stretch>
                  </pic:blipFill>
                  <pic:spPr>
                    <a:xfrm>
                      <a:off x="0" y="0"/>
                      <a:ext cx="8856566" cy="5627370"/>
                    </a:xfrm>
                    <a:prstGeom prst="rect">
                      <a:avLst/>
                    </a:prstGeom>
                  </pic:spPr>
                </pic:pic>
              </a:graphicData>
            </a:graphic>
            <wp14:sizeRelV relativeFrom="margin">
              <wp14:pctHeight>0</wp14:pctHeight>
            </wp14:sizeRelV>
          </wp:anchor>
        </w:drawing>
      </w:r>
      <w:r w:rsidR="008B0A73" w:rsidRPr="008B0A73">
        <w:rPr>
          <w:noProof/>
        </w:rPr>
        <mc:AlternateContent>
          <mc:Choice Requires="wps">
            <w:drawing>
              <wp:anchor distT="0" distB="0" distL="114300" distR="114300" simplePos="0" relativeHeight="251746304" behindDoc="0" locked="0" layoutInCell="1" allowOverlap="1" wp14:anchorId="793787AD" wp14:editId="1AA4EE1F">
                <wp:simplePos x="0" y="0"/>
                <wp:positionH relativeFrom="column">
                  <wp:posOffset>8244205</wp:posOffset>
                </wp:positionH>
                <wp:positionV relativeFrom="paragraph">
                  <wp:posOffset>6123940</wp:posOffset>
                </wp:positionV>
                <wp:extent cx="360000" cy="360000"/>
                <wp:effectExtent l="0" t="0" r="0" b="0"/>
                <wp:wrapNone/>
                <wp:docPr id="4" name="Номер слайда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0000" cy="360000"/>
                        </a:xfrm>
                        <a:prstGeom prst="rect">
                          <a:avLst/>
                        </a:prstGeom>
                      </wps:spPr>
                      <wps:txbx>
                        <w:txbxContent>
                          <w:p w14:paraId="374DB01B" w14:textId="77777777" w:rsidR="002335F3" w:rsidRDefault="002335F3" w:rsidP="008B0A73">
                            <w:pPr>
                              <w:pStyle w:val="af3"/>
                              <w:spacing w:before="0" w:after="0"/>
                              <w:jc w:val="right"/>
                              <w:textAlignment w:val="baseline"/>
                            </w:pPr>
                            <w:r>
                              <w:rPr>
                                <w:rFonts w:ascii="Arial" w:eastAsia="+mn-ea" w:hAnsi="Arial" w:cs="+mn-cs"/>
                                <w:color w:val="898989"/>
                                <w:kern w:val="24"/>
                              </w:rPr>
                              <w:t>1</w:t>
                            </w:r>
                          </w:p>
                        </w:txbxContent>
                      </wps:txbx>
                      <wps:bodyPr vert="horz" lIns="91440" tIns="45720" rIns="91440" bIns="45720" rtlCol="0" anchor="ctr"/>
                    </wps:wsp>
                  </a:graphicData>
                </a:graphic>
              </wp:anchor>
            </w:drawing>
          </mc:Choice>
          <mc:Fallback>
            <w:pict>
              <v:rect w14:anchorId="793787AD" id="Номер слайда 3" o:spid="_x0000_s1027" style="position:absolute;margin-left:649.15pt;margin-top:482.2pt;width:28.35pt;height:28.3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" filled="f" stroked="f">
                <v:path arrowok="t"/>
                <o:lock v:ext="edit" grouping="t"/>
                <v:textbox>
                  <w:txbxContent>
                    <w:p w14:paraId="374DB01B" w14:textId="77777777" w:rsidR="002335F3" w:rsidRDefault="002335F3" w:rsidP="008B0A73">
                      <w:pPr>
                        <w:pStyle w:val="af3"/>
                        <w:spacing w:before="0" w:after="0"/>
                        <w:jc w:val="right"/>
                        <w:textAlignment w:val="baseline"/>
                      </w:pPr>
                      <w:r>
                        <w:rPr>
                          <w:rFonts w:ascii="Arial" w:eastAsia="+mn-ea" w:hAnsi="Arial" w:cs="+mn-cs"/>
                          <w:color w:val="898989"/>
                          <w:kern w:val="24"/>
                        </w:rPr>
                        <w:t>1</w:t>
                      </w:r>
                    </w:p>
                  </w:txbxContent>
                </v:textbox>
              </v:rect>
            </w:pict>
          </mc:Fallback>
        </mc:AlternateContent>
      </w:r>
    </w:p>
    <w:p w14:paraId="22D4FD42" w14:textId="5DB0EE93" w:rsidR="008B0A73" w:rsidRPr="008B0A73" w:rsidRDefault="008B0A73" w:rsidP="008B0A73"/>
    <w:p w14:paraId="3C5B88CE" w14:textId="1FCB6D77" w:rsidR="008B0A73" w:rsidRDefault="008B0A73" w:rsidP="008B0A73">
      <w:pPr>
        <w:jc w:val="right"/>
      </w:pPr>
    </w:p>
    <w:p w14:paraId="4A3E1219" w14:textId="7CE6E72F" w:rsidR="008B0A73" w:rsidRDefault="008B0A73" w:rsidP="008B0A73"/>
    <w:p w14:paraId="377BBCB8" w14:textId="77777777" w:rsidR="008B0A73" w:rsidRDefault="008B0A73" w:rsidP="008B0A73">
      <w:pPr>
        <w:sectPr w:rsidR="008B0A73" w:rsidSect="008B0A73">
          <w:pgSz w:w="16838" w:h="11906" w:orient="landscape"/>
          <w:pgMar w:top="1440" w:right="993" w:bottom="991" w:left="851" w:header="708" w:footer="708" w:gutter="0"/>
          <w:cols w:space="708"/>
          <w:docGrid w:linePitch="360"/>
        </w:sectPr>
      </w:pPr>
    </w:p>
    <w:p w14:paraId="3367DFCF" w14:textId="77777777" w:rsidR="008B0A73" w:rsidRPr="008B0A73" w:rsidRDefault="008B0A73" w:rsidP="004778BE">
      <w:pPr>
        <w:widowControl w:val="0"/>
        <w:jc w:val="center"/>
        <w:rPr>
          <w:sz w:val="22"/>
          <w:szCs w:val="22"/>
        </w:rPr>
      </w:pPr>
    </w:p>
    <w:sectPr w:rsidR="008B0A73" w:rsidRPr="008B0A73" w:rsidSect="002B0050">
      <w:pgSz w:w="11906" w:h="16838"/>
      <w:pgMar w:top="99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BE7C" w14:textId="77777777" w:rsidR="002335F3" w:rsidRDefault="002335F3" w:rsidP="00B34213">
      <w:r>
        <w:separator/>
      </w:r>
    </w:p>
  </w:endnote>
  <w:endnote w:type="continuationSeparator" w:id="0">
    <w:p w14:paraId="10205867" w14:textId="77777777" w:rsidR="002335F3" w:rsidRDefault="002335F3" w:rsidP="00B3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70604"/>
      <w:docPartObj>
        <w:docPartGallery w:val="Page Numbers (Bottom of Page)"/>
        <w:docPartUnique/>
      </w:docPartObj>
    </w:sdtPr>
    <w:sdtContent>
      <w:p w14:paraId="703DE4F6" w14:textId="3B37FEEF" w:rsidR="002335F3" w:rsidRDefault="002335F3">
        <w:pPr>
          <w:pStyle w:val="af0"/>
          <w:jc w:val="right"/>
        </w:pPr>
        <w:r>
          <w:fldChar w:fldCharType="begin"/>
        </w:r>
        <w:r>
          <w:instrText>PAGE   \* MERGEFORMAT</w:instrText>
        </w:r>
        <w:r>
          <w:fldChar w:fldCharType="separate"/>
        </w:r>
        <w:r w:rsidR="0067595D" w:rsidRPr="0067595D">
          <w:rPr>
            <w:noProof/>
            <w:lang w:val="ru-RU"/>
          </w:rPr>
          <w:t>125</w:t>
        </w:r>
        <w:r>
          <w:fldChar w:fldCharType="end"/>
        </w:r>
      </w:p>
    </w:sdtContent>
  </w:sdt>
  <w:p w14:paraId="5C519DBC" w14:textId="77777777" w:rsidR="002335F3" w:rsidRDefault="002335F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2AEF" w14:textId="5DF281F1" w:rsidR="002335F3" w:rsidRDefault="002335F3">
    <w:pPr>
      <w:pStyle w:val="af0"/>
      <w:jc w:val="center"/>
    </w:pPr>
    <w:r>
      <w:fldChar w:fldCharType="begin"/>
    </w:r>
    <w:r>
      <w:instrText>PAGE   \* MERGEFORMAT</w:instrText>
    </w:r>
    <w:r>
      <w:fldChar w:fldCharType="separate"/>
    </w:r>
    <w:r w:rsidR="0067595D" w:rsidRPr="0067595D">
      <w:rPr>
        <w:noProof/>
        <w:lang w:val="ru-RU"/>
      </w:rPr>
      <w:t>131</w:t>
    </w:r>
    <w:r>
      <w:fldChar w:fldCharType="end"/>
    </w:r>
  </w:p>
  <w:p w14:paraId="1DE0E5B3" w14:textId="77777777" w:rsidR="002335F3" w:rsidRDefault="002335F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F6F1E" w14:textId="77777777" w:rsidR="002335F3" w:rsidRDefault="002335F3" w:rsidP="00B34213">
      <w:r>
        <w:separator/>
      </w:r>
    </w:p>
  </w:footnote>
  <w:footnote w:type="continuationSeparator" w:id="0">
    <w:p w14:paraId="3087F787" w14:textId="77777777" w:rsidR="002335F3" w:rsidRDefault="002335F3" w:rsidP="00B34213">
      <w:r>
        <w:continuationSeparator/>
      </w:r>
    </w:p>
  </w:footnote>
  <w:footnote w:id="1">
    <w:p w14:paraId="746FCFB7" w14:textId="77777777" w:rsidR="002335F3" w:rsidRPr="00E55106" w:rsidRDefault="002335F3" w:rsidP="00042B8B">
      <w:pPr>
        <w:pStyle w:val="aff3"/>
        <w:ind w:left="142" w:hanging="142"/>
        <w:jc w:val="both"/>
        <w:rPr>
          <w:rFonts w:ascii="Times New Roman" w:hAnsi="Times New Roman"/>
        </w:rPr>
      </w:pPr>
      <w:r w:rsidRPr="00E55106">
        <w:rPr>
          <w:rStyle w:val="affa"/>
          <w:rFonts w:ascii="Times New Roman" w:hAnsi="Times New Roman"/>
          <w:b/>
          <w:sz w:val="24"/>
          <w:szCs w:val="24"/>
        </w:rPr>
        <w:footnoteRef/>
      </w:r>
      <w:r w:rsidRPr="00E55106">
        <w:rPr>
          <w:rFonts w:ascii="Times New Roman" w:hAnsi="Times New Roman"/>
          <w:b/>
        </w:rPr>
        <w:t xml:space="preserve"> </w:t>
      </w:r>
      <w:r w:rsidRPr="00E55106">
        <w:rPr>
          <w:rFonts w:ascii="Times New Roman" w:hAnsi="Times New Roman"/>
        </w:rPr>
        <w:t>В случае отсутствия в день, предшествующий дню, за который начисляются проценты, публикации значения ставки RUONIA, в расчет принимается последнее из опубликованных значений ставки RUONIA.</w:t>
      </w:r>
    </w:p>
  </w:footnote>
  <w:footnote w:id="2">
    <w:p w14:paraId="484291E5" w14:textId="1581828F" w:rsidR="002335F3" w:rsidRDefault="002335F3"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sidRPr="00E55106">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3">
    <w:p w14:paraId="307BD475" w14:textId="3A97C6B6" w:rsidR="002335F3" w:rsidRDefault="002335F3" w:rsidP="000C1FE6">
      <w:pPr>
        <w:pStyle w:val="aff3"/>
        <w:ind w:left="142" w:hanging="142"/>
        <w:jc w:val="both"/>
      </w:pPr>
      <w:r>
        <w:rPr>
          <w:rStyle w:val="affa"/>
        </w:rPr>
        <w:footnoteRef/>
      </w:r>
      <w:r>
        <w:t xml:space="preserve"> </w:t>
      </w:r>
      <w:r w:rsidRPr="00E55106">
        <w:rPr>
          <w:rFonts w:ascii="Times New Roman" w:hAnsi="Times New Roman"/>
        </w:rPr>
        <w:t xml:space="preserve">В случае отсутствия в день, предшествующий дню, за который начисляются проценты, публикации значения ставки </w:t>
      </w:r>
      <w:r>
        <w:rPr>
          <w:rFonts w:ascii="Times New Roman" w:hAnsi="Times New Roman"/>
          <w:lang w:val="en-US"/>
        </w:rPr>
        <w:t>ROISfix</w:t>
      </w:r>
      <w:r w:rsidRPr="00E55106">
        <w:rPr>
          <w:rFonts w:ascii="Times New Roman" w:hAnsi="Times New Roman"/>
        </w:rPr>
        <w:t xml:space="preserve">, в расчет принимается последнее из опубликованных значений ставки </w:t>
      </w:r>
      <w:r>
        <w:rPr>
          <w:rFonts w:ascii="Times New Roman" w:hAnsi="Times New Roman"/>
          <w:lang w:val="en-US"/>
        </w:rPr>
        <w:t>ROISfix</w:t>
      </w:r>
      <w:r>
        <w:rPr>
          <w:rFonts w:ascii="Times New Roman" w:hAnsi="Times New Roman"/>
        </w:rPr>
        <w:t xml:space="preserve"> на соответствующий срок.</w:t>
      </w:r>
    </w:p>
  </w:footnote>
  <w:footnote w:id="4">
    <w:p w14:paraId="482518E4" w14:textId="5075384C" w:rsidR="002335F3" w:rsidRPr="00F82F7E" w:rsidRDefault="002335F3" w:rsidP="00234E0E">
      <w:pPr>
        <w:pStyle w:val="aff3"/>
        <w:tabs>
          <w:tab w:val="left" w:pos="284"/>
        </w:tabs>
        <w:ind w:left="284" w:hanging="284"/>
        <w:jc w:val="both"/>
        <w:rPr>
          <w:rFonts w:ascii="Times New Roman" w:hAnsi="Times New Roman"/>
        </w:rPr>
      </w:pPr>
      <w:r w:rsidRPr="00F82F7E">
        <w:rPr>
          <w:rStyle w:val="affa"/>
          <w:rFonts w:ascii="Times New Roman" w:hAnsi="Times New Roman"/>
          <w:b/>
        </w:rPr>
        <w:footnoteRef/>
      </w:r>
      <w:r w:rsidRPr="00F82F7E">
        <w:rPr>
          <w:rFonts w:ascii="Times New Roman" w:hAnsi="Times New Roman"/>
          <w:b/>
        </w:rPr>
        <w:t xml:space="preserve"> </w:t>
      </w:r>
      <w:r>
        <w:rPr>
          <w:rFonts w:ascii="Times New Roman" w:hAnsi="Times New Roman"/>
          <w:b/>
        </w:rPr>
        <w:t xml:space="preserve">  </w:t>
      </w:r>
      <w:r w:rsidRPr="00F82F7E">
        <w:rPr>
          <w:rFonts w:ascii="Times New Roman" w:hAnsi="Times New Roman"/>
          <w:sz w:val="18"/>
          <w:szCs w:val="18"/>
        </w:rPr>
        <w:t>Foreign Accounts Tax Compliance Act, закон США, направленный на предотвращение уклонения налогоплательщиками США от налогобложения в США.</w:t>
      </w:r>
    </w:p>
  </w:footnote>
  <w:footnote w:id="5">
    <w:p w14:paraId="6CC9983C" w14:textId="77777777" w:rsidR="002335F3" w:rsidRPr="00FB09CC" w:rsidRDefault="002335F3" w:rsidP="00BE5B17">
      <w:pPr>
        <w:pStyle w:val="aff3"/>
        <w:jc w:val="both"/>
        <w:rPr>
          <w:rFonts w:ascii="Times New Roman" w:hAnsi="Times New Roman"/>
        </w:rPr>
      </w:pPr>
      <w:r w:rsidRPr="00FB09CC">
        <w:rPr>
          <w:rStyle w:val="affa"/>
          <w:rFonts w:ascii="Times New Roman" w:hAnsi="Times New Roman"/>
          <w:b/>
        </w:rPr>
        <w:footnoteRef/>
      </w:r>
      <w:r w:rsidRPr="00FB09CC">
        <w:rPr>
          <w:rFonts w:ascii="Times New Roman" w:hAnsi="Times New Roman"/>
        </w:rPr>
        <w:t xml:space="preserve"> Название поля дано исключительно в целях информирования Сторон по Сделке РЕПО о предоставлении в соответствии с Порядком технической возможности для подачи поручений с кодом операции 18/54. При этом контроль за соблюдением условий Сделки РЕПО, в том числе за допустимостью изменения Даты второй части Сделки РЕПО, возлагается на Стороны по данной Сделке.</w:t>
      </w:r>
    </w:p>
  </w:footnote>
  <w:footnote w:id="6">
    <w:p w14:paraId="0CE2364D" w14:textId="34DF9389" w:rsidR="002335F3" w:rsidRPr="00DC40E4" w:rsidRDefault="002335F3" w:rsidP="00D9492C">
      <w:pPr>
        <w:pStyle w:val="aff3"/>
        <w:ind w:left="142" w:hanging="142"/>
        <w:jc w:val="both"/>
        <w:rPr>
          <w:rFonts w:ascii="Times New Roman" w:hAnsi="Times New Roman"/>
        </w:rPr>
      </w:pPr>
      <w:r w:rsidRPr="00DC40E4">
        <w:rPr>
          <w:rStyle w:val="affa"/>
          <w:rFonts w:ascii="Times New Roman" w:hAnsi="Times New Roman"/>
        </w:rPr>
        <w:footnoteRef/>
      </w:r>
      <w:r w:rsidRPr="00DC40E4">
        <w:rPr>
          <w:rFonts w:ascii="Times New Roman" w:hAnsi="Times New Roman"/>
        </w:rPr>
        <w:t xml:space="preserve">  Наличие ограничений отражено в Анкете ценной бумаги, размещенной на Сайте </w:t>
      </w:r>
      <w:r w:rsidRPr="00DC40E4">
        <w:rPr>
          <w:rStyle w:val="aa"/>
          <w:rFonts w:ascii="Times New Roman" w:hAnsi="Times New Roman"/>
          <w:color w:val="auto"/>
        </w:rPr>
        <w:t>в разделе «Обслуживаемые ценные бумаги»</w:t>
      </w:r>
      <w:r w:rsidRPr="00DC40E4">
        <w:rPr>
          <w:rFonts w:ascii="Times New Roman" w:hAnsi="Times New Roman"/>
        </w:rPr>
        <w:t>.</w:t>
      </w:r>
    </w:p>
  </w:footnote>
  <w:footnote w:id="7">
    <w:p w14:paraId="0F382D29" w14:textId="77777777" w:rsidR="002335F3" w:rsidRPr="00173867" w:rsidRDefault="002335F3" w:rsidP="005C647B">
      <w:pPr>
        <w:pStyle w:val="aff3"/>
        <w:rPr>
          <w:rFonts w:ascii="Times New Roman" w:hAnsi="Times New Roman"/>
          <w:sz w:val="18"/>
          <w:szCs w:val="18"/>
        </w:rPr>
      </w:pPr>
      <w:r w:rsidRPr="00173867">
        <w:rPr>
          <w:rStyle w:val="affa"/>
          <w:rFonts w:ascii="Times New Roman" w:hAnsi="Times New Roman"/>
          <w:sz w:val="18"/>
          <w:szCs w:val="18"/>
        </w:rPr>
        <w:footnoteRef/>
      </w:r>
      <w:r w:rsidRPr="00173867">
        <w:rPr>
          <w:rFonts w:ascii="Times New Roman" w:hAnsi="Times New Roman"/>
          <w:sz w:val="18"/>
          <w:szCs w:val="18"/>
        </w:rPr>
        <w:t xml:space="preserve"> Блок отображается только при наличии информации</w:t>
      </w:r>
    </w:p>
  </w:footnote>
  <w:footnote w:id="8">
    <w:p w14:paraId="79293F61" w14:textId="77777777" w:rsidR="002335F3" w:rsidRPr="002B7230" w:rsidRDefault="002335F3"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Блок отображается только при наличии информации</w:t>
      </w:r>
    </w:p>
  </w:footnote>
  <w:footnote w:id="9">
    <w:p w14:paraId="3E716300" w14:textId="77777777" w:rsidR="002335F3" w:rsidRPr="002B7230" w:rsidRDefault="002335F3" w:rsidP="005C647B">
      <w:pPr>
        <w:pStyle w:val="aff3"/>
        <w:rPr>
          <w:rFonts w:ascii="Times New Roman" w:hAnsi="Times New Roman"/>
          <w:sz w:val="18"/>
          <w:szCs w:val="18"/>
        </w:rPr>
      </w:pPr>
      <w:r w:rsidRPr="002B7230">
        <w:rPr>
          <w:rStyle w:val="affa"/>
          <w:rFonts w:ascii="Times New Roman" w:hAnsi="Times New Roman"/>
          <w:sz w:val="18"/>
          <w:szCs w:val="18"/>
        </w:rPr>
        <w:footnoteRef/>
      </w:r>
      <w:r w:rsidRPr="002B7230">
        <w:rPr>
          <w:rFonts w:ascii="Times New Roman" w:hAnsi="Times New Roman"/>
          <w:sz w:val="18"/>
          <w:szCs w:val="18"/>
        </w:rPr>
        <w:t xml:space="preserve"> Если поле пустое, то в печатной форме не отображается</w:t>
      </w:r>
    </w:p>
  </w:footnote>
  <w:footnote w:id="10">
    <w:p w14:paraId="1EEFCD18" w14:textId="77777777" w:rsidR="002335F3" w:rsidRPr="00334891" w:rsidRDefault="002335F3" w:rsidP="005C647B">
      <w:pPr>
        <w:pStyle w:val="aff3"/>
        <w:rPr>
          <w:rFonts w:ascii="Times New Roman" w:hAnsi="Times New Roman"/>
          <w:sz w:val="18"/>
          <w:szCs w:val="18"/>
        </w:rPr>
      </w:pPr>
      <w:r w:rsidRPr="00334891">
        <w:rPr>
          <w:rStyle w:val="affa"/>
          <w:rFonts w:ascii="Times New Roman" w:hAnsi="Times New Roman"/>
        </w:rPr>
        <w:footnoteRef/>
      </w:r>
      <w:r w:rsidRPr="00334891">
        <w:rPr>
          <w:rFonts w:ascii="Times New Roman" w:hAnsi="Times New Roman"/>
        </w:rPr>
        <w:t xml:space="preserve"> </w:t>
      </w:r>
      <w:r w:rsidRPr="00334891">
        <w:rPr>
          <w:rFonts w:ascii="Times New Roman" w:hAnsi="Times New Roman"/>
          <w:sz w:val="18"/>
          <w:szCs w:val="18"/>
        </w:rPr>
        <w:t>Блок отображается только при наличии информации</w:t>
      </w:r>
    </w:p>
  </w:footnote>
  <w:footnote w:id="11">
    <w:p w14:paraId="709BE03E" w14:textId="77777777" w:rsidR="002335F3" w:rsidRPr="00CB1C8D" w:rsidRDefault="002335F3" w:rsidP="005C647B">
      <w:pPr>
        <w:pStyle w:val="aff3"/>
        <w:rPr>
          <w:rFonts w:ascii="Tahoma" w:hAnsi="Tahoma" w:cs="Tahoma"/>
        </w:rPr>
      </w:pPr>
      <w:r w:rsidRPr="00334891">
        <w:rPr>
          <w:rStyle w:val="affa"/>
          <w:rFonts w:ascii="Times New Roman" w:hAnsi="Times New Roman"/>
          <w:sz w:val="18"/>
          <w:szCs w:val="18"/>
        </w:rPr>
        <w:footnoteRef/>
      </w:r>
      <w:r w:rsidRPr="00334891">
        <w:rPr>
          <w:rFonts w:ascii="Times New Roman" w:hAnsi="Times New Roman"/>
          <w:sz w:val="18"/>
          <w:szCs w:val="18"/>
        </w:rPr>
        <w:t xml:space="preserve"> Блок отображается только при наличии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0E58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4D482E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CD8DD1E"/>
    <w:lvl w:ilvl="0">
      <w:numFmt w:val="decimal"/>
      <w:pStyle w:val="a0"/>
      <w:lvlText w:val="*"/>
      <w:lvlJc w:val="left"/>
      <w:rPr>
        <w:rFonts w:cs="Times New Roman"/>
      </w:rPr>
    </w:lvl>
  </w:abstractNum>
  <w:abstractNum w:abstractNumId="3" w15:restartNumberingAfterBreak="0">
    <w:nsid w:val="002371D6"/>
    <w:multiLevelType w:val="hybridMultilevel"/>
    <w:tmpl w:val="F4D8B24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2452D5E"/>
    <w:multiLevelType w:val="multilevel"/>
    <w:tmpl w:val="4DC86E9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3B0F51"/>
    <w:multiLevelType w:val="multilevel"/>
    <w:tmpl w:val="77E29A74"/>
    <w:lvl w:ilvl="0">
      <w:start w:val="3"/>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6" w15:restartNumberingAfterBreak="0">
    <w:nsid w:val="060228D7"/>
    <w:multiLevelType w:val="multilevel"/>
    <w:tmpl w:val="FAB47BA2"/>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6DE10A2"/>
    <w:multiLevelType w:val="hybridMultilevel"/>
    <w:tmpl w:val="AFB8AD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311400"/>
    <w:multiLevelType w:val="hybridMultilevel"/>
    <w:tmpl w:val="3C481F44"/>
    <w:lvl w:ilvl="0" w:tplc="9184EDBE">
      <w:start w:val="1"/>
      <w:numFmt w:val="bullet"/>
      <w:lvlText w:val=""/>
      <w:lvlJc w:val="left"/>
      <w:pPr>
        <w:ind w:left="720" w:hanging="360"/>
      </w:pPr>
      <w:rPr>
        <w:rFonts w:ascii="Symbol" w:hAnsi="Symbol" w:hint="default"/>
      </w:rPr>
    </w:lvl>
    <w:lvl w:ilvl="1" w:tplc="44085D26">
      <w:start w:val="1"/>
      <w:numFmt w:val="bullet"/>
      <w:lvlText w:val="-"/>
      <w:lvlJc w:val="left"/>
      <w:pPr>
        <w:ind w:left="1440" w:hanging="360"/>
      </w:pPr>
      <w:rPr>
        <w:rFonts w:ascii="Times New Roman" w:hAnsi="Times New Roman" w:cs="Times New Roman" w:hint="default"/>
        <w:color w:val="auto"/>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35263F"/>
    <w:multiLevelType w:val="multilevel"/>
    <w:tmpl w:val="1272F65E"/>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79A4C2F"/>
    <w:multiLevelType w:val="hybridMultilevel"/>
    <w:tmpl w:val="E0D25510"/>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1" w15:restartNumberingAfterBreak="0">
    <w:nsid w:val="08345D99"/>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D33A7D"/>
    <w:multiLevelType w:val="multilevel"/>
    <w:tmpl w:val="FCD2D094"/>
    <w:lvl w:ilvl="0">
      <w:start w:val="2"/>
      <w:numFmt w:val="decimal"/>
      <w:lvlText w:val="%1."/>
      <w:lvlJc w:val="left"/>
      <w:pPr>
        <w:ind w:left="1211"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13" w15:restartNumberingAfterBreak="0">
    <w:nsid w:val="09AF3D1C"/>
    <w:multiLevelType w:val="hybridMultilevel"/>
    <w:tmpl w:val="2110AB26"/>
    <w:lvl w:ilvl="0" w:tplc="04190001">
      <w:start w:val="1"/>
      <w:numFmt w:val="bullet"/>
      <w:lvlText w:val=""/>
      <w:lvlJc w:val="left"/>
      <w:pPr>
        <w:ind w:left="720" w:hanging="360"/>
      </w:pPr>
      <w:rPr>
        <w:rFonts w:ascii="Symbol" w:hAnsi="Symbol" w:hint="default"/>
      </w:rPr>
    </w:lvl>
    <w:lvl w:ilvl="1" w:tplc="1D444050">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2C521F"/>
    <w:multiLevelType w:val="hybridMultilevel"/>
    <w:tmpl w:val="86D2A6AE"/>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5" w15:restartNumberingAfterBreak="0">
    <w:nsid w:val="0B963D01"/>
    <w:multiLevelType w:val="hybridMultilevel"/>
    <w:tmpl w:val="2A86C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1B1B64"/>
    <w:multiLevelType w:val="hybridMultilevel"/>
    <w:tmpl w:val="EB4C7938"/>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C2817B8"/>
    <w:multiLevelType w:val="hybridMultilevel"/>
    <w:tmpl w:val="2C1C8E48"/>
    <w:lvl w:ilvl="0" w:tplc="44085D26">
      <w:start w:val="1"/>
      <w:numFmt w:val="bullet"/>
      <w:lvlText w:val="-"/>
      <w:lvlJc w:val="left"/>
      <w:pPr>
        <w:ind w:left="2280" w:hanging="360"/>
      </w:pPr>
      <w:rPr>
        <w:rFonts w:ascii="Times New Roman" w:hAnsi="Times New Roman" w:cs="Times New Roman" w:hint="default"/>
        <w:color w:val="auto"/>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8" w15:restartNumberingAfterBreak="0">
    <w:nsid w:val="0C292C53"/>
    <w:multiLevelType w:val="multilevel"/>
    <w:tmpl w:val="00A630F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decimal"/>
      <w:lvlText w:val="%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817E5"/>
    <w:multiLevelType w:val="hybridMultilevel"/>
    <w:tmpl w:val="D07CDE82"/>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0FDD3D69"/>
    <w:multiLevelType w:val="hybridMultilevel"/>
    <w:tmpl w:val="55703F9E"/>
    <w:lvl w:ilvl="0" w:tplc="44085D2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06B1E3B"/>
    <w:multiLevelType w:val="multilevel"/>
    <w:tmpl w:val="AF863000"/>
    <w:lvl w:ilvl="0">
      <w:start w:val="9"/>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11504D09"/>
    <w:multiLevelType w:val="multilevel"/>
    <w:tmpl w:val="26FE4A36"/>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bullet"/>
      <w:lvlText w:val=""/>
      <w:lvlJc w:val="left"/>
      <w:pPr>
        <w:ind w:left="7734" w:hanging="504"/>
      </w:pPr>
      <w:rPr>
        <w:rFonts w:ascii="Symbol" w:hAnsi="Symbol" w:hint="default"/>
        <w:b w:val="0"/>
        <w:i w:val="0"/>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757E0D"/>
    <w:multiLevelType w:val="singleLevel"/>
    <w:tmpl w:val="5224C9A0"/>
    <w:lvl w:ilvl="0">
      <w:start w:val="1"/>
      <w:numFmt w:val="bullet"/>
      <w:lvlText w:val=""/>
      <w:lvlJc w:val="left"/>
      <w:pPr>
        <w:ind w:left="720" w:hanging="360"/>
      </w:pPr>
      <w:rPr>
        <w:rFonts w:ascii="Symbol" w:hAnsi="Symbol" w:hint="default"/>
        <w:sz w:val="24"/>
        <w:szCs w:val="24"/>
      </w:rPr>
    </w:lvl>
  </w:abstractNum>
  <w:abstractNum w:abstractNumId="24" w15:restartNumberingAfterBreak="0">
    <w:nsid w:val="162D72BE"/>
    <w:multiLevelType w:val="hybridMultilevel"/>
    <w:tmpl w:val="F6B4FE6E"/>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3827AA"/>
    <w:multiLevelType w:val="hybridMultilevel"/>
    <w:tmpl w:val="C1FA16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75676CC"/>
    <w:multiLevelType w:val="hybridMultilevel"/>
    <w:tmpl w:val="91D412E4"/>
    <w:lvl w:ilvl="0" w:tplc="FFFFFFFF">
      <w:start w:val="1"/>
      <w:numFmt w:val="bullet"/>
      <w:pStyle w:val="1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CC1879"/>
    <w:multiLevelType w:val="hybridMultilevel"/>
    <w:tmpl w:val="1BAE2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8134A5C"/>
    <w:multiLevelType w:val="multilevel"/>
    <w:tmpl w:val="BACE0B54"/>
    <w:lvl w:ilvl="0">
      <w:start w:val="1"/>
      <w:numFmt w:val="decimal"/>
      <w:lvlText w:val="%1."/>
      <w:lvlJc w:val="left"/>
      <w:pPr>
        <w:ind w:left="360" w:hanging="360"/>
      </w:pPr>
      <w:rPr>
        <w:rFonts w:ascii="Tahoma" w:hAnsi="Tahoma" w:cs="Tahoma"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82443B4"/>
    <w:multiLevelType w:val="hybridMultilevel"/>
    <w:tmpl w:val="3EA6C504"/>
    <w:lvl w:ilvl="0" w:tplc="1D444050">
      <w:numFmt w:val="bullet"/>
      <w:lvlText w:val="-"/>
      <w:lvlJc w:val="left"/>
      <w:pPr>
        <w:ind w:left="2280" w:hanging="360"/>
      </w:pPr>
      <w:rPr>
        <w:rFonts w:ascii="Times New Roman" w:eastAsia="Times New Roman" w:hAnsi="Times New Roman" w:cs="Times New Roman"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0" w15:restartNumberingAfterBreak="0">
    <w:nsid w:val="193953B9"/>
    <w:multiLevelType w:val="multilevel"/>
    <w:tmpl w:val="EAC4251E"/>
    <w:lvl w:ilvl="0">
      <w:start w:val="1"/>
      <w:numFmt w:val="decimal"/>
      <w:lvlText w:val="%1."/>
      <w:lvlJc w:val="left"/>
      <w:pPr>
        <w:ind w:left="1212" w:hanging="360"/>
      </w:pPr>
      <w:rPr>
        <w:rFonts w:ascii="Times New Roman" w:hAnsi="Times New Roman" w:cs="Times New Roman" w:hint="default"/>
        <w:b w:val="0"/>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280"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A0E4BE6"/>
    <w:multiLevelType w:val="multilevel"/>
    <w:tmpl w:val="EC02AA7E"/>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CBD2E79"/>
    <w:multiLevelType w:val="hybridMultilevel"/>
    <w:tmpl w:val="2E18B10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6E42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EDC097A"/>
    <w:multiLevelType w:val="multilevel"/>
    <w:tmpl w:val="7F2E899A"/>
    <w:lvl w:ilvl="0">
      <w:start w:val="1"/>
      <w:numFmt w:val="decimal"/>
      <w:lvlText w:val="%1."/>
      <w:lvlJc w:val="left"/>
      <w:pPr>
        <w:ind w:left="1212" w:hanging="360"/>
      </w:pPr>
      <w:rPr>
        <w:rFonts w:ascii="Tahoma" w:hAnsi="Tahoma" w:cs="Tahoma" w:hint="default"/>
        <w:color w:val="auto"/>
        <w:sz w:val="24"/>
        <w:szCs w:val="24"/>
      </w:rPr>
    </w:lvl>
    <w:lvl w:ilvl="1">
      <w:start w:val="1"/>
      <w:numFmt w:val="bullet"/>
      <w:lvlText w:val="-"/>
      <w:lvlJc w:val="left"/>
      <w:pPr>
        <w:ind w:left="720" w:hanging="360"/>
      </w:pPr>
      <w:rPr>
        <w:rFonts w:ascii="Times New Roman" w:hAnsi="Times New Roman" w:cs="Times New Roman" w:hint="default"/>
        <w:b w:val="0"/>
        <w:color w:val="auto"/>
        <w:sz w:val="24"/>
        <w:szCs w:val="24"/>
        <w:lang w:val="x-none"/>
      </w:rPr>
    </w:lvl>
    <w:lvl w:ilvl="2">
      <w:start w:val="1"/>
      <w:numFmt w:val="decimal"/>
      <w:isLgl/>
      <w:lvlText w:val="%1.%2.%3."/>
      <w:lvlJc w:val="left"/>
      <w:pPr>
        <w:ind w:left="7525" w:hanging="720"/>
      </w:pPr>
      <w:rPr>
        <w:rFonts w:hint="default"/>
        <w:b w:val="0"/>
        <w:sz w:val="24"/>
        <w:szCs w:val="24"/>
      </w:rPr>
    </w:lvl>
    <w:lvl w:ilvl="3">
      <w:start w:val="1"/>
      <w:numFmt w:val="decimal"/>
      <w:isLgl/>
      <w:lvlText w:val="%1.%2.%3.%4."/>
      <w:lvlJc w:val="left"/>
      <w:pPr>
        <w:ind w:left="1080" w:hanging="720"/>
      </w:pPr>
      <w:rPr>
        <w:rFonts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07B4602"/>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08B35FD"/>
    <w:multiLevelType w:val="hybridMultilevel"/>
    <w:tmpl w:val="DB32CE16"/>
    <w:lvl w:ilvl="0" w:tplc="04190001">
      <w:start w:val="1"/>
      <w:numFmt w:val="bullet"/>
      <w:lvlText w:val=""/>
      <w:lvlJc w:val="left"/>
      <w:pPr>
        <w:ind w:left="720" w:hanging="360"/>
      </w:pPr>
      <w:rPr>
        <w:rFonts w:ascii="Symbol" w:hAnsi="Symbol" w:hint="default"/>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0D844FD"/>
    <w:multiLevelType w:val="multilevel"/>
    <w:tmpl w:val="F9024D78"/>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1903708"/>
    <w:multiLevelType w:val="multilevel"/>
    <w:tmpl w:val="CBFAF148"/>
    <w:lvl w:ilvl="0">
      <w:start w:val="1"/>
      <w:numFmt w:val="bullet"/>
      <w:lvlText w:val=""/>
      <w:lvlJc w:val="left"/>
      <w:pPr>
        <w:ind w:left="360" w:hanging="360"/>
      </w:pPr>
      <w:rPr>
        <w:rFonts w:ascii="Symbol" w:hAnsi="Symbol"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2B36E9A"/>
    <w:multiLevelType w:val="hybridMultilevel"/>
    <w:tmpl w:val="B65C89A0"/>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E55E01"/>
    <w:multiLevelType w:val="multilevel"/>
    <w:tmpl w:val="48368F7C"/>
    <w:lvl w:ilvl="0">
      <w:start w:val="1"/>
      <w:numFmt w:val="decimal"/>
      <w:pStyle w:val="a1"/>
      <w:lvlText w:val="Раздел %1."/>
      <w:lvlJc w:val="left"/>
      <w:pPr>
        <w:tabs>
          <w:tab w:val="num" w:pos="1418"/>
        </w:tabs>
        <w:ind w:left="1418" w:hanging="1418"/>
      </w:pPr>
      <w:rPr>
        <w:rFonts w:hint="default"/>
        <w:b/>
        <w:i w:val="0"/>
        <w:caps/>
      </w:rPr>
    </w:lvl>
    <w:lvl w:ilvl="1">
      <w:start w:val="1"/>
      <w:numFmt w:val="decimal"/>
      <w:pStyle w:val="a2"/>
      <w:lvlText w:val="%1.%2."/>
      <w:lvlJc w:val="left"/>
      <w:pPr>
        <w:tabs>
          <w:tab w:val="num" w:pos="1986"/>
        </w:tabs>
        <w:ind w:left="1986" w:hanging="851"/>
      </w:pPr>
      <w:rPr>
        <w:rFonts w:hint="default"/>
        <w:b/>
        <w:i w:val="0"/>
      </w:rPr>
    </w:lvl>
    <w:lvl w:ilvl="2">
      <w:start w:val="1"/>
      <w:numFmt w:val="decimal"/>
      <w:pStyle w:val="a3"/>
      <w:lvlText w:val="%1.%2.%3."/>
      <w:lvlJc w:val="left"/>
      <w:pPr>
        <w:tabs>
          <w:tab w:val="num" w:pos="3686"/>
        </w:tabs>
        <w:ind w:left="3686" w:hanging="851"/>
      </w:pPr>
      <w:rPr>
        <w:rFonts w:hint="default"/>
      </w:rPr>
    </w:lvl>
    <w:lvl w:ilvl="3">
      <w:start w:val="1"/>
      <w:numFmt w:val="russianLower"/>
      <w:pStyle w:val="a4"/>
      <w:lvlText w:val="%4)"/>
      <w:lvlJc w:val="left"/>
      <w:pPr>
        <w:tabs>
          <w:tab w:val="num" w:pos="993"/>
        </w:tabs>
        <w:ind w:left="993"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6EA292D"/>
    <w:multiLevelType w:val="hybridMultilevel"/>
    <w:tmpl w:val="2FA8C3DA"/>
    <w:lvl w:ilvl="0" w:tplc="04190005">
      <w:start w:val="1"/>
      <w:numFmt w:val="bullet"/>
      <w:lvlText w:val=""/>
      <w:lvlJc w:val="left"/>
      <w:pPr>
        <w:ind w:left="720" w:hanging="360"/>
      </w:pPr>
      <w:rPr>
        <w:rFonts w:ascii="Wingdings" w:hAnsi="Wingdings" w:hint="default"/>
        <w:color w:val="auto"/>
        <w:sz w:val="24"/>
        <w:szCs w:val="24"/>
      </w:rPr>
    </w:lvl>
    <w:lvl w:ilvl="1" w:tplc="1D444050">
      <w:numFmt w:val="bullet"/>
      <w:lvlText w:val="-"/>
      <w:lvlJc w:val="left"/>
      <w:pPr>
        <w:ind w:left="192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0352A7"/>
    <w:multiLevelType w:val="hybridMultilevel"/>
    <w:tmpl w:val="1894398C"/>
    <w:lvl w:ilvl="0" w:tplc="418AA62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755153A"/>
    <w:multiLevelType w:val="hybridMultilevel"/>
    <w:tmpl w:val="F030F238"/>
    <w:lvl w:ilvl="0" w:tplc="1D444050">
      <w:numFmt w:val="bullet"/>
      <w:lvlText w:val="-"/>
      <w:lvlJc w:val="left"/>
      <w:pPr>
        <w:ind w:left="720" w:hanging="360"/>
      </w:pPr>
      <w:rPr>
        <w:rFonts w:ascii="Times New Roman" w:eastAsia="Times New Roman" w:hAnsi="Times New Roman" w:cs="Times New Roman"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1A7B8D"/>
    <w:multiLevelType w:val="multilevel"/>
    <w:tmpl w:val="C22EFA20"/>
    <w:lvl w:ilvl="0">
      <w:start w:val="5"/>
      <w:numFmt w:val="decimal"/>
      <w:lvlText w:val="%1."/>
      <w:lvlJc w:val="left"/>
      <w:pPr>
        <w:ind w:left="400" w:hanging="40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29317C22"/>
    <w:multiLevelType w:val="hybridMultilevel"/>
    <w:tmpl w:val="D814F518"/>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44085D26">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A204CB0"/>
    <w:multiLevelType w:val="hybridMultilevel"/>
    <w:tmpl w:val="A1CE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BB3278D"/>
    <w:multiLevelType w:val="hybridMultilevel"/>
    <w:tmpl w:val="31C253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2C6E25B7"/>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F145F1"/>
    <w:multiLevelType w:val="hybridMultilevel"/>
    <w:tmpl w:val="EDEA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291F8D"/>
    <w:multiLevelType w:val="hybridMultilevel"/>
    <w:tmpl w:val="20B04A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30D170FC"/>
    <w:multiLevelType w:val="multilevel"/>
    <w:tmpl w:val="AD783FF6"/>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1B6920"/>
    <w:multiLevelType w:val="hybridMultilevel"/>
    <w:tmpl w:val="9EA22138"/>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3" w15:restartNumberingAfterBreak="0">
    <w:nsid w:val="321D2DFA"/>
    <w:multiLevelType w:val="multilevel"/>
    <w:tmpl w:val="06540D4C"/>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37A1937"/>
    <w:multiLevelType w:val="multilevel"/>
    <w:tmpl w:val="FE8839B0"/>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3CB3F8E"/>
    <w:multiLevelType w:val="multilevel"/>
    <w:tmpl w:val="FCEEBF3C"/>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bullet"/>
      <w:lvlText w:val=""/>
      <w:lvlJc w:val="left"/>
      <w:pPr>
        <w:ind w:left="93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417261"/>
    <w:multiLevelType w:val="hybridMultilevel"/>
    <w:tmpl w:val="78B8A456"/>
    <w:lvl w:ilvl="0" w:tplc="04190001">
      <w:start w:val="1"/>
      <w:numFmt w:val="bullet"/>
      <w:lvlText w:val=""/>
      <w:lvlJc w:val="left"/>
      <w:pPr>
        <w:ind w:left="720" w:hanging="360"/>
      </w:pPr>
      <w:rPr>
        <w:rFonts w:ascii="Symbol" w:hAnsi="Symbol" w:hint="default"/>
        <w:color w:val="auto"/>
        <w:sz w:val="24"/>
        <w:szCs w:val="24"/>
      </w:rPr>
    </w:lvl>
    <w:lvl w:ilvl="1" w:tplc="1D444050">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630896"/>
    <w:multiLevelType w:val="hybridMultilevel"/>
    <w:tmpl w:val="DB584BD8"/>
    <w:lvl w:ilvl="0" w:tplc="1D444050">
      <w:numFmt w:val="bullet"/>
      <w:lvlText w:val="-"/>
      <w:lvlJc w:val="left"/>
      <w:pPr>
        <w:ind w:left="720" w:hanging="360"/>
      </w:pPr>
      <w:rPr>
        <w:rFonts w:ascii="Times New Roman" w:eastAsia="Times New Roman" w:hAnsi="Times New Roman" w:cs="Times New Roman" w:hint="default"/>
      </w:rPr>
    </w:lvl>
    <w:lvl w:ilvl="1" w:tplc="1D444050">
      <w:numFmt w:val="bullet"/>
      <w:lvlText w:val="-"/>
      <w:lvlJc w:val="left"/>
      <w:pPr>
        <w:ind w:left="1440" w:hanging="360"/>
      </w:pPr>
      <w:rPr>
        <w:rFonts w:ascii="Times New Roman" w:eastAsia="Times New Roman" w:hAnsi="Times New Roman" w:cs="Times New Roman"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81B271F"/>
    <w:multiLevelType w:val="multilevel"/>
    <w:tmpl w:val="13AAAF00"/>
    <w:lvl w:ilvl="0">
      <w:start w:val="1"/>
      <w:numFmt w:val="decimal"/>
      <w:lvlText w:val="%1."/>
      <w:lvlJc w:val="left"/>
      <w:pPr>
        <w:ind w:left="644" w:hanging="360"/>
      </w:pPr>
      <w:rPr>
        <w:rFonts w:hint="default"/>
        <w:b w:val="0"/>
        <w:color w:val="auto"/>
        <w:sz w:val="24"/>
        <w:szCs w:val="24"/>
      </w:rPr>
    </w:lvl>
    <w:lvl w:ilvl="1">
      <w:start w:val="1"/>
      <w:numFmt w:val="decimal"/>
      <w:lvlText w:val="%1.%2."/>
      <w:lvlJc w:val="left"/>
      <w:pPr>
        <w:ind w:left="1283" w:hanging="432"/>
      </w:pPr>
    </w:lvl>
    <w:lvl w:ilvl="2">
      <w:start w:val="1"/>
      <w:numFmt w:val="decimal"/>
      <w:lvlText w:val="%1.%2.%3."/>
      <w:lvlJc w:val="left"/>
      <w:pPr>
        <w:ind w:left="7734" w:hanging="504"/>
      </w:pPr>
      <w:rPr>
        <w:b w:val="0"/>
        <w:i w:val="0"/>
      </w:rPr>
    </w:lvl>
    <w:lvl w:ilvl="3">
      <w:start w:val="1"/>
      <w:numFmt w:val="decimal"/>
      <w:lvlText w:val="%1.%2.%3.%4."/>
      <w:lvlJc w:val="left"/>
      <w:pPr>
        <w:ind w:left="932"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8FC49EE"/>
    <w:multiLevelType w:val="hybridMultilevel"/>
    <w:tmpl w:val="B90A3C88"/>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C631C4"/>
    <w:multiLevelType w:val="hybridMultilevel"/>
    <w:tmpl w:val="DDB06D1E"/>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B0154FA"/>
    <w:multiLevelType w:val="hybridMultilevel"/>
    <w:tmpl w:val="9CF29918"/>
    <w:lvl w:ilvl="0" w:tplc="418AA6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2" w15:restartNumberingAfterBreak="0">
    <w:nsid w:val="3B4A5129"/>
    <w:multiLevelType w:val="multilevel"/>
    <w:tmpl w:val="18D273EC"/>
    <w:lvl w:ilvl="0">
      <w:start w:val="1"/>
      <w:numFmt w:val="upperRoman"/>
      <w:pStyle w:val="Point2"/>
      <w:lvlText w:val="РАЗДЕЛ %1."/>
      <w:lvlJc w:val="left"/>
      <w:pPr>
        <w:tabs>
          <w:tab w:val="num" w:pos="1418"/>
        </w:tabs>
        <w:ind w:left="1418"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lvlText w:val="%3."/>
      <w:lvlJc w:val="left"/>
      <w:pPr>
        <w:tabs>
          <w:tab w:val="num" w:pos="2269"/>
        </w:tabs>
        <w:ind w:left="2269" w:hanging="1418"/>
      </w:pPr>
      <w:rPr>
        <w:rFonts w:ascii="Times New Roman" w:eastAsia="Times New Roman" w:hAnsi="Times New Roman" w:cs="Times New Roman"/>
        <w:sz w:val="24"/>
        <w:lang w:val="ru-RU"/>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
      <w:isLgl/>
      <w:lvlText w:val="%3.%4.%5."/>
      <w:lvlJc w:val="left"/>
      <w:pPr>
        <w:tabs>
          <w:tab w:val="num" w:pos="1135"/>
        </w:tabs>
        <w:ind w:left="1135" w:hanging="851"/>
      </w:pPr>
      <w:rPr>
        <w:rFonts w:ascii="Times New Roman" w:hAnsi="Times New Roman" w:hint="default"/>
        <w:i w:val="0"/>
        <w:sz w:val="24"/>
      </w:rPr>
    </w:lvl>
    <w:lvl w:ilvl="5">
      <w:start w:val="1"/>
      <w:numFmt w:val="decimal"/>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3" w15:restartNumberingAfterBreak="0">
    <w:nsid w:val="3BD754A4"/>
    <w:multiLevelType w:val="hybridMultilevel"/>
    <w:tmpl w:val="5CE6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193207"/>
    <w:multiLevelType w:val="hybridMultilevel"/>
    <w:tmpl w:val="948EB7E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5" w15:restartNumberingAfterBreak="0">
    <w:nsid w:val="3F2E7D16"/>
    <w:multiLevelType w:val="hybridMultilevel"/>
    <w:tmpl w:val="F488C046"/>
    <w:lvl w:ilvl="0" w:tplc="04190005">
      <w:start w:val="1"/>
      <w:numFmt w:val="bullet"/>
      <w:lvlText w:val=""/>
      <w:lvlJc w:val="left"/>
      <w:pPr>
        <w:ind w:left="720" w:hanging="360"/>
      </w:pPr>
      <w:rPr>
        <w:rFonts w:ascii="Wingdings" w:hAnsi="Wingdings" w:hint="default"/>
        <w:color w:val="auto"/>
        <w:sz w:val="24"/>
        <w:szCs w:val="24"/>
      </w:rPr>
    </w:lvl>
    <w:lvl w:ilvl="1" w:tplc="04190001">
      <w:start w:val="1"/>
      <w:numFmt w:val="bullet"/>
      <w:lvlText w:val=""/>
      <w:lvlJc w:val="left"/>
      <w:pPr>
        <w:ind w:left="1495"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1D397E"/>
    <w:multiLevelType w:val="multilevel"/>
    <w:tmpl w:val="9DB6CCD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bullet"/>
      <w:lvlText w:val=""/>
      <w:lvlJc w:val="left"/>
      <w:pPr>
        <w:ind w:left="360" w:hanging="360"/>
      </w:pPr>
      <w:rPr>
        <w:rFonts w:ascii="Symbol" w:hAnsi="Symbol"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decimal"/>
      <w:isLgl/>
      <w:lvlText w:val="%1.%2.%3.%4.%5."/>
      <w:lvlJc w:val="left"/>
      <w:pPr>
        <w:ind w:left="2357" w:hanging="1080"/>
      </w:pPr>
      <w:rPr>
        <w:rFonts w:hint="default"/>
        <w:b w:val="0"/>
      </w:rPr>
    </w:lvl>
    <w:lvl w:ilvl="5">
      <w:start w:val="1"/>
      <w:numFmt w:val="bullet"/>
      <w:lvlText w:val=""/>
      <w:lvlJc w:val="left"/>
      <w:pPr>
        <w:ind w:left="1440" w:hanging="1080"/>
      </w:pPr>
      <w:rPr>
        <w:rFonts w:ascii="Wingdings" w:hAnsi="Wingding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7401FEA"/>
    <w:multiLevelType w:val="multilevel"/>
    <w:tmpl w:val="601228D2"/>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decimal"/>
      <w:isLgl/>
      <w:lvlText w:val="%1.%2.%3.%4."/>
      <w:lvlJc w:val="left"/>
      <w:pPr>
        <w:ind w:left="2564" w:hanging="720"/>
      </w:pPr>
      <w:rPr>
        <w:rFonts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76C4546"/>
    <w:multiLevelType w:val="multilevel"/>
    <w:tmpl w:val="88EE7278"/>
    <w:lvl w:ilvl="0">
      <w:start w:val="13"/>
      <w:numFmt w:val="decimal"/>
      <w:lvlText w:val="%1."/>
      <w:lvlJc w:val="left"/>
      <w:pPr>
        <w:ind w:left="930" w:hanging="930"/>
      </w:pPr>
      <w:rPr>
        <w:rFonts w:hint="default"/>
      </w:rPr>
    </w:lvl>
    <w:lvl w:ilvl="1">
      <w:start w:val="2"/>
      <w:numFmt w:val="decimal"/>
      <w:lvlText w:val="%1.%2."/>
      <w:lvlJc w:val="left"/>
      <w:pPr>
        <w:ind w:left="1544" w:hanging="930"/>
      </w:pPr>
      <w:rPr>
        <w:rFonts w:hint="default"/>
      </w:rPr>
    </w:lvl>
    <w:lvl w:ilvl="2">
      <w:start w:val="2"/>
      <w:numFmt w:val="decimal"/>
      <w:lvlText w:val="%1.%2.%3."/>
      <w:lvlJc w:val="left"/>
      <w:pPr>
        <w:ind w:left="2308" w:hanging="108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896" w:hanging="1440"/>
      </w:pPr>
      <w:rPr>
        <w:rFonts w:hint="default"/>
      </w:rPr>
    </w:lvl>
    <w:lvl w:ilvl="5">
      <w:start w:val="1"/>
      <w:numFmt w:val="decimal"/>
      <w:lvlText w:val="%1.%2.%3.%4.%5.%6."/>
      <w:lvlJc w:val="left"/>
      <w:pPr>
        <w:ind w:left="4870" w:hanging="180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458" w:hanging="2160"/>
      </w:pPr>
      <w:rPr>
        <w:rFonts w:hint="default"/>
      </w:rPr>
    </w:lvl>
    <w:lvl w:ilvl="8">
      <w:start w:val="1"/>
      <w:numFmt w:val="decimal"/>
      <w:lvlText w:val="%1.%2.%3.%4.%5.%6.%7.%8.%9."/>
      <w:lvlJc w:val="left"/>
      <w:pPr>
        <w:ind w:left="7432" w:hanging="2520"/>
      </w:pPr>
      <w:rPr>
        <w:rFonts w:hint="default"/>
      </w:rPr>
    </w:lvl>
  </w:abstractNum>
  <w:abstractNum w:abstractNumId="69" w15:restartNumberingAfterBreak="0">
    <w:nsid w:val="4AE04990"/>
    <w:multiLevelType w:val="hybridMultilevel"/>
    <w:tmpl w:val="C39498EA"/>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F16969"/>
    <w:multiLevelType w:val="multilevel"/>
    <w:tmpl w:val="EB5010BC"/>
    <w:lvl w:ilvl="0">
      <w:start w:val="1"/>
      <w:numFmt w:val="decimal"/>
      <w:lvlText w:val="%1."/>
      <w:lvlJc w:val="left"/>
      <w:pPr>
        <w:ind w:left="8866" w:hanging="360"/>
      </w:pPr>
      <w:rPr>
        <w:rFonts w:cs="Times New Roman" w:hint="default"/>
        <w:b w:val="0"/>
      </w:rPr>
    </w:lvl>
    <w:lvl w:ilvl="1">
      <w:start w:val="1"/>
      <w:numFmt w:val="decimal"/>
      <w:lvlText w:val="%1.%2."/>
      <w:lvlJc w:val="left"/>
      <w:pPr>
        <w:ind w:left="8716" w:hanging="360"/>
      </w:pPr>
      <w:rPr>
        <w:rFonts w:cs="Times New Roman" w:hint="default"/>
        <w:sz w:val="24"/>
        <w:szCs w:val="24"/>
      </w:rPr>
    </w:lvl>
    <w:lvl w:ilvl="2">
      <w:start w:val="1"/>
      <w:numFmt w:val="decimal"/>
      <w:lvlText w:val="%1.%2.%3."/>
      <w:lvlJc w:val="left"/>
      <w:pPr>
        <w:ind w:left="10486" w:hanging="720"/>
      </w:pPr>
      <w:rPr>
        <w:rFonts w:cs="Times New Roman" w:hint="default"/>
      </w:rPr>
    </w:lvl>
    <w:lvl w:ilvl="3">
      <w:start w:val="1"/>
      <w:numFmt w:val="decimal"/>
      <w:lvlText w:val="%1.%2.%3.%4."/>
      <w:lvlJc w:val="left"/>
      <w:pPr>
        <w:ind w:left="11896" w:hanging="720"/>
      </w:pPr>
      <w:rPr>
        <w:rFonts w:cs="Times New Roman" w:hint="default"/>
      </w:rPr>
    </w:lvl>
    <w:lvl w:ilvl="4">
      <w:start w:val="1"/>
      <w:numFmt w:val="decimal"/>
      <w:lvlText w:val="%1.%2.%3.%4.%5."/>
      <w:lvlJc w:val="left"/>
      <w:pPr>
        <w:ind w:left="13666" w:hanging="1080"/>
      </w:pPr>
      <w:rPr>
        <w:rFonts w:cs="Times New Roman" w:hint="default"/>
      </w:rPr>
    </w:lvl>
    <w:lvl w:ilvl="5">
      <w:start w:val="1"/>
      <w:numFmt w:val="decimal"/>
      <w:lvlText w:val="%1.%2.%3.%4.%5.%6."/>
      <w:lvlJc w:val="left"/>
      <w:pPr>
        <w:ind w:left="15076" w:hanging="1080"/>
      </w:pPr>
      <w:rPr>
        <w:rFonts w:cs="Times New Roman" w:hint="default"/>
      </w:rPr>
    </w:lvl>
    <w:lvl w:ilvl="6">
      <w:start w:val="1"/>
      <w:numFmt w:val="decimal"/>
      <w:lvlText w:val="%1.%2.%3.%4.%5.%6.%7."/>
      <w:lvlJc w:val="left"/>
      <w:pPr>
        <w:ind w:left="16846" w:hanging="1440"/>
      </w:pPr>
      <w:rPr>
        <w:rFonts w:cs="Times New Roman" w:hint="default"/>
      </w:rPr>
    </w:lvl>
    <w:lvl w:ilvl="7">
      <w:start w:val="1"/>
      <w:numFmt w:val="decimal"/>
      <w:lvlText w:val="%1.%2.%3.%4.%5.%6.%7.%8."/>
      <w:lvlJc w:val="left"/>
      <w:pPr>
        <w:ind w:left="18256" w:hanging="1440"/>
      </w:pPr>
      <w:rPr>
        <w:rFonts w:cs="Times New Roman" w:hint="default"/>
      </w:rPr>
    </w:lvl>
    <w:lvl w:ilvl="8">
      <w:start w:val="1"/>
      <w:numFmt w:val="decimal"/>
      <w:lvlText w:val="%1.%2.%3.%4.%5.%6.%7.%8.%9."/>
      <w:lvlJc w:val="left"/>
      <w:pPr>
        <w:ind w:left="20026" w:hanging="1800"/>
      </w:pPr>
      <w:rPr>
        <w:rFonts w:cs="Times New Roman" w:hint="default"/>
      </w:rPr>
    </w:lvl>
  </w:abstractNum>
  <w:abstractNum w:abstractNumId="71" w15:restartNumberingAfterBreak="0">
    <w:nsid w:val="4EBC4337"/>
    <w:multiLevelType w:val="hybridMultilevel"/>
    <w:tmpl w:val="B4FEE248"/>
    <w:lvl w:ilvl="0" w:tplc="1D44405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112645E"/>
    <w:multiLevelType w:val="multilevel"/>
    <w:tmpl w:val="0EEAAC1A"/>
    <w:lvl w:ilvl="0">
      <w:start w:val="1"/>
      <w:numFmt w:val="decimal"/>
      <w:lvlText w:val="%1."/>
      <w:lvlJc w:val="left"/>
      <w:pPr>
        <w:ind w:left="360" w:hanging="360"/>
      </w:pPr>
      <w:rPr>
        <w:i w:val="0"/>
      </w:rPr>
    </w:lvl>
    <w:lvl w:ilvl="1">
      <w:start w:val="1"/>
      <w:numFmt w:val="decimal"/>
      <w:lvlText w:val="%1.%2."/>
      <w:lvlJc w:val="left"/>
      <w:pPr>
        <w:ind w:left="1283" w:hanging="432"/>
      </w:pPr>
      <w:rPr>
        <w:rFonts w:ascii="Times New Roman" w:hAnsi="Times New Roman" w:cs="Times New Roman" w:hint="default"/>
        <w:b w:val="0"/>
        <w:i w:val="0"/>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64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D80678"/>
    <w:multiLevelType w:val="hybridMultilevel"/>
    <w:tmpl w:val="B9C67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2486DE1"/>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3327ADE"/>
    <w:multiLevelType w:val="hybridMultilevel"/>
    <w:tmpl w:val="D120412E"/>
    <w:lvl w:ilvl="0" w:tplc="418AA624">
      <w:start w:val="1"/>
      <w:numFmt w:val="bullet"/>
      <w:lvlText w:val="-"/>
      <w:lvlJc w:val="left"/>
      <w:pPr>
        <w:ind w:left="897" w:hanging="360"/>
      </w:pPr>
      <w:rPr>
        <w:rFonts w:ascii="Times New Roman" w:hAnsi="Times New Roman" w:cs="Times New Roman"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76" w15:restartNumberingAfterBreak="0">
    <w:nsid w:val="53E53E86"/>
    <w:multiLevelType w:val="hybridMultilevel"/>
    <w:tmpl w:val="BCD4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8C54DD3"/>
    <w:multiLevelType w:val="hybridMultilevel"/>
    <w:tmpl w:val="865AB556"/>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CBE74DC">
      <w:start w:val="1"/>
      <w:numFmt w:val="decimal"/>
      <w:lvlText w:val="%4."/>
      <w:lvlJc w:val="left"/>
      <w:pPr>
        <w:ind w:left="928" w:hanging="360"/>
      </w:pPr>
      <w:rPr>
        <w:b w:val="0"/>
        <w:color w:val="auto"/>
      </w:r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5D402B0D"/>
    <w:multiLevelType w:val="hybridMultilevel"/>
    <w:tmpl w:val="A94E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5A1B18"/>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F31230C"/>
    <w:multiLevelType w:val="multilevel"/>
    <w:tmpl w:val="5656B900"/>
    <w:lvl w:ilvl="0">
      <w:start w:val="25"/>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2"/>
      <w:numFmt w:val="decimal"/>
      <w:lvlText w:val="%1.%2.%3."/>
      <w:lvlJc w:val="left"/>
      <w:pPr>
        <w:ind w:left="206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2" w15:restartNumberingAfterBreak="0">
    <w:nsid w:val="5F503A54"/>
    <w:multiLevelType w:val="multilevel"/>
    <w:tmpl w:val="DD92A980"/>
    <w:lvl w:ilvl="0">
      <w:start w:val="1"/>
      <w:numFmt w:val="russianUpper"/>
      <w:suff w:val="nothing"/>
      <w:lvlText w:val="Приложение %1"/>
      <w:lvlJc w:val="left"/>
      <w:pPr>
        <w:ind w:left="2628" w:firstLine="5027"/>
      </w:pPr>
      <w:rPr>
        <w:rFonts w:cs="Times New Roman" w:hint="default"/>
      </w:rPr>
    </w:lvl>
    <w:lvl w:ilvl="1">
      <w:start w:val="1"/>
      <w:numFmt w:val="decimal"/>
      <w:lvlText w:val="%2."/>
      <w:lvlJc w:val="left"/>
      <w:pPr>
        <w:tabs>
          <w:tab w:val="num" w:pos="2411"/>
        </w:tabs>
        <w:ind w:left="241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pStyle w:val="a5"/>
      <w:lvlText w:val="%2.%3.%4."/>
      <w:lvlJc w:val="left"/>
      <w:pPr>
        <w:tabs>
          <w:tab w:val="num" w:pos="851"/>
        </w:tabs>
        <w:ind w:left="851" w:hanging="851"/>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0E90770"/>
    <w:multiLevelType w:val="multilevel"/>
    <w:tmpl w:val="13028772"/>
    <w:lvl w:ilvl="0">
      <w:start w:val="1"/>
      <w:numFmt w:val="decimal"/>
      <w:lvlText w:val="%1."/>
      <w:lvlJc w:val="left"/>
      <w:pPr>
        <w:ind w:left="360" w:hanging="360"/>
      </w:pPr>
      <w:rPr>
        <w:rFonts w:hint="default"/>
        <w:b/>
      </w:rPr>
    </w:lvl>
    <w:lvl w:ilvl="1">
      <w:start w:val="1"/>
      <w:numFmt w:val="bullet"/>
      <w:lvlText w:val=""/>
      <w:lvlJc w:val="left"/>
      <w:pPr>
        <w:ind w:left="432" w:hanging="432"/>
      </w:pPr>
      <w:rPr>
        <w:rFonts w:ascii="Symbol" w:hAnsi="Symbol" w:hint="default"/>
      </w:rPr>
    </w:lvl>
    <w:lvl w:ilvl="2">
      <w:start w:val="1"/>
      <w:numFmt w:val="decimal"/>
      <w:lvlText w:val="%1.%2.%3."/>
      <w:lvlJc w:val="left"/>
      <w:pPr>
        <w:ind w:left="7734" w:hanging="504"/>
      </w:pPr>
      <w:rPr>
        <w:b w:val="0"/>
        <w:i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374140E"/>
    <w:multiLevelType w:val="hybridMultilevel"/>
    <w:tmpl w:val="47D63C52"/>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5" w15:restartNumberingAfterBreak="0">
    <w:nsid w:val="66AF21A5"/>
    <w:multiLevelType w:val="hybridMultilevel"/>
    <w:tmpl w:val="BFB2896C"/>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1D44405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B3401AC"/>
    <w:multiLevelType w:val="hybridMultilevel"/>
    <w:tmpl w:val="6518DC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6C5F40C8"/>
    <w:multiLevelType w:val="hybridMultilevel"/>
    <w:tmpl w:val="DA720AE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15:restartNumberingAfterBreak="0">
    <w:nsid w:val="6EBB49DC"/>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10E6C23"/>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2992C61"/>
    <w:multiLevelType w:val="hybridMultilevel"/>
    <w:tmpl w:val="608C37B8"/>
    <w:lvl w:ilvl="0" w:tplc="04190001">
      <w:start w:val="1"/>
      <w:numFmt w:val="bullet"/>
      <w:lvlText w:val=""/>
      <w:lvlJc w:val="left"/>
      <w:pPr>
        <w:ind w:left="1631" w:hanging="360"/>
      </w:pPr>
      <w:rPr>
        <w:rFonts w:ascii="Symbol" w:hAnsi="Symbol"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abstractNum w:abstractNumId="91" w15:restartNumberingAfterBreak="0">
    <w:nsid w:val="73083E65"/>
    <w:multiLevelType w:val="multilevel"/>
    <w:tmpl w:val="F7FC38E8"/>
    <w:lvl w:ilvl="0">
      <w:start w:val="2"/>
      <w:numFmt w:val="decimal"/>
      <w:lvlText w:val="%1."/>
      <w:lvlJc w:val="left"/>
      <w:pPr>
        <w:ind w:left="400" w:hanging="400"/>
      </w:pPr>
      <w:rPr>
        <w:rFonts w:hint="default"/>
      </w:rPr>
    </w:lvl>
    <w:lvl w:ilvl="1">
      <w:start w:val="1"/>
      <w:numFmt w:val="decimal"/>
      <w:lvlText w:val="%1.%2."/>
      <w:lvlJc w:val="left"/>
      <w:pPr>
        <w:ind w:left="9076" w:hanging="720"/>
      </w:pPr>
      <w:rPr>
        <w:rFonts w:hint="default"/>
      </w:rPr>
    </w:lvl>
    <w:lvl w:ilvl="2">
      <w:start w:val="1"/>
      <w:numFmt w:val="decimal"/>
      <w:lvlText w:val="%1.%2.%3."/>
      <w:lvlJc w:val="left"/>
      <w:pPr>
        <w:ind w:left="17792" w:hanging="1080"/>
      </w:pPr>
      <w:rPr>
        <w:rFonts w:hint="default"/>
      </w:rPr>
    </w:lvl>
    <w:lvl w:ilvl="3">
      <w:start w:val="1"/>
      <w:numFmt w:val="decimal"/>
      <w:lvlText w:val="%1.%2.%3.%4."/>
      <w:lvlJc w:val="left"/>
      <w:pPr>
        <w:ind w:left="26148" w:hanging="1080"/>
      </w:pPr>
      <w:rPr>
        <w:rFonts w:hint="default"/>
      </w:rPr>
    </w:lvl>
    <w:lvl w:ilvl="4">
      <w:start w:val="1"/>
      <w:numFmt w:val="decimal"/>
      <w:lvlText w:val="%1.%2.%3.%4.%5."/>
      <w:lvlJc w:val="left"/>
      <w:pPr>
        <w:ind w:left="-30672" w:hanging="1440"/>
      </w:pPr>
      <w:rPr>
        <w:rFonts w:hint="default"/>
      </w:rPr>
    </w:lvl>
    <w:lvl w:ilvl="5">
      <w:start w:val="1"/>
      <w:numFmt w:val="decimal"/>
      <w:lvlText w:val="%1.%2.%3.%4.%5.%6."/>
      <w:lvlJc w:val="left"/>
      <w:pPr>
        <w:ind w:left="-21956" w:hanging="1800"/>
      </w:pPr>
      <w:rPr>
        <w:rFonts w:hint="default"/>
      </w:rPr>
    </w:lvl>
    <w:lvl w:ilvl="6">
      <w:start w:val="1"/>
      <w:numFmt w:val="decimal"/>
      <w:lvlText w:val="%1.%2.%3.%4.%5.%6.%7."/>
      <w:lvlJc w:val="left"/>
      <w:pPr>
        <w:ind w:left="-13600" w:hanging="1800"/>
      </w:pPr>
      <w:rPr>
        <w:rFonts w:hint="default"/>
      </w:rPr>
    </w:lvl>
    <w:lvl w:ilvl="7">
      <w:start w:val="1"/>
      <w:numFmt w:val="decimal"/>
      <w:lvlText w:val="%1.%2.%3.%4.%5.%6.%7.%8."/>
      <w:lvlJc w:val="left"/>
      <w:pPr>
        <w:ind w:left="-4884" w:hanging="2160"/>
      </w:pPr>
      <w:rPr>
        <w:rFonts w:hint="default"/>
      </w:rPr>
    </w:lvl>
    <w:lvl w:ilvl="8">
      <w:start w:val="1"/>
      <w:numFmt w:val="decimal"/>
      <w:lvlText w:val="%1.%2.%3.%4.%5.%6.%7.%8.%9."/>
      <w:lvlJc w:val="left"/>
      <w:pPr>
        <w:ind w:left="3832" w:hanging="2520"/>
      </w:pPr>
      <w:rPr>
        <w:rFonts w:hint="default"/>
      </w:rPr>
    </w:lvl>
  </w:abstractNum>
  <w:abstractNum w:abstractNumId="92" w15:restartNumberingAfterBreak="0">
    <w:nsid w:val="74A3706C"/>
    <w:multiLevelType w:val="hybridMultilevel"/>
    <w:tmpl w:val="EC68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D361B4"/>
    <w:multiLevelType w:val="hybridMultilevel"/>
    <w:tmpl w:val="C12074A0"/>
    <w:lvl w:ilvl="0" w:tplc="8BB4E6B2">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4" w15:restartNumberingAfterBreak="0">
    <w:nsid w:val="7BD14242"/>
    <w:multiLevelType w:val="multilevel"/>
    <w:tmpl w:val="5BCE5BF2"/>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773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C5D6035"/>
    <w:multiLevelType w:val="hybridMultilevel"/>
    <w:tmpl w:val="14987C44"/>
    <w:lvl w:ilvl="0" w:tplc="1D444050">
      <w:numFmt w:val="bullet"/>
      <w:lvlText w:val="-"/>
      <w:lvlJc w:val="left"/>
      <w:pPr>
        <w:ind w:left="2421" w:hanging="360"/>
      </w:pPr>
      <w:rPr>
        <w:rFonts w:ascii="Times New Roman" w:eastAsia="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6" w15:restartNumberingAfterBreak="0">
    <w:nsid w:val="7C616944"/>
    <w:multiLevelType w:val="hybridMultilevel"/>
    <w:tmpl w:val="67082598"/>
    <w:lvl w:ilvl="0" w:tplc="1D444050">
      <w:numFmt w:val="bullet"/>
      <w:lvlText w:val="-"/>
      <w:lvlJc w:val="left"/>
      <w:pPr>
        <w:ind w:left="2172" w:hanging="360"/>
      </w:pPr>
      <w:rPr>
        <w:rFonts w:ascii="Times New Roman" w:eastAsia="Times New Roman" w:hAnsi="Times New Roman" w:cs="Times New Roman" w:hint="default"/>
      </w:rPr>
    </w:lvl>
    <w:lvl w:ilvl="1" w:tplc="04190003">
      <w:start w:val="1"/>
      <w:numFmt w:val="bullet"/>
      <w:lvlText w:val="o"/>
      <w:lvlJc w:val="left"/>
      <w:pPr>
        <w:ind w:left="2892" w:hanging="360"/>
      </w:pPr>
      <w:rPr>
        <w:rFonts w:ascii="Courier New" w:hAnsi="Courier New" w:cs="Courier New" w:hint="default"/>
      </w:rPr>
    </w:lvl>
    <w:lvl w:ilvl="2" w:tplc="04190005" w:tentative="1">
      <w:start w:val="1"/>
      <w:numFmt w:val="bullet"/>
      <w:lvlText w:val=""/>
      <w:lvlJc w:val="left"/>
      <w:pPr>
        <w:ind w:left="3612" w:hanging="360"/>
      </w:pPr>
      <w:rPr>
        <w:rFonts w:ascii="Wingdings" w:hAnsi="Wingdings" w:hint="default"/>
      </w:rPr>
    </w:lvl>
    <w:lvl w:ilvl="3" w:tplc="04190001" w:tentative="1">
      <w:start w:val="1"/>
      <w:numFmt w:val="bullet"/>
      <w:lvlText w:val=""/>
      <w:lvlJc w:val="left"/>
      <w:pPr>
        <w:ind w:left="4332" w:hanging="360"/>
      </w:pPr>
      <w:rPr>
        <w:rFonts w:ascii="Symbol" w:hAnsi="Symbol" w:hint="default"/>
      </w:rPr>
    </w:lvl>
    <w:lvl w:ilvl="4" w:tplc="04190003" w:tentative="1">
      <w:start w:val="1"/>
      <w:numFmt w:val="bullet"/>
      <w:lvlText w:val="o"/>
      <w:lvlJc w:val="left"/>
      <w:pPr>
        <w:ind w:left="5052" w:hanging="360"/>
      </w:pPr>
      <w:rPr>
        <w:rFonts w:ascii="Courier New" w:hAnsi="Courier New" w:cs="Courier New" w:hint="default"/>
      </w:rPr>
    </w:lvl>
    <w:lvl w:ilvl="5" w:tplc="04190005" w:tentative="1">
      <w:start w:val="1"/>
      <w:numFmt w:val="bullet"/>
      <w:lvlText w:val=""/>
      <w:lvlJc w:val="left"/>
      <w:pPr>
        <w:ind w:left="5772" w:hanging="360"/>
      </w:pPr>
      <w:rPr>
        <w:rFonts w:ascii="Wingdings" w:hAnsi="Wingdings" w:hint="default"/>
      </w:rPr>
    </w:lvl>
    <w:lvl w:ilvl="6" w:tplc="04190001" w:tentative="1">
      <w:start w:val="1"/>
      <w:numFmt w:val="bullet"/>
      <w:lvlText w:val=""/>
      <w:lvlJc w:val="left"/>
      <w:pPr>
        <w:ind w:left="6492" w:hanging="360"/>
      </w:pPr>
      <w:rPr>
        <w:rFonts w:ascii="Symbol" w:hAnsi="Symbol" w:hint="default"/>
      </w:rPr>
    </w:lvl>
    <w:lvl w:ilvl="7" w:tplc="04190003" w:tentative="1">
      <w:start w:val="1"/>
      <w:numFmt w:val="bullet"/>
      <w:lvlText w:val="o"/>
      <w:lvlJc w:val="left"/>
      <w:pPr>
        <w:ind w:left="7212" w:hanging="360"/>
      </w:pPr>
      <w:rPr>
        <w:rFonts w:ascii="Courier New" w:hAnsi="Courier New" w:cs="Courier New" w:hint="default"/>
      </w:rPr>
    </w:lvl>
    <w:lvl w:ilvl="8" w:tplc="04190005" w:tentative="1">
      <w:start w:val="1"/>
      <w:numFmt w:val="bullet"/>
      <w:lvlText w:val=""/>
      <w:lvlJc w:val="left"/>
      <w:pPr>
        <w:ind w:left="7932" w:hanging="360"/>
      </w:pPr>
      <w:rPr>
        <w:rFonts w:ascii="Wingdings" w:hAnsi="Wingdings" w:hint="default"/>
      </w:rPr>
    </w:lvl>
  </w:abstractNum>
  <w:abstractNum w:abstractNumId="97" w15:restartNumberingAfterBreak="0">
    <w:nsid w:val="7D516DF9"/>
    <w:multiLevelType w:val="hybridMultilevel"/>
    <w:tmpl w:val="8ABA6A20"/>
    <w:lvl w:ilvl="0" w:tplc="1D444050">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15:restartNumberingAfterBreak="0">
    <w:nsid w:val="7DC37DFB"/>
    <w:multiLevelType w:val="multilevel"/>
    <w:tmpl w:val="04A0B80C"/>
    <w:lvl w:ilvl="0">
      <w:start w:val="1"/>
      <w:numFmt w:val="decimal"/>
      <w:lvlText w:val="%1."/>
      <w:lvlJc w:val="left"/>
      <w:pPr>
        <w:ind w:left="1212" w:hanging="360"/>
      </w:pPr>
      <w:rPr>
        <w:rFonts w:ascii="Times New Roman" w:hAnsi="Times New Roman" w:cs="Times New Roman" w:hint="default"/>
        <w:color w:val="auto"/>
        <w:sz w:val="24"/>
        <w:szCs w:val="24"/>
      </w:rPr>
    </w:lvl>
    <w:lvl w:ilvl="1">
      <w:start w:val="1"/>
      <w:numFmt w:val="decimal"/>
      <w:isLgl/>
      <w:lvlText w:val="%1.%2."/>
      <w:lvlJc w:val="left"/>
      <w:pPr>
        <w:ind w:left="360"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bullet"/>
      <w:lvlText w:val=""/>
      <w:lvlJc w:val="left"/>
      <w:pPr>
        <w:ind w:left="2357" w:hanging="1080"/>
      </w:pPr>
      <w:rPr>
        <w:rFonts w:ascii="Symbol" w:hAnsi="Symbol"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ED91D59"/>
    <w:multiLevelType w:val="multilevel"/>
    <w:tmpl w:val="504E14DA"/>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bullet"/>
      <w:lvlText w:val=""/>
      <w:lvlJc w:val="left"/>
      <w:pPr>
        <w:ind w:left="1004" w:hanging="720"/>
      </w:pPr>
      <w:rPr>
        <w:rFonts w:ascii="Symbol" w:hAnsi="Symbol"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FCB5382"/>
    <w:multiLevelType w:val="hybridMultilevel"/>
    <w:tmpl w:val="87E6EB4E"/>
    <w:lvl w:ilvl="0" w:tplc="9DFE91F8">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1"/>
  </w:num>
  <w:num w:numId="2">
    <w:abstractNumId w:val="26"/>
  </w:num>
  <w:num w:numId="3">
    <w:abstractNumId w:val="2"/>
    <w:lvlOverride w:ilvl="0">
      <w:lvl w:ilvl="0">
        <w:start w:val="1"/>
        <w:numFmt w:val="bullet"/>
        <w:pStyle w:val="a0"/>
        <w:lvlText w:val=""/>
        <w:legacy w:legacy="1" w:legacySpace="0" w:legacyIndent="360"/>
        <w:lvlJc w:val="left"/>
        <w:pPr>
          <w:ind w:left="786" w:hanging="360"/>
        </w:pPr>
        <w:rPr>
          <w:rFonts w:ascii="Symbol" w:hAnsi="Symbol" w:hint="default"/>
        </w:rPr>
      </w:lvl>
    </w:lvlOverride>
  </w:num>
  <w:num w:numId="4">
    <w:abstractNumId w:val="82"/>
  </w:num>
  <w:num w:numId="5">
    <w:abstractNumId w:val="23"/>
  </w:num>
  <w:num w:numId="6">
    <w:abstractNumId w:val="0"/>
  </w:num>
  <w:num w:numId="7">
    <w:abstractNumId w:val="12"/>
  </w:num>
  <w:num w:numId="8">
    <w:abstractNumId w:val="70"/>
  </w:num>
  <w:num w:numId="9">
    <w:abstractNumId w:val="46"/>
  </w:num>
  <w:num w:numId="10">
    <w:abstractNumId w:val="86"/>
  </w:num>
  <w:num w:numId="11">
    <w:abstractNumId w:val="3"/>
  </w:num>
  <w:num w:numId="12">
    <w:abstractNumId w:val="100"/>
  </w:num>
  <w:num w:numId="13">
    <w:abstractNumId w:val="92"/>
  </w:num>
  <w:num w:numId="14">
    <w:abstractNumId w:val="79"/>
  </w:num>
  <w:num w:numId="15">
    <w:abstractNumId w:val="15"/>
  </w:num>
  <w:num w:numId="16">
    <w:abstractNumId w:val="62"/>
  </w:num>
  <w:num w:numId="17">
    <w:abstractNumId w:val="64"/>
  </w:num>
  <w:num w:numId="18">
    <w:abstractNumId w:val="24"/>
  </w:num>
  <w:num w:numId="19">
    <w:abstractNumId w:val="77"/>
  </w:num>
  <w:num w:numId="20">
    <w:abstractNumId w:val="59"/>
  </w:num>
  <w:num w:numId="21">
    <w:abstractNumId w:val="47"/>
  </w:num>
  <w:num w:numId="22">
    <w:abstractNumId w:val="7"/>
  </w:num>
  <w:num w:numId="23">
    <w:abstractNumId w:val="84"/>
  </w:num>
  <w:num w:numId="24">
    <w:abstractNumId w:val="73"/>
  </w:num>
  <w:num w:numId="25">
    <w:abstractNumId w:val="40"/>
  </w:num>
  <w:num w:numId="26">
    <w:abstractNumId w:val="78"/>
  </w:num>
  <w:num w:numId="27">
    <w:abstractNumId w:val="9"/>
  </w:num>
  <w:num w:numId="28">
    <w:abstractNumId w:val="96"/>
  </w:num>
  <w:num w:numId="29">
    <w:abstractNumId w:val="43"/>
  </w:num>
  <w:num w:numId="30">
    <w:abstractNumId w:val="13"/>
  </w:num>
  <w:num w:numId="31">
    <w:abstractNumId w:val="36"/>
  </w:num>
  <w:num w:numId="32">
    <w:abstractNumId w:val="57"/>
  </w:num>
  <w:num w:numId="33">
    <w:abstractNumId w:val="71"/>
  </w:num>
  <w:num w:numId="34">
    <w:abstractNumId w:val="60"/>
  </w:num>
  <w:num w:numId="35">
    <w:abstractNumId w:val="39"/>
  </w:num>
  <w:num w:numId="36">
    <w:abstractNumId w:val="69"/>
  </w:num>
  <w:num w:numId="37">
    <w:abstractNumId w:val="95"/>
  </w:num>
  <w:num w:numId="38">
    <w:abstractNumId w:val="10"/>
  </w:num>
  <w:num w:numId="39">
    <w:abstractNumId w:val="14"/>
  </w:num>
  <w:num w:numId="40">
    <w:abstractNumId w:val="19"/>
  </w:num>
  <w:num w:numId="41">
    <w:abstractNumId w:val="20"/>
  </w:num>
  <w:num w:numId="42">
    <w:abstractNumId w:val="45"/>
  </w:num>
  <w:num w:numId="43">
    <w:abstractNumId w:val="8"/>
  </w:num>
  <w:num w:numId="44">
    <w:abstractNumId w:val="85"/>
  </w:num>
  <w:num w:numId="45">
    <w:abstractNumId w:val="17"/>
  </w:num>
  <w:num w:numId="46">
    <w:abstractNumId w:val="29"/>
  </w:num>
  <w:num w:numId="47">
    <w:abstractNumId w:val="76"/>
  </w:num>
  <w:num w:numId="48">
    <w:abstractNumId w:val="97"/>
  </w:num>
  <w:num w:numId="49">
    <w:abstractNumId w:val="1"/>
  </w:num>
  <w:num w:numId="50">
    <w:abstractNumId w:val="44"/>
  </w:num>
  <w:num w:numId="51">
    <w:abstractNumId w:val="91"/>
  </w:num>
  <w:num w:numId="52">
    <w:abstractNumId w:val="5"/>
  </w:num>
  <w:num w:numId="53">
    <w:abstractNumId w:val="21"/>
  </w:num>
  <w:num w:numId="54">
    <w:abstractNumId w:val="58"/>
  </w:num>
  <w:num w:numId="55">
    <w:abstractNumId w:val="87"/>
  </w:num>
  <w:num w:numId="56">
    <w:abstractNumId w:val="56"/>
  </w:num>
  <w:num w:numId="57">
    <w:abstractNumId w:val="65"/>
  </w:num>
  <w:num w:numId="58">
    <w:abstractNumId w:val="30"/>
  </w:num>
  <w:num w:numId="59">
    <w:abstractNumId w:val="34"/>
  </w:num>
  <w:num w:numId="60">
    <w:abstractNumId w:val="67"/>
  </w:num>
  <w:num w:numId="61">
    <w:abstractNumId w:val="4"/>
  </w:num>
  <w:num w:numId="62">
    <w:abstractNumId w:val="51"/>
  </w:num>
  <w:num w:numId="63">
    <w:abstractNumId w:val="35"/>
  </w:num>
  <w:num w:numId="64">
    <w:abstractNumId w:val="37"/>
  </w:num>
  <w:num w:numId="65">
    <w:abstractNumId w:val="33"/>
  </w:num>
  <w:num w:numId="66">
    <w:abstractNumId w:val="11"/>
  </w:num>
  <w:num w:numId="67">
    <w:abstractNumId w:val="89"/>
  </w:num>
  <w:num w:numId="68">
    <w:abstractNumId w:val="74"/>
  </w:num>
  <w:num w:numId="69">
    <w:abstractNumId w:val="98"/>
  </w:num>
  <w:num w:numId="70">
    <w:abstractNumId w:val="48"/>
  </w:num>
  <w:num w:numId="71">
    <w:abstractNumId w:val="88"/>
  </w:num>
  <w:num w:numId="72">
    <w:abstractNumId w:val="80"/>
  </w:num>
  <w:num w:numId="73">
    <w:abstractNumId w:val="54"/>
  </w:num>
  <w:num w:numId="74">
    <w:abstractNumId w:val="66"/>
  </w:num>
  <w:num w:numId="75">
    <w:abstractNumId w:val="18"/>
  </w:num>
  <w:num w:numId="76">
    <w:abstractNumId w:val="53"/>
  </w:num>
  <w:num w:numId="77">
    <w:abstractNumId w:val="31"/>
  </w:num>
  <w:num w:numId="78">
    <w:abstractNumId w:val="83"/>
  </w:num>
  <w:num w:numId="79">
    <w:abstractNumId w:val="94"/>
  </w:num>
  <w:num w:numId="80">
    <w:abstractNumId w:val="49"/>
  </w:num>
  <w:num w:numId="81">
    <w:abstractNumId w:val="22"/>
  </w:num>
  <w:num w:numId="82">
    <w:abstractNumId w:val="68"/>
  </w:num>
  <w:num w:numId="83">
    <w:abstractNumId w:val="28"/>
  </w:num>
  <w:num w:numId="84">
    <w:abstractNumId w:val="16"/>
  </w:num>
  <w:num w:numId="85">
    <w:abstractNumId w:val="63"/>
  </w:num>
  <w:num w:numId="86">
    <w:abstractNumId w:val="52"/>
  </w:num>
  <w:num w:numId="87">
    <w:abstractNumId w:val="42"/>
  </w:num>
  <w:num w:numId="88">
    <w:abstractNumId w:val="61"/>
  </w:num>
  <w:num w:numId="89">
    <w:abstractNumId w:val="99"/>
  </w:num>
  <w:num w:numId="90">
    <w:abstractNumId w:val="38"/>
  </w:num>
  <w:num w:numId="91">
    <w:abstractNumId w:val="81"/>
  </w:num>
  <w:num w:numId="92">
    <w:abstractNumId w:val="55"/>
  </w:num>
  <w:num w:numId="93">
    <w:abstractNumId w:val="75"/>
  </w:num>
  <w:num w:numId="94">
    <w:abstractNumId w:val="32"/>
  </w:num>
  <w:num w:numId="95">
    <w:abstractNumId w:val="6"/>
  </w:num>
  <w:num w:numId="96">
    <w:abstractNumId w:val="93"/>
  </w:num>
  <w:num w:numId="97">
    <w:abstractNumId w:val="27"/>
  </w:num>
  <w:num w:numId="98">
    <w:abstractNumId w:val="90"/>
  </w:num>
  <w:num w:numId="99">
    <w:abstractNumId w:val="25"/>
  </w:num>
  <w:num w:numId="100">
    <w:abstractNumId w:val="50"/>
  </w:num>
  <w:num w:numId="101">
    <w:abstractNumId w:val="7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NotTrackFormatting/>
  <w:defaultTabStop w:val="709"/>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CE"/>
    <w:rsid w:val="00000055"/>
    <w:rsid w:val="000001AA"/>
    <w:rsid w:val="00000CE7"/>
    <w:rsid w:val="00001057"/>
    <w:rsid w:val="000018A8"/>
    <w:rsid w:val="0000196B"/>
    <w:rsid w:val="000020E5"/>
    <w:rsid w:val="00002151"/>
    <w:rsid w:val="0000224C"/>
    <w:rsid w:val="00002263"/>
    <w:rsid w:val="00002A6C"/>
    <w:rsid w:val="00003525"/>
    <w:rsid w:val="000035EF"/>
    <w:rsid w:val="00003B04"/>
    <w:rsid w:val="00003DB8"/>
    <w:rsid w:val="00003E6B"/>
    <w:rsid w:val="000040D4"/>
    <w:rsid w:val="000040F6"/>
    <w:rsid w:val="0000462A"/>
    <w:rsid w:val="00004980"/>
    <w:rsid w:val="00004AB6"/>
    <w:rsid w:val="00004D96"/>
    <w:rsid w:val="0000507C"/>
    <w:rsid w:val="00005700"/>
    <w:rsid w:val="000057BA"/>
    <w:rsid w:val="00005E9C"/>
    <w:rsid w:val="0000661C"/>
    <w:rsid w:val="000067F7"/>
    <w:rsid w:val="0000694B"/>
    <w:rsid w:val="0000695B"/>
    <w:rsid w:val="00006B36"/>
    <w:rsid w:val="00007087"/>
    <w:rsid w:val="000079B2"/>
    <w:rsid w:val="00007AAC"/>
    <w:rsid w:val="00007F91"/>
    <w:rsid w:val="00007F9F"/>
    <w:rsid w:val="0001014E"/>
    <w:rsid w:val="000101FE"/>
    <w:rsid w:val="00010210"/>
    <w:rsid w:val="0001027F"/>
    <w:rsid w:val="00010694"/>
    <w:rsid w:val="00010A3F"/>
    <w:rsid w:val="00010BD3"/>
    <w:rsid w:val="00010D61"/>
    <w:rsid w:val="0001125D"/>
    <w:rsid w:val="00011839"/>
    <w:rsid w:val="000119BB"/>
    <w:rsid w:val="00011C43"/>
    <w:rsid w:val="00011E46"/>
    <w:rsid w:val="000128E9"/>
    <w:rsid w:val="00012A92"/>
    <w:rsid w:val="00012A97"/>
    <w:rsid w:val="00012AAF"/>
    <w:rsid w:val="00012C40"/>
    <w:rsid w:val="00012CC1"/>
    <w:rsid w:val="000132F6"/>
    <w:rsid w:val="00013E92"/>
    <w:rsid w:val="00014161"/>
    <w:rsid w:val="000145A2"/>
    <w:rsid w:val="00014631"/>
    <w:rsid w:val="000146F5"/>
    <w:rsid w:val="00014A62"/>
    <w:rsid w:val="00014ADD"/>
    <w:rsid w:val="00014B7C"/>
    <w:rsid w:val="00014BE2"/>
    <w:rsid w:val="00014C55"/>
    <w:rsid w:val="000155D2"/>
    <w:rsid w:val="000155DF"/>
    <w:rsid w:val="000156BB"/>
    <w:rsid w:val="000158CF"/>
    <w:rsid w:val="000162E2"/>
    <w:rsid w:val="000164A3"/>
    <w:rsid w:val="0001699A"/>
    <w:rsid w:val="00016C1C"/>
    <w:rsid w:val="00016C4E"/>
    <w:rsid w:val="00017165"/>
    <w:rsid w:val="00017292"/>
    <w:rsid w:val="0001734A"/>
    <w:rsid w:val="00017512"/>
    <w:rsid w:val="00017646"/>
    <w:rsid w:val="000179B5"/>
    <w:rsid w:val="0002026A"/>
    <w:rsid w:val="00020360"/>
    <w:rsid w:val="00020550"/>
    <w:rsid w:val="000208F4"/>
    <w:rsid w:val="0002098A"/>
    <w:rsid w:val="00020DAC"/>
    <w:rsid w:val="000213AF"/>
    <w:rsid w:val="0002150E"/>
    <w:rsid w:val="00021859"/>
    <w:rsid w:val="0002286E"/>
    <w:rsid w:val="00023214"/>
    <w:rsid w:val="000233D4"/>
    <w:rsid w:val="00023407"/>
    <w:rsid w:val="000234C7"/>
    <w:rsid w:val="0002399A"/>
    <w:rsid w:val="00023CD3"/>
    <w:rsid w:val="00024F1F"/>
    <w:rsid w:val="0002557E"/>
    <w:rsid w:val="0002568B"/>
    <w:rsid w:val="00025A67"/>
    <w:rsid w:val="00025B6B"/>
    <w:rsid w:val="00025C3E"/>
    <w:rsid w:val="00025D24"/>
    <w:rsid w:val="00025E3A"/>
    <w:rsid w:val="0002656D"/>
    <w:rsid w:val="000266DD"/>
    <w:rsid w:val="00026AE7"/>
    <w:rsid w:val="00027183"/>
    <w:rsid w:val="000274BD"/>
    <w:rsid w:val="00027711"/>
    <w:rsid w:val="00027A4C"/>
    <w:rsid w:val="00027EBD"/>
    <w:rsid w:val="00030949"/>
    <w:rsid w:val="00030A8C"/>
    <w:rsid w:val="0003152F"/>
    <w:rsid w:val="000315AF"/>
    <w:rsid w:val="00031675"/>
    <w:rsid w:val="00031692"/>
    <w:rsid w:val="0003194C"/>
    <w:rsid w:val="0003200E"/>
    <w:rsid w:val="00032132"/>
    <w:rsid w:val="000321FF"/>
    <w:rsid w:val="00032931"/>
    <w:rsid w:val="00032CD8"/>
    <w:rsid w:val="00032DE7"/>
    <w:rsid w:val="0003367C"/>
    <w:rsid w:val="00034B15"/>
    <w:rsid w:val="00036559"/>
    <w:rsid w:val="000368EA"/>
    <w:rsid w:val="00036B2A"/>
    <w:rsid w:val="00036C28"/>
    <w:rsid w:val="00036CC8"/>
    <w:rsid w:val="00036ED9"/>
    <w:rsid w:val="00037153"/>
    <w:rsid w:val="000377D2"/>
    <w:rsid w:val="00037A26"/>
    <w:rsid w:val="00037B9D"/>
    <w:rsid w:val="00037D69"/>
    <w:rsid w:val="00037F50"/>
    <w:rsid w:val="000403C2"/>
    <w:rsid w:val="00040565"/>
    <w:rsid w:val="00040667"/>
    <w:rsid w:val="00040742"/>
    <w:rsid w:val="000407C6"/>
    <w:rsid w:val="00040818"/>
    <w:rsid w:val="00040C71"/>
    <w:rsid w:val="00040E7B"/>
    <w:rsid w:val="0004141B"/>
    <w:rsid w:val="00041A07"/>
    <w:rsid w:val="00041D22"/>
    <w:rsid w:val="00042228"/>
    <w:rsid w:val="00042B8B"/>
    <w:rsid w:val="00042CEB"/>
    <w:rsid w:val="00043930"/>
    <w:rsid w:val="00043D18"/>
    <w:rsid w:val="00043ED6"/>
    <w:rsid w:val="00044642"/>
    <w:rsid w:val="000449B0"/>
    <w:rsid w:val="00044B5D"/>
    <w:rsid w:val="00044C60"/>
    <w:rsid w:val="000450DD"/>
    <w:rsid w:val="0004519E"/>
    <w:rsid w:val="000451FD"/>
    <w:rsid w:val="00045768"/>
    <w:rsid w:val="00045FF8"/>
    <w:rsid w:val="00046ADC"/>
    <w:rsid w:val="00046D81"/>
    <w:rsid w:val="00046F3B"/>
    <w:rsid w:val="00047228"/>
    <w:rsid w:val="000475B0"/>
    <w:rsid w:val="0004794A"/>
    <w:rsid w:val="00047ECA"/>
    <w:rsid w:val="000506A0"/>
    <w:rsid w:val="00050D9B"/>
    <w:rsid w:val="00050FE4"/>
    <w:rsid w:val="000511D6"/>
    <w:rsid w:val="0005159B"/>
    <w:rsid w:val="0005171A"/>
    <w:rsid w:val="0005241C"/>
    <w:rsid w:val="00052533"/>
    <w:rsid w:val="00052B49"/>
    <w:rsid w:val="00052D03"/>
    <w:rsid w:val="000530A7"/>
    <w:rsid w:val="000538F0"/>
    <w:rsid w:val="00053B17"/>
    <w:rsid w:val="00053F5F"/>
    <w:rsid w:val="00055042"/>
    <w:rsid w:val="000559D1"/>
    <w:rsid w:val="000562C0"/>
    <w:rsid w:val="00056543"/>
    <w:rsid w:val="00056FDB"/>
    <w:rsid w:val="00057FDA"/>
    <w:rsid w:val="00060451"/>
    <w:rsid w:val="0006049B"/>
    <w:rsid w:val="000608D4"/>
    <w:rsid w:val="00060CC7"/>
    <w:rsid w:val="00060FF4"/>
    <w:rsid w:val="0006148B"/>
    <w:rsid w:val="00061644"/>
    <w:rsid w:val="000616F2"/>
    <w:rsid w:val="000619BB"/>
    <w:rsid w:val="00061BF3"/>
    <w:rsid w:val="00061F2D"/>
    <w:rsid w:val="00061F47"/>
    <w:rsid w:val="00062225"/>
    <w:rsid w:val="000625FA"/>
    <w:rsid w:val="00063205"/>
    <w:rsid w:val="00063342"/>
    <w:rsid w:val="00063718"/>
    <w:rsid w:val="00063CA8"/>
    <w:rsid w:val="00063D85"/>
    <w:rsid w:val="00063E52"/>
    <w:rsid w:val="00064313"/>
    <w:rsid w:val="00064397"/>
    <w:rsid w:val="000643F1"/>
    <w:rsid w:val="00064679"/>
    <w:rsid w:val="00064A7E"/>
    <w:rsid w:val="0006517F"/>
    <w:rsid w:val="000654E1"/>
    <w:rsid w:val="00065653"/>
    <w:rsid w:val="0006570D"/>
    <w:rsid w:val="00066066"/>
    <w:rsid w:val="00066254"/>
    <w:rsid w:val="000664A6"/>
    <w:rsid w:val="00066A34"/>
    <w:rsid w:val="00066C60"/>
    <w:rsid w:val="00066F5D"/>
    <w:rsid w:val="000672B3"/>
    <w:rsid w:val="0006733E"/>
    <w:rsid w:val="00067751"/>
    <w:rsid w:val="00067AD0"/>
    <w:rsid w:val="0007048C"/>
    <w:rsid w:val="00070616"/>
    <w:rsid w:val="00070802"/>
    <w:rsid w:val="000713B3"/>
    <w:rsid w:val="0007143F"/>
    <w:rsid w:val="00072011"/>
    <w:rsid w:val="00072216"/>
    <w:rsid w:val="00072237"/>
    <w:rsid w:val="00072CC7"/>
    <w:rsid w:val="000732AD"/>
    <w:rsid w:val="00073520"/>
    <w:rsid w:val="000735B6"/>
    <w:rsid w:val="00074075"/>
    <w:rsid w:val="000743E8"/>
    <w:rsid w:val="00074723"/>
    <w:rsid w:val="00074736"/>
    <w:rsid w:val="000747FC"/>
    <w:rsid w:val="0007539C"/>
    <w:rsid w:val="000754B9"/>
    <w:rsid w:val="000756FB"/>
    <w:rsid w:val="00075844"/>
    <w:rsid w:val="00076890"/>
    <w:rsid w:val="000768F8"/>
    <w:rsid w:val="00076E3A"/>
    <w:rsid w:val="0007704A"/>
    <w:rsid w:val="000770C4"/>
    <w:rsid w:val="000772E1"/>
    <w:rsid w:val="00077DC5"/>
    <w:rsid w:val="00077F2D"/>
    <w:rsid w:val="00080333"/>
    <w:rsid w:val="00080388"/>
    <w:rsid w:val="00080CF7"/>
    <w:rsid w:val="00080DB1"/>
    <w:rsid w:val="00080F0C"/>
    <w:rsid w:val="00080FAC"/>
    <w:rsid w:val="0008106B"/>
    <w:rsid w:val="0008178F"/>
    <w:rsid w:val="000818AE"/>
    <w:rsid w:val="00081D3E"/>
    <w:rsid w:val="00082DAF"/>
    <w:rsid w:val="00082E18"/>
    <w:rsid w:val="0008326B"/>
    <w:rsid w:val="00083688"/>
    <w:rsid w:val="00083690"/>
    <w:rsid w:val="00083729"/>
    <w:rsid w:val="0008375F"/>
    <w:rsid w:val="000840BB"/>
    <w:rsid w:val="00084153"/>
    <w:rsid w:val="00084F50"/>
    <w:rsid w:val="00085244"/>
    <w:rsid w:val="000857D5"/>
    <w:rsid w:val="00085801"/>
    <w:rsid w:val="00085A6D"/>
    <w:rsid w:val="00085BB6"/>
    <w:rsid w:val="00085BCE"/>
    <w:rsid w:val="00085C47"/>
    <w:rsid w:val="00085C6D"/>
    <w:rsid w:val="00085D7A"/>
    <w:rsid w:val="0008601A"/>
    <w:rsid w:val="00086049"/>
    <w:rsid w:val="0008628A"/>
    <w:rsid w:val="000867CC"/>
    <w:rsid w:val="00086823"/>
    <w:rsid w:val="000869A8"/>
    <w:rsid w:val="00086A8A"/>
    <w:rsid w:val="00086C86"/>
    <w:rsid w:val="00086D49"/>
    <w:rsid w:val="00086EE6"/>
    <w:rsid w:val="00087D0F"/>
    <w:rsid w:val="000902FF"/>
    <w:rsid w:val="000905F5"/>
    <w:rsid w:val="00090ADB"/>
    <w:rsid w:val="00090B04"/>
    <w:rsid w:val="00090B17"/>
    <w:rsid w:val="00090B53"/>
    <w:rsid w:val="00090D61"/>
    <w:rsid w:val="0009129B"/>
    <w:rsid w:val="00091A7F"/>
    <w:rsid w:val="000921F6"/>
    <w:rsid w:val="00092216"/>
    <w:rsid w:val="00092351"/>
    <w:rsid w:val="0009274B"/>
    <w:rsid w:val="00092B4D"/>
    <w:rsid w:val="00092FA1"/>
    <w:rsid w:val="00093415"/>
    <w:rsid w:val="0009397E"/>
    <w:rsid w:val="00093BA7"/>
    <w:rsid w:val="00093BE5"/>
    <w:rsid w:val="0009481A"/>
    <w:rsid w:val="00095236"/>
    <w:rsid w:val="000954DC"/>
    <w:rsid w:val="000957CC"/>
    <w:rsid w:val="00095AC2"/>
    <w:rsid w:val="00095D51"/>
    <w:rsid w:val="00095F65"/>
    <w:rsid w:val="00096402"/>
    <w:rsid w:val="00096BD3"/>
    <w:rsid w:val="00096C47"/>
    <w:rsid w:val="000971C2"/>
    <w:rsid w:val="00097467"/>
    <w:rsid w:val="00097980"/>
    <w:rsid w:val="00097A39"/>
    <w:rsid w:val="00097C1D"/>
    <w:rsid w:val="000A0645"/>
    <w:rsid w:val="000A06A1"/>
    <w:rsid w:val="000A0BEA"/>
    <w:rsid w:val="000A116D"/>
    <w:rsid w:val="000A198F"/>
    <w:rsid w:val="000A1E19"/>
    <w:rsid w:val="000A231C"/>
    <w:rsid w:val="000A2580"/>
    <w:rsid w:val="000A287E"/>
    <w:rsid w:val="000A2DB8"/>
    <w:rsid w:val="000A3295"/>
    <w:rsid w:val="000A3435"/>
    <w:rsid w:val="000A34BB"/>
    <w:rsid w:val="000A39EA"/>
    <w:rsid w:val="000A3AA7"/>
    <w:rsid w:val="000A3AC6"/>
    <w:rsid w:val="000A3BA5"/>
    <w:rsid w:val="000A3BE2"/>
    <w:rsid w:val="000A4345"/>
    <w:rsid w:val="000A4711"/>
    <w:rsid w:val="000A5081"/>
    <w:rsid w:val="000A5538"/>
    <w:rsid w:val="000A601C"/>
    <w:rsid w:val="000A636B"/>
    <w:rsid w:val="000A696A"/>
    <w:rsid w:val="000A69DE"/>
    <w:rsid w:val="000A701C"/>
    <w:rsid w:val="000A745E"/>
    <w:rsid w:val="000A74CA"/>
    <w:rsid w:val="000A795B"/>
    <w:rsid w:val="000A7A00"/>
    <w:rsid w:val="000A7D49"/>
    <w:rsid w:val="000A7F40"/>
    <w:rsid w:val="000B0618"/>
    <w:rsid w:val="000B06AC"/>
    <w:rsid w:val="000B0AB5"/>
    <w:rsid w:val="000B0DEA"/>
    <w:rsid w:val="000B0E5B"/>
    <w:rsid w:val="000B0F2D"/>
    <w:rsid w:val="000B1039"/>
    <w:rsid w:val="000B1315"/>
    <w:rsid w:val="000B14DF"/>
    <w:rsid w:val="000B15B2"/>
    <w:rsid w:val="000B168C"/>
    <w:rsid w:val="000B1ABC"/>
    <w:rsid w:val="000B1C7A"/>
    <w:rsid w:val="000B20D1"/>
    <w:rsid w:val="000B2422"/>
    <w:rsid w:val="000B24EF"/>
    <w:rsid w:val="000B26ED"/>
    <w:rsid w:val="000B286B"/>
    <w:rsid w:val="000B2EEF"/>
    <w:rsid w:val="000B325B"/>
    <w:rsid w:val="000B32CD"/>
    <w:rsid w:val="000B3767"/>
    <w:rsid w:val="000B3956"/>
    <w:rsid w:val="000B3FF7"/>
    <w:rsid w:val="000B422C"/>
    <w:rsid w:val="000B4473"/>
    <w:rsid w:val="000B48D2"/>
    <w:rsid w:val="000B4ACC"/>
    <w:rsid w:val="000B4D63"/>
    <w:rsid w:val="000B5232"/>
    <w:rsid w:val="000B5DBE"/>
    <w:rsid w:val="000B5F5A"/>
    <w:rsid w:val="000B5FB5"/>
    <w:rsid w:val="000B6020"/>
    <w:rsid w:val="000B65B8"/>
    <w:rsid w:val="000B674A"/>
    <w:rsid w:val="000B6A69"/>
    <w:rsid w:val="000B6B6A"/>
    <w:rsid w:val="000B6C44"/>
    <w:rsid w:val="000B6F81"/>
    <w:rsid w:val="000B7107"/>
    <w:rsid w:val="000B7AD9"/>
    <w:rsid w:val="000B7DDD"/>
    <w:rsid w:val="000C04D2"/>
    <w:rsid w:val="000C0627"/>
    <w:rsid w:val="000C065B"/>
    <w:rsid w:val="000C0E36"/>
    <w:rsid w:val="000C1260"/>
    <w:rsid w:val="000C12EA"/>
    <w:rsid w:val="000C135B"/>
    <w:rsid w:val="000C16FE"/>
    <w:rsid w:val="000C1766"/>
    <w:rsid w:val="000C1CBA"/>
    <w:rsid w:val="000C1D7C"/>
    <w:rsid w:val="000C1F88"/>
    <w:rsid w:val="000C1FE6"/>
    <w:rsid w:val="000C2A77"/>
    <w:rsid w:val="000C413D"/>
    <w:rsid w:val="000C488B"/>
    <w:rsid w:val="000C494D"/>
    <w:rsid w:val="000C4965"/>
    <w:rsid w:val="000C5544"/>
    <w:rsid w:val="000C5B05"/>
    <w:rsid w:val="000C5B64"/>
    <w:rsid w:val="000C5B9D"/>
    <w:rsid w:val="000C6573"/>
    <w:rsid w:val="000C6BEC"/>
    <w:rsid w:val="000C6CE9"/>
    <w:rsid w:val="000C6D7F"/>
    <w:rsid w:val="000C6E94"/>
    <w:rsid w:val="000C73DD"/>
    <w:rsid w:val="000C7DBF"/>
    <w:rsid w:val="000D02FF"/>
    <w:rsid w:val="000D07DF"/>
    <w:rsid w:val="000D0E18"/>
    <w:rsid w:val="000D0EAC"/>
    <w:rsid w:val="000D100E"/>
    <w:rsid w:val="000D1569"/>
    <w:rsid w:val="000D1D5D"/>
    <w:rsid w:val="000D2804"/>
    <w:rsid w:val="000D296D"/>
    <w:rsid w:val="000D2C5B"/>
    <w:rsid w:val="000D34CA"/>
    <w:rsid w:val="000D36AC"/>
    <w:rsid w:val="000D43F7"/>
    <w:rsid w:val="000D45C9"/>
    <w:rsid w:val="000D479E"/>
    <w:rsid w:val="000D47DA"/>
    <w:rsid w:val="000D5355"/>
    <w:rsid w:val="000D53F4"/>
    <w:rsid w:val="000D57F7"/>
    <w:rsid w:val="000D5A05"/>
    <w:rsid w:val="000D65E9"/>
    <w:rsid w:val="000D6612"/>
    <w:rsid w:val="000D6956"/>
    <w:rsid w:val="000D6D78"/>
    <w:rsid w:val="000D73BA"/>
    <w:rsid w:val="000D7647"/>
    <w:rsid w:val="000D776B"/>
    <w:rsid w:val="000E0010"/>
    <w:rsid w:val="000E03F2"/>
    <w:rsid w:val="000E0F13"/>
    <w:rsid w:val="000E127E"/>
    <w:rsid w:val="000E12B4"/>
    <w:rsid w:val="000E141D"/>
    <w:rsid w:val="000E1940"/>
    <w:rsid w:val="000E1C17"/>
    <w:rsid w:val="000E1CE0"/>
    <w:rsid w:val="000E1D35"/>
    <w:rsid w:val="000E1D75"/>
    <w:rsid w:val="000E1E21"/>
    <w:rsid w:val="000E1F4D"/>
    <w:rsid w:val="000E1FB9"/>
    <w:rsid w:val="000E2479"/>
    <w:rsid w:val="000E25B3"/>
    <w:rsid w:val="000E2839"/>
    <w:rsid w:val="000E2A77"/>
    <w:rsid w:val="000E2AC3"/>
    <w:rsid w:val="000E2C45"/>
    <w:rsid w:val="000E305E"/>
    <w:rsid w:val="000E3080"/>
    <w:rsid w:val="000E403C"/>
    <w:rsid w:val="000E4ACE"/>
    <w:rsid w:val="000E4D3B"/>
    <w:rsid w:val="000E4D41"/>
    <w:rsid w:val="000E4D87"/>
    <w:rsid w:val="000E4F63"/>
    <w:rsid w:val="000E586F"/>
    <w:rsid w:val="000E5FD0"/>
    <w:rsid w:val="000E614C"/>
    <w:rsid w:val="000E66CF"/>
    <w:rsid w:val="000E6716"/>
    <w:rsid w:val="000E70CD"/>
    <w:rsid w:val="000E70FD"/>
    <w:rsid w:val="000E71D4"/>
    <w:rsid w:val="000E7251"/>
    <w:rsid w:val="000E7727"/>
    <w:rsid w:val="000E7A70"/>
    <w:rsid w:val="000E7BAD"/>
    <w:rsid w:val="000F0652"/>
    <w:rsid w:val="000F1371"/>
    <w:rsid w:val="000F1876"/>
    <w:rsid w:val="000F1CBA"/>
    <w:rsid w:val="000F23AD"/>
    <w:rsid w:val="000F2436"/>
    <w:rsid w:val="000F2683"/>
    <w:rsid w:val="000F2931"/>
    <w:rsid w:val="000F2F03"/>
    <w:rsid w:val="000F2FF4"/>
    <w:rsid w:val="000F309E"/>
    <w:rsid w:val="000F30EC"/>
    <w:rsid w:val="000F320F"/>
    <w:rsid w:val="000F3AD8"/>
    <w:rsid w:val="000F3DD8"/>
    <w:rsid w:val="000F3F6F"/>
    <w:rsid w:val="000F41A3"/>
    <w:rsid w:val="000F41DF"/>
    <w:rsid w:val="000F4654"/>
    <w:rsid w:val="000F47BD"/>
    <w:rsid w:val="000F55FA"/>
    <w:rsid w:val="000F578F"/>
    <w:rsid w:val="000F58ED"/>
    <w:rsid w:val="000F5C15"/>
    <w:rsid w:val="000F65FC"/>
    <w:rsid w:val="000F664C"/>
    <w:rsid w:val="000F6E1F"/>
    <w:rsid w:val="000F6ECE"/>
    <w:rsid w:val="000F6FED"/>
    <w:rsid w:val="000F7859"/>
    <w:rsid w:val="0010037A"/>
    <w:rsid w:val="00100431"/>
    <w:rsid w:val="00100AA8"/>
    <w:rsid w:val="00100B76"/>
    <w:rsid w:val="0010100D"/>
    <w:rsid w:val="001010EB"/>
    <w:rsid w:val="0010198D"/>
    <w:rsid w:val="00101A2D"/>
    <w:rsid w:val="00101A94"/>
    <w:rsid w:val="00101B62"/>
    <w:rsid w:val="00101D79"/>
    <w:rsid w:val="001023F1"/>
    <w:rsid w:val="001024D8"/>
    <w:rsid w:val="001033FB"/>
    <w:rsid w:val="00103A5F"/>
    <w:rsid w:val="001041AB"/>
    <w:rsid w:val="0010479A"/>
    <w:rsid w:val="00104A56"/>
    <w:rsid w:val="00105AA7"/>
    <w:rsid w:val="00105B8B"/>
    <w:rsid w:val="00105FDF"/>
    <w:rsid w:val="001060C5"/>
    <w:rsid w:val="001063AB"/>
    <w:rsid w:val="0010679D"/>
    <w:rsid w:val="001068E6"/>
    <w:rsid w:val="00106B38"/>
    <w:rsid w:val="00107233"/>
    <w:rsid w:val="001078AC"/>
    <w:rsid w:val="00107A36"/>
    <w:rsid w:val="00110C38"/>
    <w:rsid w:val="00110DA2"/>
    <w:rsid w:val="0011124E"/>
    <w:rsid w:val="001112DA"/>
    <w:rsid w:val="00111476"/>
    <w:rsid w:val="00111BDE"/>
    <w:rsid w:val="00111F77"/>
    <w:rsid w:val="0011218C"/>
    <w:rsid w:val="0011224A"/>
    <w:rsid w:val="00112347"/>
    <w:rsid w:val="00112433"/>
    <w:rsid w:val="00112534"/>
    <w:rsid w:val="0011286F"/>
    <w:rsid w:val="00112CC9"/>
    <w:rsid w:val="00112DE5"/>
    <w:rsid w:val="00112F39"/>
    <w:rsid w:val="00113543"/>
    <w:rsid w:val="001139B1"/>
    <w:rsid w:val="00113FC7"/>
    <w:rsid w:val="00114BC6"/>
    <w:rsid w:val="00115125"/>
    <w:rsid w:val="001153FC"/>
    <w:rsid w:val="00115613"/>
    <w:rsid w:val="00115A4A"/>
    <w:rsid w:val="0011674D"/>
    <w:rsid w:val="00116BC2"/>
    <w:rsid w:val="00116FE4"/>
    <w:rsid w:val="001171A1"/>
    <w:rsid w:val="001172EA"/>
    <w:rsid w:val="00117693"/>
    <w:rsid w:val="00120841"/>
    <w:rsid w:val="00120941"/>
    <w:rsid w:val="00120AEF"/>
    <w:rsid w:val="00120D88"/>
    <w:rsid w:val="00120DF1"/>
    <w:rsid w:val="00121008"/>
    <w:rsid w:val="00121ED8"/>
    <w:rsid w:val="00122133"/>
    <w:rsid w:val="00122177"/>
    <w:rsid w:val="00122396"/>
    <w:rsid w:val="00122A9D"/>
    <w:rsid w:val="00122D50"/>
    <w:rsid w:val="0012308A"/>
    <w:rsid w:val="0012346A"/>
    <w:rsid w:val="001235C2"/>
    <w:rsid w:val="00123C20"/>
    <w:rsid w:val="00123E6C"/>
    <w:rsid w:val="00124595"/>
    <w:rsid w:val="0012461D"/>
    <w:rsid w:val="00124AA8"/>
    <w:rsid w:val="00124AC4"/>
    <w:rsid w:val="00124D4E"/>
    <w:rsid w:val="00124FBA"/>
    <w:rsid w:val="001255E7"/>
    <w:rsid w:val="00125900"/>
    <w:rsid w:val="00125A67"/>
    <w:rsid w:val="00126631"/>
    <w:rsid w:val="00126796"/>
    <w:rsid w:val="00126D90"/>
    <w:rsid w:val="00126EFD"/>
    <w:rsid w:val="00127072"/>
    <w:rsid w:val="00127607"/>
    <w:rsid w:val="00127D27"/>
    <w:rsid w:val="00127F0E"/>
    <w:rsid w:val="001301DB"/>
    <w:rsid w:val="00130467"/>
    <w:rsid w:val="001304CE"/>
    <w:rsid w:val="0013076D"/>
    <w:rsid w:val="001308C9"/>
    <w:rsid w:val="0013090D"/>
    <w:rsid w:val="00130BA0"/>
    <w:rsid w:val="00130C73"/>
    <w:rsid w:val="00131809"/>
    <w:rsid w:val="00131818"/>
    <w:rsid w:val="0013182E"/>
    <w:rsid w:val="00131A6C"/>
    <w:rsid w:val="00131B7F"/>
    <w:rsid w:val="001321D2"/>
    <w:rsid w:val="001322D6"/>
    <w:rsid w:val="00132320"/>
    <w:rsid w:val="00132623"/>
    <w:rsid w:val="001329BE"/>
    <w:rsid w:val="00132EFB"/>
    <w:rsid w:val="001339A8"/>
    <w:rsid w:val="00133B1D"/>
    <w:rsid w:val="00134111"/>
    <w:rsid w:val="001342D5"/>
    <w:rsid w:val="00134775"/>
    <w:rsid w:val="001348C2"/>
    <w:rsid w:val="001348C9"/>
    <w:rsid w:val="001349EF"/>
    <w:rsid w:val="00134D49"/>
    <w:rsid w:val="00134F4B"/>
    <w:rsid w:val="0013504C"/>
    <w:rsid w:val="00135147"/>
    <w:rsid w:val="00135A94"/>
    <w:rsid w:val="00135B45"/>
    <w:rsid w:val="00135E2F"/>
    <w:rsid w:val="0013604C"/>
    <w:rsid w:val="001366CD"/>
    <w:rsid w:val="001367C0"/>
    <w:rsid w:val="00136D93"/>
    <w:rsid w:val="00136F17"/>
    <w:rsid w:val="00137723"/>
    <w:rsid w:val="00140372"/>
    <w:rsid w:val="0014083A"/>
    <w:rsid w:val="0014104A"/>
    <w:rsid w:val="0014117F"/>
    <w:rsid w:val="001413D4"/>
    <w:rsid w:val="00141E95"/>
    <w:rsid w:val="001423C7"/>
    <w:rsid w:val="001423F8"/>
    <w:rsid w:val="00142B72"/>
    <w:rsid w:val="00142C61"/>
    <w:rsid w:val="00142E87"/>
    <w:rsid w:val="001434A2"/>
    <w:rsid w:val="00143A11"/>
    <w:rsid w:val="00143B2D"/>
    <w:rsid w:val="00143F87"/>
    <w:rsid w:val="00143FBD"/>
    <w:rsid w:val="00144267"/>
    <w:rsid w:val="001443EE"/>
    <w:rsid w:val="00144703"/>
    <w:rsid w:val="00144760"/>
    <w:rsid w:val="001447C7"/>
    <w:rsid w:val="00144A69"/>
    <w:rsid w:val="00144CA0"/>
    <w:rsid w:val="001453D1"/>
    <w:rsid w:val="001454BD"/>
    <w:rsid w:val="001459FD"/>
    <w:rsid w:val="00145D9C"/>
    <w:rsid w:val="00145DE2"/>
    <w:rsid w:val="00145E49"/>
    <w:rsid w:val="00145EDD"/>
    <w:rsid w:val="001460D6"/>
    <w:rsid w:val="00146274"/>
    <w:rsid w:val="00146C18"/>
    <w:rsid w:val="0014744C"/>
    <w:rsid w:val="0015023A"/>
    <w:rsid w:val="001504D3"/>
    <w:rsid w:val="00150624"/>
    <w:rsid w:val="001509A1"/>
    <w:rsid w:val="001514E9"/>
    <w:rsid w:val="00151CEF"/>
    <w:rsid w:val="00152123"/>
    <w:rsid w:val="00152269"/>
    <w:rsid w:val="00152F59"/>
    <w:rsid w:val="00152F9F"/>
    <w:rsid w:val="00153727"/>
    <w:rsid w:val="00153C24"/>
    <w:rsid w:val="00153D5B"/>
    <w:rsid w:val="00153E5A"/>
    <w:rsid w:val="00153F8D"/>
    <w:rsid w:val="001540B8"/>
    <w:rsid w:val="00154321"/>
    <w:rsid w:val="00154BF7"/>
    <w:rsid w:val="00155682"/>
    <w:rsid w:val="00155760"/>
    <w:rsid w:val="001557F6"/>
    <w:rsid w:val="00155B02"/>
    <w:rsid w:val="00156194"/>
    <w:rsid w:val="0015642E"/>
    <w:rsid w:val="00156ACC"/>
    <w:rsid w:val="00156BDF"/>
    <w:rsid w:val="00156CB4"/>
    <w:rsid w:val="00156CE5"/>
    <w:rsid w:val="0015708E"/>
    <w:rsid w:val="00160227"/>
    <w:rsid w:val="001605A5"/>
    <w:rsid w:val="001606E2"/>
    <w:rsid w:val="001609D0"/>
    <w:rsid w:val="00160B9D"/>
    <w:rsid w:val="00160C7B"/>
    <w:rsid w:val="00161160"/>
    <w:rsid w:val="00161328"/>
    <w:rsid w:val="0016137E"/>
    <w:rsid w:val="001618FC"/>
    <w:rsid w:val="001619D6"/>
    <w:rsid w:val="00161D89"/>
    <w:rsid w:val="001621C2"/>
    <w:rsid w:val="0016225F"/>
    <w:rsid w:val="00162683"/>
    <w:rsid w:val="001626E0"/>
    <w:rsid w:val="001628AB"/>
    <w:rsid w:val="00162D5A"/>
    <w:rsid w:val="00162F70"/>
    <w:rsid w:val="00163008"/>
    <w:rsid w:val="001631D0"/>
    <w:rsid w:val="00163454"/>
    <w:rsid w:val="001634EE"/>
    <w:rsid w:val="001636B5"/>
    <w:rsid w:val="00163C57"/>
    <w:rsid w:val="00163FA0"/>
    <w:rsid w:val="0016401A"/>
    <w:rsid w:val="00164581"/>
    <w:rsid w:val="001645F4"/>
    <w:rsid w:val="0016481D"/>
    <w:rsid w:val="00165428"/>
    <w:rsid w:val="0016553E"/>
    <w:rsid w:val="00165731"/>
    <w:rsid w:val="00165AF3"/>
    <w:rsid w:val="00165DA2"/>
    <w:rsid w:val="001661DB"/>
    <w:rsid w:val="001668A8"/>
    <w:rsid w:val="00166A4A"/>
    <w:rsid w:val="00166E4A"/>
    <w:rsid w:val="001678CF"/>
    <w:rsid w:val="00167F76"/>
    <w:rsid w:val="00167F8D"/>
    <w:rsid w:val="0017031B"/>
    <w:rsid w:val="0017078E"/>
    <w:rsid w:val="00171418"/>
    <w:rsid w:val="0017153A"/>
    <w:rsid w:val="00171C2B"/>
    <w:rsid w:val="00171CF3"/>
    <w:rsid w:val="00172464"/>
    <w:rsid w:val="0017255B"/>
    <w:rsid w:val="0017271C"/>
    <w:rsid w:val="00172F4E"/>
    <w:rsid w:val="00173242"/>
    <w:rsid w:val="001733C4"/>
    <w:rsid w:val="00173867"/>
    <w:rsid w:val="00173927"/>
    <w:rsid w:val="00173C1A"/>
    <w:rsid w:val="00173EA5"/>
    <w:rsid w:val="001740BD"/>
    <w:rsid w:val="00174724"/>
    <w:rsid w:val="00174790"/>
    <w:rsid w:val="0017507D"/>
    <w:rsid w:val="0017567B"/>
    <w:rsid w:val="0017572E"/>
    <w:rsid w:val="00175E1D"/>
    <w:rsid w:val="00175F31"/>
    <w:rsid w:val="001764AB"/>
    <w:rsid w:val="001767CC"/>
    <w:rsid w:val="0017691C"/>
    <w:rsid w:val="0017736D"/>
    <w:rsid w:val="00177665"/>
    <w:rsid w:val="00177908"/>
    <w:rsid w:val="0017799C"/>
    <w:rsid w:val="00177A7A"/>
    <w:rsid w:val="00180513"/>
    <w:rsid w:val="00180B7D"/>
    <w:rsid w:val="00180C44"/>
    <w:rsid w:val="00180FFE"/>
    <w:rsid w:val="001810E1"/>
    <w:rsid w:val="0018123D"/>
    <w:rsid w:val="001815A3"/>
    <w:rsid w:val="0018174B"/>
    <w:rsid w:val="00182654"/>
    <w:rsid w:val="00182FC9"/>
    <w:rsid w:val="001830A0"/>
    <w:rsid w:val="001832D6"/>
    <w:rsid w:val="00183A14"/>
    <w:rsid w:val="00183A3B"/>
    <w:rsid w:val="00183A7F"/>
    <w:rsid w:val="0018468E"/>
    <w:rsid w:val="001846FF"/>
    <w:rsid w:val="001847E5"/>
    <w:rsid w:val="0018482B"/>
    <w:rsid w:val="00184C75"/>
    <w:rsid w:val="00184D88"/>
    <w:rsid w:val="00184F4D"/>
    <w:rsid w:val="00185C56"/>
    <w:rsid w:val="00185EC1"/>
    <w:rsid w:val="0018626C"/>
    <w:rsid w:val="00186302"/>
    <w:rsid w:val="001863C5"/>
    <w:rsid w:val="0018654F"/>
    <w:rsid w:val="001867EC"/>
    <w:rsid w:val="00186E32"/>
    <w:rsid w:val="00186FC6"/>
    <w:rsid w:val="001873BA"/>
    <w:rsid w:val="00187EC2"/>
    <w:rsid w:val="0019000A"/>
    <w:rsid w:val="00190906"/>
    <w:rsid w:val="00190D2C"/>
    <w:rsid w:val="00190DB9"/>
    <w:rsid w:val="00190F27"/>
    <w:rsid w:val="00191098"/>
    <w:rsid w:val="001913EA"/>
    <w:rsid w:val="001918CC"/>
    <w:rsid w:val="00191E4C"/>
    <w:rsid w:val="00192268"/>
    <w:rsid w:val="00192496"/>
    <w:rsid w:val="0019268C"/>
    <w:rsid w:val="00192BAA"/>
    <w:rsid w:val="00192D09"/>
    <w:rsid w:val="00192DDC"/>
    <w:rsid w:val="001932A4"/>
    <w:rsid w:val="0019331B"/>
    <w:rsid w:val="001934A3"/>
    <w:rsid w:val="00193790"/>
    <w:rsid w:val="001938EC"/>
    <w:rsid w:val="00193F84"/>
    <w:rsid w:val="00193FB7"/>
    <w:rsid w:val="0019405B"/>
    <w:rsid w:val="00194EA4"/>
    <w:rsid w:val="00195225"/>
    <w:rsid w:val="00195484"/>
    <w:rsid w:val="0019578A"/>
    <w:rsid w:val="00195CAC"/>
    <w:rsid w:val="0019617D"/>
    <w:rsid w:val="00196661"/>
    <w:rsid w:val="00196767"/>
    <w:rsid w:val="00196DD4"/>
    <w:rsid w:val="00197424"/>
    <w:rsid w:val="00197CCE"/>
    <w:rsid w:val="001A034C"/>
    <w:rsid w:val="001A0467"/>
    <w:rsid w:val="001A08BD"/>
    <w:rsid w:val="001A0A6C"/>
    <w:rsid w:val="001A0DBD"/>
    <w:rsid w:val="001A0DF4"/>
    <w:rsid w:val="001A0FBF"/>
    <w:rsid w:val="001A14DF"/>
    <w:rsid w:val="001A16D6"/>
    <w:rsid w:val="001A19D3"/>
    <w:rsid w:val="001A1D90"/>
    <w:rsid w:val="001A1DA7"/>
    <w:rsid w:val="001A1F43"/>
    <w:rsid w:val="001A22F0"/>
    <w:rsid w:val="001A285B"/>
    <w:rsid w:val="001A2F2E"/>
    <w:rsid w:val="001A2FBC"/>
    <w:rsid w:val="001A32A3"/>
    <w:rsid w:val="001A32E2"/>
    <w:rsid w:val="001A3459"/>
    <w:rsid w:val="001A3590"/>
    <w:rsid w:val="001A3AC8"/>
    <w:rsid w:val="001A3B61"/>
    <w:rsid w:val="001A3BBC"/>
    <w:rsid w:val="001A3EC7"/>
    <w:rsid w:val="001A4057"/>
    <w:rsid w:val="001A45F0"/>
    <w:rsid w:val="001A47AA"/>
    <w:rsid w:val="001A4924"/>
    <w:rsid w:val="001A4B1E"/>
    <w:rsid w:val="001A4B6B"/>
    <w:rsid w:val="001A4BCB"/>
    <w:rsid w:val="001A4C77"/>
    <w:rsid w:val="001A4CD3"/>
    <w:rsid w:val="001A4E47"/>
    <w:rsid w:val="001A4EC2"/>
    <w:rsid w:val="001A51E1"/>
    <w:rsid w:val="001A5849"/>
    <w:rsid w:val="001A595E"/>
    <w:rsid w:val="001A5967"/>
    <w:rsid w:val="001A5999"/>
    <w:rsid w:val="001A59BF"/>
    <w:rsid w:val="001A69B5"/>
    <w:rsid w:val="001A74F1"/>
    <w:rsid w:val="001A77E7"/>
    <w:rsid w:val="001A7A8A"/>
    <w:rsid w:val="001B0155"/>
    <w:rsid w:val="001B0274"/>
    <w:rsid w:val="001B0AD8"/>
    <w:rsid w:val="001B0D6D"/>
    <w:rsid w:val="001B1049"/>
    <w:rsid w:val="001B1144"/>
    <w:rsid w:val="001B1380"/>
    <w:rsid w:val="001B1599"/>
    <w:rsid w:val="001B19FF"/>
    <w:rsid w:val="001B221D"/>
    <w:rsid w:val="001B22AB"/>
    <w:rsid w:val="001B2599"/>
    <w:rsid w:val="001B25FA"/>
    <w:rsid w:val="001B296E"/>
    <w:rsid w:val="001B2CB1"/>
    <w:rsid w:val="001B2DB4"/>
    <w:rsid w:val="001B2E9F"/>
    <w:rsid w:val="001B308E"/>
    <w:rsid w:val="001B33A9"/>
    <w:rsid w:val="001B3C01"/>
    <w:rsid w:val="001B432F"/>
    <w:rsid w:val="001B4340"/>
    <w:rsid w:val="001B4784"/>
    <w:rsid w:val="001B4AEA"/>
    <w:rsid w:val="001B4B60"/>
    <w:rsid w:val="001B4D53"/>
    <w:rsid w:val="001B4F8C"/>
    <w:rsid w:val="001B506A"/>
    <w:rsid w:val="001B5790"/>
    <w:rsid w:val="001B5C31"/>
    <w:rsid w:val="001B5DB6"/>
    <w:rsid w:val="001B6A87"/>
    <w:rsid w:val="001B7384"/>
    <w:rsid w:val="001B7A1E"/>
    <w:rsid w:val="001B7EF2"/>
    <w:rsid w:val="001C01CB"/>
    <w:rsid w:val="001C01EA"/>
    <w:rsid w:val="001C045B"/>
    <w:rsid w:val="001C0B0F"/>
    <w:rsid w:val="001C0CEB"/>
    <w:rsid w:val="001C15C7"/>
    <w:rsid w:val="001C16EA"/>
    <w:rsid w:val="001C17A0"/>
    <w:rsid w:val="001C1A00"/>
    <w:rsid w:val="001C1C02"/>
    <w:rsid w:val="001C25E6"/>
    <w:rsid w:val="001C291A"/>
    <w:rsid w:val="001C2D40"/>
    <w:rsid w:val="001C2FCD"/>
    <w:rsid w:val="001C35AF"/>
    <w:rsid w:val="001C37A1"/>
    <w:rsid w:val="001C3D7B"/>
    <w:rsid w:val="001C435A"/>
    <w:rsid w:val="001C44C1"/>
    <w:rsid w:val="001C44EE"/>
    <w:rsid w:val="001C4CA8"/>
    <w:rsid w:val="001C4E4C"/>
    <w:rsid w:val="001C528A"/>
    <w:rsid w:val="001C535F"/>
    <w:rsid w:val="001C5385"/>
    <w:rsid w:val="001C58CD"/>
    <w:rsid w:val="001C58DB"/>
    <w:rsid w:val="001C5996"/>
    <w:rsid w:val="001C5B8B"/>
    <w:rsid w:val="001C5C15"/>
    <w:rsid w:val="001C5E4F"/>
    <w:rsid w:val="001C5F9D"/>
    <w:rsid w:val="001C676A"/>
    <w:rsid w:val="001C6778"/>
    <w:rsid w:val="001C692C"/>
    <w:rsid w:val="001C6A3A"/>
    <w:rsid w:val="001C6EBB"/>
    <w:rsid w:val="001C76B0"/>
    <w:rsid w:val="001C7A25"/>
    <w:rsid w:val="001C7BC0"/>
    <w:rsid w:val="001D0157"/>
    <w:rsid w:val="001D0514"/>
    <w:rsid w:val="001D104C"/>
    <w:rsid w:val="001D1136"/>
    <w:rsid w:val="001D116C"/>
    <w:rsid w:val="001D14F1"/>
    <w:rsid w:val="001D1967"/>
    <w:rsid w:val="001D1D7D"/>
    <w:rsid w:val="001D1E56"/>
    <w:rsid w:val="001D26FD"/>
    <w:rsid w:val="001D298F"/>
    <w:rsid w:val="001D309C"/>
    <w:rsid w:val="001D3439"/>
    <w:rsid w:val="001D3A00"/>
    <w:rsid w:val="001D4791"/>
    <w:rsid w:val="001D47B0"/>
    <w:rsid w:val="001D4B34"/>
    <w:rsid w:val="001D4C5A"/>
    <w:rsid w:val="001D50BE"/>
    <w:rsid w:val="001D5312"/>
    <w:rsid w:val="001D5358"/>
    <w:rsid w:val="001D5663"/>
    <w:rsid w:val="001D5D10"/>
    <w:rsid w:val="001D65C4"/>
    <w:rsid w:val="001D6D9F"/>
    <w:rsid w:val="001D7136"/>
    <w:rsid w:val="001D77F1"/>
    <w:rsid w:val="001D7B45"/>
    <w:rsid w:val="001D7FF3"/>
    <w:rsid w:val="001E056B"/>
    <w:rsid w:val="001E07F1"/>
    <w:rsid w:val="001E0D94"/>
    <w:rsid w:val="001E1967"/>
    <w:rsid w:val="001E1A95"/>
    <w:rsid w:val="001E1C1D"/>
    <w:rsid w:val="001E1ECB"/>
    <w:rsid w:val="001E2084"/>
    <w:rsid w:val="001E2112"/>
    <w:rsid w:val="001E22FC"/>
    <w:rsid w:val="001E245D"/>
    <w:rsid w:val="001E2497"/>
    <w:rsid w:val="001E2826"/>
    <w:rsid w:val="001E28CD"/>
    <w:rsid w:val="001E292F"/>
    <w:rsid w:val="001E2E1D"/>
    <w:rsid w:val="001E2FBB"/>
    <w:rsid w:val="001E3153"/>
    <w:rsid w:val="001E32CA"/>
    <w:rsid w:val="001E3661"/>
    <w:rsid w:val="001E38F4"/>
    <w:rsid w:val="001E3A6C"/>
    <w:rsid w:val="001E3BF5"/>
    <w:rsid w:val="001E3CD4"/>
    <w:rsid w:val="001E3E5A"/>
    <w:rsid w:val="001E3F70"/>
    <w:rsid w:val="001E4160"/>
    <w:rsid w:val="001E43C7"/>
    <w:rsid w:val="001E43F9"/>
    <w:rsid w:val="001E45FB"/>
    <w:rsid w:val="001E471E"/>
    <w:rsid w:val="001E4EF1"/>
    <w:rsid w:val="001E51EE"/>
    <w:rsid w:val="001E538A"/>
    <w:rsid w:val="001E56A1"/>
    <w:rsid w:val="001E5AC4"/>
    <w:rsid w:val="001E5B8E"/>
    <w:rsid w:val="001E5FB3"/>
    <w:rsid w:val="001E6F5C"/>
    <w:rsid w:val="001E7084"/>
    <w:rsid w:val="001E7137"/>
    <w:rsid w:val="001E7150"/>
    <w:rsid w:val="001E7194"/>
    <w:rsid w:val="001E7CF8"/>
    <w:rsid w:val="001E7D3F"/>
    <w:rsid w:val="001E7E90"/>
    <w:rsid w:val="001E7FDB"/>
    <w:rsid w:val="001F1271"/>
    <w:rsid w:val="001F1A6F"/>
    <w:rsid w:val="001F1C5E"/>
    <w:rsid w:val="001F2BD0"/>
    <w:rsid w:val="001F3085"/>
    <w:rsid w:val="001F34E2"/>
    <w:rsid w:val="001F35B2"/>
    <w:rsid w:val="001F38E6"/>
    <w:rsid w:val="001F3B58"/>
    <w:rsid w:val="001F3BE8"/>
    <w:rsid w:val="001F3BEE"/>
    <w:rsid w:val="001F416F"/>
    <w:rsid w:val="001F4594"/>
    <w:rsid w:val="001F460B"/>
    <w:rsid w:val="001F46EE"/>
    <w:rsid w:val="001F47FD"/>
    <w:rsid w:val="001F4BC0"/>
    <w:rsid w:val="001F4EF1"/>
    <w:rsid w:val="001F5C58"/>
    <w:rsid w:val="001F6356"/>
    <w:rsid w:val="001F64D7"/>
    <w:rsid w:val="001F673A"/>
    <w:rsid w:val="001F67FC"/>
    <w:rsid w:val="001F703C"/>
    <w:rsid w:val="001F714C"/>
    <w:rsid w:val="001F7216"/>
    <w:rsid w:val="001F766C"/>
    <w:rsid w:val="001F7D29"/>
    <w:rsid w:val="00200528"/>
    <w:rsid w:val="00200824"/>
    <w:rsid w:val="00200867"/>
    <w:rsid w:val="002008F2"/>
    <w:rsid w:val="002009AA"/>
    <w:rsid w:val="002016A3"/>
    <w:rsid w:val="00202279"/>
    <w:rsid w:val="002023F1"/>
    <w:rsid w:val="0020244A"/>
    <w:rsid w:val="00202E12"/>
    <w:rsid w:val="00202F6C"/>
    <w:rsid w:val="0020308E"/>
    <w:rsid w:val="00203275"/>
    <w:rsid w:val="00203E35"/>
    <w:rsid w:val="00204148"/>
    <w:rsid w:val="002045E6"/>
    <w:rsid w:val="00204D71"/>
    <w:rsid w:val="00204DE2"/>
    <w:rsid w:val="00204E52"/>
    <w:rsid w:val="00205067"/>
    <w:rsid w:val="00205205"/>
    <w:rsid w:val="002052E9"/>
    <w:rsid w:val="002054C6"/>
    <w:rsid w:val="00205662"/>
    <w:rsid w:val="00205A05"/>
    <w:rsid w:val="00205A8E"/>
    <w:rsid w:val="00205F63"/>
    <w:rsid w:val="0020710A"/>
    <w:rsid w:val="0020731C"/>
    <w:rsid w:val="0020745F"/>
    <w:rsid w:val="00207897"/>
    <w:rsid w:val="00207A6D"/>
    <w:rsid w:val="00207FAB"/>
    <w:rsid w:val="0021000A"/>
    <w:rsid w:val="002107E5"/>
    <w:rsid w:val="00210B50"/>
    <w:rsid w:val="00210EA6"/>
    <w:rsid w:val="00210F94"/>
    <w:rsid w:val="00211260"/>
    <w:rsid w:val="002113F1"/>
    <w:rsid w:val="0021150C"/>
    <w:rsid w:val="00211C64"/>
    <w:rsid w:val="00211D40"/>
    <w:rsid w:val="00212360"/>
    <w:rsid w:val="002124D9"/>
    <w:rsid w:val="002128C6"/>
    <w:rsid w:val="00213299"/>
    <w:rsid w:val="00213394"/>
    <w:rsid w:val="00213520"/>
    <w:rsid w:val="0021381F"/>
    <w:rsid w:val="00213CFE"/>
    <w:rsid w:val="00213D1C"/>
    <w:rsid w:val="00213E1A"/>
    <w:rsid w:val="00213F78"/>
    <w:rsid w:val="00214BA4"/>
    <w:rsid w:val="00215051"/>
    <w:rsid w:val="00215815"/>
    <w:rsid w:val="002158F9"/>
    <w:rsid w:val="00215AF3"/>
    <w:rsid w:val="00216114"/>
    <w:rsid w:val="00216481"/>
    <w:rsid w:val="00216CB1"/>
    <w:rsid w:val="00216EBA"/>
    <w:rsid w:val="0021742C"/>
    <w:rsid w:val="00217F3C"/>
    <w:rsid w:val="0022033F"/>
    <w:rsid w:val="00220574"/>
    <w:rsid w:val="00220AA5"/>
    <w:rsid w:val="00220E30"/>
    <w:rsid w:val="00221112"/>
    <w:rsid w:val="002217B3"/>
    <w:rsid w:val="00221C7A"/>
    <w:rsid w:val="00221F1C"/>
    <w:rsid w:val="002221CF"/>
    <w:rsid w:val="002229E5"/>
    <w:rsid w:val="00222C66"/>
    <w:rsid w:val="00223897"/>
    <w:rsid w:val="00224307"/>
    <w:rsid w:val="002243EB"/>
    <w:rsid w:val="002245F8"/>
    <w:rsid w:val="00224661"/>
    <w:rsid w:val="002247FE"/>
    <w:rsid w:val="002249E4"/>
    <w:rsid w:val="00224F3A"/>
    <w:rsid w:val="00225346"/>
    <w:rsid w:val="00225679"/>
    <w:rsid w:val="002256AB"/>
    <w:rsid w:val="00225846"/>
    <w:rsid w:val="002258A9"/>
    <w:rsid w:val="00225BAE"/>
    <w:rsid w:val="00225EF7"/>
    <w:rsid w:val="00226195"/>
    <w:rsid w:val="002264FB"/>
    <w:rsid w:val="002268AC"/>
    <w:rsid w:val="00226AFD"/>
    <w:rsid w:val="00227184"/>
    <w:rsid w:val="002271AC"/>
    <w:rsid w:val="002273BF"/>
    <w:rsid w:val="00227531"/>
    <w:rsid w:val="00227C50"/>
    <w:rsid w:val="00227E30"/>
    <w:rsid w:val="00230195"/>
    <w:rsid w:val="002306CD"/>
    <w:rsid w:val="00230CAE"/>
    <w:rsid w:val="00230F24"/>
    <w:rsid w:val="00231948"/>
    <w:rsid w:val="002319FE"/>
    <w:rsid w:val="00231B4F"/>
    <w:rsid w:val="00231C14"/>
    <w:rsid w:val="00231DFB"/>
    <w:rsid w:val="0023200C"/>
    <w:rsid w:val="00232293"/>
    <w:rsid w:val="00232CE4"/>
    <w:rsid w:val="00232DFB"/>
    <w:rsid w:val="00232F37"/>
    <w:rsid w:val="002335F3"/>
    <w:rsid w:val="00234106"/>
    <w:rsid w:val="00234127"/>
    <w:rsid w:val="002345CC"/>
    <w:rsid w:val="00234E0E"/>
    <w:rsid w:val="002352BC"/>
    <w:rsid w:val="00235796"/>
    <w:rsid w:val="00235969"/>
    <w:rsid w:val="00235F2D"/>
    <w:rsid w:val="00236378"/>
    <w:rsid w:val="00236484"/>
    <w:rsid w:val="0023654C"/>
    <w:rsid w:val="00236613"/>
    <w:rsid w:val="00236A26"/>
    <w:rsid w:val="00237073"/>
    <w:rsid w:val="00237160"/>
    <w:rsid w:val="002374DA"/>
    <w:rsid w:val="0023772B"/>
    <w:rsid w:val="00237AE4"/>
    <w:rsid w:val="002402A2"/>
    <w:rsid w:val="002403C6"/>
    <w:rsid w:val="0024043B"/>
    <w:rsid w:val="0024049A"/>
    <w:rsid w:val="002404D8"/>
    <w:rsid w:val="0024086C"/>
    <w:rsid w:val="00240996"/>
    <w:rsid w:val="00240A0B"/>
    <w:rsid w:val="002410B4"/>
    <w:rsid w:val="002412E8"/>
    <w:rsid w:val="00241342"/>
    <w:rsid w:val="00241416"/>
    <w:rsid w:val="00241566"/>
    <w:rsid w:val="002417B5"/>
    <w:rsid w:val="002419A8"/>
    <w:rsid w:val="00241BD0"/>
    <w:rsid w:val="002430A7"/>
    <w:rsid w:val="00243891"/>
    <w:rsid w:val="00243CD5"/>
    <w:rsid w:val="00244358"/>
    <w:rsid w:val="002446D6"/>
    <w:rsid w:val="0024491D"/>
    <w:rsid w:val="00244BF2"/>
    <w:rsid w:val="00244D8D"/>
    <w:rsid w:val="00244F46"/>
    <w:rsid w:val="00244F5C"/>
    <w:rsid w:val="002450AB"/>
    <w:rsid w:val="002454C4"/>
    <w:rsid w:val="002455CA"/>
    <w:rsid w:val="00245D56"/>
    <w:rsid w:val="00245F85"/>
    <w:rsid w:val="00246065"/>
    <w:rsid w:val="002460D3"/>
    <w:rsid w:val="00246396"/>
    <w:rsid w:val="002465AE"/>
    <w:rsid w:val="002468BB"/>
    <w:rsid w:val="002469DE"/>
    <w:rsid w:val="00246D83"/>
    <w:rsid w:val="0024749D"/>
    <w:rsid w:val="0024753E"/>
    <w:rsid w:val="0025040B"/>
    <w:rsid w:val="002506A1"/>
    <w:rsid w:val="002508C5"/>
    <w:rsid w:val="0025097D"/>
    <w:rsid w:val="00250CDE"/>
    <w:rsid w:val="00250D98"/>
    <w:rsid w:val="0025164A"/>
    <w:rsid w:val="00251A79"/>
    <w:rsid w:val="0025240C"/>
    <w:rsid w:val="00252567"/>
    <w:rsid w:val="00252810"/>
    <w:rsid w:val="002528B6"/>
    <w:rsid w:val="0025291C"/>
    <w:rsid w:val="002529B7"/>
    <w:rsid w:val="00252F9E"/>
    <w:rsid w:val="00253335"/>
    <w:rsid w:val="0025386E"/>
    <w:rsid w:val="002538D4"/>
    <w:rsid w:val="00253B44"/>
    <w:rsid w:val="002540B2"/>
    <w:rsid w:val="0025422D"/>
    <w:rsid w:val="00254C12"/>
    <w:rsid w:val="00254E55"/>
    <w:rsid w:val="00254FA0"/>
    <w:rsid w:val="0025535C"/>
    <w:rsid w:val="00255A92"/>
    <w:rsid w:val="00255C29"/>
    <w:rsid w:val="00255E5F"/>
    <w:rsid w:val="00255E8F"/>
    <w:rsid w:val="002560B8"/>
    <w:rsid w:val="002562DA"/>
    <w:rsid w:val="00256620"/>
    <w:rsid w:val="002569CB"/>
    <w:rsid w:val="00256B2E"/>
    <w:rsid w:val="00256BEF"/>
    <w:rsid w:val="00257095"/>
    <w:rsid w:val="00257188"/>
    <w:rsid w:val="0025724A"/>
    <w:rsid w:val="00257918"/>
    <w:rsid w:val="002579E0"/>
    <w:rsid w:val="00257C2B"/>
    <w:rsid w:val="00257C54"/>
    <w:rsid w:val="00260B38"/>
    <w:rsid w:val="002614EC"/>
    <w:rsid w:val="0026176A"/>
    <w:rsid w:val="0026191E"/>
    <w:rsid w:val="00262008"/>
    <w:rsid w:val="00262074"/>
    <w:rsid w:val="00262133"/>
    <w:rsid w:val="0026222D"/>
    <w:rsid w:val="002624B4"/>
    <w:rsid w:val="00262C51"/>
    <w:rsid w:val="00262F6B"/>
    <w:rsid w:val="0026313C"/>
    <w:rsid w:val="002631AF"/>
    <w:rsid w:val="002631DD"/>
    <w:rsid w:val="00263995"/>
    <w:rsid w:val="00263C60"/>
    <w:rsid w:val="00263FD6"/>
    <w:rsid w:val="0026403D"/>
    <w:rsid w:val="002646EB"/>
    <w:rsid w:val="002648A5"/>
    <w:rsid w:val="00265432"/>
    <w:rsid w:val="00265901"/>
    <w:rsid w:val="00265B26"/>
    <w:rsid w:val="00265B6B"/>
    <w:rsid w:val="00265DBF"/>
    <w:rsid w:val="00266334"/>
    <w:rsid w:val="00266F14"/>
    <w:rsid w:val="00266F1F"/>
    <w:rsid w:val="00267841"/>
    <w:rsid w:val="00267A29"/>
    <w:rsid w:val="00267A82"/>
    <w:rsid w:val="00267B72"/>
    <w:rsid w:val="00267E43"/>
    <w:rsid w:val="00267E5A"/>
    <w:rsid w:val="00267EF9"/>
    <w:rsid w:val="002701BF"/>
    <w:rsid w:val="002701DF"/>
    <w:rsid w:val="0027023B"/>
    <w:rsid w:val="00270B57"/>
    <w:rsid w:val="00270EFE"/>
    <w:rsid w:val="00271184"/>
    <w:rsid w:val="002719D8"/>
    <w:rsid w:val="00271DB7"/>
    <w:rsid w:val="00272197"/>
    <w:rsid w:val="00272730"/>
    <w:rsid w:val="00272A90"/>
    <w:rsid w:val="00272C50"/>
    <w:rsid w:val="00273340"/>
    <w:rsid w:val="00273AEF"/>
    <w:rsid w:val="00274613"/>
    <w:rsid w:val="00274B00"/>
    <w:rsid w:val="00274C92"/>
    <w:rsid w:val="00275638"/>
    <w:rsid w:val="00275858"/>
    <w:rsid w:val="00275932"/>
    <w:rsid w:val="00276522"/>
    <w:rsid w:val="00276772"/>
    <w:rsid w:val="002768D4"/>
    <w:rsid w:val="00276A5F"/>
    <w:rsid w:val="00276F7A"/>
    <w:rsid w:val="002772B4"/>
    <w:rsid w:val="00277A40"/>
    <w:rsid w:val="00277D38"/>
    <w:rsid w:val="00277D7B"/>
    <w:rsid w:val="00277F41"/>
    <w:rsid w:val="002802E8"/>
    <w:rsid w:val="002806F3"/>
    <w:rsid w:val="00280B3E"/>
    <w:rsid w:val="002817F7"/>
    <w:rsid w:val="0028189A"/>
    <w:rsid w:val="002818F5"/>
    <w:rsid w:val="0028210C"/>
    <w:rsid w:val="00282518"/>
    <w:rsid w:val="00282AB9"/>
    <w:rsid w:val="00282F37"/>
    <w:rsid w:val="00282FA6"/>
    <w:rsid w:val="002830FE"/>
    <w:rsid w:val="00283803"/>
    <w:rsid w:val="002846BE"/>
    <w:rsid w:val="00284B01"/>
    <w:rsid w:val="00284F02"/>
    <w:rsid w:val="00284FC3"/>
    <w:rsid w:val="002854E4"/>
    <w:rsid w:val="00285565"/>
    <w:rsid w:val="0028580B"/>
    <w:rsid w:val="00285835"/>
    <w:rsid w:val="00285CBF"/>
    <w:rsid w:val="002863B7"/>
    <w:rsid w:val="002868EE"/>
    <w:rsid w:val="00286EF9"/>
    <w:rsid w:val="00287C34"/>
    <w:rsid w:val="00287CB2"/>
    <w:rsid w:val="002900D0"/>
    <w:rsid w:val="00290363"/>
    <w:rsid w:val="00290963"/>
    <w:rsid w:val="00291046"/>
    <w:rsid w:val="00291067"/>
    <w:rsid w:val="00291151"/>
    <w:rsid w:val="00291B32"/>
    <w:rsid w:val="00291E9B"/>
    <w:rsid w:val="00292459"/>
    <w:rsid w:val="002926F8"/>
    <w:rsid w:val="0029277F"/>
    <w:rsid w:val="002927B4"/>
    <w:rsid w:val="00292820"/>
    <w:rsid w:val="00292A3B"/>
    <w:rsid w:val="00292D9D"/>
    <w:rsid w:val="00292E60"/>
    <w:rsid w:val="00293652"/>
    <w:rsid w:val="0029366D"/>
    <w:rsid w:val="00293DBD"/>
    <w:rsid w:val="00294477"/>
    <w:rsid w:val="00294B64"/>
    <w:rsid w:val="00294E24"/>
    <w:rsid w:val="00295903"/>
    <w:rsid w:val="00295976"/>
    <w:rsid w:val="002959B7"/>
    <w:rsid w:val="00295A14"/>
    <w:rsid w:val="00295BBB"/>
    <w:rsid w:val="00295BF0"/>
    <w:rsid w:val="002965C3"/>
    <w:rsid w:val="00296994"/>
    <w:rsid w:val="00296BEC"/>
    <w:rsid w:val="00296C51"/>
    <w:rsid w:val="00297CD3"/>
    <w:rsid w:val="002A000B"/>
    <w:rsid w:val="002A0069"/>
    <w:rsid w:val="002A0153"/>
    <w:rsid w:val="002A0CDC"/>
    <w:rsid w:val="002A134A"/>
    <w:rsid w:val="002A14EB"/>
    <w:rsid w:val="002A177B"/>
    <w:rsid w:val="002A1A0F"/>
    <w:rsid w:val="002A1C80"/>
    <w:rsid w:val="002A1FA5"/>
    <w:rsid w:val="002A1FDC"/>
    <w:rsid w:val="002A265E"/>
    <w:rsid w:val="002A2861"/>
    <w:rsid w:val="002A2BEF"/>
    <w:rsid w:val="002A2C96"/>
    <w:rsid w:val="002A328C"/>
    <w:rsid w:val="002A337A"/>
    <w:rsid w:val="002A38FA"/>
    <w:rsid w:val="002A3983"/>
    <w:rsid w:val="002A3AA2"/>
    <w:rsid w:val="002A40BF"/>
    <w:rsid w:val="002A419F"/>
    <w:rsid w:val="002A423B"/>
    <w:rsid w:val="002A454C"/>
    <w:rsid w:val="002A465D"/>
    <w:rsid w:val="002A4AE2"/>
    <w:rsid w:val="002A566F"/>
    <w:rsid w:val="002A5B69"/>
    <w:rsid w:val="002A6012"/>
    <w:rsid w:val="002A645A"/>
    <w:rsid w:val="002A6905"/>
    <w:rsid w:val="002A6F04"/>
    <w:rsid w:val="002A76C6"/>
    <w:rsid w:val="002B0050"/>
    <w:rsid w:val="002B069B"/>
    <w:rsid w:val="002B06C9"/>
    <w:rsid w:val="002B08B5"/>
    <w:rsid w:val="002B11E8"/>
    <w:rsid w:val="002B13AE"/>
    <w:rsid w:val="002B15E4"/>
    <w:rsid w:val="002B17C8"/>
    <w:rsid w:val="002B1E6F"/>
    <w:rsid w:val="002B1F3D"/>
    <w:rsid w:val="002B217F"/>
    <w:rsid w:val="002B219C"/>
    <w:rsid w:val="002B2547"/>
    <w:rsid w:val="002B2B5A"/>
    <w:rsid w:val="002B2D66"/>
    <w:rsid w:val="002B2ECF"/>
    <w:rsid w:val="002B2FC7"/>
    <w:rsid w:val="002B3C3F"/>
    <w:rsid w:val="002B3CFB"/>
    <w:rsid w:val="002B4932"/>
    <w:rsid w:val="002B4C18"/>
    <w:rsid w:val="002B4F91"/>
    <w:rsid w:val="002B56FE"/>
    <w:rsid w:val="002B5AF8"/>
    <w:rsid w:val="002B5B09"/>
    <w:rsid w:val="002B5CE2"/>
    <w:rsid w:val="002B60FB"/>
    <w:rsid w:val="002B6382"/>
    <w:rsid w:val="002B66B6"/>
    <w:rsid w:val="002B6733"/>
    <w:rsid w:val="002B6B19"/>
    <w:rsid w:val="002B6C54"/>
    <w:rsid w:val="002B6F36"/>
    <w:rsid w:val="002B7230"/>
    <w:rsid w:val="002B74E3"/>
    <w:rsid w:val="002B75AA"/>
    <w:rsid w:val="002B7CBD"/>
    <w:rsid w:val="002C00BA"/>
    <w:rsid w:val="002C0163"/>
    <w:rsid w:val="002C0DE6"/>
    <w:rsid w:val="002C1B9B"/>
    <w:rsid w:val="002C1DDE"/>
    <w:rsid w:val="002C1E5F"/>
    <w:rsid w:val="002C1EC6"/>
    <w:rsid w:val="002C2192"/>
    <w:rsid w:val="002C2854"/>
    <w:rsid w:val="002C2DC7"/>
    <w:rsid w:val="002C2DF4"/>
    <w:rsid w:val="002C30CC"/>
    <w:rsid w:val="002C3265"/>
    <w:rsid w:val="002C368D"/>
    <w:rsid w:val="002C398A"/>
    <w:rsid w:val="002C3C3E"/>
    <w:rsid w:val="002C3C51"/>
    <w:rsid w:val="002C4047"/>
    <w:rsid w:val="002C456D"/>
    <w:rsid w:val="002C4B92"/>
    <w:rsid w:val="002C4DC4"/>
    <w:rsid w:val="002C4F44"/>
    <w:rsid w:val="002C53DF"/>
    <w:rsid w:val="002C550A"/>
    <w:rsid w:val="002C57A0"/>
    <w:rsid w:val="002C5A78"/>
    <w:rsid w:val="002C637E"/>
    <w:rsid w:val="002C6445"/>
    <w:rsid w:val="002C649F"/>
    <w:rsid w:val="002C66F9"/>
    <w:rsid w:val="002C77C2"/>
    <w:rsid w:val="002C7F56"/>
    <w:rsid w:val="002D054D"/>
    <w:rsid w:val="002D066A"/>
    <w:rsid w:val="002D0D2B"/>
    <w:rsid w:val="002D11DE"/>
    <w:rsid w:val="002D17F4"/>
    <w:rsid w:val="002D1FBF"/>
    <w:rsid w:val="002D2454"/>
    <w:rsid w:val="002D2637"/>
    <w:rsid w:val="002D26D5"/>
    <w:rsid w:val="002D4044"/>
    <w:rsid w:val="002D4709"/>
    <w:rsid w:val="002D4993"/>
    <w:rsid w:val="002D49EF"/>
    <w:rsid w:val="002D4A00"/>
    <w:rsid w:val="002D4BA5"/>
    <w:rsid w:val="002D4C35"/>
    <w:rsid w:val="002D4CBF"/>
    <w:rsid w:val="002D50DD"/>
    <w:rsid w:val="002D54D9"/>
    <w:rsid w:val="002D5574"/>
    <w:rsid w:val="002D56CC"/>
    <w:rsid w:val="002D6ABE"/>
    <w:rsid w:val="002D7082"/>
    <w:rsid w:val="002D71B3"/>
    <w:rsid w:val="002D7423"/>
    <w:rsid w:val="002D75BE"/>
    <w:rsid w:val="002D7638"/>
    <w:rsid w:val="002D77B3"/>
    <w:rsid w:val="002E0243"/>
    <w:rsid w:val="002E047D"/>
    <w:rsid w:val="002E094F"/>
    <w:rsid w:val="002E0A0D"/>
    <w:rsid w:val="002E0B83"/>
    <w:rsid w:val="002E0EBC"/>
    <w:rsid w:val="002E0F26"/>
    <w:rsid w:val="002E1776"/>
    <w:rsid w:val="002E1841"/>
    <w:rsid w:val="002E24BD"/>
    <w:rsid w:val="002E28B6"/>
    <w:rsid w:val="002E2991"/>
    <w:rsid w:val="002E2BBD"/>
    <w:rsid w:val="002E3618"/>
    <w:rsid w:val="002E38C4"/>
    <w:rsid w:val="002E3B53"/>
    <w:rsid w:val="002E3E9E"/>
    <w:rsid w:val="002E3EF0"/>
    <w:rsid w:val="002E48F4"/>
    <w:rsid w:val="002E49DD"/>
    <w:rsid w:val="002E4C0A"/>
    <w:rsid w:val="002E4DFA"/>
    <w:rsid w:val="002E4F26"/>
    <w:rsid w:val="002E5045"/>
    <w:rsid w:val="002E50DC"/>
    <w:rsid w:val="002E5878"/>
    <w:rsid w:val="002E5974"/>
    <w:rsid w:val="002E5B09"/>
    <w:rsid w:val="002E5CE5"/>
    <w:rsid w:val="002E5DAD"/>
    <w:rsid w:val="002E5F4F"/>
    <w:rsid w:val="002E634F"/>
    <w:rsid w:val="002E63D3"/>
    <w:rsid w:val="002E6CD8"/>
    <w:rsid w:val="002E6CE0"/>
    <w:rsid w:val="002E7251"/>
    <w:rsid w:val="002E7284"/>
    <w:rsid w:val="002E7438"/>
    <w:rsid w:val="002E7444"/>
    <w:rsid w:val="002E773E"/>
    <w:rsid w:val="002E7938"/>
    <w:rsid w:val="002E7D4A"/>
    <w:rsid w:val="002E7E8C"/>
    <w:rsid w:val="002F00AA"/>
    <w:rsid w:val="002F012D"/>
    <w:rsid w:val="002F0A35"/>
    <w:rsid w:val="002F1319"/>
    <w:rsid w:val="002F16E8"/>
    <w:rsid w:val="002F1C3A"/>
    <w:rsid w:val="002F1F6B"/>
    <w:rsid w:val="002F2117"/>
    <w:rsid w:val="002F235B"/>
    <w:rsid w:val="002F2564"/>
    <w:rsid w:val="002F2697"/>
    <w:rsid w:val="002F2796"/>
    <w:rsid w:val="002F29DB"/>
    <w:rsid w:val="002F2C80"/>
    <w:rsid w:val="002F2D69"/>
    <w:rsid w:val="002F2FC0"/>
    <w:rsid w:val="002F37C5"/>
    <w:rsid w:val="002F3883"/>
    <w:rsid w:val="002F3946"/>
    <w:rsid w:val="002F416B"/>
    <w:rsid w:val="002F428A"/>
    <w:rsid w:val="002F431B"/>
    <w:rsid w:val="002F43D1"/>
    <w:rsid w:val="002F44FD"/>
    <w:rsid w:val="002F4529"/>
    <w:rsid w:val="002F4632"/>
    <w:rsid w:val="002F47AD"/>
    <w:rsid w:val="002F4B63"/>
    <w:rsid w:val="002F4B77"/>
    <w:rsid w:val="002F4D84"/>
    <w:rsid w:val="002F5011"/>
    <w:rsid w:val="002F5883"/>
    <w:rsid w:val="002F5B56"/>
    <w:rsid w:val="002F5E19"/>
    <w:rsid w:val="002F6380"/>
    <w:rsid w:val="002F6696"/>
    <w:rsid w:val="002F6832"/>
    <w:rsid w:val="002F6A9B"/>
    <w:rsid w:val="002F6DCA"/>
    <w:rsid w:val="002F7E2D"/>
    <w:rsid w:val="002F7F4A"/>
    <w:rsid w:val="003000DC"/>
    <w:rsid w:val="003002E8"/>
    <w:rsid w:val="003009EA"/>
    <w:rsid w:val="00300A76"/>
    <w:rsid w:val="00300ECC"/>
    <w:rsid w:val="00301952"/>
    <w:rsid w:val="00301FEF"/>
    <w:rsid w:val="0030229D"/>
    <w:rsid w:val="0030279A"/>
    <w:rsid w:val="0030283C"/>
    <w:rsid w:val="00302F00"/>
    <w:rsid w:val="00302FE0"/>
    <w:rsid w:val="00303EAC"/>
    <w:rsid w:val="0030428E"/>
    <w:rsid w:val="00304F2C"/>
    <w:rsid w:val="00305057"/>
    <w:rsid w:val="003050AE"/>
    <w:rsid w:val="003050F0"/>
    <w:rsid w:val="003056DC"/>
    <w:rsid w:val="00305CC2"/>
    <w:rsid w:val="00305EE5"/>
    <w:rsid w:val="00306701"/>
    <w:rsid w:val="003067C3"/>
    <w:rsid w:val="00306B18"/>
    <w:rsid w:val="00306F60"/>
    <w:rsid w:val="00306FD8"/>
    <w:rsid w:val="003071F2"/>
    <w:rsid w:val="003074D4"/>
    <w:rsid w:val="0030798E"/>
    <w:rsid w:val="00310029"/>
    <w:rsid w:val="0031004C"/>
    <w:rsid w:val="00310933"/>
    <w:rsid w:val="00310A47"/>
    <w:rsid w:val="00310B1C"/>
    <w:rsid w:val="0031136B"/>
    <w:rsid w:val="00311601"/>
    <w:rsid w:val="00311667"/>
    <w:rsid w:val="0031197F"/>
    <w:rsid w:val="00311A67"/>
    <w:rsid w:val="00311C77"/>
    <w:rsid w:val="00312887"/>
    <w:rsid w:val="003129C1"/>
    <w:rsid w:val="00312F61"/>
    <w:rsid w:val="003130C6"/>
    <w:rsid w:val="003131C1"/>
    <w:rsid w:val="00313304"/>
    <w:rsid w:val="00313456"/>
    <w:rsid w:val="00313516"/>
    <w:rsid w:val="003135DE"/>
    <w:rsid w:val="00313BDA"/>
    <w:rsid w:val="0031416B"/>
    <w:rsid w:val="0031427E"/>
    <w:rsid w:val="00315281"/>
    <w:rsid w:val="00315CCF"/>
    <w:rsid w:val="00315D1C"/>
    <w:rsid w:val="00316925"/>
    <w:rsid w:val="00316981"/>
    <w:rsid w:val="00317447"/>
    <w:rsid w:val="003176F2"/>
    <w:rsid w:val="003177B4"/>
    <w:rsid w:val="003179A1"/>
    <w:rsid w:val="00317DD7"/>
    <w:rsid w:val="00320A91"/>
    <w:rsid w:val="00320ABB"/>
    <w:rsid w:val="00320F54"/>
    <w:rsid w:val="00321FE1"/>
    <w:rsid w:val="00322B38"/>
    <w:rsid w:val="00323A82"/>
    <w:rsid w:val="00323AF4"/>
    <w:rsid w:val="0032410F"/>
    <w:rsid w:val="00324579"/>
    <w:rsid w:val="003247CF"/>
    <w:rsid w:val="003249BA"/>
    <w:rsid w:val="003250C7"/>
    <w:rsid w:val="0032525A"/>
    <w:rsid w:val="003258D4"/>
    <w:rsid w:val="00326E05"/>
    <w:rsid w:val="00326FBD"/>
    <w:rsid w:val="00327053"/>
    <w:rsid w:val="00327342"/>
    <w:rsid w:val="00327565"/>
    <w:rsid w:val="00327952"/>
    <w:rsid w:val="00327BBE"/>
    <w:rsid w:val="00327E2C"/>
    <w:rsid w:val="0033058B"/>
    <w:rsid w:val="003308E4"/>
    <w:rsid w:val="00330EDC"/>
    <w:rsid w:val="00331014"/>
    <w:rsid w:val="00331234"/>
    <w:rsid w:val="0033146A"/>
    <w:rsid w:val="003316E5"/>
    <w:rsid w:val="00331C72"/>
    <w:rsid w:val="00331FE9"/>
    <w:rsid w:val="003325B2"/>
    <w:rsid w:val="003329B0"/>
    <w:rsid w:val="00332AB8"/>
    <w:rsid w:val="00332F0B"/>
    <w:rsid w:val="00332F1B"/>
    <w:rsid w:val="00333018"/>
    <w:rsid w:val="00333465"/>
    <w:rsid w:val="003337AF"/>
    <w:rsid w:val="00333B22"/>
    <w:rsid w:val="00333BF8"/>
    <w:rsid w:val="00334042"/>
    <w:rsid w:val="00334891"/>
    <w:rsid w:val="00334894"/>
    <w:rsid w:val="00334A1F"/>
    <w:rsid w:val="0033551B"/>
    <w:rsid w:val="00335998"/>
    <w:rsid w:val="00335C07"/>
    <w:rsid w:val="00335CB2"/>
    <w:rsid w:val="00335E68"/>
    <w:rsid w:val="00335EA7"/>
    <w:rsid w:val="00335FCC"/>
    <w:rsid w:val="00336062"/>
    <w:rsid w:val="003360F2"/>
    <w:rsid w:val="003374FB"/>
    <w:rsid w:val="00337577"/>
    <w:rsid w:val="003379C3"/>
    <w:rsid w:val="00337A6E"/>
    <w:rsid w:val="0034027F"/>
    <w:rsid w:val="003402F4"/>
    <w:rsid w:val="00340629"/>
    <w:rsid w:val="00340639"/>
    <w:rsid w:val="00340ACF"/>
    <w:rsid w:val="00340AE0"/>
    <w:rsid w:val="00340D91"/>
    <w:rsid w:val="0034103F"/>
    <w:rsid w:val="00341070"/>
    <w:rsid w:val="00341121"/>
    <w:rsid w:val="0034118C"/>
    <w:rsid w:val="00341354"/>
    <w:rsid w:val="003415D4"/>
    <w:rsid w:val="00341C4D"/>
    <w:rsid w:val="00341FCC"/>
    <w:rsid w:val="003420B1"/>
    <w:rsid w:val="0034219B"/>
    <w:rsid w:val="0034234B"/>
    <w:rsid w:val="00342493"/>
    <w:rsid w:val="0034259E"/>
    <w:rsid w:val="00342F7A"/>
    <w:rsid w:val="00343279"/>
    <w:rsid w:val="00343330"/>
    <w:rsid w:val="00343353"/>
    <w:rsid w:val="00343461"/>
    <w:rsid w:val="00343A76"/>
    <w:rsid w:val="00343BF5"/>
    <w:rsid w:val="00343EC3"/>
    <w:rsid w:val="00343F1A"/>
    <w:rsid w:val="00343F86"/>
    <w:rsid w:val="00344230"/>
    <w:rsid w:val="00344283"/>
    <w:rsid w:val="003443F3"/>
    <w:rsid w:val="0034458B"/>
    <w:rsid w:val="00344793"/>
    <w:rsid w:val="00344C0D"/>
    <w:rsid w:val="00344CC0"/>
    <w:rsid w:val="00345DA7"/>
    <w:rsid w:val="003464AB"/>
    <w:rsid w:val="0034658C"/>
    <w:rsid w:val="003466D1"/>
    <w:rsid w:val="00346C1F"/>
    <w:rsid w:val="00350477"/>
    <w:rsid w:val="00350636"/>
    <w:rsid w:val="00350755"/>
    <w:rsid w:val="00350D4C"/>
    <w:rsid w:val="00350F74"/>
    <w:rsid w:val="0035104D"/>
    <w:rsid w:val="0035121A"/>
    <w:rsid w:val="003513EC"/>
    <w:rsid w:val="00351440"/>
    <w:rsid w:val="0035166A"/>
    <w:rsid w:val="00351D9F"/>
    <w:rsid w:val="00352120"/>
    <w:rsid w:val="003529E9"/>
    <w:rsid w:val="00352B34"/>
    <w:rsid w:val="00352F2E"/>
    <w:rsid w:val="00352FB6"/>
    <w:rsid w:val="003530EE"/>
    <w:rsid w:val="0035318A"/>
    <w:rsid w:val="003535F2"/>
    <w:rsid w:val="0035375C"/>
    <w:rsid w:val="003537A5"/>
    <w:rsid w:val="00353ADA"/>
    <w:rsid w:val="00353B6E"/>
    <w:rsid w:val="00353E3E"/>
    <w:rsid w:val="00353FBD"/>
    <w:rsid w:val="003543CC"/>
    <w:rsid w:val="00355EE0"/>
    <w:rsid w:val="00356297"/>
    <w:rsid w:val="00356796"/>
    <w:rsid w:val="00356D15"/>
    <w:rsid w:val="00356D92"/>
    <w:rsid w:val="003571E9"/>
    <w:rsid w:val="00357248"/>
    <w:rsid w:val="0035739C"/>
    <w:rsid w:val="0035780D"/>
    <w:rsid w:val="00360156"/>
    <w:rsid w:val="00360610"/>
    <w:rsid w:val="003609AC"/>
    <w:rsid w:val="00360A4E"/>
    <w:rsid w:val="00360C90"/>
    <w:rsid w:val="003610A6"/>
    <w:rsid w:val="00361430"/>
    <w:rsid w:val="0036155F"/>
    <w:rsid w:val="00361826"/>
    <w:rsid w:val="00361ABE"/>
    <w:rsid w:val="00361C5F"/>
    <w:rsid w:val="00361CB4"/>
    <w:rsid w:val="003621CF"/>
    <w:rsid w:val="00362543"/>
    <w:rsid w:val="003626F0"/>
    <w:rsid w:val="00362C4F"/>
    <w:rsid w:val="00362FC1"/>
    <w:rsid w:val="00363004"/>
    <w:rsid w:val="00363E1A"/>
    <w:rsid w:val="00363F9E"/>
    <w:rsid w:val="003642C5"/>
    <w:rsid w:val="00364669"/>
    <w:rsid w:val="00364E2E"/>
    <w:rsid w:val="00365354"/>
    <w:rsid w:val="0036582A"/>
    <w:rsid w:val="00366586"/>
    <w:rsid w:val="00366E3D"/>
    <w:rsid w:val="0036702B"/>
    <w:rsid w:val="00367699"/>
    <w:rsid w:val="00367B27"/>
    <w:rsid w:val="00367D32"/>
    <w:rsid w:val="00370440"/>
    <w:rsid w:val="003706E7"/>
    <w:rsid w:val="003714F1"/>
    <w:rsid w:val="003719C3"/>
    <w:rsid w:val="00371A1D"/>
    <w:rsid w:val="00372206"/>
    <w:rsid w:val="003723E6"/>
    <w:rsid w:val="003727B7"/>
    <w:rsid w:val="00372965"/>
    <w:rsid w:val="00372B74"/>
    <w:rsid w:val="00372E72"/>
    <w:rsid w:val="00372F26"/>
    <w:rsid w:val="0037367F"/>
    <w:rsid w:val="00373DA2"/>
    <w:rsid w:val="00373E8C"/>
    <w:rsid w:val="0037420D"/>
    <w:rsid w:val="00374828"/>
    <w:rsid w:val="0037516F"/>
    <w:rsid w:val="003756A1"/>
    <w:rsid w:val="00375852"/>
    <w:rsid w:val="0037587F"/>
    <w:rsid w:val="00375D0D"/>
    <w:rsid w:val="003760B2"/>
    <w:rsid w:val="00376697"/>
    <w:rsid w:val="00376BDA"/>
    <w:rsid w:val="00376EA2"/>
    <w:rsid w:val="0037714A"/>
    <w:rsid w:val="0037727E"/>
    <w:rsid w:val="00377586"/>
    <w:rsid w:val="00377E00"/>
    <w:rsid w:val="00377FEE"/>
    <w:rsid w:val="003801A0"/>
    <w:rsid w:val="00380356"/>
    <w:rsid w:val="0038041E"/>
    <w:rsid w:val="0038064E"/>
    <w:rsid w:val="00380CA8"/>
    <w:rsid w:val="00380F18"/>
    <w:rsid w:val="00381352"/>
    <w:rsid w:val="00381A01"/>
    <w:rsid w:val="00381D9D"/>
    <w:rsid w:val="00382631"/>
    <w:rsid w:val="00382645"/>
    <w:rsid w:val="003826D2"/>
    <w:rsid w:val="00382700"/>
    <w:rsid w:val="003827CD"/>
    <w:rsid w:val="0038280C"/>
    <w:rsid w:val="00382A1A"/>
    <w:rsid w:val="00383A61"/>
    <w:rsid w:val="00383A68"/>
    <w:rsid w:val="00383AD9"/>
    <w:rsid w:val="00383F32"/>
    <w:rsid w:val="0038426E"/>
    <w:rsid w:val="00384E02"/>
    <w:rsid w:val="00384F5F"/>
    <w:rsid w:val="0038522C"/>
    <w:rsid w:val="003855AF"/>
    <w:rsid w:val="00385E0A"/>
    <w:rsid w:val="00385E4C"/>
    <w:rsid w:val="00386367"/>
    <w:rsid w:val="0038654D"/>
    <w:rsid w:val="00386859"/>
    <w:rsid w:val="00386A9F"/>
    <w:rsid w:val="00386B65"/>
    <w:rsid w:val="00386FF0"/>
    <w:rsid w:val="003873ED"/>
    <w:rsid w:val="003878C9"/>
    <w:rsid w:val="00387A7F"/>
    <w:rsid w:val="00387C84"/>
    <w:rsid w:val="00387D51"/>
    <w:rsid w:val="00387E97"/>
    <w:rsid w:val="00387F27"/>
    <w:rsid w:val="0039000E"/>
    <w:rsid w:val="00390182"/>
    <w:rsid w:val="0039049D"/>
    <w:rsid w:val="00390E51"/>
    <w:rsid w:val="00390EEB"/>
    <w:rsid w:val="00390F8C"/>
    <w:rsid w:val="00392897"/>
    <w:rsid w:val="003929CD"/>
    <w:rsid w:val="00392D61"/>
    <w:rsid w:val="00392DE8"/>
    <w:rsid w:val="003931AA"/>
    <w:rsid w:val="00393392"/>
    <w:rsid w:val="00393527"/>
    <w:rsid w:val="003937CB"/>
    <w:rsid w:val="003938D5"/>
    <w:rsid w:val="00394219"/>
    <w:rsid w:val="00394449"/>
    <w:rsid w:val="0039475B"/>
    <w:rsid w:val="00395200"/>
    <w:rsid w:val="003954DD"/>
    <w:rsid w:val="00395580"/>
    <w:rsid w:val="0039595D"/>
    <w:rsid w:val="00396562"/>
    <w:rsid w:val="00396ED3"/>
    <w:rsid w:val="00397AB6"/>
    <w:rsid w:val="00397EA0"/>
    <w:rsid w:val="003A0050"/>
    <w:rsid w:val="003A013C"/>
    <w:rsid w:val="003A051E"/>
    <w:rsid w:val="003A06BE"/>
    <w:rsid w:val="003A0B38"/>
    <w:rsid w:val="003A0E8F"/>
    <w:rsid w:val="003A0F05"/>
    <w:rsid w:val="003A1A41"/>
    <w:rsid w:val="003A1A7F"/>
    <w:rsid w:val="003A1F1F"/>
    <w:rsid w:val="003A220D"/>
    <w:rsid w:val="003A2A2A"/>
    <w:rsid w:val="003A30C6"/>
    <w:rsid w:val="003A3387"/>
    <w:rsid w:val="003A354B"/>
    <w:rsid w:val="003A356F"/>
    <w:rsid w:val="003A35E5"/>
    <w:rsid w:val="003A3624"/>
    <w:rsid w:val="003A381D"/>
    <w:rsid w:val="003A44D9"/>
    <w:rsid w:val="003A4C77"/>
    <w:rsid w:val="003A5564"/>
    <w:rsid w:val="003A57F0"/>
    <w:rsid w:val="003A5931"/>
    <w:rsid w:val="003A5D45"/>
    <w:rsid w:val="003A5DEB"/>
    <w:rsid w:val="003A6366"/>
    <w:rsid w:val="003A6587"/>
    <w:rsid w:val="003A688C"/>
    <w:rsid w:val="003A701B"/>
    <w:rsid w:val="003A7CAC"/>
    <w:rsid w:val="003A7E29"/>
    <w:rsid w:val="003B02BB"/>
    <w:rsid w:val="003B0679"/>
    <w:rsid w:val="003B11FD"/>
    <w:rsid w:val="003B12D3"/>
    <w:rsid w:val="003B1414"/>
    <w:rsid w:val="003B14BD"/>
    <w:rsid w:val="003B1673"/>
    <w:rsid w:val="003B1A72"/>
    <w:rsid w:val="003B1B38"/>
    <w:rsid w:val="003B1DBC"/>
    <w:rsid w:val="003B2381"/>
    <w:rsid w:val="003B2768"/>
    <w:rsid w:val="003B2ADD"/>
    <w:rsid w:val="003B2D8B"/>
    <w:rsid w:val="003B314F"/>
    <w:rsid w:val="003B3818"/>
    <w:rsid w:val="003B3E7E"/>
    <w:rsid w:val="003B429B"/>
    <w:rsid w:val="003B42EC"/>
    <w:rsid w:val="003B4577"/>
    <w:rsid w:val="003B46F2"/>
    <w:rsid w:val="003B4BA6"/>
    <w:rsid w:val="003B5334"/>
    <w:rsid w:val="003B5437"/>
    <w:rsid w:val="003B593F"/>
    <w:rsid w:val="003B5C64"/>
    <w:rsid w:val="003B5EDA"/>
    <w:rsid w:val="003B66F4"/>
    <w:rsid w:val="003B6E45"/>
    <w:rsid w:val="003B7C36"/>
    <w:rsid w:val="003B7CBE"/>
    <w:rsid w:val="003B7EC8"/>
    <w:rsid w:val="003B7F95"/>
    <w:rsid w:val="003C0193"/>
    <w:rsid w:val="003C04AA"/>
    <w:rsid w:val="003C0860"/>
    <w:rsid w:val="003C0BFC"/>
    <w:rsid w:val="003C0EB4"/>
    <w:rsid w:val="003C150D"/>
    <w:rsid w:val="003C1574"/>
    <w:rsid w:val="003C191C"/>
    <w:rsid w:val="003C1C37"/>
    <w:rsid w:val="003C1D78"/>
    <w:rsid w:val="003C2130"/>
    <w:rsid w:val="003C227E"/>
    <w:rsid w:val="003C25FD"/>
    <w:rsid w:val="003C263D"/>
    <w:rsid w:val="003C2FED"/>
    <w:rsid w:val="003C303F"/>
    <w:rsid w:val="003C312D"/>
    <w:rsid w:val="003C32FD"/>
    <w:rsid w:val="003C3360"/>
    <w:rsid w:val="003C376E"/>
    <w:rsid w:val="003C3A3C"/>
    <w:rsid w:val="003C3CE3"/>
    <w:rsid w:val="003C3EF8"/>
    <w:rsid w:val="003C5681"/>
    <w:rsid w:val="003C56C8"/>
    <w:rsid w:val="003C5AB4"/>
    <w:rsid w:val="003C5EA0"/>
    <w:rsid w:val="003C609F"/>
    <w:rsid w:val="003C6975"/>
    <w:rsid w:val="003C6B24"/>
    <w:rsid w:val="003C732C"/>
    <w:rsid w:val="003C7750"/>
    <w:rsid w:val="003C7C8C"/>
    <w:rsid w:val="003C7D6E"/>
    <w:rsid w:val="003D0073"/>
    <w:rsid w:val="003D02C8"/>
    <w:rsid w:val="003D083D"/>
    <w:rsid w:val="003D0C16"/>
    <w:rsid w:val="003D0E3B"/>
    <w:rsid w:val="003D0ED7"/>
    <w:rsid w:val="003D1352"/>
    <w:rsid w:val="003D1521"/>
    <w:rsid w:val="003D1947"/>
    <w:rsid w:val="003D25BD"/>
    <w:rsid w:val="003D2749"/>
    <w:rsid w:val="003D2AE7"/>
    <w:rsid w:val="003D3428"/>
    <w:rsid w:val="003D3EFA"/>
    <w:rsid w:val="003D3F06"/>
    <w:rsid w:val="003D40D5"/>
    <w:rsid w:val="003D4193"/>
    <w:rsid w:val="003D4281"/>
    <w:rsid w:val="003D4308"/>
    <w:rsid w:val="003D459B"/>
    <w:rsid w:val="003D47AA"/>
    <w:rsid w:val="003D4909"/>
    <w:rsid w:val="003D492F"/>
    <w:rsid w:val="003D4B34"/>
    <w:rsid w:val="003D4D5F"/>
    <w:rsid w:val="003D4EEA"/>
    <w:rsid w:val="003D5490"/>
    <w:rsid w:val="003D5632"/>
    <w:rsid w:val="003D574B"/>
    <w:rsid w:val="003D5C5A"/>
    <w:rsid w:val="003D5CB7"/>
    <w:rsid w:val="003D5E08"/>
    <w:rsid w:val="003D5F69"/>
    <w:rsid w:val="003D670B"/>
    <w:rsid w:val="003D67A2"/>
    <w:rsid w:val="003D68A4"/>
    <w:rsid w:val="003D69EF"/>
    <w:rsid w:val="003D6E84"/>
    <w:rsid w:val="003D6F8C"/>
    <w:rsid w:val="003D781E"/>
    <w:rsid w:val="003D783B"/>
    <w:rsid w:val="003D7978"/>
    <w:rsid w:val="003E00CF"/>
    <w:rsid w:val="003E037F"/>
    <w:rsid w:val="003E0609"/>
    <w:rsid w:val="003E0D00"/>
    <w:rsid w:val="003E0E37"/>
    <w:rsid w:val="003E14B3"/>
    <w:rsid w:val="003E17E5"/>
    <w:rsid w:val="003E1922"/>
    <w:rsid w:val="003E1F58"/>
    <w:rsid w:val="003E1FC0"/>
    <w:rsid w:val="003E244A"/>
    <w:rsid w:val="003E2904"/>
    <w:rsid w:val="003E2A5D"/>
    <w:rsid w:val="003E3148"/>
    <w:rsid w:val="003E35BC"/>
    <w:rsid w:val="003E3AA9"/>
    <w:rsid w:val="003E3F38"/>
    <w:rsid w:val="003E414E"/>
    <w:rsid w:val="003E442B"/>
    <w:rsid w:val="003E4499"/>
    <w:rsid w:val="003E4B07"/>
    <w:rsid w:val="003E4D73"/>
    <w:rsid w:val="003E4F2A"/>
    <w:rsid w:val="003E507B"/>
    <w:rsid w:val="003E5231"/>
    <w:rsid w:val="003E5482"/>
    <w:rsid w:val="003E55B9"/>
    <w:rsid w:val="003E5606"/>
    <w:rsid w:val="003E58AE"/>
    <w:rsid w:val="003E5CA3"/>
    <w:rsid w:val="003E5D60"/>
    <w:rsid w:val="003E617E"/>
    <w:rsid w:val="003E65A2"/>
    <w:rsid w:val="003E6F24"/>
    <w:rsid w:val="003E729E"/>
    <w:rsid w:val="003E7B82"/>
    <w:rsid w:val="003E7D7C"/>
    <w:rsid w:val="003F00C1"/>
    <w:rsid w:val="003F012A"/>
    <w:rsid w:val="003F082B"/>
    <w:rsid w:val="003F29D1"/>
    <w:rsid w:val="003F2BAA"/>
    <w:rsid w:val="003F2EEE"/>
    <w:rsid w:val="003F32D8"/>
    <w:rsid w:val="003F371A"/>
    <w:rsid w:val="003F39AE"/>
    <w:rsid w:val="003F3AA8"/>
    <w:rsid w:val="003F4803"/>
    <w:rsid w:val="003F4BB9"/>
    <w:rsid w:val="003F4DC4"/>
    <w:rsid w:val="003F5223"/>
    <w:rsid w:val="003F5763"/>
    <w:rsid w:val="003F584B"/>
    <w:rsid w:val="003F5A87"/>
    <w:rsid w:val="003F5BF0"/>
    <w:rsid w:val="003F5CF0"/>
    <w:rsid w:val="003F5D34"/>
    <w:rsid w:val="003F619F"/>
    <w:rsid w:val="003F694A"/>
    <w:rsid w:val="003F6C9F"/>
    <w:rsid w:val="003F7392"/>
    <w:rsid w:val="003F7466"/>
    <w:rsid w:val="003F753F"/>
    <w:rsid w:val="003F755F"/>
    <w:rsid w:val="003F75D4"/>
    <w:rsid w:val="003F764D"/>
    <w:rsid w:val="003F76AE"/>
    <w:rsid w:val="003F7F8B"/>
    <w:rsid w:val="00400153"/>
    <w:rsid w:val="004001C1"/>
    <w:rsid w:val="0040049D"/>
    <w:rsid w:val="004006EA"/>
    <w:rsid w:val="00400ABF"/>
    <w:rsid w:val="00400C7E"/>
    <w:rsid w:val="00400DC1"/>
    <w:rsid w:val="00400E33"/>
    <w:rsid w:val="00401377"/>
    <w:rsid w:val="0040177C"/>
    <w:rsid w:val="00401C0B"/>
    <w:rsid w:val="00402103"/>
    <w:rsid w:val="00402201"/>
    <w:rsid w:val="00403474"/>
    <w:rsid w:val="00403B74"/>
    <w:rsid w:val="00403F79"/>
    <w:rsid w:val="004040D7"/>
    <w:rsid w:val="004042A1"/>
    <w:rsid w:val="004044E8"/>
    <w:rsid w:val="00404655"/>
    <w:rsid w:val="00404838"/>
    <w:rsid w:val="004049A4"/>
    <w:rsid w:val="00405159"/>
    <w:rsid w:val="0040519A"/>
    <w:rsid w:val="00405256"/>
    <w:rsid w:val="004052A0"/>
    <w:rsid w:val="004056E1"/>
    <w:rsid w:val="00405714"/>
    <w:rsid w:val="00405E75"/>
    <w:rsid w:val="004064A3"/>
    <w:rsid w:val="00406B7F"/>
    <w:rsid w:val="00407794"/>
    <w:rsid w:val="0041002D"/>
    <w:rsid w:val="00410030"/>
    <w:rsid w:val="00410032"/>
    <w:rsid w:val="0041075C"/>
    <w:rsid w:val="0041094A"/>
    <w:rsid w:val="00411143"/>
    <w:rsid w:val="00411515"/>
    <w:rsid w:val="00411CC3"/>
    <w:rsid w:val="00411D65"/>
    <w:rsid w:val="0041206A"/>
    <w:rsid w:val="004121F8"/>
    <w:rsid w:val="004123ED"/>
    <w:rsid w:val="00412560"/>
    <w:rsid w:val="004125FA"/>
    <w:rsid w:val="004128B5"/>
    <w:rsid w:val="00412C35"/>
    <w:rsid w:val="00412C7D"/>
    <w:rsid w:val="00412E71"/>
    <w:rsid w:val="0041312E"/>
    <w:rsid w:val="00413403"/>
    <w:rsid w:val="00413D37"/>
    <w:rsid w:val="00413E58"/>
    <w:rsid w:val="00414926"/>
    <w:rsid w:val="00414FB8"/>
    <w:rsid w:val="0041531E"/>
    <w:rsid w:val="00415526"/>
    <w:rsid w:val="004157F3"/>
    <w:rsid w:val="00415A7E"/>
    <w:rsid w:val="00417155"/>
    <w:rsid w:val="00417467"/>
    <w:rsid w:val="004175AC"/>
    <w:rsid w:val="00417D36"/>
    <w:rsid w:val="004204BA"/>
    <w:rsid w:val="004209EA"/>
    <w:rsid w:val="00420BB0"/>
    <w:rsid w:val="00420E38"/>
    <w:rsid w:val="00420E74"/>
    <w:rsid w:val="00421BE9"/>
    <w:rsid w:val="00421CD5"/>
    <w:rsid w:val="00421D78"/>
    <w:rsid w:val="00421EC0"/>
    <w:rsid w:val="00422154"/>
    <w:rsid w:val="0042219D"/>
    <w:rsid w:val="00422269"/>
    <w:rsid w:val="004227D1"/>
    <w:rsid w:val="00422AF2"/>
    <w:rsid w:val="00423767"/>
    <w:rsid w:val="00423DDE"/>
    <w:rsid w:val="00423E1F"/>
    <w:rsid w:val="00423F1D"/>
    <w:rsid w:val="00424405"/>
    <w:rsid w:val="00424540"/>
    <w:rsid w:val="004246D2"/>
    <w:rsid w:val="00424788"/>
    <w:rsid w:val="00424965"/>
    <w:rsid w:val="00424B5F"/>
    <w:rsid w:val="00424D57"/>
    <w:rsid w:val="00424DC4"/>
    <w:rsid w:val="004259B7"/>
    <w:rsid w:val="00425B77"/>
    <w:rsid w:val="00425D8F"/>
    <w:rsid w:val="00425E3C"/>
    <w:rsid w:val="00425FEA"/>
    <w:rsid w:val="00426775"/>
    <w:rsid w:val="0042711F"/>
    <w:rsid w:val="00427278"/>
    <w:rsid w:val="0042754A"/>
    <w:rsid w:val="00427748"/>
    <w:rsid w:val="00427E23"/>
    <w:rsid w:val="00427EA8"/>
    <w:rsid w:val="004303EC"/>
    <w:rsid w:val="004307B9"/>
    <w:rsid w:val="0043114A"/>
    <w:rsid w:val="0043154E"/>
    <w:rsid w:val="00431A41"/>
    <w:rsid w:val="00431BC9"/>
    <w:rsid w:val="00431DB9"/>
    <w:rsid w:val="00431F4C"/>
    <w:rsid w:val="0043293B"/>
    <w:rsid w:val="0043297A"/>
    <w:rsid w:val="00433474"/>
    <w:rsid w:val="00433777"/>
    <w:rsid w:val="004338DB"/>
    <w:rsid w:val="00433AC3"/>
    <w:rsid w:val="00433C3F"/>
    <w:rsid w:val="00433D78"/>
    <w:rsid w:val="00433E98"/>
    <w:rsid w:val="0043420E"/>
    <w:rsid w:val="00434330"/>
    <w:rsid w:val="0043552A"/>
    <w:rsid w:val="00435785"/>
    <w:rsid w:val="00435964"/>
    <w:rsid w:val="00435C32"/>
    <w:rsid w:val="0043649A"/>
    <w:rsid w:val="00436836"/>
    <w:rsid w:val="00436840"/>
    <w:rsid w:val="00436C1A"/>
    <w:rsid w:val="00436C5F"/>
    <w:rsid w:val="00437148"/>
    <w:rsid w:val="004375D5"/>
    <w:rsid w:val="0043799A"/>
    <w:rsid w:val="00437C7C"/>
    <w:rsid w:val="00437F75"/>
    <w:rsid w:val="004401D0"/>
    <w:rsid w:val="0044042E"/>
    <w:rsid w:val="00440524"/>
    <w:rsid w:val="00440667"/>
    <w:rsid w:val="00440768"/>
    <w:rsid w:val="00440B2B"/>
    <w:rsid w:val="004410EC"/>
    <w:rsid w:val="004414C7"/>
    <w:rsid w:val="004419A5"/>
    <w:rsid w:val="004422E3"/>
    <w:rsid w:val="004424CC"/>
    <w:rsid w:val="004425F6"/>
    <w:rsid w:val="00442875"/>
    <w:rsid w:val="004429C7"/>
    <w:rsid w:val="00442F75"/>
    <w:rsid w:val="0044307F"/>
    <w:rsid w:val="004430DD"/>
    <w:rsid w:val="0044355B"/>
    <w:rsid w:val="00443B13"/>
    <w:rsid w:val="00443CE4"/>
    <w:rsid w:val="00443D2E"/>
    <w:rsid w:val="00443D8A"/>
    <w:rsid w:val="00444364"/>
    <w:rsid w:val="00444979"/>
    <w:rsid w:val="00444BA0"/>
    <w:rsid w:val="00444D78"/>
    <w:rsid w:val="0044542D"/>
    <w:rsid w:val="00445BE9"/>
    <w:rsid w:val="00445DFD"/>
    <w:rsid w:val="00445E8D"/>
    <w:rsid w:val="004462BA"/>
    <w:rsid w:val="0044639F"/>
    <w:rsid w:val="00446792"/>
    <w:rsid w:val="0044689A"/>
    <w:rsid w:val="00446A07"/>
    <w:rsid w:val="00446BCA"/>
    <w:rsid w:val="00446DE2"/>
    <w:rsid w:val="0044708E"/>
    <w:rsid w:val="00447286"/>
    <w:rsid w:val="004474C2"/>
    <w:rsid w:val="004478C0"/>
    <w:rsid w:val="00447BD4"/>
    <w:rsid w:val="00447ED0"/>
    <w:rsid w:val="00447F80"/>
    <w:rsid w:val="00450259"/>
    <w:rsid w:val="004506CD"/>
    <w:rsid w:val="0045081A"/>
    <w:rsid w:val="00450996"/>
    <w:rsid w:val="00450A07"/>
    <w:rsid w:val="00450B35"/>
    <w:rsid w:val="00450B3C"/>
    <w:rsid w:val="00450BBB"/>
    <w:rsid w:val="00450E93"/>
    <w:rsid w:val="004517F4"/>
    <w:rsid w:val="00452650"/>
    <w:rsid w:val="00452A05"/>
    <w:rsid w:val="00452D26"/>
    <w:rsid w:val="00452EB5"/>
    <w:rsid w:val="004531D5"/>
    <w:rsid w:val="004531FE"/>
    <w:rsid w:val="004534B2"/>
    <w:rsid w:val="004534E6"/>
    <w:rsid w:val="0045350F"/>
    <w:rsid w:val="0045371F"/>
    <w:rsid w:val="004537AE"/>
    <w:rsid w:val="004537F0"/>
    <w:rsid w:val="00453B4F"/>
    <w:rsid w:val="00453CD9"/>
    <w:rsid w:val="004546CD"/>
    <w:rsid w:val="004547D4"/>
    <w:rsid w:val="00454DFD"/>
    <w:rsid w:val="0045512C"/>
    <w:rsid w:val="00455273"/>
    <w:rsid w:val="00455A5D"/>
    <w:rsid w:val="00455FD3"/>
    <w:rsid w:val="0045621E"/>
    <w:rsid w:val="0045635A"/>
    <w:rsid w:val="004563E3"/>
    <w:rsid w:val="004566C4"/>
    <w:rsid w:val="00456896"/>
    <w:rsid w:val="00456927"/>
    <w:rsid w:val="00456A96"/>
    <w:rsid w:val="00456B2C"/>
    <w:rsid w:val="0045711C"/>
    <w:rsid w:val="00457293"/>
    <w:rsid w:val="00457708"/>
    <w:rsid w:val="00457DAC"/>
    <w:rsid w:val="00460A1E"/>
    <w:rsid w:val="00460AE0"/>
    <w:rsid w:val="0046152B"/>
    <w:rsid w:val="00461927"/>
    <w:rsid w:val="00461944"/>
    <w:rsid w:val="004622FF"/>
    <w:rsid w:val="00462415"/>
    <w:rsid w:val="004626B7"/>
    <w:rsid w:val="00462838"/>
    <w:rsid w:val="004630D6"/>
    <w:rsid w:val="00463429"/>
    <w:rsid w:val="004634F9"/>
    <w:rsid w:val="004637BA"/>
    <w:rsid w:val="004637F9"/>
    <w:rsid w:val="004638C1"/>
    <w:rsid w:val="0046398B"/>
    <w:rsid w:val="00463E86"/>
    <w:rsid w:val="0046413E"/>
    <w:rsid w:val="0046433F"/>
    <w:rsid w:val="00464AB6"/>
    <w:rsid w:val="00464ACD"/>
    <w:rsid w:val="00464BD7"/>
    <w:rsid w:val="00464E6D"/>
    <w:rsid w:val="0046575F"/>
    <w:rsid w:val="004657F4"/>
    <w:rsid w:val="00465CEA"/>
    <w:rsid w:val="0046623B"/>
    <w:rsid w:val="0046649E"/>
    <w:rsid w:val="00466B00"/>
    <w:rsid w:val="00466B56"/>
    <w:rsid w:val="00466E55"/>
    <w:rsid w:val="004671E0"/>
    <w:rsid w:val="00467256"/>
    <w:rsid w:val="0046759D"/>
    <w:rsid w:val="00467802"/>
    <w:rsid w:val="00470274"/>
    <w:rsid w:val="004703A9"/>
    <w:rsid w:val="004706BD"/>
    <w:rsid w:val="00470747"/>
    <w:rsid w:val="00470A67"/>
    <w:rsid w:val="00471503"/>
    <w:rsid w:val="00471554"/>
    <w:rsid w:val="00471798"/>
    <w:rsid w:val="004718D2"/>
    <w:rsid w:val="00471937"/>
    <w:rsid w:val="0047199C"/>
    <w:rsid w:val="00471D8B"/>
    <w:rsid w:val="0047250D"/>
    <w:rsid w:val="00472966"/>
    <w:rsid w:val="00472E4C"/>
    <w:rsid w:val="00473061"/>
    <w:rsid w:val="004732D0"/>
    <w:rsid w:val="004738E3"/>
    <w:rsid w:val="00473BAA"/>
    <w:rsid w:val="00473BDA"/>
    <w:rsid w:val="00473BF1"/>
    <w:rsid w:val="00474225"/>
    <w:rsid w:val="00474D87"/>
    <w:rsid w:val="004758AF"/>
    <w:rsid w:val="00475C98"/>
    <w:rsid w:val="00475E17"/>
    <w:rsid w:val="00476621"/>
    <w:rsid w:val="00476AB4"/>
    <w:rsid w:val="00477336"/>
    <w:rsid w:val="004776BC"/>
    <w:rsid w:val="004778BE"/>
    <w:rsid w:val="004802BA"/>
    <w:rsid w:val="00480460"/>
    <w:rsid w:val="004806BC"/>
    <w:rsid w:val="004808F8"/>
    <w:rsid w:val="00480DAB"/>
    <w:rsid w:val="00480E94"/>
    <w:rsid w:val="00480EC5"/>
    <w:rsid w:val="0048112B"/>
    <w:rsid w:val="004811F6"/>
    <w:rsid w:val="00481C97"/>
    <w:rsid w:val="0048214F"/>
    <w:rsid w:val="004821DD"/>
    <w:rsid w:val="0048223F"/>
    <w:rsid w:val="0048257B"/>
    <w:rsid w:val="00482592"/>
    <w:rsid w:val="004826CB"/>
    <w:rsid w:val="00482920"/>
    <w:rsid w:val="00482A5A"/>
    <w:rsid w:val="00482BAA"/>
    <w:rsid w:val="00482C49"/>
    <w:rsid w:val="0048307C"/>
    <w:rsid w:val="00483A59"/>
    <w:rsid w:val="00483C98"/>
    <w:rsid w:val="00483D8E"/>
    <w:rsid w:val="00484101"/>
    <w:rsid w:val="004844A0"/>
    <w:rsid w:val="004844A9"/>
    <w:rsid w:val="004845D4"/>
    <w:rsid w:val="00484710"/>
    <w:rsid w:val="00484FDA"/>
    <w:rsid w:val="0048522A"/>
    <w:rsid w:val="0048557B"/>
    <w:rsid w:val="004855F7"/>
    <w:rsid w:val="0048589E"/>
    <w:rsid w:val="00485A49"/>
    <w:rsid w:val="00485BC2"/>
    <w:rsid w:val="00485D33"/>
    <w:rsid w:val="00485DC9"/>
    <w:rsid w:val="00485E31"/>
    <w:rsid w:val="0048614F"/>
    <w:rsid w:val="00486BA1"/>
    <w:rsid w:val="00486C1E"/>
    <w:rsid w:val="004872B9"/>
    <w:rsid w:val="00487457"/>
    <w:rsid w:val="00487DBE"/>
    <w:rsid w:val="00487F46"/>
    <w:rsid w:val="00487FD0"/>
    <w:rsid w:val="00490026"/>
    <w:rsid w:val="0049011A"/>
    <w:rsid w:val="004902C5"/>
    <w:rsid w:val="004907ED"/>
    <w:rsid w:val="004908E8"/>
    <w:rsid w:val="00490D31"/>
    <w:rsid w:val="00490FA1"/>
    <w:rsid w:val="0049161C"/>
    <w:rsid w:val="00491E74"/>
    <w:rsid w:val="00492A5A"/>
    <w:rsid w:val="00492DCA"/>
    <w:rsid w:val="004933CB"/>
    <w:rsid w:val="00493CC5"/>
    <w:rsid w:val="00493CD1"/>
    <w:rsid w:val="0049402E"/>
    <w:rsid w:val="004941F5"/>
    <w:rsid w:val="0049423D"/>
    <w:rsid w:val="00494C8A"/>
    <w:rsid w:val="00494F4C"/>
    <w:rsid w:val="00495006"/>
    <w:rsid w:val="00495018"/>
    <w:rsid w:val="00495187"/>
    <w:rsid w:val="0049531C"/>
    <w:rsid w:val="004954C9"/>
    <w:rsid w:val="004958D3"/>
    <w:rsid w:val="00495ACD"/>
    <w:rsid w:val="00495D1E"/>
    <w:rsid w:val="00495F50"/>
    <w:rsid w:val="0049610D"/>
    <w:rsid w:val="0049627D"/>
    <w:rsid w:val="00496449"/>
    <w:rsid w:val="0049691E"/>
    <w:rsid w:val="00496EE1"/>
    <w:rsid w:val="00496EF2"/>
    <w:rsid w:val="0049716D"/>
    <w:rsid w:val="004978EE"/>
    <w:rsid w:val="00497911"/>
    <w:rsid w:val="00497CF7"/>
    <w:rsid w:val="00497E35"/>
    <w:rsid w:val="004A05DE"/>
    <w:rsid w:val="004A0664"/>
    <w:rsid w:val="004A08C3"/>
    <w:rsid w:val="004A0A02"/>
    <w:rsid w:val="004A100C"/>
    <w:rsid w:val="004A117F"/>
    <w:rsid w:val="004A1278"/>
    <w:rsid w:val="004A1672"/>
    <w:rsid w:val="004A182B"/>
    <w:rsid w:val="004A1BFF"/>
    <w:rsid w:val="004A1F71"/>
    <w:rsid w:val="004A2021"/>
    <w:rsid w:val="004A292A"/>
    <w:rsid w:val="004A2AF0"/>
    <w:rsid w:val="004A3AC7"/>
    <w:rsid w:val="004A3F99"/>
    <w:rsid w:val="004A424A"/>
    <w:rsid w:val="004A4C91"/>
    <w:rsid w:val="004A53CC"/>
    <w:rsid w:val="004A5539"/>
    <w:rsid w:val="004A5C8C"/>
    <w:rsid w:val="004A5D0C"/>
    <w:rsid w:val="004A62A0"/>
    <w:rsid w:val="004A62B2"/>
    <w:rsid w:val="004A65BC"/>
    <w:rsid w:val="004A6687"/>
    <w:rsid w:val="004A7312"/>
    <w:rsid w:val="004A7395"/>
    <w:rsid w:val="004A7550"/>
    <w:rsid w:val="004A7EB7"/>
    <w:rsid w:val="004B066A"/>
    <w:rsid w:val="004B09C4"/>
    <w:rsid w:val="004B0B68"/>
    <w:rsid w:val="004B0D42"/>
    <w:rsid w:val="004B0D80"/>
    <w:rsid w:val="004B1748"/>
    <w:rsid w:val="004B1F54"/>
    <w:rsid w:val="004B23E6"/>
    <w:rsid w:val="004B23FA"/>
    <w:rsid w:val="004B2459"/>
    <w:rsid w:val="004B277D"/>
    <w:rsid w:val="004B2C46"/>
    <w:rsid w:val="004B2C75"/>
    <w:rsid w:val="004B2D65"/>
    <w:rsid w:val="004B30BC"/>
    <w:rsid w:val="004B30C7"/>
    <w:rsid w:val="004B339E"/>
    <w:rsid w:val="004B36FA"/>
    <w:rsid w:val="004B3733"/>
    <w:rsid w:val="004B3853"/>
    <w:rsid w:val="004B3AF7"/>
    <w:rsid w:val="004B3F16"/>
    <w:rsid w:val="004B3FD1"/>
    <w:rsid w:val="004B46FE"/>
    <w:rsid w:val="004B4807"/>
    <w:rsid w:val="004B4D5C"/>
    <w:rsid w:val="004B4E3B"/>
    <w:rsid w:val="004B515F"/>
    <w:rsid w:val="004B55FF"/>
    <w:rsid w:val="004B58B6"/>
    <w:rsid w:val="004B5A1E"/>
    <w:rsid w:val="004B5EE7"/>
    <w:rsid w:val="004B61E0"/>
    <w:rsid w:val="004B6428"/>
    <w:rsid w:val="004B65AE"/>
    <w:rsid w:val="004B66FF"/>
    <w:rsid w:val="004B68E7"/>
    <w:rsid w:val="004B6A65"/>
    <w:rsid w:val="004B71C8"/>
    <w:rsid w:val="004B7245"/>
    <w:rsid w:val="004B7272"/>
    <w:rsid w:val="004B7611"/>
    <w:rsid w:val="004B778C"/>
    <w:rsid w:val="004B77A0"/>
    <w:rsid w:val="004B7E4C"/>
    <w:rsid w:val="004C04CF"/>
    <w:rsid w:val="004C0927"/>
    <w:rsid w:val="004C0DB3"/>
    <w:rsid w:val="004C0EAD"/>
    <w:rsid w:val="004C1152"/>
    <w:rsid w:val="004C13DF"/>
    <w:rsid w:val="004C1AB0"/>
    <w:rsid w:val="004C26CB"/>
    <w:rsid w:val="004C28A0"/>
    <w:rsid w:val="004C297A"/>
    <w:rsid w:val="004C2DA7"/>
    <w:rsid w:val="004C2EF3"/>
    <w:rsid w:val="004C3261"/>
    <w:rsid w:val="004C3776"/>
    <w:rsid w:val="004C38E6"/>
    <w:rsid w:val="004C3C70"/>
    <w:rsid w:val="004C401A"/>
    <w:rsid w:val="004C4331"/>
    <w:rsid w:val="004C440D"/>
    <w:rsid w:val="004C50B8"/>
    <w:rsid w:val="004C5B3C"/>
    <w:rsid w:val="004C6541"/>
    <w:rsid w:val="004C661C"/>
    <w:rsid w:val="004C6A2F"/>
    <w:rsid w:val="004C6ACF"/>
    <w:rsid w:val="004C6CB3"/>
    <w:rsid w:val="004C7068"/>
    <w:rsid w:val="004C70A9"/>
    <w:rsid w:val="004C71DE"/>
    <w:rsid w:val="004C7717"/>
    <w:rsid w:val="004C7E01"/>
    <w:rsid w:val="004D0452"/>
    <w:rsid w:val="004D05A6"/>
    <w:rsid w:val="004D06D5"/>
    <w:rsid w:val="004D0767"/>
    <w:rsid w:val="004D09C3"/>
    <w:rsid w:val="004D0A10"/>
    <w:rsid w:val="004D0A8F"/>
    <w:rsid w:val="004D0FA7"/>
    <w:rsid w:val="004D107F"/>
    <w:rsid w:val="004D1694"/>
    <w:rsid w:val="004D17A5"/>
    <w:rsid w:val="004D189E"/>
    <w:rsid w:val="004D19B0"/>
    <w:rsid w:val="004D19EC"/>
    <w:rsid w:val="004D1D3B"/>
    <w:rsid w:val="004D1D94"/>
    <w:rsid w:val="004D1E64"/>
    <w:rsid w:val="004D2191"/>
    <w:rsid w:val="004D25FC"/>
    <w:rsid w:val="004D3893"/>
    <w:rsid w:val="004D3945"/>
    <w:rsid w:val="004D39CB"/>
    <w:rsid w:val="004D3A90"/>
    <w:rsid w:val="004D3CD3"/>
    <w:rsid w:val="004D3D57"/>
    <w:rsid w:val="004D4250"/>
    <w:rsid w:val="004D44D4"/>
    <w:rsid w:val="004D4792"/>
    <w:rsid w:val="004D4FF7"/>
    <w:rsid w:val="004D5145"/>
    <w:rsid w:val="004D53B6"/>
    <w:rsid w:val="004D5D51"/>
    <w:rsid w:val="004D5F7F"/>
    <w:rsid w:val="004D6645"/>
    <w:rsid w:val="004D68F2"/>
    <w:rsid w:val="004D7075"/>
    <w:rsid w:val="004D711E"/>
    <w:rsid w:val="004D7226"/>
    <w:rsid w:val="004D7936"/>
    <w:rsid w:val="004D7D5E"/>
    <w:rsid w:val="004E0540"/>
    <w:rsid w:val="004E06CD"/>
    <w:rsid w:val="004E0983"/>
    <w:rsid w:val="004E0CA9"/>
    <w:rsid w:val="004E0F20"/>
    <w:rsid w:val="004E0F77"/>
    <w:rsid w:val="004E113F"/>
    <w:rsid w:val="004E135D"/>
    <w:rsid w:val="004E146A"/>
    <w:rsid w:val="004E1501"/>
    <w:rsid w:val="004E189D"/>
    <w:rsid w:val="004E1FB9"/>
    <w:rsid w:val="004E24EA"/>
    <w:rsid w:val="004E2885"/>
    <w:rsid w:val="004E2978"/>
    <w:rsid w:val="004E2FD8"/>
    <w:rsid w:val="004E3583"/>
    <w:rsid w:val="004E3DD3"/>
    <w:rsid w:val="004E3F32"/>
    <w:rsid w:val="004E42AD"/>
    <w:rsid w:val="004E47FC"/>
    <w:rsid w:val="004E486D"/>
    <w:rsid w:val="004E4A29"/>
    <w:rsid w:val="004E4ABA"/>
    <w:rsid w:val="004E4D03"/>
    <w:rsid w:val="004E50B5"/>
    <w:rsid w:val="004E5155"/>
    <w:rsid w:val="004E52AF"/>
    <w:rsid w:val="004E54D4"/>
    <w:rsid w:val="004E55EE"/>
    <w:rsid w:val="004E56D4"/>
    <w:rsid w:val="004E56F9"/>
    <w:rsid w:val="004E5940"/>
    <w:rsid w:val="004E5AC6"/>
    <w:rsid w:val="004E64D0"/>
    <w:rsid w:val="004E669D"/>
    <w:rsid w:val="004E6798"/>
    <w:rsid w:val="004E69F6"/>
    <w:rsid w:val="004E6D5B"/>
    <w:rsid w:val="004E7383"/>
    <w:rsid w:val="004E78C3"/>
    <w:rsid w:val="004E7C5F"/>
    <w:rsid w:val="004E7DC1"/>
    <w:rsid w:val="004F0565"/>
    <w:rsid w:val="004F07E9"/>
    <w:rsid w:val="004F0956"/>
    <w:rsid w:val="004F0E7B"/>
    <w:rsid w:val="004F135B"/>
    <w:rsid w:val="004F1498"/>
    <w:rsid w:val="004F1A9D"/>
    <w:rsid w:val="004F23AD"/>
    <w:rsid w:val="004F29D1"/>
    <w:rsid w:val="004F2DCF"/>
    <w:rsid w:val="004F30CE"/>
    <w:rsid w:val="004F357C"/>
    <w:rsid w:val="004F358C"/>
    <w:rsid w:val="004F360B"/>
    <w:rsid w:val="004F36FC"/>
    <w:rsid w:val="004F3A4D"/>
    <w:rsid w:val="004F4266"/>
    <w:rsid w:val="004F450A"/>
    <w:rsid w:val="004F47B9"/>
    <w:rsid w:val="004F4A07"/>
    <w:rsid w:val="004F4CFF"/>
    <w:rsid w:val="004F4FD1"/>
    <w:rsid w:val="004F5063"/>
    <w:rsid w:val="004F50F9"/>
    <w:rsid w:val="004F513C"/>
    <w:rsid w:val="004F5813"/>
    <w:rsid w:val="004F5B1B"/>
    <w:rsid w:val="004F62A8"/>
    <w:rsid w:val="004F688A"/>
    <w:rsid w:val="004F73C4"/>
    <w:rsid w:val="004F73E0"/>
    <w:rsid w:val="004F78D5"/>
    <w:rsid w:val="004F7D3E"/>
    <w:rsid w:val="004F7E24"/>
    <w:rsid w:val="004F7F77"/>
    <w:rsid w:val="00500504"/>
    <w:rsid w:val="00500BF3"/>
    <w:rsid w:val="00500D2F"/>
    <w:rsid w:val="00501305"/>
    <w:rsid w:val="00501339"/>
    <w:rsid w:val="005013E9"/>
    <w:rsid w:val="0050164A"/>
    <w:rsid w:val="005016B6"/>
    <w:rsid w:val="00501913"/>
    <w:rsid w:val="00501EBE"/>
    <w:rsid w:val="005023D3"/>
    <w:rsid w:val="0050287D"/>
    <w:rsid w:val="0050297A"/>
    <w:rsid w:val="00502A19"/>
    <w:rsid w:val="00502EB6"/>
    <w:rsid w:val="0050360B"/>
    <w:rsid w:val="00505078"/>
    <w:rsid w:val="00505396"/>
    <w:rsid w:val="005055CC"/>
    <w:rsid w:val="00505699"/>
    <w:rsid w:val="00505840"/>
    <w:rsid w:val="00505F5B"/>
    <w:rsid w:val="00506121"/>
    <w:rsid w:val="00506310"/>
    <w:rsid w:val="00506CB5"/>
    <w:rsid w:val="00506D23"/>
    <w:rsid w:val="00506ED6"/>
    <w:rsid w:val="0050709A"/>
    <w:rsid w:val="00507749"/>
    <w:rsid w:val="00507805"/>
    <w:rsid w:val="00507A07"/>
    <w:rsid w:val="00507E59"/>
    <w:rsid w:val="005104C1"/>
    <w:rsid w:val="00510536"/>
    <w:rsid w:val="00510C5C"/>
    <w:rsid w:val="00510CB1"/>
    <w:rsid w:val="00510E29"/>
    <w:rsid w:val="00510FE2"/>
    <w:rsid w:val="00511167"/>
    <w:rsid w:val="0051216A"/>
    <w:rsid w:val="00512297"/>
    <w:rsid w:val="00512B63"/>
    <w:rsid w:val="00512BD2"/>
    <w:rsid w:val="00512F1B"/>
    <w:rsid w:val="0051309B"/>
    <w:rsid w:val="0051328B"/>
    <w:rsid w:val="005135FD"/>
    <w:rsid w:val="00513A29"/>
    <w:rsid w:val="00513CA5"/>
    <w:rsid w:val="00513E40"/>
    <w:rsid w:val="00514478"/>
    <w:rsid w:val="0051475E"/>
    <w:rsid w:val="00514D89"/>
    <w:rsid w:val="00514EB6"/>
    <w:rsid w:val="00515268"/>
    <w:rsid w:val="00515770"/>
    <w:rsid w:val="00515905"/>
    <w:rsid w:val="00515C80"/>
    <w:rsid w:val="00515E34"/>
    <w:rsid w:val="00516147"/>
    <w:rsid w:val="00516761"/>
    <w:rsid w:val="00516A31"/>
    <w:rsid w:val="00516ADA"/>
    <w:rsid w:val="00516EE1"/>
    <w:rsid w:val="00516F48"/>
    <w:rsid w:val="00517292"/>
    <w:rsid w:val="00517F2C"/>
    <w:rsid w:val="005201AC"/>
    <w:rsid w:val="00520862"/>
    <w:rsid w:val="00520C5B"/>
    <w:rsid w:val="00521000"/>
    <w:rsid w:val="00521890"/>
    <w:rsid w:val="00521E38"/>
    <w:rsid w:val="00522669"/>
    <w:rsid w:val="005227C2"/>
    <w:rsid w:val="00522966"/>
    <w:rsid w:val="005229EA"/>
    <w:rsid w:val="00522B1B"/>
    <w:rsid w:val="00522B4F"/>
    <w:rsid w:val="00522ECC"/>
    <w:rsid w:val="005230AF"/>
    <w:rsid w:val="0052326A"/>
    <w:rsid w:val="0052382F"/>
    <w:rsid w:val="00523922"/>
    <w:rsid w:val="00523AE7"/>
    <w:rsid w:val="00523EE3"/>
    <w:rsid w:val="00524155"/>
    <w:rsid w:val="00524B36"/>
    <w:rsid w:val="00524E9F"/>
    <w:rsid w:val="00525734"/>
    <w:rsid w:val="0052590E"/>
    <w:rsid w:val="00525A4E"/>
    <w:rsid w:val="0052624C"/>
    <w:rsid w:val="00526254"/>
    <w:rsid w:val="005264B4"/>
    <w:rsid w:val="00526611"/>
    <w:rsid w:val="00526697"/>
    <w:rsid w:val="005268F2"/>
    <w:rsid w:val="00526DFA"/>
    <w:rsid w:val="0052781B"/>
    <w:rsid w:val="005278EF"/>
    <w:rsid w:val="0053011F"/>
    <w:rsid w:val="005301FD"/>
    <w:rsid w:val="00530334"/>
    <w:rsid w:val="00530378"/>
    <w:rsid w:val="00530725"/>
    <w:rsid w:val="00530770"/>
    <w:rsid w:val="00530AE9"/>
    <w:rsid w:val="0053118C"/>
    <w:rsid w:val="005311DE"/>
    <w:rsid w:val="005315EA"/>
    <w:rsid w:val="0053174D"/>
    <w:rsid w:val="00531AAE"/>
    <w:rsid w:val="00531C12"/>
    <w:rsid w:val="0053203A"/>
    <w:rsid w:val="0053274C"/>
    <w:rsid w:val="00532A46"/>
    <w:rsid w:val="00532D86"/>
    <w:rsid w:val="00532EB7"/>
    <w:rsid w:val="00533142"/>
    <w:rsid w:val="005335F1"/>
    <w:rsid w:val="00533D30"/>
    <w:rsid w:val="00533E98"/>
    <w:rsid w:val="005341CC"/>
    <w:rsid w:val="00534397"/>
    <w:rsid w:val="00534938"/>
    <w:rsid w:val="00535161"/>
    <w:rsid w:val="00535798"/>
    <w:rsid w:val="00535A5B"/>
    <w:rsid w:val="00535A6F"/>
    <w:rsid w:val="00535CC6"/>
    <w:rsid w:val="005363A0"/>
    <w:rsid w:val="00536486"/>
    <w:rsid w:val="00536700"/>
    <w:rsid w:val="00536898"/>
    <w:rsid w:val="00536DC5"/>
    <w:rsid w:val="00537197"/>
    <w:rsid w:val="0053735A"/>
    <w:rsid w:val="005374CD"/>
    <w:rsid w:val="0053758F"/>
    <w:rsid w:val="0053774B"/>
    <w:rsid w:val="00537CA1"/>
    <w:rsid w:val="00537EA7"/>
    <w:rsid w:val="00537F21"/>
    <w:rsid w:val="00540052"/>
    <w:rsid w:val="005404AF"/>
    <w:rsid w:val="00540573"/>
    <w:rsid w:val="005408BE"/>
    <w:rsid w:val="0054099F"/>
    <w:rsid w:val="00540AA0"/>
    <w:rsid w:val="00540B42"/>
    <w:rsid w:val="00540E79"/>
    <w:rsid w:val="00541465"/>
    <w:rsid w:val="005414FE"/>
    <w:rsid w:val="00541CDF"/>
    <w:rsid w:val="00541F5C"/>
    <w:rsid w:val="0054213B"/>
    <w:rsid w:val="005422BF"/>
    <w:rsid w:val="00542846"/>
    <w:rsid w:val="00542A25"/>
    <w:rsid w:val="00542C5C"/>
    <w:rsid w:val="0054333C"/>
    <w:rsid w:val="0054357B"/>
    <w:rsid w:val="00543627"/>
    <w:rsid w:val="005441AA"/>
    <w:rsid w:val="00544E9D"/>
    <w:rsid w:val="00545304"/>
    <w:rsid w:val="00545924"/>
    <w:rsid w:val="00545B44"/>
    <w:rsid w:val="00545C62"/>
    <w:rsid w:val="00546A47"/>
    <w:rsid w:val="00546F92"/>
    <w:rsid w:val="00547827"/>
    <w:rsid w:val="00547ACA"/>
    <w:rsid w:val="00547BD9"/>
    <w:rsid w:val="00547D64"/>
    <w:rsid w:val="00550076"/>
    <w:rsid w:val="0055047A"/>
    <w:rsid w:val="0055089C"/>
    <w:rsid w:val="00550D14"/>
    <w:rsid w:val="00550F4B"/>
    <w:rsid w:val="00550FB3"/>
    <w:rsid w:val="00550FC5"/>
    <w:rsid w:val="005513C8"/>
    <w:rsid w:val="005517C0"/>
    <w:rsid w:val="005517CD"/>
    <w:rsid w:val="00551C50"/>
    <w:rsid w:val="00551CF4"/>
    <w:rsid w:val="00551D7D"/>
    <w:rsid w:val="00551DEF"/>
    <w:rsid w:val="00551E9F"/>
    <w:rsid w:val="00552631"/>
    <w:rsid w:val="005529E4"/>
    <w:rsid w:val="00552BCA"/>
    <w:rsid w:val="00552C15"/>
    <w:rsid w:val="00552C42"/>
    <w:rsid w:val="00552F53"/>
    <w:rsid w:val="00552F7D"/>
    <w:rsid w:val="00553097"/>
    <w:rsid w:val="0055329F"/>
    <w:rsid w:val="00553655"/>
    <w:rsid w:val="0055377C"/>
    <w:rsid w:val="005539D2"/>
    <w:rsid w:val="00553A50"/>
    <w:rsid w:val="00553BC4"/>
    <w:rsid w:val="00553C54"/>
    <w:rsid w:val="0055406D"/>
    <w:rsid w:val="005545CC"/>
    <w:rsid w:val="00554629"/>
    <w:rsid w:val="005546E7"/>
    <w:rsid w:val="005547C0"/>
    <w:rsid w:val="00554D8A"/>
    <w:rsid w:val="00554FCF"/>
    <w:rsid w:val="00555319"/>
    <w:rsid w:val="0055562C"/>
    <w:rsid w:val="00555E93"/>
    <w:rsid w:val="005560E4"/>
    <w:rsid w:val="00556251"/>
    <w:rsid w:val="005567D0"/>
    <w:rsid w:val="00556A9E"/>
    <w:rsid w:val="00556B48"/>
    <w:rsid w:val="00557083"/>
    <w:rsid w:val="005571BB"/>
    <w:rsid w:val="005575E2"/>
    <w:rsid w:val="00560143"/>
    <w:rsid w:val="00560DB8"/>
    <w:rsid w:val="00560FC2"/>
    <w:rsid w:val="00561059"/>
    <w:rsid w:val="005611D5"/>
    <w:rsid w:val="005612E6"/>
    <w:rsid w:val="00561E5E"/>
    <w:rsid w:val="005624D0"/>
    <w:rsid w:val="00562A12"/>
    <w:rsid w:val="00562B53"/>
    <w:rsid w:val="00562DDD"/>
    <w:rsid w:val="00562F68"/>
    <w:rsid w:val="00563310"/>
    <w:rsid w:val="005633D0"/>
    <w:rsid w:val="005638BA"/>
    <w:rsid w:val="005638EE"/>
    <w:rsid w:val="00563B40"/>
    <w:rsid w:val="00563DD0"/>
    <w:rsid w:val="00563E0F"/>
    <w:rsid w:val="005646D2"/>
    <w:rsid w:val="005648EC"/>
    <w:rsid w:val="00564B6D"/>
    <w:rsid w:val="00564D42"/>
    <w:rsid w:val="005651FF"/>
    <w:rsid w:val="005655CC"/>
    <w:rsid w:val="00565775"/>
    <w:rsid w:val="005665BE"/>
    <w:rsid w:val="00566D02"/>
    <w:rsid w:val="0056714C"/>
    <w:rsid w:val="005672D2"/>
    <w:rsid w:val="0056770C"/>
    <w:rsid w:val="0056770F"/>
    <w:rsid w:val="00567789"/>
    <w:rsid w:val="00567C56"/>
    <w:rsid w:val="00567DD5"/>
    <w:rsid w:val="00567FE2"/>
    <w:rsid w:val="0057001F"/>
    <w:rsid w:val="0057036E"/>
    <w:rsid w:val="0057039F"/>
    <w:rsid w:val="00570E32"/>
    <w:rsid w:val="005710EA"/>
    <w:rsid w:val="005716B5"/>
    <w:rsid w:val="00572342"/>
    <w:rsid w:val="005724D0"/>
    <w:rsid w:val="0057250E"/>
    <w:rsid w:val="005727AD"/>
    <w:rsid w:val="005728DF"/>
    <w:rsid w:val="005729E2"/>
    <w:rsid w:val="00573073"/>
    <w:rsid w:val="0057324A"/>
    <w:rsid w:val="005732E5"/>
    <w:rsid w:val="00573AEE"/>
    <w:rsid w:val="00573DD7"/>
    <w:rsid w:val="00573F51"/>
    <w:rsid w:val="005741AB"/>
    <w:rsid w:val="00574483"/>
    <w:rsid w:val="00574F6E"/>
    <w:rsid w:val="005752B1"/>
    <w:rsid w:val="0057563E"/>
    <w:rsid w:val="00575796"/>
    <w:rsid w:val="005757FF"/>
    <w:rsid w:val="00575934"/>
    <w:rsid w:val="00575F21"/>
    <w:rsid w:val="00575F4A"/>
    <w:rsid w:val="005760AC"/>
    <w:rsid w:val="00576151"/>
    <w:rsid w:val="00576555"/>
    <w:rsid w:val="00576596"/>
    <w:rsid w:val="005765AA"/>
    <w:rsid w:val="005766BB"/>
    <w:rsid w:val="00576722"/>
    <w:rsid w:val="005767DB"/>
    <w:rsid w:val="005770F4"/>
    <w:rsid w:val="00577852"/>
    <w:rsid w:val="005778E1"/>
    <w:rsid w:val="00577BE5"/>
    <w:rsid w:val="00577D97"/>
    <w:rsid w:val="005806C5"/>
    <w:rsid w:val="00580722"/>
    <w:rsid w:val="00580996"/>
    <w:rsid w:val="00580B93"/>
    <w:rsid w:val="00580BAB"/>
    <w:rsid w:val="00580E35"/>
    <w:rsid w:val="00581276"/>
    <w:rsid w:val="00581316"/>
    <w:rsid w:val="00581417"/>
    <w:rsid w:val="00581B37"/>
    <w:rsid w:val="00582154"/>
    <w:rsid w:val="0058250B"/>
    <w:rsid w:val="00582A48"/>
    <w:rsid w:val="0058315C"/>
    <w:rsid w:val="00583281"/>
    <w:rsid w:val="00583283"/>
    <w:rsid w:val="005833FD"/>
    <w:rsid w:val="00583966"/>
    <w:rsid w:val="00583990"/>
    <w:rsid w:val="005839F2"/>
    <w:rsid w:val="00583A29"/>
    <w:rsid w:val="00584540"/>
    <w:rsid w:val="0058460A"/>
    <w:rsid w:val="00584763"/>
    <w:rsid w:val="00584883"/>
    <w:rsid w:val="00584C18"/>
    <w:rsid w:val="00584E57"/>
    <w:rsid w:val="0058514A"/>
    <w:rsid w:val="005854F8"/>
    <w:rsid w:val="005858DF"/>
    <w:rsid w:val="0058604B"/>
    <w:rsid w:val="0058604D"/>
    <w:rsid w:val="005862B2"/>
    <w:rsid w:val="00587464"/>
    <w:rsid w:val="00587496"/>
    <w:rsid w:val="0058752D"/>
    <w:rsid w:val="005875D0"/>
    <w:rsid w:val="0058775E"/>
    <w:rsid w:val="00587FAB"/>
    <w:rsid w:val="0059027E"/>
    <w:rsid w:val="005903A9"/>
    <w:rsid w:val="005905BE"/>
    <w:rsid w:val="00590C13"/>
    <w:rsid w:val="00591B3F"/>
    <w:rsid w:val="00591D31"/>
    <w:rsid w:val="00592215"/>
    <w:rsid w:val="005924F6"/>
    <w:rsid w:val="00592B59"/>
    <w:rsid w:val="00592BCA"/>
    <w:rsid w:val="00593302"/>
    <w:rsid w:val="005933D8"/>
    <w:rsid w:val="0059340A"/>
    <w:rsid w:val="00593758"/>
    <w:rsid w:val="00593760"/>
    <w:rsid w:val="005939AB"/>
    <w:rsid w:val="00594109"/>
    <w:rsid w:val="00594516"/>
    <w:rsid w:val="00594723"/>
    <w:rsid w:val="005947CE"/>
    <w:rsid w:val="005949A0"/>
    <w:rsid w:val="00594A1F"/>
    <w:rsid w:val="00594E07"/>
    <w:rsid w:val="005955DC"/>
    <w:rsid w:val="0059577E"/>
    <w:rsid w:val="005957D3"/>
    <w:rsid w:val="0059587D"/>
    <w:rsid w:val="00595B4D"/>
    <w:rsid w:val="00596020"/>
    <w:rsid w:val="00596407"/>
    <w:rsid w:val="00596C8E"/>
    <w:rsid w:val="00596E44"/>
    <w:rsid w:val="00596F34"/>
    <w:rsid w:val="005971BA"/>
    <w:rsid w:val="005975F7"/>
    <w:rsid w:val="00597FC5"/>
    <w:rsid w:val="005A0331"/>
    <w:rsid w:val="005A07A5"/>
    <w:rsid w:val="005A0DBA"/>
    <w:rsid w:val="005A0F58"/>
    <w:rsid w:val="005A1029"/>
    <w:rsid w:val="005A1122"/>
    <w:rsid w:val="005A1617"/>
    <w:rsid w:val="005A1730"/>
    <w:rsid w:val="005A17D9"/>
    <w:rsid w:val="005A17F3"/>
    <w:rsid w:val="005A19A0"/>
    <w:rsid w:val="005A1AF6"/>
    <w:rsid w:val="005A1B06"/>
    <w:rsid w:val="005A1B6E"/>
    <w:rsid w:val="005A26D8"/>
    <w:rsid w:val="005A283C"/>
    <w:rsid w:val="005A298C"/>
    <w:rsid w:val="005A2A4A"/>
    <w:rsid w:val="005A2CA5"/>
    <w:rsid w:val="005A2D84"/>
    <w:rsid w:val="005A30A7"/>
    <w:rsid w:val="005A31B3"/>
    <w:rsid w:val="005A3324"/>
    <w:rsid w:val="005A3920"/>
    <w:rsid w:val="005A3953"/>
    <w:rsid w:val="005A3CA0"/>
    <w:rsid w:val="005A3CEB"/>
    <w:rsid w:val="005A3E35"/>
    <w:rsid w:val="005A43C0"/>
    <w:rsid w:val="005A46AB"/>
    <w:rsid w:val="005A48CF"/>
    <w:rsid w:val="005A4E1E"/>
    <w:rsid w:val="005A5362"/>
    <w:rsid w:val="005A55D2"/>
    <w:rsid w:val="005A5B5F"/>
    <w:rsid w:val="005A5B69"/>
    <w:rsid w:val="005A5ED7"/>
    <w:rsid w:val="005A63FA"/>
    <w:rsid w:val="005A6B1B"/>
    <w:rsid w:val="005A6B75"/>
    <w:rsid w:val="005A71D3"/>
    <w:rsid w:val="005A7629"/>
    <w:rsid w:val="005A7DCB"/>
    <w:rsid w:val="005B01B6"/>
    <w:rsid w:val="005B02C5"/>
    <w:rsid w:val="005B05EE"/>
    <w:rsid w:val="005B089C"/>
    <w:rsid w:val="005B0BD1"/>
    <w:rsid w:val="005B175E"/>
    <w:rsid w:val="005B1814"/>
    <w:rsid w:val="005B1D81"/>
    <w:rsid w:val="005B211E"/>
    <w:rsid w:val="005B256B"/>
    <w:rsid w:val="005B2684"/>
    <w:rsid w:val="005B273E"/>
    <w:rsid w:val="005B277B"/>
    <w:rsid w:val="005B2B5F"/>
    <w:rsid w:val="005B2DB0"/>
    <w:rsid w:val="005B2E74"/>
    <w:rsid w:val="005B3089"/>
    <w:rsid w:val="005B31DB"/>
    <w:rsid w:val="005B345B"/>
    <w:rsid w:val="005B3B09"/>
    <w:rsid w:val="005B41D5"/>
    <w:rsid w:val="005B43F9"/>
    <w:rsid w:val="005B4F29"/>
    <w:rsid w:val="005B5444"/>
    <w:rsid w:val="005B5960"/>
    <w:rsid w:val="005B5CC8"/>
    <w:rsid w:val="005B62BB"/>
    <w:rsid w:val="005B6717"/>
    <w:rsid w:val="005B6A92"/>
    <w:rsid w:val="005B7269"/>
    <w:rsid w:val="005B7955"/>
    <w:rsid w:val="005B7DC0"/>
    <w:rsid w:val="005C0645"/>
    <w:rsid w:val="005C06F0"/>
    <w:rsid w:val="005C0B38"/>
    <w:rsid w:val="005C18F5"/>
    <w:rsid w:val="005C196A"/>
    <w:rsid w:val="005C1B9F"/>
    <w:rsid w:val="005C20EE"/>
    <w:rsid w:val="005C20F8"/>
    <w:rsid w:val="005C249E"/>
    <w:rsid w:val="005C25A2"/>
    <w:rsid w:val="005C2DDD"/>
    <w:rsid w:val="005C2FA4"/>
    <w:rsid w:val="005C306E"/>
    <w:rsid w:val="005C31E7"/>
    <w:rsid w:val="005C35C4"/>
    <w:rsid w:val="005C3842"/>
    <w:rsid w:val="005C38C1"/>
    <w:rsid w:val="005C3F8D"/>
    <w:rsid w:val="005C4085"/>
    <w:rsid w:val="005C4820"/>
    <w:rsid w:val="005C486F"/>
    <w:rsid w:val="005C493C"/>
    <w:rsid w:val="005C4F5A"/>
    <w:rsid w:val="005C539D"/>
    <w:rsid w:val="005C5784"/>
    <w:rsid w:val="005C5A96"/>
    <w:rsid w:val="005C5C1D"/>
    <w:rsid w:val="005C647B"/>
    <w:rsid w:val="005C676D"/>
    <w:rsid w:val="005C73E6"/>
    <w:rsid w:val="005C7906"/>
    <w:rsid w:val="005C798A"/>
    <w:rsid w:val="005C79B1"/>
    <w:rsid w:val="005C7A72"/>
    <w:rsid w:val="005C7AA0"/>
    <w:rsid w:val="005C7E35"/>
    <w:rsid w:val="005D004A"/>
    <w:rsid w:val="005D007F"/>
    <w:rsid w:val="005D0112"/>
    <w:rsid w:val="005D0165"/>
    <w:rsid w:val="005D0462"/>
    <w:rsid w:val="005D05DA"/>
    <w:rsid w:val="005D0608"/>
    <w:rsid w:val="005D0970"/>
    <w:rsid w:val="005D0C38"/>
    <w:rsid w:val="005D0EC3"/>
    <w:rsid w:val="005D1281"/>
    <w:rsid w:val="005D138A"/>
    <w:rsid w:val="005D138F"/>
    <w:rsid w:val="005D1D38"/>
    <w:rsid w:val="005D1FBE"/>
    <w:rsid w:val="005D2233"/>
    <w:rsid w:val="005D24DB"/>
    <w:rsid w:val="005D27FD"/>
    <w:rsid w:val="005D29C1"/>
    <w:rsid w:val="005D2B0B"/>
    <w:rsid w:val="005D2C31"/>
    <w:rsid w:val="005D2D58"/>
    <w:rsid w:val="005D311A"/>
    <w:rsid w:val="005D3906"/>
    <w:rsid w:val="005D3EE3"/>
    <w:rsid w:val="005D4195"/>
    <w:rsid w:val="005D4538"/>
    <w:rsid w:val="005D4D4B"/>
    <w:rsid w:val="005D4F10"/>
    <w:rsid w:val="005D54CE"/>
    <w:rsid w:val="005D57F8"/>
    <w:rsid w:val="005D59FD"/>
    <w:rsid w:val="005D6266"/>
    <w:rsid w:val="005D65ED"/>
    <w:rsid w:val="005D6723"/>
    <w:rsid w:val="005D6C23"/>
    <w:rsid w:val="005D6D31"/>
    <w:rsid w:val="005D71B7"/>
    <w:rsid w:val="005D749C"/>
    <w:rsid w:val="005D7A58"/>
    <w:rsid w:val="005D7AF9"/>
    <w:rsid w:val="005D7CC5"/>
    <w:rsid w:val="005D7ED4"/>
    <w:rsid w:val="005E07C1"/>
    <w:rsid w:val="005E099B"/>
    <w:rsid w:val="005E09CE"/>
    <w:rsid w:val="005E0C3D"/>
    <w:rsid w:val="005E1C14"/>
    <w:rsid w:val="005E1CC8"/>
    <w:rsid w:val="005E224D"/>
    <w:rsid w:val="005E2327"/>
    <w:rsid w:val="005E24B8"/>
    <w:rsid w:val="005E2A37"/>
    <w:rsid w:val="005E2EB1"/>
    <w:rsid w:val="005E302C"/>
    <w:rsid w:val="005E3159"/>
    <w:rsid w:val="005E34C5"/>
    <w:rsid w:val="005E35C9"/>
    <w:rsid w:val="005E42EF"/>
    <w:rsid w:val="005E4375"/>
    <w:rsid w:val="005E470F"/>
    <w:rsid w:val="005E5038"/>
    <w:rsid w:val="005E50E2"/>
    <w:rsid w:val="005E5294"/>
    <w:rsid w:val="005E52D3"/>
    <w:rsid w:val="005E5753"/>
    <w:rsid w:val="005E5C2E"/>
    <w:rsid w:val="005E6103"/>
    <w:rsid w:val="005E6203"/>
    <w:rsid w:val="005E63B6"/>
    <w:rsid w:val="005E6728"/>
    <w:rsid w:val="005E75CC"/>
    <w:rsid w:val="005E7CBF"/>
    <w:rsid w:val="005F004C"/>
    <w:rsid w:val="005F0255"/>
    <w:rsid w:val="005F05EF"/>
    <w:rsid w:val="005F1661"/>
    <w:rsid w:val="005F18E1"/>
    <w:rsid w:val="005F1C27"/>
    <w:rsid w:val="005F1F1B"/>
    <w:rsid w:val="005F20D5"/>
    <w:rsid w:val="005F213A"/>
    <w:rsid w:val="005F220C"/>
    <w:rsid w:val="005F2232"/>
    <w:rsid w:val="005F255D"/>
    <w:rsid w:val="005F2AF8"/>
    <w:rsid w:val="005F3226"/>
    <w:rsid w:val="005F35B9"/>
    <w:rsid w:val="005F3990"/>
    <w:rsid w:val="005F3D33"/>
    <w:rsid w:val="005F418D"/>
    <w:rsid w:val="005F41C4"/>
    <w:rsid w:val="005F4639"/>
    <w:rsid w:val="005F4883"/>
    <w:rsid w:val="005F4D4B"/>
    <w:rsid w:val="005F5798"/>
    <w:rsid w:val="005F5A42"/>
    <w:rsid w:val="005F5EC7"/>
    <w:rsid w:val="005F635D"/>
    <w:rsid w:val="005F6527"/>
    <w:rsid w:val="005F68F3"/>
    <w:rsid w:val="005F6F7C"/>
    <w:rsid w:val="005F7041"/>
    <w:rsid w:val="005F7427"/>
    <w:rsid w:val="005F74FD"/>
    <w:rsid w:val="005F77E2"/>
    <w:rsid w:val="005F79E1"/>
    <w:rsid w:val="005F7A40"/>
    <w:rsid w:val="005F7B5F"/>
    <w:rsid w:val="005F7CFE"/>
    <w:rsid w:val="005F7EB8"/>
    <w:rsid w:val="0060000B"/>
    <w:rsid w:val="00600305"/>
    <w:rsid w:val="006007D2"/>
    <w:rsid w:val="00600D49"/>
    <w:rsid w:val="00600D91"/>
    <w:rsid w:val="00600FF3"/>
    <w:rsid w:val="00601218"/>
    <w:rsid w:val="006022B0"/>
    <w:rsid w:val="0060292D"/>
    <w:rsid w:val="00602C99"/>
    <w:rsid w:val="006033D5"/>
    <w:rsid w:val="00603621"/>
    <w:rsid w:val="00603876"/>
    <w:rsid w:val="00603E4C"/>
    <w:rsid w:val="0060421C"/>
    <w:rsid w:val="006043BF"/>
    <w:rsid w:val="00604D33"/>
    <w:rsid w:val="00605239"/>
    <w:rsid w:val="006055B3"/>
    <w:rsid w:val="00605FC8"/>
    <w:rsid w:val="006062A4"/>
    <w:rsid w:val="0060634C"/>
    <w:rsid w:val="00606498"/>
    <w:rsid w:val="00606571"/>
    <w:rsid w:val="006066E2"/>
    <w:rsid w:val="00606AF5"/>
    <w:rsid w:val="00606D65"/>
    <w:rsid w:val="0060796F"/>
    <w:rsid w:val="00607E11"/>
    <w:rsid w:val="00607F15"/>
    <w:rsid w:val="00607F29"/>
    <w:rsid w:val="00610FF6"/>
    <w:rsid w:val="006110F0"/>
    <w:rsid w:val="00611121"/>
    <w:rsid w:val="00611965"/>
    <w:rsid w:val="0061203A"/>
    <w:rsid w:val="006120A7"/>
    <w:rsid w:val="006122C7"/>
    <w:rsid w:val="00612777"/>
    <w:rsid w:val="0061281B"/>
    <w:rsid w:val="00612A61"/>
    <w:rsid w:val="006135F1"/>
    <w:rsid w:val="00613E5E"/>
    <w:rsid w:val="00613F2F"/>
    <w:rsid w:val="00613F63"/>
    <w:rsid w:val="00614227"/>
    <w:rsid w:val="006148BB"/>
    <w:rsid w:val="006148F3"/>
    <w:rsid w:val="00614AC3"/>
    <w:rsid w:val="00614F25"/>
    <w:rsid w:val="00615090"/>
    <w:rsid w:val="00615129"/>
    <w:rsid w:val="0061530E"/>
    <w:rsid w:val="00615423"/>
    <w:rsid w:val="00615647"/>
    <w:rsid w:val="0061584E"/>
    <w:rsid w:val="0061590B"/>
    <w:rsid w:val="00615DC0"/>
    <w:rsid w:val="00616148"/>
    <w:rsid w:val="0061657B"/>
    <w:rsid w:val="00616B4C"/>
    <w:rsid w:val="00616BDB"/>
    <w:rsid w:val="00616C15"/>
    <w:rsid w:val="0061726E"/>
    <w:rsid w:val="006172CB"/>
    <w:rsid w:val="00617639"/>
    <w:rsid w:val="00617F01"/>
    <w:rsid w:val="0062023B"/>
    <w:rsid w:val="00620389"/>
    <w:rsid w:val="0062075A"/>
    <w:rsid w:val="00621045"/>
    <w:rsid w:val="0062119E"/>
    <w:rsid w:val="00621A16"/>
    <w:rsid w:val="00621C75"/>
    <w:rsid w:val="006222FF"/>
    <w:rsid w:val="006223BC"/>
    <w:rsid w:val="00622640"/>
    <w:rsid w:val="006227CA"/>
    <w:rsid w:val="006227F1"/>
    <w:rsid w:val="00622966"/>
    <w:rsid w:val="006229BB"/>
    <w:rsid w:val="00622C7B"/>
    <w:rsid w:val="00622EB7"/>
    <w:rsid w:val="006230A1"/>
    <w:rsid w:val="00623139"/>
    <w:rsid w:val="006233C7"/>
    <w:rsid w:val="0062340C"/>
    <w:rsid w:val="00623921"/>
    <w:rsid w:val="00623CC2"/>
    <w:rsid w:val="00623E87"/>
    <w:rsid w:val="00623F77"/>
    <w:rsid w:val="00624403"/>
    <w:rsid w:val="006244B1"/>
    <w:rsid w:val="00624D9E"/>
    <w:rsid w:val="0062507D"/>
    <w:rsid w:val="00625214"/>
    <w:rsid w:val="00625BCB"/>
    <w:rsid w:val="00626004"/>
    <w:rsid w:val="006260AC"/>
    <w:rsid w:val="006264B9"/>
    <w:rsid w:val="00626A03"/>
    <w:rsid w:val="00626AE4"/>
    <w:rsid w:val="0062718C"/>
    <w:rsid w:val="00627206"/>
    <w:rsid w:val="00627982"/>
    <w:rsid w:val="00627A07"/>
    <w:rsid w:val="00627BAB"/>
    <w:rsid w:val="00630BF6"/>
    <w:rsid w:val="0063121C"/>
    <w:rsid w:val="0063122B"/>
    <w:rsid w:val="006323FD"/>
    <w:rsid w:val="00632486"/>
    <w:rsid w:val="006327C9"/>
    <w:rsid w:val="00632A9C"/>
    <w:rsid w:val="00632C8B"/>
    <w:rsid w:val="00632F09"/>
    <w:rsid w:val="006330B9"/>
    <w:rsid w:val="006330FE"/>
    <w:rsid w:val="0063316A"/>
    <w:rsid w:val="0063370C"/>
    <w:rsid w:val="006337C4"/>
    <w:rsid w:val="006337E9"/>
    <w:rsid w:val="00633833"/>
    <w:rsid w:val="00633B04"/>
    <w:rsid w:val="00633EC2"/>
    <w:rsid w:val="00634041"/>
    <w:rsid w:val="00634485"/>
    <w:rsid w:val="0063468F"/>
    <w:rsid w:val="006346F5"/>
    <w:rsid w:val="00634810"/>
    <w:rsid w:val="00634CAD"/>
    <w:rsid w:val="00634D8E"/>
    <w:rsid w:val="00634DCE"/>
    <w:rsid w:val="006352E7"/>
    <w:rsid w:val="00635867"/>
    <w:rsid w:val="00635EC6"/>
    <w:rsid w:val="00635F16"/>
    <w:rsid w:val="00635F4E"/>
    <w:rsid w:val="00636641"/>
    <w:rsid w:val="006367B2"/>
    <w:rsid w:val="00636C1A"/>
    <w:rsid w:val="00636FBB"/>
    <w:rsid w:val="00636FDB"/>
    <w:rsid w:val="00637026"/>
    <w:rsid w:val="006372AA"/>
    <w:rsid w:val="00637705"/>
    <w:rsid w:val="0063789F"/>
    <w:rsid w:val="00637B17"/>
    <w:rsid w:val="00637E52"/>
    <w:rsid w:val="00640110"/>
    <w:rsid w:val="006406B4"/>
    <w:rsid w:val="0064076F"/>
    <w:rsid w:val="00641BC2"/>
    <w:rsid w:val="00642A6A"/>
    <w:rsid w:val="00642FF4"/>
    <w:rsid w:val="006431D4"/>
    <w:rsid w:val="0064365E"/>
    <w:rsid w:val="00643890"/>
    <w:rsid w:val="00643B9D"/>
    <w:rsid w:val="00643E93"/>
    <w:rsid w:val="006446E2"/>
    <w:rsid w:val="006449B8"/>
    <w:rsid w:val="00644A89"/>
    <w:rsid w:val="00644C51"/>
    <w:rsid w:val="00644E90"/>
    <w:rsid w:val="0064561F"/>
    <w:rsid w:val="006456BA"/>
    <w:rsid w:val="006457AC"/>
    <w:rsid w:val="00645BF8"/>
    <w:rsid w:val="00646202"/>
    <w:rsid w:val="00646949"/>
    <w:rsid w:val="00646B74"/>
    <w:rsid w:val="00647168"/>
    <w:rsid w:val="00647197"/>
    <w:rsid w:val="00647386"/>
    <w:rsid w:val="006474D2"/>
    <w:rsid w:val="006476C3"/>
    <w:rsid w:val="00647BE2"/>
    <w:rsid w:val="00647CA7"/>
    <w:rsid w:val="00647CBB"/>
    <w:rsid w:val="00647EDB"/>
    <w:rsid w:val="00647F24"/>
    <w:rsid w:val="00650D22"/>
    <w:rsid w:val="006514E2"/>
    <w:rsid w:val="006514F3"/>
    <w:rsid w:val="006518D0"/>
    <w:rsid w:val="00651A2A"/>
    <w:rsid w:val="00651B03"/>
    <w:rsid w:val="00651FEC"/>
    <w:rsid w:val="00652013"/>
    <w:rsid w:val="00652187"/>
    <w:rsid w:val="00652261"/>
    <w:rsid w:val="0065238E"/>
    <w:rsid w:val="006528D8"/>
    <w:rsid w:val="00652AFE"/>
    <w:rsid w:val="00652BC9"/>
    <w:rsid w:val="00652F9B"/>
    <w:rsid w:val="00653CF2"/>
    <w:rsid w:val="006545B8"/>
    <w:rsid w:val="00654EB2"/>
    <w:rsid w:val="0065554E"/>
    <w:rsid w:val="00655D38"/>
    <w:rsid w:val="00655EF4"/>
    <w:rsid w:val="006561E2"/>
    <w:rsid w:val="0065653E"/>
    <w:rsid w:val="006566B0"/>
    <w:rsid w:val="00656732"/>
    <w:rsid w:val="006569A5"/>
    <w:rsid w:val="00656D88"/>
    <w:rsid w:val="0065702E"/>
    <w:rsid w:val="0065716D"/>
    <w:rsid w:val="0065756F"/>
    <w:rsid w:val="00657571"/>
    <w:rsid w:val="0065768B"/>
    <w:rsid w:val="00657700"/>
    <w:rsid w:val="006579AF"/>
    <w:rsid w:val="00657F73"/>
    <w:rsid w:val="0066090D"/>
    <w:rsid w:val="00660DF9"/>
    <w:rsid w:val="00661031"/>
    <w:rsid w:val="006612F3"/>
    <w:rsid w:val="00662302"/>
    <w:rsid w:val="006625A3"/>
    <w:rsid w:val="006625C6"/>
    <w:rsid w:val="0066289C"/>
    <w:rsid w:val="00662DA1"/>
    <w:rsid w:val="00662DD7"/>
    <w:rsid w:val="00663476"/>
    <w:rsid w:val="00663C79"/>
    <w:rsid w:val="00663DC4"/>
    <w:rsid w:val="00663ED9"/>
    <w:rsid w:val="0066404D"/>
    <w:rsid w:val="006645DA"/>
    <w:rsid w:val="006646AA"/>
    <w:rsid w:val="00664A56"/>
    <w:rsid w:val="006653BE"/>
    <w:rsid w:val="0066552F"/>
    <w:rsid w:val="00665898"/>
    <w:rsid w:val="00665AB7"/>
    <w:rsid w:val="00665E1D"/>
    <w:rsid w:val="006662DA"/>
    <w:rsid w:val="00666356"/>
    <w:rsid w:val="006663AA"/>
    <w:rsid w:val="006664E0"/>
    <w:rsid w:val="00666893"/>
    <w:rsid w:val="00666BC7"/>
    <w:rsid w:val="00666EC5"/>
    <w:rsid w:val="00666F75"/>
    <w:rsid w:val="006672F4"/>
    <w:rsid w:val="0066751E"/>
    <w:rsid w:val="00667971"/>
    <w:rsid w:val="00667B0F"/>
    <w:rsid w:val="00670C29"/>
    <w:rsid w:val="00670CA6"/>
    <w:rsid w:val="006711B7"/>
    <w:rsid w:val="006713E4"/>
    <w:rsid w:val="00671429"/>
    <w:rsid w:val="00671E85"/>
    <w:rsid w:val="00671F65"/>
    <w:rsid w:val="006723FC"/>
    <w:rsid w:val="00672403"/>
    <w:rsid w:val="006725A2"/>
    <w:rsid w:val="00672705"/>
    <w:rsid w:val="0067325A"/>
    <w:rsid w:val="0067336C"/>
    <w:rsid w:val="00673498"/>
    <w:rsid w:val="00673543"/>
    <w:rsid w:val="0067377D"/>
    <w:rsid w:val="00673C0B"/>
    <w:rsid w:val="00673DE8"/>
    <w:rsid w:val="006740AB"/>
    <w:rsid w:val="0067414B"/>
    <w:rsid w:val="00674C03"/>
    <w:rsid w:val="00674C18"/>
    <w:rsid w:val="00674E72"/>
    <w:rsid w:val="00674F9A"/>
    <w:rsid w:val="0067595D"/>
    <w:rsid w:val="00675CDE"/>
    <w:rsid w:val="00675D53"/>
    <w:rsid w:val="0067603E"/>
    <w:rsid w:val="00676338"/>
    <w:rsid w:val="00676A31"/>
    <w:rsid w:val="00676B3D"/>
    <w:rsid w:val="00676B5A"/>
    <w:rsid w:val="00676EC5"/>
    <w:rsid w:val="00680188"/>
    <w:rsid w:val="0068064E"/>
    <w:rsid w:val="00680A38"/>
    <w:rsid w:val="0068128C"/>
    <w:rsid w:val="006817A1"/>
    <w:rsid w:val="00681F35"/>
    <w:rsid w:val="00682110"/>
    <w:rsid w:val="006824C5"/>
    <w:rsid w:val="00682507"/>
    <w:rsid w:val="006826CE"/>
    <w:rsid w:val="00682989"/>
    <w:rsid w:val="00682EA3"/>
    <w:rsid w:val="0068317A"/>
    <w:rsid w:val="0068334C"/>
    <w:rsid w:val="006836DA"/>
    <w:rsid w:val="00683A62"/>
    <w:rsid w:val="00684054"/>
    <w:rsid w:val="006842BE"/>
    <w:rsid w:val="0068444A"/>
    <w:rsid w:val="00684EA7"/>
    <w:rsid w:val="00684F5D"/>
    <w:rsid w:val="00684FA4"/>
    <w:rsid w:val="00684FA6"/>
    <w:rsid w:val="0068511E"/>
    <w:rsid w:val="006866A5"/>
    <w:rsid w:val="0068670F"/>
    <w:rsid w:val="00686CAC"/>
    <w:rsid w:val="00686D47"/>
    <w:rsid w:val="00687838"/>
    <w:rsid w:val="00687861"/>
    <w:rsid w:val="00690512"/>
    <w:rsid w:val="00690C04"/>
    <w:rsid w:val="00691142"/>
    <w:rsid w:val="00691184"/>
    <w:rsid w:val="00691252"/>
    <w:rsid w:val="00691B36"/>
    <w:rsid w:val="0069229F"/>
    <w:rsid w:val="00692396"/>
    <w:rsid w:val="00692A18"/>
    <w:rsid w:val="00692A3F"/>
    <w:rsid w:val="00693220"/>
    <w:rsid w:val="00693284"/>
    <w:rsid w:val="006939B2"/>
    <w:rsid w:val="00694024"/>
    <w:rsid w:val="00694434"/>
    <w:rsid w:val="006945F4"/>
    <w:rsid w:val="00694D06"/>
    <w:rsid w:val="0069619B"/>
    <w:rsid w:val="00696200"/>
    <w:rsid w:val="006963F8"/>
    <w:rsid w:val="006966D0"/>
    <w:rsid w:val="0069674E"/>
    <w:rsid w:val="006972BF"/>
    <w:rsid w:val="00697344"/>
    <w:rsid w:val="00697650"/>
    <w:rsid w:val="006979BF"/>
    <w:rsid w:val="00697BC1"/>
    <w:rsid w:val="00697C3F"/>
    <w:rsid w:val="006A0A42"/>
    <w:rsid w:val="006A0C6E"/>
    <w:rsid w:val="006A0CEF"/>
    <w:rsid w:val="006A0D82"/>
    <w:rsid w:val="006A14BE"/>
    <w:rsid w:val="006A1529"/>
    <w:rsid w:val="006A1805"/>
    <w:rsid w:val="006A1D24"/>
    <w:rsid w:val="006A1D96"/>
    <w:rsid w:val="006A1E8A"/>
    <w:rsid w:val="006A1FEC"/>
    <w:rsid w:val="006A2043"/>
    <w:rsid w:val="006A228E"/>
    <w:rsid w:val="006A25A5"/>
    <w:rsid w:val="006A2B03"/>
    <w:rsid w:val="006A317C"/>
    <w:rsid w:val="006A3273"/>
    <w:rsid w:val="006A34D2"/>
    <w:rsid w:val="006A37AC"/>
    <w:rsid w:val="006A4012"/>
    <w:rsid w:val="006A4170"/>
    <w:rsid w:val="006A4192"/>
    <w:rsid w:val="006A41AA"/>
    <w:rsid w:val="006A42A1"/>
    <w:rsid w:val="006A474A"/>
    <w:rsid w:val="006A48DC"/>
    <w:rsid w:val="006A57D3"/>
    <w:rsid w:val="006A599C"/>
    <w:rsid w:val="006A5A1D"/>
    <w:rsid w:val="006A66C8"/>
    <w:rsid w:val="006A68DA"/>
    <w:rsid w:val="006A7366"/>
    <w:rsid w:val="006B01AF"/>
    <w:rsid w:val="006B0430"/>
    <w:rsid w:val="006B0749"/>
    <w:rsid w:val="006B07BB"/>
    <w:rsid w:val="006B112D"/>
    <w:rsid w:val="006B1328"/>
    <w:rsid w:val="006B14BB"/>
    <w:rsid w:val="006B15A3"/>
    <w:rsid w:val="006B17F6"/>
    <w:rsid w:val="006B1D1D"/>
    <w:rsid w:val="006B1F7C"/>
    <w:rsid w:val="006B1FA0"/>
    <w:rsid w:val="006B2453"/>
    <w:rsid w:val="006B2B1F"/>
    <w:rsid w:val="006B2BCC"/>
    <w:rsid w:val="006B2F23"/>
    <w:rsid w:val="006B332A"/>
    <w:rsid w:val="006B3F93"/>
    <w:rsid w:val="006B41A1"/>
    <w:rsid w:val="006B43B5"/>
    <w:rsid w:val="006B44DE"/>
    <w:rsid w:val="006B457D"/>
    <w:rsid w:val="006B4731"/>
    <w:rsid w:val="006B4A69"/>
    <w:rsid w:val="006B501C"/>
    <w:rsid w:val="006B5159"/>
    <w:rsid w:val="006B5ADE"/>
    <w:rsid w:val="006B61A1"/>
    <w:rsid w:val="006B620A"/>
    <w:rsid w:val="006B6469"/>
    <w:rsid w:val="006B67BA"/>
    <w:rsid w:val="006B694A"/>
    <w:rsid w:val="006B6E52"/>
    <w:rsid w:val="006B708D"/>
    <w:rsid w:val="006B7129"/>
    <w:rsid w:val="006B7297"/>
    <w:rsid w:val="006B7372"/>
    <w:rsid w:val="006B74C4"/>
    <w:rsid w:val="006B7762"/>
    <w:rsid w:val="006B7AE8"/>
    <w:rsid w:val="006B7E63"/>
    <w:rsid w:val="006B7EA0"/>
    <w:rsid w:val="006B7FE7"/>
    <w:rsid w:val="006C082A"/>
    <w:rsid w:val="006C0972"/>
    <w:rsid w:val="006C0E45"/>
    <w:rsid w:val="006C0EAE"/>
    <w:rsid w:val="006C16B9"/>
    <w:rsid w:val="006C18FF"/>
    <w:rsid w:val="006C2328"/>
    <w:rsid w:val="006C2509"/>
    <w:rsid w:val="006C25AB"/>
    <w:rsid w:val="006C2625"/>
    <w:rsid w:val="006C296F"/>
    <w:rsid w:val="006C2977"/>
    <w:rsid w:val="006C2BB6"/>
    <w:rsid w:val="006C3291"/>
    <w:rsid w:val="006C337A"/>
    <w:rsid w:val="006C35CE"/>
    <w:rsid w:val="006C378E"/>
    <w:rsid w:val="006C3833"/>
    <w:rsid w:val="006C3952"/>
    <w:rsid w:val="006C3A3E"/>
    <w:rsid w:val="006C3A4D"/>
    <w:rsid w:val="006C3BEF"/>
    <w:rsid w:val="006C3ECB"/>
    <w:rsid w:val="006C403B"/>
    <w:rsid w:val="006C4119"/>
    <w:rsid w:val="006C4329"/>
    <w:rsid w:val="006C4702"/>
    <w:rsid w:val="006C4756"/>
    <w:rsid w:val="006C4946"/>
    <w:rsid w:val="006C4997"/>
    <w:rsid w:val="006C4C4C"/>
    <w:rsid w:val="006C5981"/>
    <w:rsid w:val="006C604F"/>
    <w:rsid w:val="006C615C"/>
    <w:rsid w:val="006C65E4"/>
    <w:rsid w:val="006C69FA"/>
    <w:rsid w:val="006C6D6B"/>
    <w:rsid w:val="006C7087"/>
    <w:rsid w:val="006D00E3"/>
    <w:rsid w:val="006D06F0"/>
    <w:rsid w:val="006D0975"/>
    <w:rsid w:val="006D09B1"/>
    <w:rsid w:val="006D0BFF"/>
    <w:rsid w:val="006D0D96"/>
    <w:rsid w:val="006D1395"/>
    <w:rsid w:val="006D196F"/>
    <w:rsid w:val="006D235D"/>
    <w:rsid w:val="006D29FF"/>
    <w:rsid w:val="006D2AE4"/>
    <w:rsid w:val="006D2B18"/>
    <w:rsid w:val="006D2B38"/>
    <w:rsid w:val="006D3099"/>
    <w:rsid w:val="006D33BD"/>
    <w:rsid w:val="006D4A13"/>
    <w:rsid w:val="006D4BAF"/>
    <w:rsid w:val="006D4CDB"/>
    <w:rsid w:val="006D5032"/>
    <w:rsid w:val="006D542C"/>
    <w:rsid w:val="006D54AF"/>
    <w:rsid w:val="006D5DED"/>
    <w:rsid w:val="006D5F60"/>
    <w:rsid w:val="006D63F6"/>
    <w:rsid w:val="006D645B"/>
    <w:rsid w:val="006D69C6"/>
    <w:rsid w:val="006D6BA7"/>
    <w:rsid w:val="006D6C1A"/>
    <w:rsid w:val="006D7174"/>
    <w:rsid w:val="006D74FB"/>
    <w:rsid w:val="006D7786"/>
    <w:rsid w:val="006D7AC7"/>
    <w:rsid w:val="006D7CFB"/>
    <w:rsid w:val="006E0002"/>
    <w:rsid w:val="006E030A"/>
    <w:rsid w:val="006E0937"/>
    <w:rsid w:val="006E0E6C"/>
    <w:rsid w:val="006E0F4C"/>
    <w:rsid w:val="006E191A"/>
    <w:rsid w:val="006E1B57"/>
    <w:rsid w:val="006E212D"/>
    <w:rsid w:val="006E24E9"/>
    <w:rsid w:val="006E26B1"/>
    <w:rsid w:val="006E3146"/>
    <w:rsid w:val="006E341D"/>
    <w:rsid w:val="006E3870"/>
    <w:rsid w:val="006E444E"/>
    <w:rsid w:val="006E44BA"/>
    <w:rsid w:val="006E45D8"/>
    <w:rsid w:val="006E48C6"/>
    <w:rsid w:val="006E5914"/>
    <w:rsid w:val="006E5B9B"/>
    <w:rsid w:val="006E60A4"/>
    <w:rsid w:val="006E6264"/>
    <w:rsid w:val="006E63B5"/>
    <w:rsid w:val="006E6D46"/>
    <w:rsid w:val="006E6D69"/>
    <w:rsid w:val="006E71F6"/>
    <w:rsid w:val="006E72B8"/>
    <w:rsid w:val="006E7703"/>
    <w:rsid w:val="006E776B"/>
    <w:rsid w:val="006E795B"/>
    <w:rsid w:val="006E7AF9"/>
    <w:rsid w:val="006F01A2"/>
    <w:rsid w:val="006F038F"/>
    <w:rsid w:val="006F052C"/>
    <w:rsid w:val="006F08F5"/>
    <w:rsid w:val="006F13B8"/>
    <w:rsid w:val="006F156E"/>
    <w:rsid w:val="006F15F9"/>
    <w:rsid w:val="006F175B"/>
    <w:rsid w:val="006F1EF7"/>
    <w:rsid w:val="006F1FCF"/>
    <w:rsid w:val="006F210F"/>
    <w:rsid w:val="006F24C4"/>
    <w:rsid w:val="006F24CC"/>
    <w:rsid w:val="006F2BE0"/>
    <w:rsid w:val="006F2ED9"/>
    <w:rsid w:val="006F2EE8"/>
    <w:rsid w:val="006F3184"/>
    <w:rsid w:val="006F34EA"/>
    <w:rsid w:val="006F3515"/>
    <w:rsid w:val="006F3654"/>
    <w:rsid w:val="006F3B89"/>
    <w:rsid w:val="006F3BD7"/>
    <w:rsid w:val="006F3C4D"/>
    <w:rsid w:val="006F3CE5"/>
    <w:rsid w:val="006F4238"/>
    <w:rsid w:val="006F4298"/>
    <w:rsid w:val="006F4A8F"/>
    <w:rsid w:val="006F4A94"/>
    <w:rsid w:val="006F4B80"/>
    <w:rsid w:val="006F4CA9"/>
    <w:rsid w:val="006F4D52"/>
    <w:rsid w:val="006F4FD1"/>
    <w:rsid w:val="006F5302"/>
    <w:rsid w:val="006F552C"/>
    <w:rsid w:val="006F56E8"/>
    <w:rsid w:val="006F587B"/>
    <w:rsid w:val="006F5F46"/>
    <w:rsid w:val="006F5F4B"/>
    <w:rsid w:val="006F6B4B"/>
    <w:rsid w:val="006F6CDF"/>
    <w:rsid w:val="006F70E0"/>
    <w:rsid w:val="006F72F1"/>
    <w:rsid w:val="006F7670"/>
    <w:rsid w:val="006F791D"/>
    <w:rsid w:val="007002F6"/>
    <w:rsid w:val="007007BB"/>
    <w:rsid w:val="007009BE"/>
    <w:rsid w:val="00701366"/>
    <w:rsid w:val="00701522"/>
    <w:rsid w:val="00702187"/>
    <w:rsid w:val="007021A6"/>
    <w:rsid w:val="00702411"/>
    <w:rsid w:val="00702907"/>
    <w:rsid w:val="00702D35"/>
    <w:rsid w:val="007037C3"/>
    <w:rsid w:val="00703973"/>
    <w:rsid w:val="007046ED"/>
    <w:rsid w:val="00704B41"/>
    <w:rsid w:val="00704B5E"/>
    <w:rsid w:val="0070517C"/>
    <w:rsid w:val="00705378"/>
    <w:rsid w:val="0070559B"/>
    <w:rsid w:val="00705D7B"/>
    <w:rsid w:val="00705FD8"/>
    <w:rsid w:val="00706082"/>
    <w:rsid w:val="00706271"/>
    <w:rsid w:val="0070687E"/>
    <w:rsid w:val="007069CF"/>
    <w:rsid w:val="00706AF8"/>
    <w:rsid w:val="00707242"/>
    <w:rsid w:val="00707584"/>
    <w:rsid w:val="007076EF"/>
    <w:rsid w:val="00707CAC"/>
    <w:rsid w:val="00710154"/>
    <w:rsid w:val="00710767"/>
    <w:rsid w:val="007107D2"/>
    <w:rsid w:val="0071084C"/>
    <w:rsid w:val="00710D20"/>
    <w:rsid w:val="00710D7F"/>
    <w:rsid w:val="00711618"/>
    <w:rsid w:val="007117C3"/>
    <w:rsid w:val="00712236"/>
    <w:rsid w:val="0071298C"/>
    <w:rsid w:val="007129E0"/>
    <w:rsid w:val="00712B01"/>
    <w:rsid w:val="00712EB7"/>
    <w:rsid w:val="00712F18"/>
    <w:rsid w:val="0071334A"/>
    <w:rsid w:val="0071355A"/>
    <w:rsid w:val="007136CE"/>
    <w:rsid w:val="007147AB"/>
    <w:rsid w:val="007148A0"/>
    <w:rsid w:val="00714C9F"/>
    <w:rsid w:val="00714DB8"/>
    <w:rsid w:val="00715037"/>
    <w:rsid w:val="0071517E"/>
    <w:rsid w:val="00715576"/>
    <w:rsid w:val="00715C33"/>
    <w:rsid w:val="00715D14"/>
    <w:rsid w:val="00716455"/>
    <w:rsid w:val="007165A8"/>
    <w:rsid w:val="00716896"/>
    <w:rsid w:val="00716AFB"/>
    <w:rsid w:val="00716B23"/>
    <w:rsid w:val="00716B49"/>
    <w:rsid w:val="00716DDD"/>
    <w:rsid w:val="00716F67"/>
    <w:rsid w:val="00717E3A"/>
    <w:rsid w:val="00717FF1"/>
    <w:rsid w:val="007202D3"/>
    <w:rsid w:val="007204C8"/>
    <w:rsid w:val="00720789"/>
    <w:rsid w:val="00720CDA"/>
    <w:rsid w:val="00720E1E"/>
    <w:rsid w:val="00720FAF"/>
    <w:rsid w:val="0072148C"/>
    <w:rsid w:val="0072169C"/>
    <w:rsid w:val="007216A1"/>
    <w:rsid w:val="00721BA7"/>
    <w:rsid w:val="00721FCD"/>
    <w:rsid w:val="007223E7"/>
    <w:rsid w:val="007228E8"/>
    <w:rsid w:val="00722BE3"/>
    <w:rsid w:val="00723A48"/>
    <w:rsid w:val="0072409E"/>
    <w:rsid w:val="00724190"/>
    <w:rsid w:val="007241FA"/>
    <w:rsid w:val="0072424B"/>
    <w:rsid w:val="00724411"/>
    <w:rsid w:val="00724498"/>
    <w:rsid w:val="007247AE"/>
    <w:rsid w:val="00724BDA"/>
    <w:rsid w:val="00724C5C"/>
    <w:rsid w:val="00725254"/>
    <w:rsid w:val="00726928"/>
    <w:rsid w:val="00726ACF"/>
    <w:rsid w:val="00727068"/>
    <w:rsid w:val="0072725E"/>
    <w:rsid w:val="00727CCD"/>
    <w:rsid w:val="00730157"/>
    <w:rsid w:val="00730390"/>
    <w:rsid w:val="007309B2"/>
    <w:rsid w:val="00730A0E"/>
    <w:rsid w:val="00730C03"/>
    <w:rsid w:val="00730DCF"/>
    <w:rsid w:val="007312EE"/>
    <w:rsid w:val="00731598"/>
    <w:rsid w:val="00731C82"/>
    <w:rsid w:val="00731CCA"/>
    <w:rsid w:val="00731F30"/>
    <w:rsid w:val="0073229C"/>
    <w:rsid w:val="00732867"/>
    <w:rsid w:val="007329F4"/>
    <w:rsid w:val="00732C84"/>
    <w:rsid w:val="00732D12"/>
    <w:rsid w:val="0073314F"/>
    <w:rsid w:val="00733422"/>
    <w:rsid w:val="00733A17"/>
    <w:rsid w:val="00733DCE"/>
    <w:rsid w:val="007344AD"/>
    <w:rsid w:val="00734667"/>
    <w:rsid w:val="007356A5"/>
    <w:rsid w:val="007356E7"/>
    <w:rsid w:val="00735843"/>
    <w:rsid w:val="00735A30"/>
    <w:rsid w:val="00735A4F"/>
    <w:rsid w:val="007363A9"/>
    <w:rsid w:val="007364C3"/>
    <w:rsid w:val="007364DC"/>
    <w:rsid w:val="007369B5"/>
    <w:rsid w:val="00736BF7"/>
    <w:rsid w:val="00736C4E"/>
    <w:rsid w:val="00736C94"/>
    <w:rsid w:val="00737053"/>
    <w:rsid w:val="00737100"/>
    <w:rsid w:val="007372F5"/>
    <w:rsid w:val="007373DE"/>
    <w:rsid w:val="007376D4"/>
    <w:rsid w:val="00737C26"/>
    <w:rsid w:val="00737CBE"/>
    <w:rsid w:val="00737E86"/>
    <w:rsid w:val="00737FF2"/>
    <w:rsid w:val="007404A2"/>
    <w:rsid w:val="0074052C"/>
    <w:rsid w:val="0074055E"/>
    <w:rsid w:val="00740B89"/>
    <w:rsid w:val="007411D0"/>
    <w:rsid w:val="007418C9"/>
    <w:rsid w:val="00741AD6"/>
    <w:rsid w:val="00741E67"/>
    <w:rsid w:val="00742094"/>
    <w:rsid w:val="00742121"/>
    <w:rsid w:val="00742B8E"/>
    <w:rsid w:val="0074336D"/>
    <w:rsid w:val="00743521"/>
    <w:rsid w:val="00743659"/>
    <w:rsid w:val="00743744"/>
    <w:rsid w:val="00743746"/>
    <w:rsid w:val="007447D0"/>
    <w:rsid w:val="00744901"/>
    <w:rsid w:val="00744CB0"/>
    <w:rsid w:val="0074684F"/>
    <w:rsid w:val="007469B9"/>
    <w:rsid w:val="00747042"/>
    <w:rsid w:val="0074707D"/>
    <w:rsid w:val="007476C9"/>
    <w:rsid w:val="00747925"/>
    <w:rsid w:val="00747A14"/>
    <w:rsid w:val="00747AF6"/>
    <w:rsid w:val="00747D1E"/>
    <w:rsid w:val="00750041"/>
    <w:rsid w:val="007503E4"/>
    <w:rsid w:val="0075060E"/>
    <w:rsid w:val="0075090E"/>
    <w:rsid w:val="00750D57"/>
    <w:rsid w:val="00750E6B"/>
    <w:rsid w:val="007512EC"/>
    <w:rsid w:val="0075147E"/>
    <w:rsid w:val="00751816"/>
    <w:rsid w:val="00751838"/>
    <w:rsid w:val="007518C1"/>
    <w:rsid w:val="007520AF"/>
    <w:rsid w:val="00753124"/>
    <w:rsid w:val="0075393C"/>
    <w:rsid w:val="007541CB"/>
    <w:rsid w:val="00754625"/>
    <w:rsid w:val="007547A0"/>
    <w:rsid w:val="007548DC"/>
    <w:rsid w:val="00754D0E"/>
    <w:rsid w:val="007553CF"/>
    <w:rsid w:val="00755631"/>
    <w:rsid w:val="007556F8"/>
    <w:rsid w:val="00755AFD"/>
    <w:rsid w:val="00755B36"/>
    <w:rsid w:val="00755B57"/>
    <w:rsid w:val="00756249"/>
    <w:rsid w:val="00756395"/>
    <w:rsid w:val="00756878"/>
    <w:rsid w:val="007568F2"/>
    <w:rsid w:val="00756B18"/>
    <w:rsid w:val="00756B74"/>
    <w:rsid w:val="00756F0F"/>
    <w:rsid w:val="0075723E"/>
    <w:rsid w:val="007577B6"/>
    <w:rsid w:val="007577BA"/>
    <w:rsid w:val="00757844"/>
    <w:rsid w:val="00757DBF"/>
    <w:rsid w:val="0076024F"/>
    <w:rsid w:val="00760280"/>
    <w:rsid w:val="00760326"/>
    <w:rsid w:val="00760580"/>
    <w:rsid w:val="00760747"/>
    <w:rsid w:val="00760AFC"/>
    <w:rsid w:val="00760D04"/>
    <w:rsid w:val="007612C9"/>
    <w:rsid w:val="00761904"/>
    <w:rsid w:val="0076240E"/>
    <w:rsid w:val="00762449"/>
    <w:rsid w:val="00762A19"/>
    <w:rsid w:val="007636C6"/>
    <w:rsid w:val="00763C89"/>
    <w:rsid w:val="0076426F"/>
    <w:rsid w:val="00764C30"/>
    <w:rsid w:val="007651E9"/>
    <w:rsid w:val="00765436"/>
    <w:rsid w:val="00765501"/>
    <w:rsid w:val="007657A2"/>
    <w:rsid w:val="00765973"/>
    <w:rsid w:val="00765D16"/>
    <w:rsid w:val="007663E7"/>
    <w:rsid w:val="0076659B"/>
    <w:rsid w:val="00766906"/>
    <w:rsid w:val="0076694A"/>
    <w:rsid w:val="0076696A"/>
    <w:rsid w:val="007669E5"/>
    <w:rsid w:val="00767A28"/>
    <w:rsid w:val="00767DE5"/>
    <w:rsid w:val="00770097"/>
    <w:rsid w:val="007706D6"/>
    <w:rsid w:val="0077082D"/>
    <w:rsid w:val="00770AA3"/>
    <w:rsid w:val="00770C6D"/>
    <w:rsid w:val="00770CF3"/>
    <w:rsid w:val="007711B4"/>
    <w:rsid w:val="0077121D"/>
    <w:rsid w:val="00771326"/>
    <w:rsid w:val="00771E4D"/>
    <w:rsid w:val="0077204E"/>
    <w:rsid w:val="007723D4"/>
    <w:rsid w:val="00772A5E"/>
    <w:rsid w:val="0077322C"/>
    <w:rsid w:val="00773E0D"/>
    <w:rsid w:val="00773F60"/>
    <w:rsid w:val="00773FEB"/>
    <w:rsid w:val="007740EA"/>
    <w:rsid w:val="0077416F"/>
    <w:rsid w:val="007741A3"/>
    <w:rsid w:val="007741C6"/>
    <w:rsid w:val="007742F6"/>
    <w:rsid w:val="00774750"/>
    <w:rsid w:val="00774A1C"/>
    <w:rsid w:val="0077565E"/>
    <w:rsid w:val="0077598D"/>
    <w:rsid w:val="00775E63"/>
    <w:rsid w:val="00775FE9"/>
    <w:rsid w:val="00776231"/>
    <w:rsid w:val="00776298"/>
    <w:rsid w:val="00776692"/>
    <w:rsid w:val="00776748"/>
    <w:rsid w:val="0077676F"/>
    <w:rsid w:val="00776A64"/>
    <w:rsid w:val="00777503"/>
    <w:rsid w:val="007777ED"/>
    <w:rsid w:val="00777E49"/>
    <w:rsid w:val="00777EBF"/>
    <w:rsid w:val="0078028C"/>
    <w:rsid w:val="0078031B"/>
    <w:rsid w:val="007803BD"/>
    <w:rsid w:val="007803D2"/>
    <w:rsid w:val="0078055D"/>
    <w:rsid w:val="007806A7"/>
    <w:rsid w:val="00780F17"/>
    <w:rsid w:val="007817DD"/>
    <w:rsid w:val="00781C88"/>
    <w:rsid w:val="00781CC3"/>
    <w:rsid w:val="00781D74"/>
    <w:rsid w:val="00781DDC"/>
    <w:rsid w:val="00781E56"/>
    <w:rsid w:val="00781F0F"/>
    <w:rsid w:val="007820A2"/>
    <w:rsid w:val="007823C8"/>
    <w:rsid w:val="007823F3"/>
    <w:rsid w:val="007826BE"/>
    <w:rsid w:val="007827DC"/>
    <w:rsid w:val="00782C8A"/>
    <w:rsid w:val="00782FD8"/>
    <w:rsid w:val="0078328C"/>
    <w:rsid w:val="007832EA"/>
    <w:rsid w:val="00783CF3"/>
    <w:rsid w:val="007841AD"/>
    <w:rsid w:val="00784F6E"/>
    <w:rsid w:val="00784F72"/>
    <w:rsid w:val="0078517A"/>
    <w:rsid w:val="00785D69"/>
    <w:rsid w:val="00785F2B"/>
    <w:rsid w:val="00785FDE"/>
    <w:rsid w:val="00786062"/>
    <w:rsid w:val="007862AC"/>
    <w:rsid w:val="0078632D"/>
    <w:rsid w:val="0078694D"/>
    <w:rsid w:val="00786A86"/>
    <w:rsid w:val="00787045"/>
    <w:rsid w:val="00787400"/>
    <w:rsid w:val="00787A3D"/>
    <w:rsid w:val="00787D13"/>
    <w:rsid w:val="00787F85"/>
    <w:rsid w:val="00790076"/>
    <w:rsid w:val="00790222"/>
    <w:rsid w:val="007903CF"/>
    <w:rsid w:val="0079078E"/>
    <w:rsid w:val="00790A71"/>
    <w:rsid w:val="00790B14"/>
    <w:rsid w:val="00790D83"/>
    <w:rsid w:val="00791122"/>
    <w:rsid w:val="00791271"/>
    <w:rsid w:val="007913D9"/>
    <w:rsid w:val="007916E9"/>
    <w:rsid w:val="00791E3B"/>
    <w:rsid w:val="00791F09"/>
    <w:rsid w:val="00792269"/>
    <w:rsid w:val="007922E8"/>
    <w:rsid w:val="00792364"/>
    <w:rsid w:val="00792485"/>
    <w:rsid w:val="00792546"/>
    <w:rsid w:val="0079267A"/>
    <w:rsid w:val="007929E5"/>
    <w:rsid w:val="00792A9E"/>
    <w:rsid w:val="00792FE7"/>
    <w:rsid w:val="00793116"/>
    <w:rsid w:val="0079319D"/>
    <w:rsid w:val="007933B0"/>
    <w:rsid w:val="00793758"/>
    <w:rsid w:val="00793AA0"/>
    <w:rsid w:val="00793AD6"/>
    <w:rsid w:val="00793D19"/>
    <w:rsid w:val="00794402"/>
    <w:rsid w:val="00794A17"/>
    <w:rsid w:val="00794F45"/>
    <w:rsid w:val="00795285"/>
    <w:rsid w:val="007952E8"/>
    <w:rsid w:val="00795328"/>
    <w:rsid w:val="00795522"/>
    <w:rsid w:val="0079577F"/>
    <w:rsid w:val="00795C7A"/>
    <w:rsid w:val="00796094"/>
    <w:rsid w:val="007961F0"/>
    <w:rsid w:val="00796298"/>
    <w:rsid w:val="00796C28"/>
    <w:rsid w:val="00796F56"/>
    <w:rsid w:val="007971F0"/>
    <w:rsid w:val="007972A1"/>
    <w:rsid w:val="00797333"/>
    <w:rsid w:val="007976C6"/>
    <w:rsid w:val="00797D6F"/>
    <w:rsid w:val="00797E56"/>
    <w:rsid w:val="00797FEB"/>
    <w:rsid w:val="007A0300"/>
    <w:rsid w:val="007A039D"/>
    <w:rsid w:val="007A06C4"/>
    <w:rsid w:val="007A0A5E"/>
    <w:rsid w:val="007A10F7"/>
    <w:rsid w:val="007A172C"/>
    <w:rsid w:val="007A1D11"/>
    <w:rsid w:val="007A1D98"/>
    <w:rsid w:val="007A2565"/>
    <w:rsid w:val="007A29A0"/>
    <w:rsid w:val="007A2B82"/>
    <w:rsid w:val="007A2EF5"/>
    <w:rsid w:val="007A30C4"/>
    <w:rsid w:val="007A3115"/>
    <w:rsid w:val="007A3409"/>
    <w:rsid w:val="007A347E"/>
    <w:rsid w:val="007A34FB"/>
    <w:rsid w:val="007A35EC"/>
    <w:rsid w:val="007A3DA2"/>
    <w:rsid w:val="007A3DBE"/>
    <w:rsid w:val="007A43B5"/>
    <w:rsid w:val="007A46C5"/>
    <w:rsid w:val="007A4BD2"/>
    <w:rsid w:val="007A4E4A"/>
    <w:rsid w:val="007A4FB6"/>
    <w:rsid w:val="007A5019"/>
    <w:rsid w:val="007A504B"/>
    <w:rsid w:val="007A50BD"/>
    <w:rsid w:val="007A58E3"/>
    <w:rsid w:val="007A5B8B"/>
    <w:rsid w:val="007A5D62"/>
    <w:rsid w:val="007A5DE2"/>
    <w:rsid w:val="007A5F7F"/>
    <w:rsid w:val="007A6073"/>
    <w:rsid w:val="007A6119"/>
    <w:rsid w:val="007A7051"/>
    <w:rsid w:val="007A7567"/>
    <w:rsid w:val="007A7690"/>
    <w:rsid w:val="007A7C61"/>
    <w:rsid w:val="007B08A0"/>
    <w:rsid w:val="007B0995"/>
    <w:rsid w:val="007B0D1D"/>
    <w:rsid w:val="007B11BE"/>
    <w:rsid w:val="007B120C"/>
    <w:rsid w:val="007B14B1"/>
    <w:rsid w:val="007B1556"/>
    <w:rsid w:val="007B159E"/>
    <w:rsid w:val="007B172F"/>
    <w:rsid w:val="007B1783"/>
    <w:rsid w:val="007B18B2"/>
    <w:rsid w:val="007B18E9"/>
    <w:rsid w:val="007B1B57"/>
    <w:rsid w:val="007B20AC"/>
    <w:rsid w:val="007B20E4"/>
    <w:rsid w:val="007B223A"/>
    <w:rsid w:val="007B255C"/>
    <w:rsid w:val="007B2689"/>
    <w:rsid w:val="007B269A"/>
    <w:rsid w:val="007B287D"/>
    <w:rsid w:val="007B28CD"/>
    <w:rsid w:val="007B2C3A"/>
    <w:rsid w:val="007B2CB6"/>
    <w:rsid w:val="007B2CDC"/>
    <w:rsid w:val="007B2DAF"/>
    <w:rsid w:val="007B30D0"/>
    <w:rsid w:val="007B375F"/>
    <w:rsid w:val="007B3C35"/>
    <w:rsid w:val="007B3C48"/>
    <w:rsid w:val="007B3E46"/>
    <w:rsid w:val="007B45FF"/>
    <w:rsid w:val="007B472A"/>
    <w:rsid w:val="007B482A"/>
    <w:rsid w:val="007B49D1"/>
    <w:rsid w:val="007B4B98"/>
    <w:rsid w:val="007B4F78"/>
    <w:rsid w:val="007B53EA"/>
    <w:rsid w:val="007B62C8"/>
    <w:rsid w:val="007B6328"/>
    <w:rsid w:val="007B66AC"/>
    <w:rsid w:val="007B67FA"/>
    <w:rsid w:val="007B6B03"/>
    <w:rsid w:val="007B6D28"/>
    <w:rsid w:val="007B6E81"/>
    <w:rsid w:val="007B7020"/>
    <w:rsid w:val="007B70CE"/>
    <w:rsid w:val="007B7131"/>
    <w:rsid w:val="007B7D2B"/>
    <w:rsid w:val="007C01B7"/>
    <w:rsid w:val="007C07C3"/>
    <w:rsid w:val="007C095D"/>
    <w:rsid w:val="007C0A2A"/>
    <w:rsid w:val="007C0B41"/>
    <w:rsid w:val="007C0D66"/>
    <w:rsid w:val="007C0D82"/>
    <w:rsid w:val="007C0F5B"/>
    <w:rsid w:val="007C0F8A"/>
    <w:rsid w:val="007C1663"/>
    <w:rsid w:val="007C170D"/>
    <w:rsid w:val="007C176A"/>
    <w:rsid w:val="007C1860"/>
    <w:rsid w:val="007C1A9A"/>
    <w:rsid w:val="007C1CE1"/>
    <w:rsid w:val="007C1E2F"/>
    <w:rsid w:val="007C1E66"/>
    <w:rsid w:val="007C22A4"/>
    <w:rsid w:val="007C2343"/>
    <w:rsid w:val="007C29F8"/>
    <w:rsid w:val="007C2A44"/>
    <w:rsid w:val="007C2A6B"/>
    <w:rsid w:val="007C2AB7"/>
    <w:rsid w:val="007C2E34"/>
    <w:rsid w:val="007C2F13"/>
    <w:rsid w:val="007C30CD"/>
    <w:rsid w:val="007C39B1"/>
    <w:rsid w:val="007C39B4"/>
    <w:rsid w:val="007C3F9A"/>
    <w:rsid w:val="007C41A1"/>
    <w:rsid w:val="007C47B3"/>
    <w:rsid w:val="007C4E58"/>
    <w:rsid w:val="007C50DB"/>
    <w:rsid w:val="007C50DD"/>
    <w:rsid w:val="007C5204"/>
    <w:rsid w:val="007C54E6"/>
    <w:rsid w:val="007C55B9"/>
    <w:rsid w:val="007C56D6"/>
    <w:rsid w:val="007C5937"/>
    <w:rsid w:val="007C5944"/>
    <w:rsid w:val="007C6186"/>
    <w:rsid w:val="007C6622"/>
    <w:rsid w:val="007C6889"/>
    <w:rsid w:val="007C6912"/>
    <w:rsid w:val="007C6A1D"/>
    <w:rsid w:val="007C6BB1"/>
    <w:rsid w:val="007C7471"/>
    <w:rsid w:val="007C7565"/>
    <w:rsid w:val="007C79CE"/>
    <w:rsid w:val="007C7C97"/>
    <w:rsid w:val="007D009F"/>
    <w:rsid w:val="007D0426"/>
    <w:rsid w:val="007D1012"/>
    <w:rsid w:val="007D16C8"/>
    <w:rsid w:val="007D22CB"/>
    <w:rsid w:val="007D23C5"/>
    <w:rsid w:val="007D2512"/>
    <w:rsid w:val="007D2CB9"/>
    <w:rsid w:val="007D2CD5"/>
    <w:rsid w:val="007D33D3"/>
    <w:rsid w:val="007D3553"/>
    <w:rsid w:val="007D36BF"/>
    <w:rsid w:val="007D3C98"/>
    <w:rsid w:val="007D3FA9"/>
    <w:rsid w:val="007D3FD9"/>
    <w:rsid w:val="007D45DA"/>
    <w:rsid w:val="007D4D3C"/>
    <w:rsid w:val="007D4E8A"/>
    <w:rsid w:val="007D5606"/>
    <w:rsid w:val="007D5ECF"/>
    <w:rsid w:val="007D61FB"/>
    <w:rsid w:val="007D61FF"/>
    <w:rsid w:val="007D6D20"/>
    <w:rsid w:val="007D73F6"/>
    <w:rsid w:val="007D770D"/>
    <w:rsid w:val="007D7770"/>
    <w:rsid w:val="007D7DA6"/>
    <w:rsid w:val="007E0672"/>
    <w:rsid w:val="007E08DC"/>
    <w:rsid w:val="007E0CEB"/>
    <w:rsid w:val="007E11A2"/>
    <w:rsid w:val="007E167C"/>
    <w:rsid w:val="007E19CC"/>
    <w:rsid w:val="007E19FC"/>
    <w:rsid w:val="007E1AF3"/>
    <w:rsid w:val="007E1EDA"/>
    <w:rsid w:val="007E203D"/>
    <w:rsid w:val="007E2368"/>
    <w:rsid w:val="007E2509"/>
    <w:rsid w:val="007E2731"/>
    <w:rsid w:val="007E2A0A"/>
    <w:rsid w:val="007E2B13"/>
    <w:rsid w:val="007E3A28"/>
    <w:rsid w:val="007E3CD7"/>
    <w:rsid w:val="007E3FFE"/>
    <w:rsid w:val="007E444E"/>
    <w:rsid w:val="007E47A7"/>
    <w:rsid w:val="007E4A5A"/>
    <w:rsid w:val="007E4C69"/>
    <w:rsid w:val="007E4E5B"/>
    <w:rsid w:val="007E5730"/>
    <w:rsid w:val="007E65BA"/>
    <w:rsid w:val="007E6C7C"/>
    <w:rsid w:val="007E70C3"/>
    <w:rsid w:val="007E74E5"/>
    <w:rsid w:val="007E74EA"/>
    <w:rsid w:val="007E758D"/>
    <w:rsid w:val="007E759B"/>
    <w:rsid w:val="007E7633"/>
    <w:rsid w:val="007E7959"/>
    <w:rsid w:val="007E7A26"/>
    <w:rsid w:val="007E7ACF"/>
    <w:rsid w:val="007E7C33"/>
    <w:rsid w:val="007E7E84"/>
    <w:rsid w:val="007F0048"/>
    <w:rsid w:val="007F0159"/>
    <w:rsid w:val="007F0393"/>
    <w:rsid w:val="007F057D"/>
    <w:rsid w:val="007F0DA0"/>
    <w:rsid w:val="007F0F01"/>
    <w:rsid w:val="007F0F78"/>
    <w:rsid w:val="007F12E3"/>
    <w:rsid w:val="007F1344"/>
    <w:rsid w:val="007F16E2"/>
    <w:rsid w:val="007F1764"/>
    <w:rsid w:val="007F1CB1"/>
    <w:rsid w:val="007F20CD"/>
    <w:rsid w:val="007F2281"/>
    <w:rsid w:val="007F24A4"/>
    <w:rsid w:val="007F24A5"/>
    <w:rsid w:val="007F27FB"/>
    <w:rsid w:val="007F29C2"/>
    <w:rsid w:val="007F2E9E"/>
    <w:rsid w:val="007F35BF"/>
    <w:rsid w:val="007F3AF9"/>
    <w:rsid w:val="007F3CF2"/>
    <w:rsid w:val="007F3DCF"/>
    <w:rsid w:val="007F42A5"/>
    <w:rsid w:val="007F4AAA"/>
    <w:rsid w:val="007F4ABF"/>
    <w:rsid w:val="007F4FFD"/>
    <w:rsid w:val="007F53D5"/>
    <w:rsid w:val="007F6499"/>
    <w:rsid w:val="007F65BE"/>
    <w:rsid w:val="007F6DA3"/>
    <w:rsid w:val="007F6EAD"/>
    <w:rsid w:val="007F701E"/>
    <w:rsid w:val="007F767C"/>
    <w:rsid w:val="007F79AB"/>
    <w:rsid w:val="007F7B38"/>
    <w:rsid w:val="00800524"/>
    <w:rsid w:val="00800AE2"/>
    <w:rsid w:val="00800E4F"/>
    <w:rsid w:val="00800ED4"/>
    <w:rsid w:val="0080111C"/>
    <w:rsid w:val="0080170C"/>
    <w:rsid w:val="00802318"/>
    <w:rsid w:val="008039B9"/>
    <w:rsid w:val="00803A49"/>
    <w:rsid w:val="00803C0B"/>
    <w:rsid w:val="00803D66"/>
    <w:rsid w:val="00803E5E"/>
    <w:rsid w:val="00803F45"/>
    <w:rsid w:val="00804192"/>
    <w:rsid w:val="008041DA"/>
    <w:rsid w:val="00804212"/>
    <w:rsid w:val="0080433D"/>
    <w:rsid w:val="008045DC"/>
    <w:rsid w:val="00804779"/>
    <w:rsid w:val="00804EAE"/>
    <w:rsid w:val="00805064"/>
    <w:rsid w:val="008056F9"/>
    <w:rsid w:val="00805D1A"/>
    <w:rsid w:val="00806155"/>
    <w:rsid w:val="00806269"/>
    <w:rsid w:val="0080633A"/>
    <w:rsid w:val="0080663D"/>
    <w:rsid w:val="008068E6"/>
    <w:rsid w:val="0080691C"/>
    <w:rsid w:val="00806D7C"/>
    <w:rsid w:val="00806D9D"/>
    <w:rsid w:val="00806FDA"/>
    <w:rsid w:val="008072B6"/>
    <w:rsid w:val="00807B48"/>
    <w:rsid w:val="00810199"/>
    <w:rsid w:val="0081039D"/>
    <w:rsid w:val="0081043B"/>
    <w:rsid w:val="0081068B"/>
    <w:rsid w:val="00810A35"/>
    <w:rsid w:val="00810BE8"/>
    <w:rsid w:val="00810C6D"/>
    <w:rsid w:val="00811043"/>
    <w:rsid w:val="008112DA"/>
    <w:rsid w:val="0081152B"/>
    <w:rsid w:val="008115BB"/>
    <w:rsid w:val="008118A4"/>
    <w:rsid w:val="00811B8D"/>
    <w:rsid w:val="00812692"/>
    <w:rsid w:val="00812722"/>
    <w:rsid w:val="0081275A"/>
    <w:rsid w:val="008132BC"/>
    <w:rsid w:val="00814616"/>
    <w:rsid w:val="00814C7F"/>
    <w:rsid w:val="00814FB9"/>
    <w:rsid w:val="008151A4"/>
    <w:rsid w:val="0081560D"/>
    <w:rsid w:val="008158A1"/>
    <w:rsid w:val="0081599D"/>
    <w:rsid w:val="00815E6C"/>
    <w:rsid w:val="00815EE7"/>
    <w:rsid w:val="00815EEC"/>
    <w:rsid w:val="00816C58"/>
    <w:rsid w:val="00817207"/>
    <w:rsid w:val="00817390"/>
    <w:rsid w:val="008173D3"/>
    <w:rsid w:val="00817E0B"/>
    <w:rsid w:val="00820030"/>
    <w:rsid w:val="008200C5"/>
    <w:rsid w:val="0082054F"/>
    <w:rsid w:val="00820F92"/>
    <w:rsid w:val="0082150B"/>
    <w:rsid w:val="00821D6C"/>
    <w:rsid w:val="00821EC4"/>
    <w:rsid w:val="00822C81"/>
    <w:rsid w:val="00822E16"/>
    <w:rsid w:val="00823487"/>
    <w:rsid w:val="00823675"/>
    <w:rsid w:val="0082371C"/>
    <w:rsid w:val="00823C6C"/>
    <w:rsid w:val="0082406E"/>
    <w:rsid w:val="00824340"/>
    <w:rsid w:val="00824A1D"/>
    <w:rsid w:val="00824CD5"/>
    <w:rsid w:val="0082531F"/>
    <w:rsid w:val="0082534E"/>
    <w:rsid w:val="008257D7"/>
    <w:rsid w:val="00825FF8"/>
    <w:rsid w:val="0082623E"/>
    <w:rsid w:val="0082682E"/>
    <w:rsid w:val="008269E1"/>
    <w:rsid w:val="00827496"/>
    <w:rsid w:val="00827B4A"/>
    <w:rsid w:val="00827C42"/>
    <w:rsid w:val="00827D37"/>
    <w:rsid w:val="008300CD"/>
    <w:rsid w:val="0083085A"/>
    <w:rsid w:val="008308AE"/>
    <w:rsid w:val="00830A9A"/>
    <w:rsid w:val="00830D5A"/>
    <w:rsid w:val="00830DD0"/>
    <w:rsid w:val="008314DE"/>
    <w:rsid w:val="00831619"/>
    <w:rsid w:val="00831660"/>
    <w:rsid w:val="00831D77"/>
    <w:rsid w:val="00831FC5"/>
    <w:rsid w:val="008329DB"/>
    <w:rsid w:val="00832F6A"/>
    <w:rsid w:val="008332B2"/>
    <w:rsid w:val="00833393"/>
    <w:rsid w:val="008338E6"/>
    <w:rsid w:val="00833A57"/>
    <w:rsid w:val="00833AD2"/>
    <w:rsid w:val="00833B11"/>
    <w:rsid w:val="00833D38"/>
    <w:rsid w:val="00833DE5"/>
    <w:rsid w:val="008347D9"/>
    <w:rsid w:val="00834C11"/>
    <w:rsid w:val="00834D0F"/>
    <w:rsid w:val="00834EFE"/>
    <w:rsid w:val="00834FCB"/>
    <w:rsid w:val="008352FF"/>
    <w:rsid w:val="00835B22"/>
    <w:rsid w:val="00835C19"/>
    <w:rsid w:val="00835C88"/>
    <w:rsid w:val="008361E6"/>
    <w:rsid w:val="008362E4"/>
    <w:rsid w:val="0083639C"/>
    <w:rsid w:val="00836BF1"/>
    <w:rsid w:val="00836F42"/>
    <w:rsid w:val="0083747B"/>
    <w:rsid w:val="008378D4"/>
    <w:rsid w:val="008400EE"/>
    <w:rsid w:val="00840215"/>
    <w:rsid w:val="00840322"/>
    <w:rsid w:val="00840A77"/>
    <w:rsid w:val="00840A7A"/>
    <w:rsid w:val="00840F80"/>
    <w:rsid w:val="00841549"/>
    <w:rsid w:val="00841682"/>
    <w:rsid w:val="008417DA"/>
    <w:rsid w:val="00841992"/>
    <w:rsid w:val="00841B2F"/>
    <w:rsid w:val="008426E5"/>
    <w:rsid w:val="00842759"/>
    <w:rsid w:val="008427C9"/>
    <w:rsid w:val="008434B4"/>
    <w:rsid w:val="008435AB"/>
    <w:rsid w:val="00844125"/>
    <w:rsid w:val="00844313"/>
    <w:rsid w:val="00844571"/>
    <w:rsid w:val="008447DE"/>
    <w:rsid w:val="00844D50"/>
    <w:rsid w:val="00845908"/>
    <w:rsid w:val="00845AB4"/>
    <w:rsid w:val="0084608C"/>
    <w:rsid w:val="00846772"/>
    <w:rsid w:val="00846A27"/>
    <w:rsid w:val="00846D17"/>
    <w:rsid w:val="0084702D"/>
    <w:rsid w:val="00847815"/>
    <w:rsid w:val="00847E0C"/>
    <w:rsid w:val="00847FD3"/>
    <w:rsid w:val="008503A7"/>
    <w:rsid w:val="0085104D"/>
    <w:rsid w:val="008516D3"/>
    <w:rsid w:val="008518FB"/>
    <w:rsid w:val="00851CB5"/>
    <w:rsid w:val="00851DE3"/>
    <w:rsid w:val="008521FD"/>
    <w:rsid w:val="00852231"/>
    <w:rsid w:val="00852B05"/>
    <w:rsid w:val="00852BBA"/>
    <w:rsid w:val="00852DCC"/>
    <w:rsid w:val="00853072"/>
    <w:rsid w:val="0085371D"/>
    <w:rsid w:val="0085475A"/>
    <w:rsid w:val="00854902"/>
    <w:rsid w:val="00854B28"/>
    <w:rsid w:val="00854CC0"/>
    <w:rsid w:val="00855608"/>
    <w:rsid w:val="00856313"/>
    <w:rsid w:val="0085672F"/>
    <w:rsid w:val="00856766"/>
    <w:rsid w:val="0085692F"/>
    <w:rsid w:val="00856C69"/>
    <w:rsid w:val="00856E3E"/>
    <w:rsid w:val="00856E5A"/>
    <w:rsid w:val="00856FC5"/>
    <w:rsid w:val="0085704F"/>
    <w:rsid w:val="0085719B"/>
    <w:rsid w:val="008578E9"/>
    <w:rsid w:val="00857990"/>
    <w:rsid w:val="00857A8E"/>
    <w:rsid w:val="00857CCE"/>
    <w:rsid w:val="00860042"/>
    <w:rsid w:val="00860080"/>
    <w:rsid w:val="008600BB"/>
    <w:rsid w:val="00860272"/>
    <w:rsid w:val="0086051D"/>
    <w:rsid w:val="00860678"/>
    <w:rsid w:val="0086080A"/>
    <w:rsid w:val="008608F3"/>
    <w:rsid w:val="008611F0"/>
    <w:rsid w:val="0086239C"/>
    <w:rsid w:val="00862630"/>
    <w:rsid w:val="0086278A"/>
    <w:rsid w:val="00862F5B"/>
    <w:rsid w:val="00863607"/>
    <w:rsid w:val="0086374C"/>
    <w:rsid w:val="00863772"/>
    <w:rsid w:val="00863D55"/>
    <w:rsid w:val="008642D5"/>
    <w:rsid w:val="00864344"/>
    <w:rsid w:val="00864518"/>
    <w:rsid w:val="00865613"/>
    <w:rsid w:val="00865C61"/>
    <w:rsid w:val="00866AFF"/>
    <w:rsid w:val="00866D2B"/>
    <w:rsid w:val="00867107"/>
    <w:rsid w:val="00867345"/>
    <w:rsid w:val="0086794C"/>
    <w:rsid w:val="00867D49"/>
    <w:rsid w:val="00867EB6"/>
    <w:rsid w:val="0087007D"/>
    <w:rsid w:val="0087037A"/>
    <w:rsid w:val="00870846"/>
    <w:rsid w:val="008708E3"/>
    <w:rsid w:val="00870932"/>
    <w:rsid w:val="00871006"/>
    <w:rsid w:val="00871275"/>
    <w:rsid w:val="00871348"/>
    <w:rsid w:val="008715D6"/>
    <w:rsid w:val="00871AF7"/>
    <w:rsid w:val="00871CE0"/>
    <w:rsid w:val="00871CEB"/>
    <w:rsid w:val="00871E27"/>
    <w:rsid w:val="00872233"/>
    <w:rsid w:val="008724D0"/>
    <w:rsid w:val="0087295F"/>
    <w:rsid w:val="008729D9"/>
    <w:rsid w:val="00872BAF"/>
    <w:rsid w:val="0087355D"/>
    <w:rsid w:val="008737B9"/>
    <w:rsid w:val="00873985"/>
    <w:rsid w:val="00873C65"/>
    <w:rsid w:val="00873C8A"/>
    <w:rsid w:val="0087427A"/>
    <w:rsid w:val="008744CB"/>
    <w:rsid w:val="0087484C"/>
    <w:rsid w:val="008748C5"/>
    <w:rsid w:val="00874C5F"/>
    <w:rsid w:val="00875AB6"/>
    <w:rsid w:val="0087607E"/>
    <w:rsid w:val="008761D6"/>
    <w:rsid w:val="0087620F"/>
    <w:rsid w:val="0087684F"/>
    <w:rsid w:val="00876FEC"/>
    <w:rsid w:val="0087729E"/>
    <w:rsid w:val="0087765A"/>
    <w:rsid w:val="00877AF8"/>
    <w:rsid w:val="0088024B"/>
    <w:rsid w:val="008803A9"/>
    <w:rsid w:val="00880400"/>
    <w:rsid w:val="008805C8"/>
    <w:rsid w:val="0088084A"/>
    <w:rsid w:val="0088087E"/>
    <w:rsid w:val="00880A10"/>
    <w:rsid w:val="00880BD4"/>
    <w:rsid w:val="00880CA6"/>
    <w:rsid w:val="0088105F"/>
    <w:rsid w:val="00881350"/>
    <w:rsid w:val="00881445"/>
    <w:rsid w:val="008814A6"/>
    <w:rsid w:val="00881B81"/>
    <w:rsid w:val="00881DB2"/>
    <w:rsid w:val="00882009"/>
    <w:rsid w:val="00882993"/>
    <w:rsid w:val="00882F1C"/>
    <w:rsid w:val="00882FF6"/>
    <w:rsid w:val="0088310A"/>
    <w:rsid w:val="0088352D"/>
    <w:rsid w:val="00883996"/>
    <w:rsid w:val="008842FA"/>
    <w:rsid w:val="00884DDD"/>
    <w:rsid w:val="00884EC3"/>
    <w:rsid w:val="00885184"/>
    <w:rsid w:val="00885241"/>
    <w:rsid w:val="0088545D"/>
    <w:rsid w:val="0088565B"/>
    <w:rsid w:val="00885A70"/>
    <w:rsid w:val="008861FC"/>
    <w:rsid w:val="008863B3"/>
    <w:rsid w:val="008863CE"/>
    <w:rsid w:val="00886F56"/>
    <w:rsid w:val="0088722E"/>
    <w:rsid w:val="00887518"/>
    <w:rsid w:val="00887930"/>
    <w:rsid w:val="00887CFF"/>
    <w:rsid w:val="00890A5D"/>
    <w:rsid w:val="00890ED2"/>
    <w:rsid w:val="00891096"/>
    <w:rsid w:val="008915FC"/>
    <w:rsid w:val="0089186E"/>
    <w:rsid w:val="00891A32"/>
    <w:rsid w:val="00892963"/>
    <w:rsid w:val="00892ACA"/>
    <w:rsid w:val="00892D80"/>
    <w:rsid w:val="00892EBB"/>
    <w:rsid w:val="00892FD7"/>
    <w:rsid w:val="008932BA"/>
    <w:rsid w:val="00893540"/>
    <w:rsid w:val="00893992"/>
    <w:rsid w:val="00893A53"/>
    <w:rsid w:val="00893B93"/>
    <w:rsid w:val="00893BF2"/>
    <w:rsid w:val="00894BE2"/>
    <w:rsid w:val="00894D36"/>
    <w:rsid w:val="008951E4"/>
    <w:rsid w:val="00895789"/>
    <w:rsid w:val="00895BEE"/>
    <w:rsid w:val="00895CF6"/>
    <w:rsid w:val="00896226"/>
    <w:rsid w:val="008967D2"/>
    <w:rsid w:val="00896C56"/>
    <w:rsid w:val="00896E14"/>
    <w:rsid w:val="00897370"/>
    <w:rsid w:val="008978D3"/>
    <w:rsid w:val="00897907"/>
    <w:rsid w:val="008979DB"/>
    <w:rsid w:val="00897E80"/>
    <w:rsid w:val="008A0070"/>
    <w:rsid w:val="008A0078"/>
    <w:rsid w:val="008A0836"/>
    <w:rsid w:val="008A0CAA"/>
    <w:rsid w:val="008A0EDC"/>
    <w:rsid w:val="008A1065"/>
    <w:rsid w:val="008A12B7"/>
    <w:rsid w:val="008A1308"/>
    <w:rsid w:val="008A1522"/>
    <w:rsid w:val="008A173A"/>
    <w:rsid w:val="008A184A"/>
    <w:rsid w:val="008A1897"/>
    <w:rsid w:val="008A19F2"/>
    <w:rsid w:val="008A2060"/>
    <w:rsid w:val="008A22C8"/>
    <w:rsid w:val="008A2393"/>
    <w:rsid w:val="008A23A1"/>
    <w:rsid w:val="008A23E8"/>
    <w:rsid w:val="008A23F1"/>
    <w:rsid w:val="008A2535"/>
    <w:rsid w:val="008A2734"/>
    <w:rsid w:val="008A2759"/>
    <w:rsid w:val="008A2C43"/>
    <w:rsid w:val="008A33EB"/>
    <w:rsid w:val="008A3DBB"/>
    <w:rsid w:val="008A3EB4"/>
    <w:rsid w:val="008A3F69"/>
    <w:rsid w:val="008A434E"/>
    <w:rsid w:val="008A44B1"/>
    <w:rsid w:val="008A4C9A"/>
    <w:rsid w:val="008A4EB1"/>
    <w:rsid w:val="008A4F7A"/>
    <w:rsid w:val="008A52A5"/>
    <w:rsid w:val="008A5508"/>
    <w:rsid w:val="008A5752"/>
    <w:rsid w:val="008A58BD"/>
    <w:rsid w:val="008A5AA6"/>
    <w:rsid w:val="008A5E76"/>
    <w:rsid w:val="008A5EB4"/>
    <w:rsid w:val="008A6186"/>
    <w:rsid w:val="008A624D"/>
    <w:rsid w:val="008A674E"/>
    <w:rsid w:val="008A6938"/>
    <w:rsid w:val="008A6A83"/>
    <w:rsid w:val="008A6D83"/>
    <w:rsid w:val="008A6FB0"/>
    <w:rsid w:val="008A71E8"/>
    <w:rsid w:val="008A7A89"/>
    <w:rsid w:val="008A7CA9"/>
    <w:rsid w:val="008A7E58"/>
    <w:rsid w:val="008A7EB6"/>
    <w:rsid w:val="008B0249"/>
    <w:rsid w:val="008B0372"/>
    <w:rsid w:val="008B048B"/>
    <w:rsid w:val="008B0A73"/>
    <w:rsid w:val="008B0C34"/>
    <w:rsid w:val="008B0D3F"/>
    <w:rsid w:val="008B10AE"/>
    <w:rsid w:val="008B176B"/>
    <w:rsid w:val="008B1B6B"/>
    <w:rsid w:val="008B1CCF"/>
    <w:rsid w:val="008B246B"/>
    <w:rsid w:val="008B2CF3"/>
    <w:rsid w:val="008B3221"/>
    <w:rsid w:val="008B35D9"/>
    <w:rsid w:val="008B385C"/>
    <w:rsid w:val="008B3E4C"/>
    <w:rsid w:val="008B3E81"/>
    <w:rsid w:val="008B417F"/>
    <w:rsid w:val="008B4393"/>
    <w:rsid w:val="008B4814"/>
    <w:rsid w:val="008B4B13"/>
    <w:rsid w:val="008B520B"/>
    <w:rsid w:val="008B60E5"/>
    <w:rsid w:val="008B62F2"/>
    <w:rsid w:val="008B6379"/>
    <w:rsid w:val="008B6848"/>
    <w:rsid w:val="008B6DA8"/>
    <w:rsid w:val="008B72BD"/>
    <w:rsid w:val="008B7394"/>
    <w:rsid w:val="008B764C"/>
    <w:rsid w:val="008B783B"/>
    <w:rsid w:val="008B7917"/>
    <w:rsid w:val="008B7B48"/>
    <w:rsid w:val="008C049C"/>
    <w:rsid w:val="008C0783"/>
    <w:rsid w:val="008C0851"/>
    <w:rsid w:val="008C0D55"/>
    <w:rsid w:val="008C0D6F"/>
    <w:rsid w:val="008C10A0"/>
    <w:rsid w:val="008C123D"/>
    <w:rsid w:val="008C138F"/>
    <w:rsid w:val="008C1549"/>
    <w:rsid w:val="008C15DA"/>
    <w:rsid w:val="008C15E4"/>
    <w:rsid w:val="008C16A9"/>
    <w:rsid w:val="008C192B"/>
    <w:rsid w:val="008C1D36"/>
    <w:rsid w:val="008C1D64"/>
    <w:rsid w:val="008C1FD2"/>
    <w:rsid w:val="008C2186"/>
    <w:rsid w:val="008C280D"/>
    <w:rsid w:val="008C28D0"/>
    <w:rsid w:val="008C2AC1"/>
    <w:rsid w:val="008C2B26"/>
    <w:rsid w:val="008C2CFA"/>
    <w:rsid w:val="008C30D9"/>
    <w:rsid w:val="008C32AF"/>
    <w:rsid w:val="008C36D8"/>
    <w:rsid w:val="008C37B7"/>
    <w:rsid w:val="008C3886"/>
    <w:rsid w:val="008C396E"/>
    <w:rsid w:val="008C410E"/>
    <w:rsid w:val="008C414B"/>
    <w:rsid w:val="008C4515"/>
    <w:rsid w:val="008C47A3"/>
    <w:rsid w:val="008C486A"/>
    <w:rsid w:val="008C4907"/>
    <w:rsid w:val="008C4A41"/>
    <w:rsid w:val="008C4C5B"/>
    <w:rsid w:val="008C4FCA"/>
    <w:rsid w:val="008C587C"/>
    <w:rsid w:val="008C58D2"/>
    <w:rsid w:val="008C5FDC"/>
    <w:rsid w:val="008C5FFE"/>
    <w:rsid w:val="008C6747"/>
    <w:rsid w:val="008C67B9"/>
    <w:rsid w:val="008C6C29"/>
    <w:rsid w:val="008C6E5B"/>
    <w:rsid w:val="008C6F72"/>
    <w:rsid w:val="008C7492"/>
    <w:rsid w:val="008C75E3"/>
    <w:rsid w:val="008C78CB"/>
    <w:rsid w:val="008C78E5"/>
    <w:rsid w:val="008C7B49"/>
    <w:rsid w:val="008C7D46"/>
    <w:rsid w:val="008D0370"/>
    <w:rsid w:val="008D05B1"/>
    <w:rsid w:val="008D0750"/>
    <w:rsid w:val="008D0A08"/>
    <w:rsid w:val="008D0DF0"/>
    <w:rsid w:val="008D0F9A"/>
    <w:rsid w:val="008D101A"/>
    <w:rsid w:val="008D1528"/>
    <w:rsid w:val="008D15BB"/>
    <w:rsid w:val="008D16BF"/>
    <w:rsid w:val="008D19ED"/>
    <w:rsid w:val="008D1AF6"/>
    <w:rsid w:val="008D1DAF"/>
    <w:rsid w:val="008D251A"/>
    <w:rsid w:val="008D2ACB"/>
    <w:rsid w:val="008D2DF3"/>
    <w:rsid w:val="008D2F5D"/>
    <w:rsid w:val="008D3030"/>
    <w:rsid w:val="008D3423"/>
    <w:rsid w:val="008D3575"/>
    <w:rsid w:val="008D37F9"/>
    <w:rsid w:val="008D3AC7"/>
    <w:rsid w:val="008D3AD8"/>
    <w:rsid w:val="008D3DAE"/>
    <w:rsid w:val="008D3DF6"/>
    <w:rsid w:val="008D3E28"/>
    <w:rsid w:val="008D3FDF"/>
    <w:rsid w:val="008D43A5"/>
    <w:rsid w:val="008D4CC5"/>
    <w:rsid w:val="008D51BA"/>
    <w:rsid w:val="008D5307"/>
    <w:rsid w:val="008D5651"/>
    <w:rsid w:val="008D579E"/>
    <w:rsid w:val="008D5F8D"/>
    <w:rsid w:val="008D65AC"/>
    <w:rsid w:val="008D66C4"/>
    <w:rsid w:val="008D6B0E"/>
    <w:rsid w:val="008D6FB7"/>
    <w:rsid w:val="008D6FB9"/>
    <w:rsid w:val="008D7076"/>
    <w:rsid w:val="008D70C2"/>
    <w:rsid w:val="008D7160"/>
    <w:rsid w:val="008D75B9"/>
    <w:rsid w:val="008D76F0"/>
    <w:rsid w:val="008E04D3"/>
    <w:rsid w:val="008E06CB"/>
    <w:rsid w:val="008E0B0B"/>
    <w:rsid w:val="008E15DD"/>
    <w:rsid w:val="008E1644"/>
    <w:rsid w:val="008E1DB2"/>
    <w:rsid w:val="008E2306"/>
    <w:rsid w:val="008E239D"/>
    <w:rsid w:val="008E259C"/>
    <w:rsid w:val="008E2768"/>
    <w:rsid w:val="008E2F6B"/>
    <w:rsid w:val="008E3A8F"/>
    <w:rsid w:val="008E48D8"/>
    <w:rsid w:val="008E4BE4"/>
    <w:rsid w:val="008E51CE"/>
    <w:rsid w:val="008E6652"/>
    <w:rsid w:val="008E709F"/>
    <w:rsid w:val="008E7491"/>
    <w:rsid w:val="008E7E2B"/>
    <w:rsid w:val="008E7E3C"/>
    <w:rsid w:val="008E7E4D"/>
    <w:rsid w:val="008F0045"/>
    <w:rsid w:val="008F0251"/>
    <w:rsid w:val="008F098B"/>
    <w:rsid w:val="008F0F10"/>
    <w:rsid w:val="008F1244"/>
    <w:rsid w:val="008F1966"/>
    <w:rsid w:val="008F1D23"/>
    <w:rsid w:val="008F21EF"/>
    <w:rsid w:val="008F25E9"/>
    <w:rsid w:val="008F289D"/>
    <w:rsid w:val="008F2EEC"/>
    <w:rsid w:val="008F338E"/>
    <w:rsid w:val="008F36DE"/>
    <w:rsid w:val="008F37F8"/>
    <w:rsid w:val="008F3965"/>
    <w:rsid w:val="008F39B5"/>
    <w:rsid w:val="008F3CCD"/>
    <w:rsid w:val="008F4328"/>
    <w:rsid w:val="008F56B1"/>
    <w:rsid w:val="008F5954"/>
    <w:rsid w:val="008F5CAD"/>
    <w:rsid w:val="008F5D86"/>
    <w:rsid w:val="008F608D"/>
    <w:rsid w:val="008F6284"/>
    <w:rsid w:val="008F63F8"/>
    <w:rsid w:val="008F673C"/>
    <w:rsid w:val="008F6DE6"/>
    <w:rsid w:val="008F6E61"/>
    <w:rsid w:val="008F6ED9"/>
    <w:rsid w:val="008F6F00"/>
    <w:rsid w:val="008F6FE9"/>
    <w:rsid w:val="008F7528"/>
    <w:rsid w:val="008F7834"/>
    <w:rsid w:val="008F7E60"/>
    <w:rsid w:val="008F7E8A"/>
    <w:rsid w:val="009000E6"/>
    <w:rsid w:val="00900397"/>
    <w:rsid w:val="009006A7"/>
    <w:rsid w:val="00901046"/>
    <w:rsid w:val="009011C6"/>
    <w:rsid w:val="00901214"/>
    <w:rsid w:val="0090145E"/>
    <w:rsid w:val="00901A30"/>
    <w:rsid w:val="00901B0D"/>
    <w:rsid w:val="00901B19"/>
    <w:rsid w:val="00901B1B"/>
    <w:rsid w:val="00901F69"/>
    <w:rsid w:val="00902111"/>
    <w:rsid w:val="0090251E"/>
    <w:rsid w:val="00902538"/>
    <w:rsid w:val="00902A74"/>
    <w:rsid w:val="00902AC4"/>
    <w:rsid w:val="00902CA1"/>
    <w:rsid w:val="009031D6"/>
    <w:rsid w:val="0090358C"/>
    <w:rsid w:val="00903EC1"/>
    <w:rsid w:val="00903FB1"/>
    <w:rsid w:val="00903FB4"/>
    <w:rsid w:val="00904154"/>
    <w:rsid w:val="00904331"/>
    <w:rsid w:val="00904335"/>
    <w:rsid w:val="009043EE"/>
    <w:rsid w:val="009045AB"/>
    <w:rsid w:val="0090491C"/>
    <w:rsid w:val="00904CEE"/>
    <w:rsid w:val="0090545D"/>
    <w:rsid w:val="00905654"/>
    <w:rsid w:val="00905ED9"/>
    <w:rsid w:val="009060C8"/>
    <w:rsid w:val="00906177"/>
    <w:rsid w:val="0090659A"/>
    <w:rsid w:val="009067F5"/>
    <w:rsid w:val="00906A82"/>
    <w:rsid w:val="00906AFC"/>
    <w:rsid w:val="00906B79"/>
    <w:rsid w:val="009072C7"/>
    <w:rsid w:val="00910103"/>
    <w:rsid w:val="009103AD"/>
    <w:rsid w:val="00910589"/>
    <w:rsid w:val="0091073A"/>
    <w:rsid w:val="0091094E"/>
    <w:rsid w:val="00910B9A"/>
    <w:rsid w:val="00910E71"/>
    <w:rsid w:val="00910F6B"/>
    <w:rsid w:val="00911098"/>
    <w:rsid w:val="00911170"/>
    <w:rsid w:val="00911770"/>
    <w:rsid w:val="009117BF"/>
    <w:rsid w:val="0091181B"/>
    <w:rsid w:val="0091197F"/>
    <w:rsid w:val="00911C82"/>
    <w:rsid w:val="00912105"/>
    <w:rsid w:val="00912344"/>
    <w:rsid w:val="00912538"/>
    <w:rsid w:val="00912AE8"/>
    <w:rsid w:val="0091325C"/>
    <w:rsid w:val="00913291"/>
    <w:rsid w:val="0091392C"/>
    <w:rsid w:val="00913AF9"/>
    <w:rsid w:val="00913C47"/>
    <w:rsid w:val="009143EE"/>
    <w:rsid w:val="00914582"/>
    <w:rsid w:val="009146E4"/>
    <w:rsid w:val="009146FF"/>
    <w:rsid w:val="00914AA6"/>
    <w:rsid w:val="009150EA"/>
    <w:rsid w:val="0091510C"/>
    <w:rsid w:val="00915505"/>
    <w:rsid w:val="009159F5"/>
    <w:rsid w:val="00915A46"/>
    <w:rsid w:val="00915A65"/>
    <w:rsid w:val="00915AB2"/>
    <w:rsid w:val="00915B0D"/>
    <w:rsid w:val="00915CE4"/>
    <w:rsid w:val="00915DDA"/>
    <w:rsid w:val="00915EA8"/>
    <w:rsid w:val="00916313"/>
    <w:rsid w:val="00916860"/>
    <w:rsid w:val="00916EDA"/>
    <w:rsid w:val="00916F10"/>
    <w:rsid w:val="0091710E"/>
    <w:rsid w:val="009171A6"/>
    <w:rsid w:val="00917371"/>
    <w:rsid w:val="00917878"/>
    <w:rsid w:val="00917B66"/>
    <w:rsid w:val="00920407"/>
    <w:rsid w:val="00920B4D"/>
    <w:rsid w:val="00920C4D"/>
    <w:rsid w:val="00920C90"/>
    <w:rsid w:val="00920F97"/>
    <w:rsid w:val="0092144F"/>
    <w:rsid w:val="009218CF"/>
    <w:rsid w:val="009219AC"/>
    <w:rsid w:val="00921C51"/>
    <w:rsid w:val="00921E3E"/>
    <w:rsid w:val="00921E94"/>
    <w:rsid w:val="0092201F"/>
    <w:rsid w:val="0092221F"/>
    <w:rsid w:val="0092241D"/>
    <w:rsid w:val="00922605"/>
    <w:rsid w:val="00922770"/>
    <w:rsid w:val="00922F30"/>
    <w:rsid w:val="00923238"/>
    <w:rsid w:val="00923341"/>
    <w:rsid w:val="0092349D"/>
    <w:rsid w:val="0092389C"/>
    <w:rsid w:val="009238EE"/>
    <w:rsid w:val="00923CBC"/>
    <w:rsid w:val="00923E18"/>
    <w:rsid w:val="00923FBF"/>
    <w:rsid w:val="00923FE3"/>
    <w:rsid w:val="009242D3"/>
    <w:rsid w:val="00924E00"/>
    <w:rsid w:val="00924EA3"/>
    <w:rsid w:val="00924FF9"/>
    <w:rsid w:val="009254EF"/>
    <w:rsid w:val="00925991"/>
    <w:rsid w:val="00925A3C"/>
    <w:rsid w:val="00925BAF"/>
    <w:rsid w:val="00925DF9"/>
    <w:rsid w:val="00925F7E"/>
    <w:rsid w:val="00926E99"/>
    <w:rsid w:val="009272A1"/>
    <w:rsid w:val="00927582"/>
    <w:rsid w:val="0092765D"/>
    <w:rsid w:val="009276F4"/>
    <w:rsid w:val="0092771C"/>
    <w:rsid w:val="0092775F"/>
    <w:rsid w:val="009278C3"/>
    <w:rsid w:val="009279C4"/>
    <w:rsid w:val="00927C08"/>
    <w:rsid w:val="009301F1"/>
    <w:rsid w:val="009303B4"/>
    <w:rsid w:val="00930484"/>
    <w:rsid w:val="009304BF"/>
    <w:rsid w:val="0093055A"/>
    <w:rsid w:val="00930C73"/>
    <w:rsid w:val="00930F5B"/>
    <w:rsid w:val="0093179A"/>
    <w:rsid w:val="0093182E"/>
    <w:rsid w:val="00931BB5"/>
    <w:rsid w:val="00931D26"/>
    <w:rsid w:val="00932153"/>
    <w:rsid w:val="0093245A"/>
    <w:rsid w:val="00932888"/>
    <w:rsid w:val="00932F7F"/>
    <w:rsid w:val="009337EB"/>
    <w:rsid w:val="00933A63"/>
    <w:rsid w:val="00933B82"/>
    <w:rsid w:val="00934444"/>
    <w:rsid w:val="00934869"/>
    <w:rsid w:val="009351BC"/>
    <w:rsid w:val="0093552A"/>
    <w:rsid w:val="009358A1"/>
    <w:rsid w:val="009358D4"/>
    <w:rsid w:val="00935B0F"/>
    <w:rsid w:val="009362F7"/>
    <w:rsid w:val="0093663C"/>
    <w:rsid w:val="00936699"/>
    <w:rsid w:val="00936A79"/>
    <w:rsid w:val="00936DFA"/>
    <w:rsid w:val="00936FA2"/>
    <w:rsid w:val="009371B9"/>
    <w:rsid w:val="009374C3"/>
    <w:rsid w:val="00937502"/>
    <w:rsid w:val="009376D7"/>
    <w:rsid w:val="0093786C"/>
    <w:rsid w:val="00937A8D"/>
    <w:rsid w:val="00937D68"/>
    <w:rsid w:val="00937E56"/>
    <w:rsid w:val="0094057D"/>
    <w:rsid w:val="009405A8"/>
    <w:rsid w:val="009406CA"/>
    <w:rsid w:val="00940D9C"/>
    <w:rsid w:val="0094107B"/>
    <w:rsid w:val="009414D9"/>
    <w:rsid w:val="0094168E"/>
    <w:rsid w:val="0094199C"/>
    <w:rsid w:val="009419CA"/>
    <w:rsid w:val="00941A90"/>
    <w:rsid w:val="00941F84"/>
    <w:rsid w:val="00941FE2"/>
    <w:rsid w:val="009427C1"/>
    <w:rsid w:val="0094295A"/>
    <w:rsid w:val="009429AB"/>
    <w:rsid w:val="00942DE5"/>
    <w:rsid w:val="00942DFE"/>
    <w:rsid w:val="00943421"/>
    <w:rsid w:val="009435B5"/>
    <w:rsid w:val="0094364C"/>
    <w:rsid w:val="00943B72"/>
    <w:rsid w:val="009440CE"/>
    <w:rsid w:val="009444C7"/>
    <w:rsid w:val="009444E5"/>
    <w:rsid w:val="009447DC"/>
    <w:rsid w:val="0094485E"/>
    <w:rsid w:val="009449ED"/>
    <w:rsid w:val="00944A20"/>
    <w:rsid w:val="00944A9C"/>
    <w:rsid w:val="00944AC0"/>
    <w:rsid w:val="00944BE5"/>
    <w:rsid w:val="00944D3F"/>
    <w:rsid w:val="0094507F"/>
    <w:rsid w:val="00945318"/>
    <w:rsid w:val="009455FF"/>
    <w:rsid w:val="00945901"/>
    <w:rsid w:val="00945D22"/>
    <w:rsid w:val="00945EF7"/>
    <w:rsid w:val="00946297"/>
    <w:rsid w:val="00946412"/>
    <w:rsid w:val="0094645D"/>
    <w:rsid w:val="009464E4"/>
    <w:rsid w:val="009464E6"/>
    <w:rsid w:val="00946510"/>
    <w:rsid w:val="00946521"/>
    <w:rsid w:val="00946540"/>
    <w:rsid w:val="00946641"/>
    <w:rsid w:val="0094756A"/>
    <w:rsid w:val="00947C57"/>
    <w:rsid w:val="0095003D"/>
    <w:rsid w:val="009500EA"/>
    <w:rsid w:val="009506A6"/>
    <w:rsid w:val="009507F6"/>
    <w:rsid w:val="009509C1"/>
    <w:rsid w:val="00951CFB"/>
    <w:rsid w:val="00951E52"/>
    <w:rsid w:val="00951E6E"/>
    <w:rsid w:val="009525E8"/>
    <w:rsid w:val="00952636"/>
    <w:rsid w:val="009527B1"/>
    <w:rsid w:val="0095288D"/>
    <w:rsid w:val="00953443"/>
    <w:rsid w:val="00953644"/>
    <w:rsid w:val="0095383A"/>
    <w:rsid w:val="00953BD6"/>
    <w:rsid w:val="00953EAF"/>
    <w:rsid w:val="009542C7"/>
    <w:rsid w:val="0095464B"/>
    <w:rsid w:val="009547DF"/>
    <w:rsid w:val="00954C96"/>
    <w:rsid w:val="00954CD0"/>
    <w:rsid w:val="009551DE"/>
    <w:rsid w:val="0095524F"/>
    <w:rsid w:val="00955989"/>
    <w:rsid w:val="00955F4E"/>
    <w:rsid w:val="009564A3"/>
    <w:rsid w:val="009564A7"/>
    <w:rsid w:val="00956752"/>
    <w:rsid w:val="00956E3F"/>
    <w:rsid w:val="0095741C"/>
    <w:rsid w:val="0095781F"/>
    <w:rsid w:val="00957B3F"/>
    <w:rsid w:val="00960569"/>
    <w:rsid w:val="0096071F"/>
    <w:rsid w:val="009608E6"/>
    <w:rsid w:val="009610F6"/>
    <w:rsid w:val="009612AF"/>
    <w:rsid w:val="00961634"/>
    <w:rsid w:val="00961772"/>
    <w:rsid w:val="009621ED"/>
    <w:rsid w:val="009622BC"/>
    <w:rsid w:val="0096292C"/>
    <w:rsid w:val="00962959"/>
    <w:rsid w:val="009629F1"/>
    <w:rsid w:val="00962A8A"/>
    <w:rsid w:val="00962CD7"/>
    <w:rsid w:val="00962D43"/>
    <w:rsid w:val="00962DC8"/>
    <w:rsid w:val="00962E3B"/>
    <w:rsid w:val="00963577"/>
    <w:rsid w:val="00963702"/>
    <w:rsid w:val="009637AA"/>
    <w:rsid w:val="00963A28"/>
    <w:rsid w:val="00964E19"/>
    <w:rsid w:val="00965127"/>
    <w:rsid w:val="009654EA"/>
    <w:rsid w:val="009655F3"/>
    <w:rsid w:val="00965DA0"/>
    <w:rsid w:val="0096625C"/>
    <w:rsid w:val="009663DE"/>
    <w:rsid w:val="009665F6"/>
    <w:rsid w:val="00966619"/>
    <w:rsid w:val="0096690F"/>
    <w:rsid w:val="00967429"/>
    <w:rsid w:val="009675C1"/>
    <w:rsid w:val="00967649"/>
    <w:rsid w:val="009678C3"/>
    <w:rsid w:val="009678E3"/>
    <w:rsid w:val="00967939"/>
    <w:rsid w:val="00967BE2"/>
    <w:rsid w:val="00967FCC"/>
    <w:rsid w:val="00970072"/>
    <w:rsid w:val="00970172"/>
    <w:rsid w:val="00970337"/>
    <w:rsid w:val="00970564"/>
    <w:rsid w:val="00970634"/>
    <w:rsid w:val="00970AB0"/>
    <w:rsid w:val="00970B9A"/>
    <w:rsid w:val="00970EBA"/>
    <w:rsid w:val="00971077"/>
    <w:rsid w:val="0097115A"/>
    <w:rsid w:val="0097124B"/>
    <w:rsid w:val="0097143F"/>
    <w:rsid w:val="00971BDD"/>
    <w:rsid w:val="00971F79"/>
    <w:rsid w:val="009724CA"/>
    <w:rsid w:val="00972B91"/>
    <w:rsid w:val="00972DA7"/>
    <w:rsid w:val="00972DC7"/>
    <w:rsid w:val="0097345B"/>
    <w:rsid w:val="0097351B"/>
    <w:rsid w:val="0097360A"/>
    <w:rsid w:val="00973677"/>
    <w:rsid w:val="00973C95"/>
    <w:rsid w:val="00973E48"/>
    <w:rsid w:val="00973EF8"/>
    <w:rsid w:val="00974101"/>
    <w:rsid w:val="0097419A"/>
    <w:rsid w:val="009745AF"/>
    <w:rsid w:val="0097462F"/>
    <w:rsid w:val="00974644"/>
    <w:rsid w:val="009752E2"/>
    <w:rsid w:val="0097559C"/>
    <w:rsid w:val="00975AAB"/>
    <w:rsid w:val="0097652B"/>
    <w:rsid w:val="0097668C"/>
    <w:rsid w:val="00976737"/>
    <w:rsid w:val="00976BC8"/>
    <w:rsid w:val="00976C27"/>
    <w:rsid w:val="00976F88"/>
    <w:rsid w:val="009773FA"/>
    <w:rsid w:val="009779A0"/>
    <w:rsid w:val="00977C33"/>
    <w:rsid w:val="00977CCA"/>
    <w:rsid w:val="009803D0"/>
    <w:rsid w:val="0098084B"/>
    <w:rsid w:val="00980FED"/>
    <w:rsid w:val="00981060"/>
    <w:rsid w:val="009810A4"/>
    <w:rsid w:val="0098146F"/>
    <w:rsid w:val="00982734"/>
    <w:rsid w:val="00982B0E"/>
    <w:rsid w:val="00982F77"/>
    <w:rsid w:val="0098347C"/>
    <w:rsid w:val="00983C24"/>
    <w:rsid w:val="00983D3B"/>
    <w:rsid w:val="0098426E"/>
    <w:rsid w:val="00984347"/>
    <w:rsid w:val="0098476B"/>
    <w:rsid w:val="00984F7C"/>
    <w:rsid w:val="0098540C"/>
    <w:rsid w:val="00985561"/>
    <w:rsid w:val="00985655"/>
    <w:rsid w:val="00985880"/>
    <w:rsid w:val="00985ADA"/>
    <w:rsid w:val="00985F50"/>
    <w:rsid w:val="00985FE6"/>
    <w:rsid w:val="00986137"/>
    <w:rsid w:val="0098618D"/>
    <w:rsid w:val="009863AD"/>
    <w:rsid w:val="009865E9"/>
    <w:rsid w:val="009872BB"/>
    <w:rsid w:val="00987464"/>
    <w:rsid w:val="00987886"/>
    <w:rsid w:val="009878F8"/>
    <w:rsid w:val="009902EA"/>
    <w:rsid w:val="00990767"/>
    <w:rsid w:val="00990821"/>
    <w:rsid w:val="0099094B"/>
    <w:rsid w:val="00991284"/>
    <w:rsid w:val="00991A91"/>
    <w:rsid w:val="00991DCD"/>
    <w:rsid w:val="00991E2D"/>
    <w:rsid w:val="00991FB6"/>
    <w:rsid w:val="00992093"/>
    <w:rsid w:val="009920FB"/>
    <w:rsid w:val="00992EDF"/>
    <w:rsid w:val="00993271"/>
    <w:rsid w:val="00993487"/>
    <w:rsid w:val="00994A98"/>
    <w:rsid w:val="00994C89"/>
    <w:rsid w:val="00994D79"/>
    <w:rsid w:val="009950A6"/>
    <w:rsid w:val="0099515C"/>
    <w:rsid w:val="009958CE"/>
    <w:rsid w:val="00995C6F"/>
    <w:rsid w:val="00995C74"/>
    <w:rsid w:val="00995D2C"/>
    <w:rsid w:val="00995F63"/>
    <w:rsid w:val="00996128"/>
    <w:rsid w:val="0099628B"/>
    <w:rsid w:val="00996412"/>
    <w:rsid w:val="009964FC"/>
    <w:rsid w:val="009966AD"/>
    <w:rsid w:val="0099673F"/>
    <w:rsid w:val="00996D3B"/>
    <w:rsid w:val="009972B2"/>
    <w:rsid w:val="009974B1"/>
    <w:rsid w:val="0099785F"/>
    <w:rsid w:val="00997ABD"/>
    <w:rsid w:val="00997F31"/>
    <w:rsid w:val="009A05CA"/>
    <w:rsid w:val="009A080A"/>
    <w:rsid w:val="009A0CAA"/>
    <w:rsid w:val="009A1120"/>
    <w:rsid w:val="009A1532"/>
    <w:rsid w:val="009A1B56"/>
    <w:rsid w:val="009A1BBF"/>
    <w:rsid w:val="009A1EFA"/>
    <w:rsid w:val="009A225B"/>
    <w:rsid w:val="009A2708"/>
    <w:rsid w:val="009A277B"/>
    <w:rsid w:val="009A2AB6"/>
    <w:rsid w:val="009A2BCD"/>
    <w:rsid w:val="009A30F6"/>
    <w:rsid w:val="009A36D1"/>
    <w:rsid w:val="009A39E7"/>
    <w:rsid w:val="009A3D62"/>
    <w:rsid w:val="009A43E8"/>
    <w:rsid w:val="009A4415"/>
    <w:rsid w:val="009A46C8"/>
    <w:rsid w:val="009A4BF0"/>
    <w:rsid w:val="009A57FD"/>
    <w:rsid w:val="009A5CDF"/>
    <w:rsid w:val="009A5DEB"/>
    <w:rsid w:val="009A61B9"/>
    <w:rsid w:val="009A61D2"/>
    <w:rsid w:val="009A64DD"/>
    <w:rsid w:val="009A6682"/>
    <w:rsid w:val="009A6AF3"/>
    <w:rsid w:val="009A6C91"/>
    <w:rsid w:val="009A704A"/>
    <w:rsid w:val="009A794C"/>
    <w:rsid w:val="009A7B4A"/>
    <w:rsid w:val="009A7BC7"/>
    <w:rsid w:val="009A7E1C"/>
    <w:rsid w:val="009A7F29"/>
    <w:rsid w:val="009B00AB"/>
    <w:rsid w:val="009B02B2"/>
    <w:rsid w:val="009B08CF"/>
    <w:rsid w:val="009B0D77"/>
    <w:rsid w:val="009B0FCD"/>
    <w:rsid w:val="009B108A"/>
    <w:rsid w:val="009B10C9"/>
    <w:rsid w:val="009B1336"/>
    <w:rsid w:val="009B1DD9"/>
    <w:rsid w:val="009B204D"/>
    <w:rsid w:val="009B25C0"/>
    <w:rsid w:val="009B2A66"/>
    <w:rsid w:val="009B2AC5"/>
    <w:rsid w:val="009B2E2F"/>
    <w:rsid w:val="009B32D0"/>
    <w:rsid w:val="009B32EF"/>
    <w:rsid w:val="009B3B10"/>
    <w:rsid w:val="009B3E01"/>
    <w:rsid w:val="009B3E6E"/>
    <w:rsid w:val="009B4515"/>
    <w:rsid w:val="009B4616"/>
    <w:rsid w:val="009B4681"/>
    <w:rsid w:val="009B48AC"/>
    <w:rsid w:val="009B4ABD"/>
    <w:rsid w:val="009B4B6F"/>
    <w:rsid w:val="009B4CA3"/>
    <w:rsid w:val="009B4DCF"/>
    <w:rsid w:val="009B4FFB"/>
    <w:rsid w:val="009B50D7"/>
    <w:rsid w:val="009B55B8"/>
    <w:rsid w:val="009B5836"/>
    <w:rsid w:val="009B5BF5"/>
    <w:rsid w:val="009B6322"/>
    <w:rsid w:val="009B6412"/>
    <w:rsid w:val="009B6526"/>
    <w:rsid w:val="009B6ADA"/>
    <w:rsid w:val="009B6B70"/>
    <w:rsid w:val="009B7836"/>
    <w:rsid w:val="009B7D41"/>
    <w:rsid w:val="009C031D"/>
    <w:rsid w:val="009C0507"/>
    <w:rsid w:val="009C0ADC"/>
    <w:rsid w:val="009C0C92"/>
    <w:rsid w:val="009C0D84"/>
    <w:rsid w:val="009C0EAC"/>
    <w:rsid w:val="009C1537"/>
    <w:rsid w:val="009C1577"/>
    <w:rsid w:val="009C16CB"/>
    <w:rsid w:val="009C16D3"/>
    <w:rsid w:val="009C1AD0"/>
    <w:rsid w:val="009C1AF8"/>
    <w:rsid w:val="009C1D19"/>
    <w:rsid w:val="009C202F"/>
    <w:rsid w:val="009C2785"/>
    <w:rsid w:val="009C2AB6"/>
    <w:rsid w:val="009C2B3C"/>
    <w:rsid w:val="009C3054"/>
    <w:rsid w:val="009C3555"/>
    <w:rsid w:val="009C3969"/>
    <w:rsid w:val="009C4C89"/>
    <w:rsid w:val="009C5149"/>
    <w:rsid w:val="009C5625"/>
    <w:rsid w:val="009C563B"/>
    <w:rsid w:val="009C56F5"/>
    <w:rsid w:val="009C6868"/>
    <w:rsid w:val="009C6A52"/>
    <w:rsid w:val="009C6E77"/>
    <w:rsid w:val="009C7EE6"/>
    <w:rsid w:val="009C7F17"/>
    <w:rsid w:val="009D0143"/>
    <w:rsid w:val="009D03A5"/>
    <w:rsid w:val="009D0574"/>
    <w:rsid w:val="009D074A"/>
    <w:rsid w:val="009D09FC"/>
    <w:rsid w:val="009D0BC6"/>
    <w:rsid w:val="009D0EB2"/>
    <w:rsid w:val="009D0F20"/>
    <w:rsid w:val="009D1252"/>
    <w:rsid w:val="009D18A5"/>
    <w:rsid w:val="009D195F"/>
    <w:rsid w:val="009D19A1"/>
    <w:rsid w:val="009D19B8"/>
    <w:rsid w:val="009D1C1A"/>
    <w:rsid w:val="009D1D82"/>
    <w:rsid w:val="009D2104"/>
    <w:rsid w:val="009D252F"/>
    <w:rsid w:val="009D338A"/>
    <w:rsid w:val="009D340D"/>
    <w:rsid w:val="009D35D9"/>
    <w:rsid w:val="009D3961"/>
    <w:rsid w:val="009D3B66"/>
    <w:rsid w:val="009D3C6A"/>
    <w:rsid w:val="009D3FCB"/>
    <w:rsid w:val="009D492C"/>
    <w:rsid w:val="009D4AE3"/>
    <w:rsid w:val="009D4C1E"/>
    <w:rsid w:val="009D51BE"/>
    <w:rsid w:val="009D522D"/>
    <w:rsid w:val="009D5722"/>
    <w:rsid w:val="009D5CA4"/>
    <w:rsid w:val="009D60A4"/>
    <w:rsid w:val="009D689D"/>
    <w:rsid w:val="009D6951"/>
    <w:rsid w:val="009D6C9A"/>
    <w:rsid w:val="009D7465"/>
    <w:rsid w:val="009D7591"/>
    <w:rsid w:val="009D77B2"/>
    <w:rsid w:val="009D77D7"/>
    <w:rsid w:val="009D7A00"/>
    <w:rsid w:val="009D7D8A"/>
    <w:rsid w:val="009D7F3E"/>
    <w:rsid w:val="009D7FED"/>
    <w:rsid w:val="009E0532"/>
    <w:rsid w:val="009E06EE"/>
    <w:rsid w:val="009E07B7"/>
    <w:rsid w:val="009E0A29"/>
    <w:rsid w:val="009E0F79"/>
    <w:rsid w:val="009E10D7"/>
    <w:rsid w:val="009E117E"/>
    <w:rsid w:val="009E124F"/>
    <w:rsid w:val="009E12FF"/>
    <w:rsid w:val="009E1B8F"/>
    <w:rsid w:val="009E1CAF"/>
    <w:rsid w:val="009E261A"/>
    <w:rsid w:val="009E29D8"/>
    <w:rsid w:val="009E2A6E"/>
    <w:rsid w:val="009E2BA7"/>
    <w:rsid w:val="009E2D29"/>
    <w:rsid w:val="009E2E02"/>
    <w:rsid w:val="009E2F5F"/>
    <w:rsid w:val="009E2F7D"/>
    <w:rsid w:val="009E3DAE"/>
    <w:rsid w:val="009E4302"/>
    <w:rsid w:val="009E443D"/>
    <w:rsid w:val="009E47AC"/>
    <w:rsid w:val="009E494C"/>
    <w:rsid w:val="009E49E6"/>
    <w:rsid w:val="009E4CCF"/>
    <w:rsid w:val="009E5356"/>
    <w:rsid w:val="009E56E2"/>
    <w:rsid w:val="009E56FE"/>
    <w:rsid w:val="009E57CF"/>
    <w:rsid w:val="009E5ACF"/>
    <w:rsid w:val="009E5B4A"/>
    <w:rsid w:val="009E5E02"/>
    <w:rsid w:val="009E60B1"/>
    <w:rsid w:val="009E62E0"/>
    <w:rsid w:val="009E6A1F"/>
    <w:rsid w:val="009E6AA3"/>
    <w:rsid w:val="009E6AAA"/>
    <w:rsid w:val="009E73D4"/>
    <w:rsid w:val="009E7799"/>
    <w:rsid w:val="009E7B2D"/>
    <w:rsid w:val="009F01E6"/>
    <w:rsid w:val="009F0835"/>
    <w:rsid w:val="009F085C"/>
    <w:rsid w:val="009F0B84"/>
    <w:rsid w:val="009F1023"/>
    <w:rsid w:val="009F115F"/>
    <w:rsid w:val="009F17D0"/>
    <w:rsid w:val="009F28C6"/>
    <w:rsid w:val="009F2A08"/>
    <w:rsid w:val="009F2FF5"/>
    <w:rsid w:val="009F30D6"/>
    <w:rsid w:val="009F3689"/>
    <w:rsid w:val="009F370D"/>
    <w:rsid w:val="009F38B3"/>
    <w:rsid w:val="009F4219"/>
    <w:rsid w:val="009F4296"/>
    <w:rsid w:val="009F4504"/>
    <w:rsid w:val="009F4589"/>
    <w:rsid w:val="009F4590"/>
    <w:rsid w:val="009F4786"/>
    <w:rsid w:val="009F48D7"/>
    <w:rsid w:val="009F5744"/>
    <w:rsid w:val="009F5754"/>
    <w:rsid w:val="009F57C6"/>
    <w:rsid w:val="009F5982"/>
    <w:rsid w:val="009F5A59"/>
    <w:rsid w:val="009F5D6A"/>
    <w:rsid w:val="009F5EE4"/>
    <w:rsid w:val="009F6170"/>
    <w:rsid w:val="009F6416"/>
    <w:rsid w:val="009F67D6"/>
    <w:rsid w:val="009F68F4"/>
    <w:rsid w:val="009F718C"/>
    <w:rsid w:val="009F737D"/>
    <w:rsid w:val="009F76D7"/>
    <w:rsid w:val="009F7755"/>
    <w:rsid w:val="009F78D9"/>
    <w:rsid w:val="009F78DA"/>
    <w:rsid w:val="009F79BC"/>
    <w:rsid w:val="009F7CD8"/>
    <w:rsid w:val="009F7E49"/>
    <w:rsid w:val="00A00812"/>
    <w:rsid w:val="00A00AED"/>
    <w:rsid w:val="00A00BB1"/>
    <w:rsid w:val="00A00CDC"/>
    <w:rsid w:val="00A01108"/>
    <w:rsid w:val="00A01258"/>
    <w:rsid w:val="00A013FA"/>
    <w:rsid w:val="00A01877"/>
    <w:rsid w:val="00A01E7D"/>
    <w:rsid w:val="00A02086"/>
    <w:rsid w:val="00A023D8"/>
    <w:rsid w:val="00A02566"/>
    <w:rsid w:val="00A02B4C"/>
    <w:rsid w:val="00A02D33"/>
    <w:rsid w:val="00A02E6A"/>
    <w:rsid w:val="00A03021"/>
    <w:rsid w:val="00A03085"/>
    <w:rsid w:val="00A03794"/>
    <w:rsid w:val="00A03B0C"/>
    <w:rsid w:val="00A040E4"/>
    <w:rsid w:val="00A0413C"/>
    <w:rsid w:val="00A043DD"/>
    <w:rsid w:val="00A047DE"/>
    <w:rsid w:val="00A04B9C"/>
    <w:rsid w:val="00A04BA7"/>
    <w:rsid w:val="00A05779"/>
    <w:rsid w:val="00A05BEC"/>
    <w:rsid w:val="00A05C33"/>
    <w:rsid w:val="00A06573"/>
    <w:rsid w:val="00A067B8"/>
    <w:rsid w:val="00A06A99"/>
    <w:rsid w:val="00A06B69"/>
    <w:rsid w:val="00A06D0D"/>
    <w:rsid w:val="00A06F1C"/>
    <w:rsid w:val="00A06FAC"/>
    <w:rsid w:val="00A075AE"/>
    <w:rsid w:val="00A07CFB"/>
    <w:rsid w:val="00A109AD"/>
    <w:rsid w:val="00A10A17"/>
    <w:rsid w:val="00A10DEB"/>
    <w:rsid w:val="00A10EB2"/>
    <w:rsid w:val="00A110A2"/>
    <w:rsid w:val="00A112EF"/>
    <w:rsid w:val="00A11730"/>
    <w:rsid w:val="00A11779"/>
    <w:rsid w:val="00A11B20"/>
    <w:rsid w:val="00A11F55"/>
    <w:rsid w:val="00A12064"/>
    <w:rsid w:val="00A1209F"/>
    <w:rsid w:val="00A12BCB"/>
    <w:rsid w:val="00A12C31"/>
    <w:rsid w:val="00A13518"/>
    <w:rsid w:val="00A13973"/>
    <w:rsid w:val="00A13BA6"/>
    <w:rsid w:val="00A14594"/>
    <w:rsid w:val="00A14AC5"/>
    <w:rsid w:val="00A14CF7"/>
    <w:rsid w:val="00A14DDC"/>
    <w:rsid w:val="00A151DE"/>
    <w:rsid w:val="00A157CA"/>
    <w:rsid w:val="00A15CB3"/>
    <w:rsid w:val="00A15E24"/>
    <w:rsid w:val="00A15F22"/>
    <w:rsid w:val="00A1667D"/>
    <w:rsid w:val="00A166C8"/>
    <w:rsid w:val="00A16AFC"/>
    <w:rsid w:val="00A16BFF"/>
    <w:rsid w:val="00A17047"/>
    <w:rsid w:val="00A171FE"/>
    <w:rsid w:val="00A17276"/>
    <w:rsid w:val="00A172EF"/>
    <w:rsid w:val="00A17675"/>
    <w:rsid w:val="00A1797D"/>
    <w:rsid w:val="00A20271"/>
    <w:rsid w:val="00A20678"/>
    <w:rsid w:val="00A20687"/>
    <w:rsid w:val="00A209D8"/>
    <w:rsid w:val="00A20A22"/>
    <w:rsid w:val="00A20C92"/>
    <w:rsid w:val="00A2165B"/>
    <w:rsid w:val="00A22095"/>
    <w:rsid w:val="00A221A0"/>
    <w:rsid w:val="00A22305"/>
    <w:rsid w:val="00A225EB"/>
    <w:rsid w:val="00A22904"/>
    <w:rsid w:val="00A229BD"/>
    <w:rsid w:val="00A22C80"/>
    <w:rsid w:val="00A23034"/>
    <w:rsid w:val="00A23265"/>
    <w:rsid w:val="00A23368"/>
    <w:rsid w:val="00A237A3"/>
    <w:rsid w:val="00A24399"/>
    <w:rsid w:val="00A24444"/>
    <w:rsid w:val="00A245ED"/>
    <w:rsid w:val="00A246B1"/>
    <w:rsid w:val="00A246DD"/>
    <w:rsid w:val="00A24D44"/>
    <w:rsid w:val="00A24EAC"/>
    <w:rsid w:val="00A24EE0"/>
    <w:rsid w:val="00A2565A"/>
    <w:rsid w:val="00A2571C"/>
    <w:rsid w:val="00A25B8B"/>
    <w:rsid w:val="00A25C94"/>
    <w:rsid w:val="00A26236"/>
    <w:rsid w:val="00A2654A"/>
    <w:rsid w:val="00A26638"/>
    <w:rsid w:val="00A26BAA"/>
    <w:rsid w:val="00A27213"/>
    <w:rsid w:val="00A27A65"/>
    <w:rsid w:val="00A27C40"/>
    <w:rsid w:val="00A27DD3"/>
    <w:rsid w:val="00A27E4E"/>
    <w:rsid w:val="00A27FF9"/>
    <w:rsid w:val="00A30124"/>
    <w:rsid w:val="00A301DB"/>
    <w:rsid w:val="00A30A79"/>
    <w:rsid w:val="00A30B05"/>
    <w:rsid w:val="00A312BA"/>
    <w:rsid w:val="00A313B0"/>
    <w:rsid w:val="00A31FAA"/>
    <w:rsid w:val="00A32016"/>
    <w:rsid w:val="00A3218D"/>
    <w:rsid w:val="00A32347"/>
    <w:rsid w:val="00A323AE"/>
    <w:rsid w:val="00A32ABE"/>
    <w:rsid w:val="00A3345A"/>
    <w:rsid w:val="00A33486"/>
    <w:rsid w:val="00A33775"/>
    <w:rsid w:val="00A33AC1"/>
    <w:rsid w:val="00A33E9C"/>
    <w:rsid w:val="00A33EC1"/>
    <w:rsid w:val="00A33EE5"/>
    <w:rsid w:val="00A33FE9"/>
    <w:rsid w:val="00A3491D"/>
    <w:rsid w:val="00A354B3"/>
    <w:rsid w:val="00A355A5"/>
    <w:rsid w:val="00A35F37"/>
    <w:rsid w:val="00A3618D"/>
    <w:rsid w:val="00A36432"/>
    <w:rsid w:val="00A36877"/>
    <w:rsid w:val="00A36BBA"/>
    <w:rsid w:val="00A370C4"/>
    <w:rsid w:val="00A37598"/>
    <w:rsid w:val="00A3775E"/>
    <w:rsid w:val="00A377B5"/>
    <w:rsid w:val="00A378A8"/>
    <w:rsid w:val="00A37DC1"/>
    <w:rsid w:val="00A40252"/>
    <w:rsid w:val="00A404AB"/>
    <w:rsid w:val="00A404C0"/>
    <w:rsid w:val="00A40886"/>
    <w:rsid w:val="00A40919"/>
    <w:rsid w:val="00A40980"/>
    <w:rsid w:val="00A4120F"/>
    <w:rsid w:val="00A412E0"/>
    <w:rsid w:val="00A4135F"/>
    <w:rsid w:val="00A41574"/>
    <w:rsid w:val="00A41B4D"/>
    <w:rsid w:val="00A42019"/>
    <w:rsid w:val="00A421DB"/>
    <w:rsid w:val="00A422C0"/>
    <w:rsid w:val="00A42532"/>
    <w:rsid w:val="00A428B3"/>
    <w:rsid w:val="00A42BD0"/>
    <w:rsid w:val="00A42E28"/>
    <w:rsid w:val="00A42E7B"/>
    <w:rsid w:val="00A4304C"/>
    <w:rsid w:val="00A43188"/>
    <w:rsid w:val="00A4345B"/>
    <w:rsid w:val="00A434C0"/>
    <w:rsid w:val="00A443B8"/>
    <w:rsid w:val="00A444C8"/>
    <w:rsid w:val="00A44819"/>
    <w:rsid w:val="00A44A4D"/>
    <w:rsid w:val="00A44AE2"/>
    <w:rsid w:val="00A44D61"/>
    <w:rsid w:val="00A451FD"/>
    <w:rsid w:val="00A45779"/>
    <w:rsid w:val="00A46383"/>
    <w:rsid w:val="00A464E4"/>
    <w:rsid w:val="00A468E9"/>
    <w:rsid w:val="00A46A1E"/>
    <w:rsid w:val="00A470B9"/>
    <w:rsid w:val="00A476C1"/>
    <w:rsid w:val="00A476E8"/>
    <w:rsid w:val="00A501EC"/>
    <w:rsid w:val="00A50258"/>
    <w:rsid w:val="00A50885"/>
    <w:rsid w:val="00A5126F"/>
    <w:rsid w:val="00A51F21"/>
    <w:rsid w:val="00A52174"/>
    <w:rsid w:val="00A523D4"/>
    <w:rsid w:val="00A52A76"/>
    <w:rsid w:val="00A52E3B"/>
    <w:rsid w:val="00A530BD"/>
    <w:rsid w:val="00A531AA"/>
    <w:rsid w:val="00A53202"/>
    <w:rsid w:val="00A534F7"/>
    <w:rsid w:val="00A53627"/>
    <w:rsid w:val="00A53654"/>
    <w:rsid w:val="00A53A06"/>
    <w:rsid w:val="00A53BDE"/>
    <w:rsid w:val="00A53D0F"/>
    <w:rsid w:val="00A53EB4"/>
    <w:rsid w:val="00A55B4C"/>
    <w:rsid w:val="00A55D56"/>
    <w:rsid w:val="00A562A4"/>
    <w:rsid w:val="00A56408"/>
    <w:rsid w:val="00A56BE8"/>
    <w:rsid w:val="00A57F33"/>
    <w:rsid w:val="00A57F53"/>
    <w:rsid w:val="00A600E7"/>
    <w:rsid w:val="00A601FD"/>
    <w:rsid w:val="00A60998"/>
    <w:rsid w:val="00A60A72"/>
    <w:rsid w:val="00A61177"/>
    <w:rsid w:val="00A619C1"/>
    <w:rsid w:val="00A61AA1"/>
    <w:rsid w:val="00A61DDA"/>
    <w:rsid w:val="00A62A9F"/>
    <w:rsid w:val="00A63635"/>
    <w:rsid w:val="00A63ADC"/>
    <w:rsid w:val="00A63BAD"/>
    <w:rsid w:val="00A6422C"/>
    <w:rsid w:val="00A642E8"/>
    <w:rsid w:val="00A644BA"/>
    <w:rsid w:val="00A64BA8"/>
    <w:rsid w:val="00A65410"/>
    <w:rsid w:val="00A65EC9"/>
    <w:rsid w:val="00A65F23"/>
    <w:rsid w:val="00A6666D"/>
    <w:rsid w:val="00A66A7C"/>
    <w:rsid w:val="00A66EF0"/>
    <w:rsid w:val="00A67141"/>
    <w:rsid w:val="00A6752B"/>
    <w:rsid w:val="00A676B6"/>
    <w:rsid w:val="00A67816"/>
    <w:rsid w:val="00A67903"/>
    <w:rsid w:val="00A67EF4"/>
    <w:rsid w:val="00A67FCD"/>
    <w:rsid w:val="00A701F8"/>
    <w:rsid w:val="00A708A6"/>
    <w:rsid w:val="00A708D9"/>
    <w:rsid w:val="00A71032"/>
    <w:rsid w:val="00A710C9"/>
    <w:rsid w:val="00A7118A"/>
    <w:rsid w:val="00A7168D"/>
    <w:rsid w:val="00A717E6"/>
    <w:rsid w:val="00A721B4"/>
    <w:rsid w:val="00A72A01"/>
    <w:rsid w:val="00A72C21"/>
    <w:rsid w:val="00A72CAB"/>
    <w:rsid w:val="00A7303B"/>
    <w:rsid w:val="00A73109"/>
    <w:rsid w:val="00A735C1"/>
    <w:rsid w:val="00A73D1C"/>
    <w:rsid w:val="00A7403C"/>
    <w:rsid w:val="00A74365"/>
    <w:rsid w:val="00A74405"/>
    <w:rsid w:val="00A74625"/>
    <w:rsid w:val="00A74690"/>
    <w:rsid w:val="00A74988"/>
    <w:rsid w:val="00A74CE8"/>
    <w:rsid w:val="00A74EC5"/>
    <w:rsid w:val="00A75AA6"/>
    <w:rsid w:val="00A75CFD"/>
    <w:rsid w:val="00A75E8A"/>
    <w:rsid w:val="00A761B1"/>
    <w:rsid w:val="00A77377"/>
    <w:rsid w:val="00A774C4"/>
    <w:rsid w:val="00A7767E"/>
    <w:rsid w:val="00A77B3F"/>
    <w:rsid w:val="00A77BFA"/>
    <w:rsid w:val="00A800FA"/>
    <w:rsid w:val="00A801C7"/>
    <w:rsid w:val="00A807E8"/>
    <w:rsid w:val="00A80A89"/>
    <w:rsid w:val="00A8102E"/>
    <w:rsid w:val="00A810C8"/>
    <w:rsid w:val="00A810CC"/>
    <w:rsid w:val="00A81112"/>
    <w:rsid w:val="00A81356"/>
    <w:rsid w:val="00A8170B"/>
    <w:rsid w:val="00A82342"/>
    <w:rsid w:val="00A82512"/>
    <w:rsid w:val="00A82716"/>
    <w:rsid w:val="00A82783"/>
    <w:rsid w:val="00A82C6E"/>
    <w:rsid w:val="00A8341E"/>
    <w:rsid w:val="00A83994"/>
    <w:rsid w:val="00A83C2F"/>
    <w:rsid w:val="00A842A1"/>
    <w:rsid w:val="00A84546"/>
    <w:rsid w:val="00A84671"/>
    <w:rsid w:val="00A84EDD"/>
    <w:rsid w:val="00A85A21"/>
    <w:rsid w:val="00A85C48"/>
    <w:rsid w:val="00A860BA"/>
    <w:rsid w:val="00A866AA"/>
    <w:rsid w:val="00A866ED"/>
    <w:rsid w:val="00A86F6E"/>
    <w:rsid w:val="00A86F9F"/>
    <w:rsid w:val="00A875B1"/>
    <w:rsid w:val="00A875E0"/>
    <w:rsid w:val="00A8762D"/>
    <w:rsid w:val="00A878E0"/>
    <w:rsid w:val="00A87C4E"/>
    <w:rsid w:val="00A87F70"/>
    <w:rsid w:val="00A87F77"/>
    <w:rsid w:val="00A90683"/>
    <w:rsid w:val="00A909C0"/>
    <w:rsid w:val="00A90F19"/>
    <w:rsid w:val="00A9114B"/>
    <w:rsid w:val="00A91977"/>
    <w:rsid w:val="00A91A6B"/>
    <w:rsid w:val="00A91C67"/>
    <w:rsid w:val="00A9212F"/>
    <w:rsid w:val="00A92300"/>
    <w:rsid w:val="00A92364"/>
    <w:rsid w:val="00A923E7"/>
    <w:rsid w:val="00A929E7"/>
    <w:rsid w:val="00A92A79"/>
    <w:rsid w:val="00A92B48"/>
    <w:rsid w:val="00A92D98"/>
    <w:rsid w:val="00A92F06"/>
    <w:rsid w:val="00A92F2F"/>
    <w:rsid w:val="00A93166"/>
    <w:rsid w:val="00A9380B"/>
    <w:rsid w:val="00A939A8"/>
    <w:rsid w:val="00A93C8A"/>
    <w:rsid w:val="00A93D7C"/>
    <w:rsid w:val="00A9421F"/>
    <w:rsid w:val="00A94245"/>
    <w:rsid w:val="00A94322"/>
    <w:rsid w:val="00A9492A"/>
    <w:rsid w:val="00A94B8C"/>
    <w:rsid w:val="00A94C2F"/>
    <w:rsid w:val="00A95C99"/>
    <w:rsid w:val="00A96310"/>
    <w:rsid w:val="00A96387"/>
    <w:rsid w:val="00A9695D"/>
    <w:rsid w:val="00A96BA6"/>
    <w:rsid w:val="00A9748C"/>
    <w:rsid w:val="00A976A7"/>
    <w:rsid w:val="00A97AB8"/>
    <w:rsid w:val="00A97BCB"/>
    <w:rsid w:val="00AA011F"/>
    <w:rsid w:val="00AA0359"/>
    <w:rsid w:val="00AA0366"/>
    <w:rsid w:val="00AA0606"/>
    <w:rsid w:val="00AA0961"/>
    <w:rsid w:val="00AA09FD"/>
    <w:rsid w:val="00AA0CE9"/>
    <w:rsid w:val="00AA0D97"/>
    <w:rsid w:val="00AA122C"/>
    <w:rsid w:val="00AA14D6"/>
    <w:rsid w:val="00AA159D"/>
    <w:rsid w:val="00AA19D3"/>
    <w:rsid w:val="00AA23D4"/>
    <w:rsid w:val="00AA2706"/>
    <w:rsid w:val="00AA270D"/>
    <w:rsid w:val="00AA2C52"/>
    <w:rsid w:val="00AA30D8"/>
    <w:rsid w:val="00AA31CF"/>
    <w:rsid w:val="00AA32FB"/>
    <w:rsid w:val="00AA372C"/>
    <w:rsid w:val="00AA3863"/>
    <w:rsid w:val="00AA3A87"/>
    <w:rsid w:val="00AA3ABE"/>
    <w:rsid w:val="00AA3C26"/>
    <w:rsid w:val="00AA3FCD"/>
    <w:rsid w:val="00AA422F"/>
    <w:rsid w:val="00AA4A07"/>
    <w:rsid w:val="00AA4A8F"/>
    <w:rsid w:val="00AA4C62"/>
    <w:rsid w:val="00AA52A0"/>
    <w:rsid w:val="00AA575F"/>
    <w:rsid w:val="00AA5B44"/>
    <w:rsid w:val="00AA5E4B"/>
    <w:rsid w:val="00AA5FEA"/>
    <w:rsid w:val="00AA607D"/>
    <w:rsid w:val="00AA650E"/>
    <w:rsid w:val="00AA6882"/>
    <w:rsid w:val="00AA6D5C"/>
    <w:rsid w:val="00AA700E"/>
    <w:rsid w:val="00AA72C3"/>
    <w:rsid w:val="00AA73D7"/>
    <w:rsid w:val="00AA7736"/>
    <w:rsid w:val="00AA7C5B"/>
    <w:rsid w:val="00AA7C68"/>
    <w:rsid w:val="00AA7EBA"/>
    <w:rsid w:val="00AB02A9"/>
    <w:rsid w:val="00AB064E"/>
    <w:rsid w:val="00AB0DDD"/>
    <w:rsid w:val="00AB0F28"/>
    <w:rsid w:val="00AB0F86"/>
    <w:rsid w:val="00AB1068"/>
    <w:rsid w:val="00AB1668"/>
    <w:rsid w:val="00AB1827"/>
    <w:rsid w:val="00AB1971"/>
    <w:rsid w:val="00AB1A80"/>
    <w:rsid w:val="00AB2049"/>
    <w:rsid w:val="00AB21A3"/>
    <w:rsid w:val="00AB2731"/>
    <w:rsid w:val="00AB2ABB"/>
    <w:rsid w:val="00AB2B67"/>
    <w:rsid w:val="00AB2BDE"/>
    <w:rsid w:val="00AB2F85"/>
    <w:rsid w:val="00AB310C"/>
    <w:rsid w:val="00AB35C1"/>
    <w:rsid w:val="00AB35FE"/>
    <w:rsid w:val="00AB3798"/>
    <w:rsid w:val="00AB3903"/>
    <w:rsid w:val="00AB3CC2"/>
    <w:rsid w:val="00AB3E71"/>
    <w:rsid w:val="00AB4283"/>
    <w:rsid w:val="00AB47CB"/>
    <w:rsid w:val="00AB4FCD"/>
    <w:rsid w:val="00AB503E"/>
    <w:rsid w:val="00AB51B2"/>
    <w:rsid w:val="00AB54E7"/>
    <w:rsid w:val="00AB59E4"/>
    <w:rsid w:val="00AB5D2B"/>
    <w:rsid w:val="00AB6062"/>
    <w:rsid w:val="00AB6263"/>
    <w:rsid w:val="00AB6E33"/>
    <w:rsid w:val="00AB7380"/>
    <w:rsid w:val="00AB754D"/>
    <w:rsid w:val="00AB7628"/>
    <w:rsid w:val="00AB76DB"/>
    <w:rsid w:val="00AB7A06"/>
    <w:rsid w:val="00AB7D29"/>
    <w:rsid w:val="00AC002C"/>
    <w:rsid w:val="00AC0584"/>
    <w:rsid w:val="00AC05A6"/>
    <w:rsid w:val="00AC0DE4"/>
    <w:rsid w:val="00AC1036"/>
    <w:rsid w:val="00AC1B13"/>
    <w:rsid w:val="00AC1C03"/>
    <w:rsid w:val="00AC20E0"/>
    <w:rsid w:val="00AC21F7"/>
    <w:rsid w:val="00AC22E9"/>
    <w:rsid w:val="00AC26E1"/>
    <w:rsid w:val="00AC272E"/>
    <w:rsid w:val="00AC2816"/>
    <w:rsid w:val="00AC2B70"/>
    <w:rsid w:val="00AC2DCA"/>
    <w:rsid w:val="00AC2FC0"/>
    <w:rsid w:val="00AC307C"/>
    <w:rsid w:val="00AC3108"/>
    <w:rsid w:val="00AC3328"/>
    <w:rsid w:val="00AC337A"/>
    <w:rsid w:val="00AC33D9"/>
    <w:rsid w:val="00AC446F"/>
    <w:rsid w:val="00AC4569"/>
    <w:rsid w:val="00AC46D7"/>
    <w:rsid w:val="00AC4AA3"/>
    <w:rsid w:val="00AC4E05"/>
    <w:rsid w:val="00AC54DA"/>
    <w:rsid w:val="00AC5A82"/>
    <w:rsid w:val="00AC5F28"/>
    <w:rsid w:val="00AC61B0"/>
    <w:rsid w:val="00AC62F5"/>
    <w:rsid w:val="00AC6C06"/>
    <w:rsid w:val="00AC6D64"/>
    <w:rsid w:val="00AC6DD3"/>
    <w:rsid w:val="00AC72EC"/>
    <w:rsid w:val="00AC772A"/>
    <w:rsid w:val="00AC774D"/>
    <w:rsid w:val="00AD03C5"/>
    <w:rsid w:val="00AD0773"/>
    <w:rsid w:val="00AD0BB1"/>
    <w:rsid w:val="00AD1135"/>
    <w:rsid w:val="00AD133E"/>
    <w:rsid w:val="00AD1593"/>
    <w:rsid w:val="00AD1780"/>
    <w:rsid w:val="00AD188A"/>
    <w:rsid w:val="00AD1AC0"/>
    <w:rsid w:val="00AD2019"/>
    <w:rsid w:val="00AD2135"/>
    <w:rsid w:val="00AD2751"/>
    <w:rsid w:val="00AD2B96"/>
    <w:rsid w:val="00AD31E9"/>
    <w:rsid w:val="00AD35F7"/>
    <w:rsid w:val="00AD37D3"/>
    <w:rsid w:val="00AD38DD"/>
    <w:rsid w:val="00AD4610"/>
    <w:rsid w:val="00AD49C5"/>
    <w:rsid w:val="00AD4C76"/>
    <w:rsid w:val="00AD4CE9"/>
    <w:rsid w:val="00AD51AB"/>
    <w:rsid w:val="00AD51ED"/>
    <w:rsid w:val="00AD53F8"/>
    <w:rsid w:val="00AD546D"/>
    <w:rsid w:val="00AD557E"/>
    <w:rsid w:val="00AD55DC"/>
    <w:rsid w:val="00AD5D3D"/>
    <w:rsid w:val="00AD5E1D"/>
    <w:rsid w:val="00AD5E93"/>
    <w:rsid w:val="00AD5EE3"/>
    <w:rsid w:val="00AD60D8"/>
    <w:rsid w:val="00AD6240"/>
    <w:rsid w:val="00AD63A9"/>
    <w:rsid w:val="00AD63EC"/>
    <w:rsid w:val="00AD6698"/>
    <w:rsid w:val="00AD6F5B"/>
    <w:rsid w:val="00AD70C1"/>
    <w:rsid w:val="00AD70DB"/>
    <w:rsid w:val="00AD723C"/>
    <w:rsid w:val="00AD735F"/>
    <w:rsid w:val="00AD73B0"/>
    <w:rsid w:val="00AD75D8"/>
    <w:rsid w:val="00AD7B53"/>
    <w:rsid w:val="00AD7E0A"/>
    <w:rsid w:val="00AD7F03"/>
    <w:rsid w:val="00AE0229"/>
    <w:rsid w:val="00AE0331"/>
    <w:rsid w:val="00AE0452"/>
    <w:rsid w:val="00AE04B6"/>
    <w:rsid w:val="00AE0598"/>
    <w:rsid w:val="00AE0926"/>
    <w:rsid w:val="00AE0C11"/>
    <w:rsid w:val="00AE183D"/>
    <w:rsid w:val="00AE1C6E"/>
    <w:rsid w:val="00AE1E0D"/>
    <w:rsid w:val="00AE1E59"/>
    <w:rsid w:val="00AE221F"/>
    <w:rsid w:val="00AE29EB"/>
    <w:rsid w:val="00AE2AC8"/>
    <w:rsid w:val="00AE2C33"/>
    <w:rsid w:val="00AE30FD"/>
    <w:rsid w:val="00AE3235"/>
    <w:rsid w:val="00AE347F"/>
    <w:rsid w:val="00AE3556"/>
    <w:rsid w:val="00AE3B12"/>
    <w:rsid w:val="00AE3F20"/>
    <w:rsid w:val="00AE3FAC"/>
    <w:rsid w:val="00AE4221"/>
    <w:rsid w:val="00AE4B46"/>
    <w:rsid w:val="00AE5535"/>
    <w:rsid w:val="00AE5ACA"/>
    <w:rsid w:val="00AE5C5E"/>
    <w:rsid w:val="00AE5D7A"/>
    <w:rsid w:val="00AE5D7F"/>
    <w:rsid w:val="00AE61BC"/>
    <w:rsid w:val="00AE61CC"/>
    <w:rsid w:val="00AE667D"/>
    <w:rsid w:val="00AE6BDD"/>
    <w:rsid w:val="00AE6C1D"/>
    <w:rsid w:val="00AE6CDE"/>
    <w:rsid w:val="00AE6D99"/>
    <w:rsid w:val="00AE6E76"/>
    <w:rsid w:val="00AE718B"/>
    <w:rsid w:val="00AE72AD"/>
    <w:rsid w:val="00AE748C"/>
    <w:rsid w:val="00AE7752"/>
    <w:rsid w:val="00AE7779"/>
    <w:rsid w:val="00AE7970"/>
    <w:rsid w:val="00AE7FFD"/>
    <w:rsid w:val="00AF05EB"/>
    <w:rsid w:val="00AF0AFD"/>
    <w:rsid w:val="00AF0B57"/>
    <w:rsid w:val="00AF0F0E"/>
    <w:rsid w:val="00AF144F"/>
    <w:rsid w:val="00AF1666"/>
    <w:rsid w:val="00AF1918"/>
    <w:rsid w:val="00AF1D4F"/>
    <w:rsid w:val="00AF263B"/>
    <w:rsid w:val="00AF2756"/>
    <w:rsid w:val="00AF293B"/>
    <w:rsid w:val="00AF2A83"/>
    <w:rsid w:val="00AF2A9B"/>
    <w:rsid w:val="00AF2F12"/>
    <w:rsid w:val="00AF3277"/>
    <w:rsid w:val="00AF34B4"/>
    <w:rsid w:val="00AF36F6"/>
    <w:rsid w:val="00AF3E14"/>
    <w:rsid w:val="00AF3F35"/>
    <w:rsid w:val="00AF41AA"/>
    <w:rsid w:val="00AF4901"/>
    <w:rsid w:val="00AF531A"/>
    <w:rsid w:val="00AF5B99"/>
    <w:rsid w:val="00AF5E92"/>
    <w:rsid w:val="00AF5F1D"/>
    <w:rsid w:val="00AF6877"/>
    <w:rsid w:val="00AF6CC6"/>
    <w:rsid w:val="00AF6D0C"/>
    <w:rsid w:val="00AF6DEC"/>
    <w:rsid w:val="00AF6E33"/>
    <w:rsid w:val="00AF7293"/>
    <w:rsid w:val="00AF78BC"/>
    <w:rsid w:val="00AF7EAC"/>
    <w:rsid w:val="00B0062D"/>
    <w:rsid w:val="00B00957"/>
    <w:rsid w:val="00B00E94"/>
    <w:rsid w:val="00B00F9A"/>
    <w:rsid w:val="00B0124B"/>
    <w:rsid w:val="00B01717"/>
    <w:rsid w:val="00B01B3A"/>
    <w:rsid w:val="00B01D08"/>
    <w:rsid w:val="00B02286"/>
    <w:rsid w:val="00B0245B"/>
    <w:rsid w:val="00B027E8"/>
    <w:rsid w:val="00B02B4E"/>
    <w:rsid w:val="00B02D9A"/>
    <w:rsid w:val="00B02F0E"/>
    <w:rsid w:val="00B02F1A"/>
    <w:rsid w:val="00B030D8"/>
    <w:rsid w:val="00B031D6"/>
    <w:rsid w:val="00B03584"/>
    <w:rsid w:val="00B037E3"/>
    <w:rsid w:val="00B04293"/>
    <w:rsid w:val="00B048DC"/>
    <w:rsid w:val="00B0490E"/>
    <w:rsid w:val="00B04A0D"/>
    <w:rsid w:val="00B05042"/>
    <w:rsid w:val="00B050F6"/>
    <w:rsid w:val="00B055C8"/>
    <w:rsid w:val="00B05644"/>
    <w:rsid w:val="00B05B97"/>
    <w:rsid w:val="00B05D49"/>
    <w:rsid w:val="00B05F9B"/>
    <w:rsid w:val="00B05FB3"/>
    <w:rsid w:val="00B063B9"/>
    <w:rsid w:val="00B066C8"/>
    <w:rsid w:val="00B06AD2"/>
    <w:rsid w:val="00B071F3"/>
    <w:rsid w:val="00B07653"/>
    <w:rsid w:val="00B07834"/>
    <w:rsid w:val="00B07BE1"/>
    <w:rsid w:val="00B07BF3"/>
    <w:rsid w:val="00B07F9E"/>
    <w:rsid w:val="00B10162"/>
    <w:rsid w:val="00B106AF"/>
    <w:rsid w:val="00B1079E"/>
    <w:rsid w:val="00B118BA"/>
    <w:rsid w:val="00B11A61"/>
    <w:rsid w:val="00B12288"/>
    <w:rsid w:val="00B12500"/>
    <w:rsid w:val="00B13329"/>
    <w:rsid w:val="00B13871"/>
    <w:rsid w:val="00B139B3"/>
    <w:rsid w:val="00B13CA4"/>
    <w:rsid w:val="00B14839"/>
    <w:rsid w:val="00B14895"/>
    <w:rsid w:val="00B148D1"/>
    <w:rsid w:val="00B14A0A"/>
    <w:rsid w:val="00B14ADC"/>
    <w:rsid w:val="00B1502A"/>
    <w:rsid w:val="00B15A05"/>
    <w:rsid w:val="00B15B36"/>
    <w:rsid w:val="00B15D42"/>
    <w:rsid w:val="00B16847"/>
    <w:rsid w:val="00B16BB5"/>
    <w:rsid w:val="00B16C8E"/>
    <w:rsid w:val="00B16E0C"/>
    <w:rsid w:val="00B17064"/>
    <w:rsid w:val="00B17112"/>
    <w:rsid w:val="00B17483"/>
    <w:rsid w:val="00B17A67"/>
    <w:rsid w:val="00B17FFA"/>
    <w:rsid w:val="00B20150"/>
    <w:rsid w:val="00B20646"/>
    <w:rsid w:val="00B20BA5"/>
    <w:rsid w:val="00B20BEC"/>
    <w:rsid w:val="00B20F21"/>
    <w:rsid w:val="00B210B5"/>
    <w:rsid w:val="00B21423"/>
    <w:rsid w:val="00B21613"/>
    <w:rsid w:val="00B21921"/>
    <w:rsid w:val="00B221CF"/>
    <w:rsid w:val="00B22244"/>
    <w:rsid w:val="00B225CD"/>
    <w:rsid w:val="00B2282E"/>
    <w:rsid w:val="00B234FB"/>
    <w:rsid w:val="00B23807"/>
    <w:rsid w:val="00B23DB7"/>
    <w:rsid w:val="00B243D1"/>
    <w:rsid w:val="00B24450"/>
    <w:rsid w:val="00B2468C"/>
    <w:rsid w:val="00B247AE"/>
    <w:rsid w:val="00B24888"/>
    <w:rsid w:val="00B248F6"/>
    <w:rsid w:val="00B24B5F"/>
    <w:rsid w:val="00B24B73"/>
    <w:rsid w:val="00B24C13"/>
    <w:rsid w:val="00B24E88"/>
    <w:rsid w:val="00B2509E"/>
    <w:rsid w:val="00B2546C"/>
    <w:rsid w:val="00B25BD0"/>
    <w:rsid w:val="00B25F70"/>
    <w:rsid w:val="00B26406"/>
    <w:rsid w:val="00B2692F"/>
    <w:rsid w:val="00B2699B"/>
    <w:rsid w:val="00B26A9E"/>
    <w:rsid w:val="00B27049"/>
    <w:rsid w:val="00B2774B"/>
    <w:rsid w:val="00B27823"/>
    <w:rsid w:val="00B27BEF"/>
    <w:rsid w:val="00B307A1"/>
    <w:rsid w:val="00B307C7"/>
    <w:rsid w:val="00B3082E"/>
    <w:rsid w:val="00B30BD3"/>
    <w:rsid w:val="00B30E34"/>
    <w:rsid w:val="00B30FF5"/>
    <w:rsid w:val="00B31D80"/>
    <w:rsid w:val="00B31DE4"/>
    <w:rsid w:val="00B3200F"/>
    <w:rsid w:val="00B3226C"/>
    <w:rsid w:val="00B323DC"/>
    <w:rsid w:val="00B3246F"/>
    <w:rsid w:val="00B327A7"/>
    <w:rsid w:val="00B32B6C"/>
    <w:rsid w:val="00B3416F"/>
    <w:rsid w:val="00B34213"/>
    <w:rsid w:val="00B3453F"/>
    <w:rsid w:val="00B349DA"/>
    <w:rsid w:val="00B34A10"/>
    <w:rsid w:val="00B34C33"/>
    <w:rsid w:val="00B34CAC"/>
    <w:rsid w:val="00B34D6D"/>
    <w:rsid w:val="00B3521D"/>
    <w:rsid w:val="00B353E3"/>
    <w:rsid w:val="00B3558D"/>
    <w:rsid w:val="00B355CF"/>
    <w:rsid w:val="00B35F9D"/>
    <w:rsid w:val="00B36065"/>
    <w:rsid w:val="00B360C9"/>
    <w:rsid w:val="00B36349"/>
    <w:rsid w:val="00B3690C"/>
    <w:rsid w:val="00B36BB6"/>
    <w:rsid w:val="00B36EA7"/>
    <w:rsid w:val="00B3715A"/>
    <w:rsid w:val="00B4017C"/>
    <w:rsid w:val="00B40417"/>
    <w:rsid w:val="00B4054F"/>
    <w:rsid w:val="00B40689"/>
    <w:rsid w:val="00B4093A"/>
    <w:rsid w:val="00B40B03"/>
    <w:rsid w:val="00B40B9C"/>
    <w:rsid w:val="00B40CCC"/>
    <w:rsid w:val="00B4120D"/>
    <w:rsid w:val="00B412B2"/>
    <w:rsid w:val="00B414C0"/>
    <w:rsid w:val="00B416A0"/>
    <w:rsid w:val="00B417EC"/>
    <w:rsid w:val="00B41EB5"/>
    <w:rsid w:val="00B4207D"/>
    <w:rsid w:val="00B420C1"/>
    <w:rsid w:val="00B42117"/>
    <w:rsid w:val="00B42204"/>
    <w:rsid w:val="00B4243B"/>
    <w:rsid w:val="00B42554"/>
    <w:rsid w:val="00B42945"/>
    <w:rsid w:val="00B42949"/>
    <w:rsid w:val="00B42C22"/>
    <w:rsid w:val="00B42ED8"/>
    <w:rsid w:val="00B43739"/>
    <w:rsid w:val="00B43AB4"/>
    <w:rsid w:val="00B4409D"/>
    <w:rsid w:val="00B44373"/>
    <w:rsid w:val="00B44530"/>
    <w:rsid w:val="00B4477C"/>
    <w:rsid w:val="00B452F5"/>
    <w:rsid w:val="00B454EF"/>
    <w:rsid w:val="00B45516"/>
    <w:rsid w:val="00B45FB8"/>
    <w:rsid w:val="00B462F5"/>
    <w:rsid w:val="00B464F2"/>
    <w:rsid w:val="00B4656C"/>
    <w:rsid w:val="00B46A3D"/>
    <w:rsid w:val="00B46EB1"/>
    <w:rsid w:val="00B47429"/>
    <w:rsid w:val="00B4772D"/>
    <w:rsid w:val="00B477E1"/>
    <w:rsid w:val="00B47A16"/>
    <w:rsid w:val="00B47B57"/>
    <w:rsid w:val="00B47E7D"/>
    <w:rsid w:val="00B501C3"/>
    <w:rsid w:val="00B501ED"/>
    <w:rsid w:val="00B504F2"/>
    <w:rsid w:val="00B504FD"/>
    <w:rsid w:val="00B50A71"/>
    <w:rsid w:val="00B50D61"/>
    <w:rsid w:val="00B51101"/>
    <w:rsid w:val="00B511E1"/>
    <w:rsid w:val="00B52197"/>
    <w:rsid w:val="00B52825"/>
    <w:rsid w:val="00B5283A"/>
    <w:rsid w:val="00B53645"/>
    <w:rsid w:val="00B539E6"/>
    <w:rsid w:val="00B54019"/>
    <w:rsid w:val="00B54303"/>
    <w:rsid w:val="00B54C84"/>
    <w:rsid w:val="00B54E6D"/>
    <w:rsid w:val="00B54FA5"/>
    <w:rsid w:val="00B55496"/>
    <w:rsid w:val="00B55534"/>
    <w:rsid w:val="00B557DB"/>
    <w:rsid w:val="00B5583D"/>
    <w:rsid w:val="00B55BD6"/>
    <w:rsid w:val="00B55D69"/>
    <w:rsid w:val="00B55E0E"/>
    <w:rsid w:val="00B55EB7"/>
    <w:rsid w:val="00B56197"/>
    <w:rsid w:val="00B56210"/>
    <w:rsid w:val="00B565A3"/>
    <w:rsid w:val="00B56A29"/>
    <w:rsid w:val="00B56D5A"/>
    <w:rsid w:val="00B57218"/>
    <w:rsid w:val="00B57224"/>
    <w:rsid w:val="00B57380"/>
    <w:rsid w:val="00B6060B"/>
    <w:rsid w:val="00B607BA"/>
    <w:rsid w:val="00B6096F"/>
    <w:rsid w:val="00B60A84"/>
    <w:rsid w:val="00B60B49"/>
    <w:rsid w:val="00B60B66"/>
    <w:rsid w:val="00B61493"/>
    <w:rsid w:val="00B6150D"/>
    <w:rsid w:val="00B61A80"/>
    <w:rsid w:val="00B61EE7"/>
    <w:rsid w:val="00B6224C"/>
    <w:rsid w:val="00B62628"/>
    <w:rsid w:val="00B626CD"/>
    <w:rsid w:val="00B6287E"/>
    <w:rsid w:val="00B62A43"/>
    <w:rsid w:val="00B62C05"/>
    <w:rsid w:val="00B6331E"/>
    <w:rsid w:val="00B634CE"/>
    <w:rsid w:val="00B63A4A"/>
    <w:rsid w:val="00B63B9A"/>
    <w:rsid w:val="00B63DFE"/>
    <w:rsid w:val="00B63E8F"/>
    <w:rsid w:val="00B64DAC"/>
    <w:rsid w:val="00B64FBE"/>
    <w:rsid w:val="00B65238"/>
    <w:rsid w:val="00B65267"/>
    <w:rsid w:val="00B65552"/>
    <w:rsid w:val="00B65809"/>
    <w:rsid w:val="00B66226"/>
    <w:rsid w:val="00B66703"/>
    <w:rsid w:val="00B6681F"/>
    <w:rsid w:val="00B66E1B"/>
    <w:rsid w:val="00B674E8"/>
    <w:rsid w:val="00B67E84"/>
    <w:rsid w:val="00B67F44"/>
    <w:rsid w:val="00B67FFA"/>
    <w:rsid w:val="00B700F2"/>
    <w:rsid w:val="00B70307"/>
    <w:rsid w:val="00B703BB"/>
    <w:rsid w:val="00B70861"/>
    <w:rsid w:val="00B7093D"/>
    <w:rsid w:val="00B70A0A"/>
    <w:rsid w:val="00B70B5A"/>
    <w:rsid w:val="00B712C9"/>
    <w:rsid w:val="00B713DA"/>
    <w:rsid w:val="00B716FD"/>
    <w:rsid w:val="00B71938"/>
    <w:rsid w:val="00B71953"/>
    <w:rsid w:val="00B71BB6"/>
    <w:rsid w:val="00B71FA3"/>
    <w:rsid w:val="00B72251"/>
    <w:rsid w:val="00B726A9"/>
    <w:rsid w:val="00B7277F"/>
    <w:rsid w:val="00B72CF3"/>
    <w:rsid w:val="00B72D25"/>
    <w:rsid w:val="00B72FBE"/>
    <w:rsid w:val="00B73A81"/>
    <w:rsid w:val="00B73D96"/>
    <w:rsid w:val="00B740D6"/>
    <w:rsid w:val="00B751AA"/>
    <w:rsid w:val="00B753AC"/>
    <w:rsid w:val="00B75A1A"/>
    <w:rsid w:val="00B75F08"/>
    <w:rsid w:val="00B75F53"/>
    <w:rsid w:val="00B7638D"/>
    <w:rsid w:val="00B76B5C"/>
    <w:rsid w:val="00B76B7F"/>
    <w:rsid w:val="00B76C92"/>
    <w:rsid w:val="00B771A6"/>
    <w:rsid w:val="00B77C6B"/>
    <w:rsid w:val="00B803E7"/>
    <w:rsid w:val="00B809D9"/>
    <w:rsid w:val="00B80E27"/>
    <w:rsid w:val="00B810CA"/>
    <w:rsid w:val="00B814D1"/>
    <w:rsid w:val="00B819BB"/>
    <w:rsid w:val="00B81F02"/>
    <w:rsid w:val="00B8260C"/>
    <w:rsid w:val="00B82A1A"/>
    <w:rsid w:val="00B82B40"/>
    <w:rsid w:val="00B82C87"/>
    <w:rsid w:val="00B82F63"/>
    <w:rsid w:val="00B83377"/>
    <w:rsid w:val="00B835D9"/>
    <w:rsid w:val="00B836B7"/>
    <w:rsid w:val="00B83F99"/>
    <w:rsid w:val="00B841ED"/>
    <w:rsid w:val="00B84864"/>
    <w:rsid w:val="00B85A4E"/>
    <w:rsid w:val="00B85DCB"/>
    <w:rsid w:val="00B85EE4"/>
    <w:rsid w:val="00B86090"/>
    <w:rsid w:val="00B8618F"/>
    <w:rsid w:val="00B8619E"/>
    <w:rsid w:val="00B86318"/>
    <w:rsid w:val="00B86914"/>
    <w:rsid w:val="00B87005"/>
    <w:rsid w:val="00B87338"/>
    <w:rsid w:val="00B875D5"/>
    <w:rsid w:val="00B87697"/>
    <w:rsid w:val="00B87A2B"/>
    <w:rsid w:val="00B87F3A"/>
    <w:rsid w:val="00B90249"/>
    <w:rsid w:val="00B90B5C"/>
    <w:rsid w:val="00B914BD"/>
    <w:rsid w:val="00B91A48"/>
    <w:rsid w:val="00B91B31"/>
    <w:rsid w:val="00B91D96"/>
    <w:rsid w:val="00B92059"/>
    <w:rsid w:val="00B9210D"/>
    <w:rsid w:val="00B926A2"/>
    <w:rsid w:val="00B9275A"/>
    <w:rsid w:val="00B92810"/>
    <w:rsid w:val="00B92980"/>
    <w:rsid w:val="00B93B1F"/>
    <w:rsid w:val="00B93DF8"/>
    <w:rsid w:val="00B93E2A"/>
    <w:rsid w:val="00B94196"/>
    <w:rsid w:val="00B94221"/>
    <w:rsid w:val="00B9466E"/>
    <w:rsid w:val="00B94A8C"/>
    <w:rsid w:val="00B94F97"/>
    <w:rsid w:val="00B952E9"/>
    <w:rsid w:val="00B953B1"/>
    <w:rsid w:val="00B9558C"/>
    <w:rsid w:val="00B95C12"/>
    <w:rsid w:val="00B96304"/>
    <w:rsid w:val="00B966D5"/>
    <w:rsid w:val="00B96DF6"/>
    <w:rsid w:val="00B97434"/>
    <w:rsid w:val="00BA01B0"/>
    <w:rsid w:val="00BA03A8"/>
    <w:rsid w:val="00BA0B26"/>
    <w:rsid w:val="00BA1105"/>
    <w:rsid w:val="00BA1523"/>
    <w:rsid w:val="00BA1BAA"/>
    <w:rsid w:val="00BA1E65"/>
    <w:rsid w:val="00BA2116"/>
    <w:rsid w:val="00BA223C"/>
    <w:rsid w:val="00BA26B1"/>
    <w:rsid w:val="00BA2A00"/>
    <w:rsid w:val="00BA2A57"/>
    <w:rsid w:val="00BA2C0F"/>
    <w:rsid w:val="00BA3190"/>
    <w:rsid w:val="00BA321E"/>
    <w:rsid w:val="00BA3512"/>
    <w:rsid w:val="00BA3705"/>
    <w:rsid w:val="00BA3885"/>
    <w:rsid w:val="00BA38CA"/>
    <w:rsid w:val="00BA3D01"/>
    <w:rsid w:val="00BA43B7"/>
    <w:rsid w:val="00BA48B1"/>
    <w:rsid w:val="00BA5285"/>
    <w:rsid w:val="00BA5870"/>
    <w:rsid w:val="00BA5A7A"/>
    <w:rsid w:val="00BA5D8C"/>
    <w:rsid w:val="00BA6B43"/>
    <w:rsid w:val="00BA6E02"/>
    <w:rsid w:val="00BA6ECF"/>
    <w:rsid w:val="00BA71C5"/>
    <w:rsid w:val="00BB0012"/>
    <w:rsid w:val="00BB0788"/>
    <w:rsid w:val="00BB0A2C"/>
    <w:rsid w:val="00BB0AA6"/>
    <w:rsid w:val="00BB0AE7"/>
    <w:rsid w:val="00BB0E32"/>
    <w:rsid w:val="00BB0E66"/>
    <w:rsid w:val="00BB1359"/>
    <w:rsid w:val="00BB1624"/>
    <w:rsid w:val="00BB1938"/>
    <w:rsid w:val="00BB1B1A"/>
    <w:rsid w:val="00BB22C1"/>
    <w:rsid w:val="00BB2485"/>
    <w:rsid w:val="00BB26A7"/>
    <w:rsid w:val="00BB27D6"/>
    <w:rsid w:val="00BB2F2E"/>
    <w:rsid w:val="00BB3412"/>
    <w:rsid w:val="00BB371B"/>
    <w:rsid w:val="00BB3CCD"/>
    <w:rsid w:val="00BB3FF2"/>
    <w:rsid w:val="00BB4087"/>
    <w:rsid w:val="00BB412C"/>
    <w:rsid w:val="00BB420F"/>
    <w:rsid w:val="00BB4297"/>
    <w:rsid w:val="00BB42C6"/>
    <w:rsid w:val="00BB4408"/>
    <w:rsid w:val="00BB441A"/>
    <w:rsid w:val="00BB44D7"/>
    <w:rsid w:val="00BB4519"/>
    <w:rsid w:val="00BB4520"/>
    <w:rsid w:val="00BB4635"/>
    <w:rsid w:val="00BB4714"/>
    <w:rsid w:val="00BB4743"/>
    <w:rsid w:val="00BB4F3B"/>
    <w:rsid w:val="00BB54CB"/>
    <w:rsid w:val="00BB59DD"/>
    <w:rsid w:val="00BB5B34"/>
    <w:rsid w:val="00BB5CC5"/>
    <w:rsid w:val="00BB5EDB"/>
    <w:rsid w:val="00BB5F93"/>
    <w:rsid w:val="00BB6050"/>
    <w:rsid w:val="00BB64E7"/>
    <w:rsid w:val="00BB681B"/>
    <w:rsid w:val="00BB68A8"/>
    <w:rsid w:val="00BB770C"/>
    <w:rsid w:val="00BB7AC2"/>
    <w:rsid w:val="00BB7B1F"/>
    <w:rsid w:val="00BB7B62"/>
    <w:rsid w:val="00BB7C49"/>
    <w:rsid w:val="00BC0090"/>
    <w:rsid w:val="00BC0209"/>
    <w:rsid w:val="00BC0BAB"/>
    <w:rsid w:val="00BC0D7E"/>
    <w:rsid w:val="00BC188E"/>
    <w:rsid w:val="00BC1B7C"/>
    <w:rsid w:val="00BC1CAE"/>
    <w:rsid w:val="00BC2113"/>
    <w:rsid w:val="00BC212F"/>
    <w:rsid w:val="00BC2177"/>
    <w:rsid w:val="00BC223F"/>
    <w:rsid w:val="00BC22B8"/>
    <w:rsid w:val="00BC25DB"/>
    <w:rsid w:val="00BC2644"/>
    <w:rsid w:val="00BC2675"/>
    <w:rsid w:val="00BC2A1A"/>
    <w:rsid w:val="00BC2CF3"/>
    <w:rsid w:val="00BC2E11"/>
    <w:rsid w:val="00BC3104"/>
    <w:rsid w:val="00BC353B"/>
    <w:rsid w:val="00BC355B"/>
    <w:rsid w:val="00BC4928"/>
    <w:rsid w:val="00BC49FE"/>
    <w:rsid w:val="00BC518F"/>
    <w:rsid w:val="00BC5CE5"/>
    <w:rsid w:val="00BC5E1C"/>
    <w:rsid w:val="00BC5F62"/>
    <w:rsid w:val="00BC61C6"/>
    <w:rsid w:val="00BC66B8"/>
    <w:rsid w:val="00BC692A"/>
    <w:rsid w:val="00BC71AC"/>
    <w:rsid w:val="00BC7620"/>
    <w:rsid w:val="00BC79B1"/>
    <w:rsid w:val="00BC79B8"/>
    <w:rsid w:val="00BC7C6F"/>
    <w:rsid w:val="00BD097E"/>
    <w:rsid w:val="00BD0B18"/>
    <w:rsid w:val="00BD0B33"/>
    <w:rsid w:val="00BD0CE7"/>
    <w:rsid w:val="00BD0DE4"/>
    <w:rsid w:val="00BD1134"/>
    <w:rsid w:val="00BD1213"/>
    <w:rsid w:val="00BD13AE"/>
    <w:rsid w:val="00BD1639"/>
    <w:rsid w:val="00BD17F6"/>
    <w:rsid w:val="00BD1AA3"/>
    <w:rsid w:val="00BD1B6F"/>
    <w:rsid w:val="00BD2DBA"/>
    <w:rsid w:val="00BD3512"/>
    <w:rsid w:val="00BD4DF0"/>
    <w:rsid w:val="00BD4E9E"/>
    <w:rsid w:val="00BD5287"/>
    <w:rsid w:val="00BD543F"/>
    <w:rsid w:val="00BD56A9"/>
    <w:rsid w:val="00BD5727"/>
    <w:rsid w:val="00BD5C0E"/>
    <w:rsid w:val="00BD5EA4"/>
    <w:rsid w:val="00BD61BF"/>
    <w:rsid w:val="00BD67E8"/>
    <w:rsid w:val="00BD683C"/>
    <w:rsid w:val="00BD6A4C"/>
    <w:rsid w:val="00BD6BC5"/>
    <w:rsid w:val="00BD6C5C"/>
    <w:rsid w:val="00BD7834"/>
    <w:rsid w:val="00BD78E9"/>
    <w:rsid w:val="00BD7CBF"/>
    <w:rsid w:val="00BE03FD"/>
    <w:rsid w:val="00BE04D6"/>
    <w:rsid w:val="00BE0550"/>
    <w:rsid w:val="00BE0E21"/>
    <w:rsid w:val="00BE10A3"/>
    <w:rsid w:val="00BE12B0"/>
    <w:rsid w:val="00BE1386"/>
    <w:rsid w:val="00BE1882"/>
    <w:rsid w:val="00BE1EB9"/>
    <w:rsid w:val="00BE26E4"/>
    <w:rsid w:val="00BE2749"/>
    <w:rsid w:val="00BE2E12"/>
    <w:rsid w:val="00BE35AC"/>
    <w:rsid w:val="00BE36F5"/>
    <w:rsid w:val="00BE3D0F"/>
    <w:rsid w:val="00BE3E83"/>
    <w:rsid w:val="00BE3F88"/>
    <w:rsid w:val="00BE3FCB"/>
    <w:rsid w:val="00BE452A"/>
    <w:rsid w:val="00BE4EA1"/>
    <w:rsid w:val="00BE5341"/>
    <w:rsid w:val="00BE58F1"/>
    <w:rsid w:val="00BE5B17"/>
    <w:rsid w:val="00BE5CF6"/>
    <w:rsid w:val="00BE5D51"/>
    <w:rsid w:val="00BE5F19"/>
    <w:rsid w:val="00BE6110"/>
    <w:rsid w:val="00BE618D"/>
    <w:rsid w:val="00BE620A"/>
    <w:rsid w:val="00BE6B48"/>
    <w:rsid w:val="00BE6E5C"/>
    <w:rsid w:val="00BE73C1"/>
    <w:rsid w:val="00BE7484"/>
    <w:rsid w:val="00BE7C2C"/>
    <w:rsid w:val="00BE7E80"/>
    <w:rsid w:val="00BF025B"/>
    <w:rsid w:val="00BF04E2"/>
    <w:rsid w:val="00BF04E4"/>
    <w:rsid w:val="00BF052C"/>
    <w:rsid w:val="00BF05A6"/>
    <w:rsid w:val="00BF067F"/>
    <w:rsid w:val="00BF1361"/>
    <w:rsid w:val="00BF1E0D"/>
    <w:rsid w:val="00BF23FD"/>
    <w:rsid w:val="00BF2452"/>
    <w:rsid w:val="00BF25D2"/>
    <w:rsid w:val="00BF274E"/>
    <w:rsid w:val="00BF2D33"/>
    <w:rsid w:val="00BF2E47"/>
    <w:rsid w:val="00BF3040"/>
    <w:rsid w:val="00BF30EE"/>
    <w:rsid w:val="00BF33BF"/>
    <w:rsid w:val="00BF3A26"/>
    <w:rsid w:val="00BF3AAE"/>
    <w:rsid w:val="00BF4000"/>
    <w:rsid w:val="00BF448A"/>
    <w:rsid w:val="00BF4818"/>
    <w:rsid w:val="00BF4943"/>
    <w:rsid w:val="00BF4CCD"/>
    <w:rsid w:val="00BF4D6C"/>
    <w:rsid w:val="00BF5451"/>
    <w:rsid w:val="00BF5625"/>
    <w:rsid w:val="00BF5C41"/>
    <w:rsid w:val="00BF5DBA"/>
    <w:rsid w:val="00BF5EBF"/>
    <w:rsid w:val="00BF6502"/>
    <w:rsid w:val="00BF6544"/>
    <w:rsid w:val="00BF668D"/>
    <w:rsid w:val="00BF6DD4"/>
    <w:rsid w:val="00BF706B"/>
    <w:rsid w:val="00BF71C6"/>
    <w:rsid w:val="00BF72EE"/>
    <w:rsid w:val="00BF7480"/>
    <w:rsid w:val="00BF7482"/>
    <w:rsid w:val="00BF7586"/>
    <w:rsid w:val="00BF76D5"/>
    <w:rsid w:val="00BF7991"/>
    <w:rsid w:val="00C002F8"/>
    <w:rsid w:val="00C00634"/>
    <w:rsid w:val="00C01434"/>
    <w:rsid w:val="00C01695"/>
    <w:rsid w:val="00C016A2"/>
    <w:rsid w:val="00C01837"/>
    <w:rsid w:val="00C01A9F"/>
    <w:rsid w:val="00C01DB2"/>
    <w:rsid w:val="00C0231E"/>
    <w:rsid w:val="00C02683"/>
    <w:rsid w:val="00C02816"/>
    <w:rsid w:val="00C0288E"/>
    <w:rsid w:val="00C02F41"/>
    <w:rsid w:val="00C033D2"/>
    <w:rsid w:val="00C0387B"/>
    <w:rsid w:val="00C039DF"/>
    <w:rsid w:val="00C03A17"/>
    <w:rsid w:val="00C03F70"/>
    <w:rsid w:val="00C0401A"/>
    <w:rsid w:val="00C0421F"/>
    <w:rsid w:val="00C0441D"/>
    <w:rsid w:val="00C04560"/>
    <w:rsid w:val="00C04564"/>
    <w:rsid w:val="00C04784"/>
    <w:rsid w:val="00C047EF"/>
    <w:rsid w:val="00C048D5"/>
    <w:rsid w:val="00C04961"/>
    <w:rsid w:val="00C04E7F"/>
    <w:rsid w:val="00C05288"/>
    <w:rsid w:val="00C05710"/>
    <w:rsid w:val="00C05BC4"/>
    <w:rsid w:val="00C05F63"/>
    <w:rsid w:val="00C06503"/>
    <w:rsid w:val="00C06507"/>
    <w:rsid w:val="00C06848"/>
    <w:rsid w:val="00C06A88"/>
    <w:rsid w:val="00C06C7E"/>
    <w:rsid w:val="00C07190"/>
    <w:rsid w:val="00C078FD"/>
    <w:rsid w:val="00C103D7"/>
    <w:rsid w:val="00C108E0"/>
    <w:rsid w:val="00C10914"/>
    <w:rsid w:val="00C10A63"/>
    <w:rsid w:val="00C10DCE"/>
    <w:rsid w:val="00C11314"/>
    <w:rsid w:val="00C113D3"/>
    <w:rsid w:val="00C11447"/>
    <w:rsid w:val="00C114ED"/>
    <w:rsid w:val="00C117E9"/>
    <w:rsid w:val="00C117F0"/>
    <w:rsid w:val="00C11C0E"/>
    <w:rsid w:val="00C11C79"/>
    <w:rsid w:val="00C11E51"/>
    <w:rsid w:val="00C120A9"/>
    <w:rsid w:val="00C121A3"/>
    <w:rsid w:val="00C122CC"/>
    <w:rsid w:val="00C126D4"/>
    <w:rsid w:val="00C12955"/>
    <w:rsid w:val="00C1323E"/>
    <w:rsid w:val="00C1327E"/>
    <w:rsid w:val="00C1378F"/>
    <w:rsid w:val="00C13955"/>
    <w:rsid w:val="00C13D9D"/>
    <w:rsid w:val="00C13FD3"/>
    <w:rsid w:val="00C14399"/>
    <w:rsid w:val="00C1486D"/>
    <w:rsid w:val="00C14B10"/>
    <w:rsid w:val="00C15151"/>
    <w:rsid w:val="00C1541A"/>
    <w:rsid w:val="00C15660"/>
    <w:rsid w:val="00C15678"/>
    <w:rsid w:val="00C156B6"/>
    <w:rsid w:val="00C158E3"/>
    <w:rsid w:val="00C15CFF"/>
    <w:rsid w:val="00C15EEF"/>
    <w:rsid w:val="00C168DF"/>
    <w:rsid w:val="00C17180"/>
    <w:rsid w:val="00C17E4E"/>
    <w:rsid w:val="00C20212"/>
    <w:rsid w:val="00C2050C"/>
    <w:rsid w:val="00C205D7"/>
    <w:rsid w:val="00C209DD"/>
    <w:rsid w:val="00C21873"/>
    <w:rsid w:val="00C218EE"/>
    <w:rsid w:val="00C21972"/>
    <w:rsid w:val="00C22260"/>
    <w:rsid w:val="00C224F8"/>
    <w:rsid w:val="00C2274A"/>
    <w:rsid w:val="00C22858"/>
    <w:rsid w:val="00C2295E"/>
    <w:rsid w:val="00C23067"/>
    <w:rsid w:val="00C23144"/>
    <w:rsid w:val="00C23426"/>
    <w:rsid w:val="00C2354B"/>
    <w:rsid w:val="00C2372C"/>
    <w:rsid w:val="00C24744"/>
    <w:rsid w:val="00C249F7"/>
    <w:rsid w:val="00C25197"/>
    <w:rsid w:val="00C256EB"/>
    <w:rsid w:val="00C25A85"/>
    <w:rsid w:val="00C25B44"/>
    <w:rsid w:val="00C25CD4"/>
    <w:rsid w:val="00C25FAE"/>
    <w:rsid w:val="00C26519"/>
    <w:rsid w:val="00C265A5"/>
    <w:rsid w:val="00C26851"/>
    <w:rsid w:val="00C26E70"/>
    <w:rsid w:val="00C27F3B"/>
    <w:rsid w:val="00C300D6"/>
    <w:rsid w:val="00C30279"/>
    <w:rsid w:val="00C302BC"/>
    <w:rsid w:val="00C30392"/>
    <w:rsid w:val="00C303C8"/>
    <w:rsid w:val="00C30FE1"/>
    <w:rsid w:val="00C3113E"/>
    <w:rsid w:val="00C31385"/>
    <w:rsid w:val="00C31592"/>
    <w:rsid w:val="00C31E07"/>
    <w:rsid w:val="00C32254"/>
    <w:rsid w:val="00C32AA5"/>
    <w:rsid w:val="00C33035"/>
    <w:rsid w:val="00C33552"/>
    <w:rsid w:val="00C3355B"/>
    <w:rsid w:val="00C33727"/>
    <w:rsid w:val="00C337E3"/>
    <w:rsid w:val="00C3388C"/>
    <w:rsid w:val="00C33A52"/>
    <w:rsid w:val="00C33CC6"/>
    <w:rsid w:val="00C33CD9"/>
    <w:rsid w:val="00C33EC8"/>
    <w:rsid w:val="00C34127"/>
    <w:rsid w:val="00C34861"/>
    <w:rsid w:val="00C349FD"/>
    <w:rsid w:val="00C34C32"/>
    <w:rsid w:val="00C34E13"/>
    <w:rsid w:val="00C34EA8"/>
    <w:rsid w:val="00C34FD8"/>
    <w:rsid w:val="00C353B2"/>
    <w:rsid w:val="00C35435"/>
    <w:rsid w:val="00C35B63"/>
    <w:rsid w:val="00C361D0"/>
    <w:rsid w:val="00C368ED"/>
    <w:rsid w:val="00C36C29"/>
    <w:rsid w:val="00C372C3"/>
    <w:rsid w:val="00C372D6"/>
    <w:rsid w:val="00C3735D"/>
    <w:rsid w:val="00C374CB"/>
    <w:rsid w:val="00C378BC"/>
    <w:rsid w:val="00C40621"/>
    <w:rsid w:val="00C4076A"/>
    <w:rsid w:val="00C40866"/>
    <w:rsid w:val="00C40B4E"/>
    <w:rsid w:val="00C40EBA"/>
    <w:rsid w:val="00C41617"/>
    <w:rsid w:val="00C41668"/>
    <w:rsid w:val="00C41B73"/>
    <w:rsid w:val="00C41E77"/>
    <w:rsid w:val="00C41E94"/>
    <w:rsid w:val="00C4236A"/>
    <w:rsid w:val="00C4243B"/>
    <w:rsid w:val="00C4244B"/>
    <w:rsid w:val="00C42B84"/>
    <w:rsid w:val="00C42F50"/>
    <w:rsid w:val="00C4316C"/>
    <w:rsid w:val="00C43631"/>
    <w:rsid w:val="00C43880"/>
    <w:rsid w:val="00C43A70"/>
    <w:rsid w:val="00C43FF4"/>
    <w:rsid w:val="00C44085"/>
    <w:rsid w:val="00C449A6"/>
    <w:rsid w:val="00C451A2"/>
    <w:rsid w:val="00C455C3"/>
    <w:rsid w:val="00C4579F"/>
    <w:rsid w:val="00C4581A"/>
    <w:rsid w:val="00C45B6D"/>
    <w:rsid w:val="00C45BCE"/>
    <w:rsid w:val="00C45BE2"/>
    <w:rsid w:val="00C46097"/>
    <w:rsid w:val="00C4647D"/>
    <w:rsid w:val="00C46491"/>
    <w:rsid w:val="00C46785"/>
    <w:rsid w:val="00C46B33"/>
    <w:rsid w:val="00C472C6"/>
    <w:rsid w:val="00C47671"/>
    <w:rsid w:val="00C476AA"/>
    <w:rsid w:val="00C4791D"/>
    <w:rsid w:val="00C50238"/>
    <w:rsid w:val="00C504A2"/>
    <w:rsid w:val="00C50967"/>
    <w:rsid w:val="00C51118"/>
    <w:rsid w:val="00C51B57"/>
    <w:rsid w:val="00C51D22"/>
    <w:rsid w:val="00C52410"/>
    <w:rsid w:val="00C525E9"/>
    <w:rsid w:val="00C52B85"/>
    <w:rsid w:val="00C53417"/>
    <w:rsid w:val="00C5389B"/>
    <w:rsid w:val="00C53C24"/>
    <w:rsid w:val="00C53DCC"/>
    <w:rsid w:val="00C5429F"/>
    <w:rsid w:val="00C543D9"/>
    <w:rsid w:val="00C547E3"/>
    <w:rsid w:val="00C5538C"/>
    <w:rsid w:val="00C553FA"/>
    <w:rsid w:val="00C557AB"/>
    <w:rsid w:val="00C55A40"/>
    <w:rsid w:val="00C55B49"/>
    <w:rsid w:val="00C56058"/>
    <w:rsid w:val="00C565E2"/>
    <w:rsid w:val="00C57065"/>
    <w:rsid w:val="00C5729A"/>
    <w:rsid w:val="00C573AE"/>
    <w:rsid w:val="00C57603"/>
    <w:rsid w:val="00C577A2"/>
    <w:rsid w:val="00C5780F"/>
    <w:rsid w:val="00C57DC0"/>
    <w:rsid w:val="00C60425"/>
    <w:rsid w:val="00C60E9E"/>
    <w:rsid w:val="00C61910"/>
    <w:rsid w:val="00C61A24"/>
    <w:rsid w:val="00C622C4"/>
    <w:rsid w:val="00C625D9"/>
    <w:rsid w:val="00C6268C"/>
    <w:rsid w:val="00C6294A"/>
    <w:rsid w:val="00C62A92"/>
    <w:rsid w:val="00C62ABC"/>
    <w:rsid w:val="00C62B4E"/>
    <w:rsid w:val="00C6329D"/>
    <w:rsid w:val="00C63394"/>
    <w:rsid w:val="00C63C9F"/>
    <w:rsid w:val="00C64236"/>
    <w:rsid w:val="00C64565"/>
    <w:rsid w:val="00C647FF"/>
    <w:rsid w:val="00C64DA2"/>
    <w:rsid w:val="00C65189"/>
    <w:rsid w:val="00C65225"/>
    <w:rsid w:val="00C65286"/>
    <w:rsid w:val="00C657FA"/>
    <w:rsid w:val="00C65816"/>
    <w:rsid w:val="00C65F90"/>
    <w:rsid w:val="00C6663E"/>
    <w:rsid w:val="00C66900"/>
    <w:rsid w:val="00C66B2E"/>
    <w:rsid w:val="00C671F0"/>
    <w:rsid w:val="00C6742C"/>
    <w:rsid w:val="00C67439"/>
    <w:rsid w:val="00C677F6"/>
    <w:rsid w:val="00C67ACF"/>
    <w:rsid w:val="00C67DAE"/>
    <w:rsid w:val="00C67F84"/>
    <w:rsid w:val="00C70614"/>
    <w:rsid w:val="00C70672"/>
    <w:rsid w:val="00C7121C"/>
    <w:rsid w:val="00C7139D"/>
    <w:rsid w:val="00C71639"/>
    <w:rsid w:val="00C7167B"/>
    <w:rsid w:val="00C7181A"/>
    <w:rsid w:val="00C71CBB"/>
    <w:rsid w:val="00C71D91"/>
    <w:rsid w:val="00C7200B"/>
    <w:rsid w:val="00C7231B"/>
    <w:rsid w:val="00C72B42"/>
    <w:rsid w:val="00C733F8"/>
    <w:rsid w:val="00C734D4"/>
    <w:rsid w:val="00C73763"/>
    <w:rsid w:val="00C73D78"/>
    <w:rsid w:val="00C73FAF"/>
    <w:rsid w:val="00C74403"/>
    <w:rsid w:val="00C74442"/>
    <w:rsid w:val="00C74981"/>
    <w:rsid w:val="00C752CA"/>
    <w:rsid w:val="00C767AE"/>
    <w:rsid w:val="00C76866"/>
    <w:rsid w:val="00C76872"/>
    <w:rsid w:val="00C768C1"/>
    <w:rsid w:val="00C76946"/>
    <w:rsid w:val="00C76997"/>
    <w:rsid w:val="00C76E21"/>
    <w:rsid w:val="00C76F6B"/>
    <w:rsid w:val="00C76FCB"/>
    <w:rsid w:val="00C77084"/>
    <w:rsid w:val="00C774F2"/>
    <w:rsid w:val="00C7775C"/>
    <w:rsid w:val="00C777D0"/>
    <w:rsid w:val="00C8041B"/>
    <w:rsid w:val="00C80583"/>
    <w:rsid w:val="00C805EE"/>
    <w:rsid w:val="00C80A3E"/>
    <w:rsid w:val="00C80BE9"/>
    <w:rsid w:val="00C80C5A"/>
    <w:rsid w:val="00C80C9B"/>
    <w:rsid w:val="00C810CA"/>
    <w:rsid w:val="00C812E1"/>
    <w:rsid w:val="00C81B65"/>
    <w:rsid w:val="00C82076"/>
    <w:rsid w:val="00C82124"/>
    <w:rsid w:val="00C821A5"/>
    <w:rsid w:val="00C82860"/>
    <w:rsid w:val="00C82BAB"/>
    <w:rsid w:val="00C82EFD"/>
    <w:rsid w:val="00C8371D"/>
    <w:rsid w:val="00C83C74"/>
    <w:rsid w:val="00C84235"/>
    <w:rsid w:val="00C84B53"/>
    <w:rsid w:val="00C84B5D"/>
    <w:rsid w:val="00C84C14"/>
    <w:rsid w:val="00C84D32"/>
    <w:rsid w:val="00C84DA7"/>
    <w:rsid w:val="00C852E2"/>
    <w:rsid w:val="00C85470"/>
    <w:rsid w:val="00C854B7"/>
    <w:rsid w:val="00C8553A"/>
    <w:rsid w:val="00C8575C"/>
    <w:rsid w:val="00C85D52"/>
    <w:rsid w:val="00C85EFB"/>
    <w:rsid w:val="00C865A1"/>
    <w:rsid w:val="00C86682"/>
    <w:rsid w:val="00C86698"/>
    <w:rsid w:val="00C866FB"/>
    <w:rsid w:val="00C8679A"/>
    <w:rsid w:val="00C8683C"/>
    <w:rsid w:val="00C86C48"/>
    <w:rsid w:val="00C874B5"/>
    <w:rsid w:val="00C87650"/>
    <w:rsid w:val="00C87A2A"/>
    <w:rsid w:val="00C87C02"/>
    <w:rsid w:val="00C87D71"/>
    <w:rsid w:val="00C87FC9"/>
    <w:rsid w:val="00C90000"/>
    <w:rsid w:val="00C902A8"/>
    <w:rsid w:val="00C90829"/>
    <w:rsid w:val="00C90FD8"/>
    <w:rsid w:val="00C913D0"/>
    <w:rsid w:val="00C914C5"/>
    <w:rsid w:val="00C914FD"/>
    <w:rsid w:val="00C918FA"/>
    <w:rsid w:val="00C919F9"/>
    <w:rsid w:val="00C91C21"/>
    <w:rsid w:val="00C920F0"/>
    <w:rsid w:val="00C921C8"/>
    <w:rsid w:val="00C92700"/>
    <w:rsid w:val="00C92874"/>
    <w:rsid w:val="00C92A1D"/>
    <w:rsid w:val="00C9325E"/>
    <w:rsid w:val="00C932C8"/>
    <w:rsid w:val="00C93669"/>
    <w:rsid w:val="00C94468"/>
    <w:rsid w:val="00C945D5"/>
    <w:rsid w:val="00C9489D"/>
    <w:rsid w:val="00C948A4"/>
    <w:rsid w:val="00C94A5D"/>
    <w:rsid w:val="00C94D7D"/>
    <w:rsid w:val="00C95124"/>
    <w:rsid w:val="00C953A8"/>
    <w:rsid w:val="00C95B17"/>
    <w:rsid w:val="00C9644A"/>
    <w:rsid w:val="00C964C8"/>
    <w:rsid w:val="00C96AB6"/>
    <w:rsid w:val="00C96D8C"/>
    <w:rsid w:val="00C96E88"/>
    <w:rsid w:val="00C97309"/>
    <w:rsid w:val="00C97AB9"/>
    <w:rsid w:val="00C97F80"/>
    <w:rsid w:val="00CA0289"/>
    <w:rsid w:val="00CA0A69"/>
    <w:rsid w:val="00CA1337"/>
    <w:rsid w:val="00CA1338"/>
    <w:rsid w:val="00CA1635"/>
    <w:rsid w:val="00CA1BE1"/>
    <w:rsid w:val="00CA1D92"/>
    <w:rsid w:val="00CA2664"/>
    <w:rsid w:val="00CA2AE7"/>
    <w:rsid w:val="00CA3045"/>
    <w:rsid w:val="00CA3223"/>
    <w:rsid w:val="00CA36A4"/>
    <w:rsid w:val="00CA3E24"/>
    <w:rsid w:val="00CA3F08"/>
    <w:rsid w:val="00CA487A"/>
    <w:rsid w:val="00CA48E3"/>
    <w:rsid w:val="00CA53D5"/>
    <w:rsid w:val="00CA555C"/>
    <w:rsid w:val="00CA57C9"/>
    <w:rsid w:val="00CA59A2"/>
    <w:rsid w:val="00CA6312"/>
    <w:rsid w:val="00CA67FD"/>
    <w:rsid w:val="00CA70CF"/>
    <w:rsid w:val="00CA72B3"/>
    <w:rsid w:val="00CA7826"/>
    <w:rsid w:val="00CA79F6"/>
    <w:rsid w:val="00CA7A79"/>
    <w:rsid w:val="00CA7D24"/>
    <w:rsid w:val="00CA7D90"/>
    <w:rsid w:val="00CB01A3"/>
    <w:rsid w:val="00CB0F3D"/>
    <w:rsid w:val="00CB131B"/>
    <w:rsid w:val="00CB13F4"/>
    <w:rsid w:val="00CB1C8D"/>
    <w:rsid w:val="00CB1D74"/>
    <w:rsid w:val="00CB1E3E"/>
    <w:rsid w:val="00CB1EF6"/>
    <w:rsid w:val="00CB2BD5"/>
    <w:rsid w:val="00CB2EA5"/>
    <w:rsid w:val="00CB3316"/>
    <w:rsid w:val="00CB34CD"/>
    <w:rsid w:val="00CB3533"/>
    <w:rsid w:val="00CB3578"/>
    <w:rsid w:val="00CB394F"/>
    <w:rsid w:val="00CB40A8"/>
    <w:rsid w:val="00CB4881"/>
    <w:rsid w:val="00CB49DF"/>
    <w:rsid w:val="00CB4BF5"/>
    <w:rsid w:val="00CB5271"/>
    <w:rsid w:val="00CB5346"/>
    <w:rsid w:val="00CB53C5"/>
    <w:rsid w:val="00CB5497"/>
    <w:rsid w:val="00CB5610"/>
    <w:rsid w:val="00CB5A05"/>
    <w:rsid w:val="00CB5B8D"/>
    <w:rsid w:val="00CB6422"/>
    <w:rsid w:val="00CB65D7"/>
    <w:rsid w:val="00CB66C6"/>
    <w:rsid w:val="00CB6759"/>
    <w:rsid w:val="00CB6A0F"/>
    <w:rsid w:val="00CB6BFD"/>
    <w:rsid w:val="00CB703A"/>
    <w:rsid w:val="00CB7834"/>
    <w:rsid w:val="00CB7DB1"/>
    <w:rsid w:val="00CB7F57"/>
    <w:rsid w:val="00CC060D"/>
    <w:rsid w:val="00CC0612"/>
    <w:rsid w:val="00CC080F"/>
    <w:rsid w:val="00CC0D9A"/>
    <w:rsid w:val="00CC11EB"/>
    <w:rsid w:val="00CC1706"/>
    <w:rsid w:val="00CC1A11"/>
    <w:rsid w:val="00CC1C4F"/>
    <w:rsid w:val="00CC2927"/>
    <w:rsid w:val="00CC2B02"/>
    <w:rsid w:val="00CC34FA"/>
    <w:rsid w:val="00CC3775"/>
    <w:rsid w:val="00CC3C0D"/>
    <w:rsid w:val="00CC421A"/>
    <w:rsid w:val="00CC4496"/>
    <w:rsid w:val="00CC46D7"/>
    <w:rsid w:val="00CC4E5F"/>
    <w:rsid w:val="00CC4F29"/>
    <w:rsid w:val="00CC4F43"/>
    <w:rsid w:val="00CC53F2"/>
    <w:rsid w:val="00CC56F6"/>
    <w:rsid w:val="00CC59D1"/>
    <w:rsid w:val="00CC5AC5"/>
    <w:rsid w:val="00CC5F13"/>
    <w:rsid w:val="00CC5F3A"/>
    <w:rsid w:val="00CC615E"/>
    <w:rsid w:val="00CC6947"/>
    <w:rsid w:val="00CC6BDC"/>
    <w:rsid w:val="00CC6D5F"/>
    <w:rsid w:val="00CC6E88"/>
    <w:rsid w:val="00CC708B"/>
    <w:rsid w:val="00CC73FD"/>
    <w:rsid w:val="00CC7AA8"/>
    <w:rsid w:val="00CC7AD8"/>
    <w:rsid w:val="00CC7DAB"/>
    <w:rsid w:val="00CD009F"/>
    <w:rsid w:val="00CD00E7"/>
    <w:rsid w:val="00CD0473"/>
    <w:rsid w:val="00CD0797"/>
    <w:rsid w:val="00CD0AC5"/>
    <w:rsid w:val="00CD0B5C"/>
    <w:rsid w:val="00CD0B8D"/>
    <w:rsid w:val="00CD0F70"/>
    <w:rsid w:val="00CD1147"/>
    <w:rsid w:val="00CD14F7"/>
    <w:rsid w:val="00CD1575"/>
    <w:rsid w:val="00CD1B7A"/>
    <w:rsid w:val="00CD234D"/>
    <w:rsid w:val="00CD2527"/>
    <w:rsid w:val="00CD2A1A"/>
    <w:rsid w:val="00CD2D42"/>
    <w:rsid w:val="00CD2FAF"/>
    <w:rsid w:val="00CD385E"/>
    <w:rsid w:val="00CD3C81"/>
    <w:rsid w:val="00CD405A"/>
    <w:rsid w:val="00CD4437"/>
    <w:rsid w:val="00CD47D1"/>
    <w:rsid w:val="00CD4B9F"/>
    <w:rsid w:val="00CD4CDC"/>
    <w:rsid w:val="00CD574A"/>
    <w:rsid w:val="00CD5D41"/>
    <w:rsid w:val="00CD744B"/>
    <w:rsid w:val="00CD7497"/>
    <w:rsid w:val="00CD756B"/>
    <w:rsid w:val="00CD779C"/>
    <w:rsid w:val="00CD7871"/>
    <w:rsid w:val="00CD7A14"/>
    <w:rsid w:val="00CD7A26"/>
    <w:rsid w:val="00CE0927"/>
    <w:rsid w:val="00CE0A7D"/>
    <w:rsid w:val="00CE0E5F"/>
    <w:rsid w:val="00CE1326"/>
    <w:rsid w:val="00CE2222"/>
    <w:rsid w:val="00CE2905"/>
    <w:rsid w:val="00CE2A15"/>
    <w:rsid w:val="00CE2F58"/>
    <w:rsid w:val="00CE3018"/>
    <w:rsid w:val="00CE30F8"/>
    <w:rsid w:val="00CE3AB5"/>
    <w:rsid w:val="00CE413F"/>
    <w:rsid w:val="00CE41A8"/>
    <w:rsid w:val="00CE43F4"/>
    <w:rsid w:val="00CE497F"/>
    <w:rsid w:val="00CE4C10"/>
    <w:rsid w:val="00CE5681"/>
    <w:rsid w:val="00CE574A"/>
    <w:rsid w:val="00CE5D4A"/>
    <w:rsid w:val="00CE6B09"/>
    <w:rsid w:val="00CE70AE"/>
    <w:rsid w:val="00CE77E4"/>
    <w:rsid w:val="00CE7BC5"/>
    <w:rsid w:val="00CF062D"/>
    <w:rsid w:val="00CF068F"/>
    <w:rsid w:val="00CF06DB"/>
    <w:rsid w:val="00CF0D47"/>
    <w:rsid w:val="00CF11DD"/>
    <w:rsid w:val="00CF12FD"/>
    <w:rsid w:val="00CF1366"/>
    <w:rsid w:val="00CF1452"/>
    <w:rsid w:val="00CF1BC3"/>
    <w:rsid w:val="00CF1CD8"/>
    <w:rsid w:val="00CF1DFC"/>
    <w:rsid w:val="00CF1E80"/>
    <w:rsid w:val="00CF2011"/>
    <w:rsid w:val="00CF20C4"/>
    <w:rsid w:val="00CF22B2"/>
    <w:rsid w:val="00CF2318"/>
    <w:rsid w:val="00CF2404"/>
    <w:rsid w:val="00CF26E8"/>
    <w:rsid w:val="00CF2789"/>
    <w:rsid w:val="00CF2932"/>
    <w:rsid w:val="00CF2C01"/>
    <w:rsid w:val="00CF2EF6"/>
    <w:rsid w:val="00CF31D0"/>
    <w:rsid w:val="00CF337A"/>
    <w:rsid w:val="00CF353C"/>
    <w:rsid w:val="00CF35F3"/>
    <w:rsid w:val="00CF3616"/>
    <w:rsid w:val="00CF37D4"/>
    <w:rsid w:val="00CF387E"/>
    <w:rsid w:val="00CF389F"/>
    <w:rsid w:val="00CF3ECE"/>
    <w:rsid w:val="00CF4354"/>
    <w:rsid w:val="00CF464A"/>
    <w:rsid w:val="00CF465C"/>
    <w:rsid w:val="00CF4876"/>
    <w:rsid w:val="00CF4887"/>
    <w:rsid w:val="00CF48E3"/>
    <w:rsid w:val="00CF4AF6"/>
    <w:rsid w:val="00CF4FE3"/>
    <w:rsid w:val="00CF5093"/>
    <w:rsid w:val="00CF5361"/>
    <w:rsid w:val="00CF5765"/>
    <w:rsid w:val="00CF623F"/>
    <w:rsid w:val="00CF63FB"/>
    <w:rsid w:val="00CF64A1"/>
    <w:rsid w:val="00CF6DAD"/>
    <w:rsid w:val="00CF6DF2"/>
    <w:rsid w:val="00CF6F03"/>
    <w:rsid w:val="00CF7B23"/>
    <w:rsid w:val="00CF7B71"/>
    <w:rsid w:val="00CF7D42"/>
    <w:rsid w:val="00CF7F55"/>
    <w:rsid w:val="00CF7F7F"/>
    <w:rsid w:val="00D003B2"/>
    <w:rsid w:val="00D0055D"/>
    <w:rsid w:val="00D00A4A"/>
    <w:rsid w:val="00D00FE7"/>
    <w:rsid w:val="00D01689"/>
    <w:rsid w:val="00D0168B"/>
    <w:rsid w:val="00D01C82"/>
    <w:rsid w:val="00D02A46"/>
    <w:rsid w:val="00D0306E"/>
    <w:rsid w:val="00D0337D"/>
    <w:rsid w:val="00D03470"/>
    <w:rsid w:val="00D04796"/>
    <w:rsid w:val="00D04CB9"/>
    <w:rsid w:val="00D05468"/>
    <w:rsid w:val="00D05683"/>
    <w:rsid w:val="00D05AE4"/>
    <w:rsid w:val="00D05E86"/>
    <w:rsid w:val="00D06685"/>
    <w:rsid w:val="00D0714D"/>
    <w:rsid w:val="00D0727C"/>
    <w:rsid w:val="00D076F6"/>
    <w:rsid w:val="00D0771D"/>
    <w:rsid w:val="00D07D33"/>
    <w:rsid w:val="00D07E82"/>
    <w:rsid w:val="00D1024A"/>
    <w:rsid w:val="00D10930"/>
    <w:rsid w:val="00D10DB1"/>
    <w:rsid w:val="00D1141B"/>
    <w:rsid w:val="00D11477"/>
    <w:rsid w:val="00D11908"/>
    <w:rsid w:val="00D11DBB"/>
    <w:rsid w:val="00D12092"/>
    <w:rsid w:val="00D123DA"/>
    <w:rsid w:val="00D124DC"/>
    <w:rsid w:val="00D12D23"/>
    <w:rsid w:val="00D130B5"/>
    <w:rsid w:val="00D13274"/>
    <w:rsid w:val="00D13335"/>
    <w:rsid w:val="00D13618"/>
    <w:rsid w:val="00D137A0"/>
    <w:rsid w:val="00D1384E"/>
    <w:rsid w:val="00D13952"/>
    <w:rsid w:val="00D13A99"/>
    <w:rsid w:val="00D13FAC"/>
    <w:rsid w:val="00D14A33"/>
    <w:rsid w:val="00D1511E"/>
    <w:rsid w:val="00D154DF"/>
    <w:rsid w:val="00D15531"/>
    <w:rsid w:val="00D15A91"/>
    <w:rsid w:val="00D15D96"/>
    <w:rsid w:val="00D1606C"/>
    <w:rsid w:val="00D16143"/>
    <w:rsid w:val="00D16185"/>
    <w:rsid w:val="00D16994"/>
    <w:rsid w:val="00D16C84"/>
    <w:rsid w:val="00D16DF7"/>
    <w:rsid w:val="00D1705F"/>
    <w:rsid w:val="00D17133"/>
    <w:rsid w:val="00D17332"/>
    <w:rsid w:val="00D179B5"/>
    <w:rsid w:val="00D201EF"/>
    <w:rsid w:val="00D20221"/>
    <w:rsid w:val="00D20A65"/>
    <w:rsid w:val="00D20AD3"/>
    <w:rsid w:val="00D20BD1"/>
    <w:rsid w:val="00D20C7F"/>
    <w:rsid w:val="00D20D71"/>
    <w:rsid w:val="00D21365"/>
    <w:rsid w:val="00D21A0E"/>
    <w:rsid w:val="00D21C08"/>
    <w:rsid w:val="00D21F1F"/>
    <w:rsid w:val="00D228E1"/>
    <w:rsid w:val="00D229D7"/>
    <w:rsid w:val="00D22C5A"/>
    <w:rsid w:val="00D23142"/>
    <w:rsid w:val="00D23411"/>
    <w:rsid w:val="00D23442"/>
    <w:rsid w:val="00D2353C"/>
    <w:rsid w:val="00D2387A"/>
    <w:rsid w:val="00D23F6B"/>
    <w:rsid w:val="00D2428D"/>
    <w:rsid w:val="00D249AD"/>
    <w:rsid w:val="00D24D2A"/>
    <w:rsid w:val="00D25A38"/>
    <w:rsid w:val="00D25E9E"/>
    <w:rsid w:val="00D25F24"/>
    <w:rsid w:val="00D26705"/>
    <w:rsid w:val="00D26AC0"/>
    <w:rsid w:val="00D26D9E"/>
    <w:rsid w:val="00D27136"/>
    <w:rsid w:val="00D27A57"/>
    <w:rsid w:val="00D27AE3"/>
    <w:rsid w:val="00D27B6B"/>
    <w:rsid w:val="00D27BCA"/>
    <w:rsid w:val="00D27D84"/>
    <w:rsid w:val="00D3070B"/>
    <w:rsid w:val="00D30C16"/>
    <w:rsid w:val="00D30D1E"/>
    <w:rsid w:val="00D30E6C"/>
    <w:rsid w:val="00D30F62"/>
    <w:rsid w:val="00D31031"/>
    <w:rsid w:val="00D31773"/>
    <w:rsid w:val="00D31D90"/>
    <w:rsid w:val="00D31FA5"/>
    <w:rsid w:val="00D32195"/>
    <w:rsid w:val="00D322F1"/>
    <w:rsid w:val="00D32DF1"/>
    <w:rsid w:val="00D34046"/>
    <w:rsid w:val="00D3408F"/>
    <w:rsid w:val="00D340A3"/>
    <w:rsid w:val="00D3444B"/>
    <w:rsid w:val="00D34A59"/>
    <w:rsid w:val="00D34CD5"/>
    <w:rsid w:val="00D34D7C"/>
    <w:rsid w:val="00D353EC"/>
    <w:rsid w:val="00D3550B"/>
    <w:rsid w:val="00D3584F"/>
    <w:rsid w:val="00D35863"/>
    <w:rsid w:val="00D35946"/>
    <w:rsid w:val="00D3595E"/>
    <w:rsid w:val="00D3601B"/>
    <w:rsid w:val="00D368CB"/>
    <w:rsid w:val="00D36962"/>
    <w:rsid w:val="00D36C64"/>
    <w:rsid w:val="00D36FD5"/>
    <w:rsid w:val="00D377C8"/>
    <w:rsid w:val="00D37E64"/>
    <w:rsid w:val="00D4063A"/>
    <w:rsid w:val="00D4090F"/>
    <w:rsid w:val="00D4148C"/>
    <w:rsid w:val="00D41A80"/>
    <w:rsid w:val="00D41E17"/>
    <w:rsid w:val="00D41FA1"/>
    <w:rsid w:val="00D42204"/>
    <w:rsid w:val="00D4241A"/>
    <w:rsid w:val="00D42CEB"/>
    <w:rsid w:val="00D42FB6"/>
    <w:rsid w:val="00D431D0"/>
    <w:rsid w:val="00D433F4"/>
    <w:rsid w:val="00D43A3A"/>
    <w:rsid w:val="00D43A6E"/>
    <w:rsid w:val="00D43EEC"/>
    <w:rsid w:val="00D4411A"/>
    <w:rsid w:val="00D44610"/>
    <w:rsid w:val="00D446E1"/>
    <w:rsid w:val="00D44820"/>
    <w:rsid w:val="00D44F92"/>
    <w:rsid w:val="00D44FE9"/>
    <w:rsid w:val="00D45041"/>
    <w:rsid w:val="00D45AE4"/>
    <w:rsid w:val="00D45CDC"/>
    <w:rsid w:val="00D45D49"/>
    <w:rsid w:val="00D45EDF"/>
    <w:rsid w:val="00D4668A"/>
    <w:rsid w:val="00D46758"/>
    <w:rsid w:val="00D47171"/>
    <w:rsid w:val="00D472CC"/>
    <w:rsid w:val="00D476C0"/>
    <w:rsid w:val="00D476DA"/>
    <w:rsid w:val="00D47F44"/>
    <w:rsid w:val="00D501E6"/>
    <w:rsid w:val="00D505C4"/>
    <w:rsid w:val="00D50BEA"/>
    <w:rsid w:val="00D50C21"/>
    <w:rsid w:val="00D514F2"/>
    <w:rsid w:val="00D51BE4"/>
    <w:rsid w:val="00D51C87"/>
    <w:rsid w:val="00D51FBF"/>
    <w:rsid w:val="00D5240D"/>
    <w:rsid w:val="00D52441"/>
    <w:rsid w:val="00D52FF0"/>
    <w:rsid w:val="00D530C4"/>
    <w:rsid w:val="00D53211"/>
    <w:rsid w:val="00D53A37"/>
    <w:rsid w:val="00D53DC7"/>
    <w:rsid w:val="00D5450F"/>
    <w:rsid w:val="00D55057"/>
    <w:rsid w:val="00D5510B"/>
    <w:rsid w:val="00D553BB"/>
    <w:rsid w:val="00D5545C"/>
    <w:rsid w:val="00D558F1"/>
    <w:rsid w:val="00D55A15"/>
    <w:rsid w:val="00D55BB7"/>
    <w:rsid w:val="00D55C24"/>
    <w:rsid w:val="00D56597"/>
    <w:rsid w:val="00D56912"/>
    <w:rsid w:val="00D56AB7"/>
    <w:rsid w:val="00D56F9F"/>
    <w:rsid w:val="00D57903"/>
    <w:rsid w:val="00D57BA2"/>
    <w:rsid w:val="00D57D17"/>
    <w:rsid w:val="00D60033"/>
    <w:rsid w:val="00D60127"/>
    <w:rsid w:val="00D6025C"/>
    <w:rsid w:val="00D6060A"/>
    <w:rsid w:val="00D60BE9"/>
    <w:rsid w:val="00D60C13"/>
    <w:rsid w:val="00D60E5B"/>
    <w:rsid w:val="00D61608"/>
    <w:rsid w:val="00D616E9"/>
    <w:rsid w:val="00D61B24"/>
    <w:rsid w:val="00D61C54"/>
    <w:rsid w:val="00D623D9"/>
    <w:rsid w:val="00D6250D"/>
    <w:rsid w:val="00D62853"/>
    <w:rsid w:val="00D630A7"/>
    <w:rsid w:val="00D638EB"/>
    <w:rsid w:val="00D63913"/>
    <w:rsid w:val="00D63C66"/>
    <w:rsid w:val="00D63DFB"/>
    <w:rsid w:val="00D63F8F"/>
    <w:rsid w:val="00D6456B"/>
    <w:rsid w:val="00D6565B"/>
    <w:rsid w:val="00D656D7"/>
    <w:rsid w:val="00D656D9"/>
    <w:rsid w:val="00D657D6"/>
    <w:rsid w:val="00D66197"/>
    <w:rsid w:val="00D661B4"/>
    <w:rsid w:val="00D66408"/>
    <w:rsid w:val="00D668A0"/>
    <w:rsid w:val="00D668BB"/>
    <w:rsid w:val="00D66D3D"/>
    <w:rsid w:val="00D66E19"/>
    <w:rsid w:val="00D676A2"/>
    <w:rsid w:val="00D679AA"/>
    <w:rsid w:val="00D67C3A"/>
    <w:rsid w:val="00D67EAB"/>
    <w:rsid w:val="00D7012C"/>
    <w:rsid w:val="00D7068A"/>
    <w:rsid w:val="00D70E1E"/>
    <w:rsid w:val="00D71026"/>
    <w:rsid w:val="00D71233"/>
    <w:rsid w:val="00D71D21"/>
    <w:rsid w:val="00D71D9D"/>
    <w:rsid w:val="00D72208"/>
    <w:rsid w:val="00D72447"/>
    <w:rsid w:val="00D72806"/>
    <w:rsid w:val="00D72D2D"/>
    <w:rsid w:val="00D72EC2"/>
    <w:rsid w:val="00D72EDE"/>
    <w:rsid w:val="00D73354"/>
    <w:rsid w:val="00D7343C"/>
    <w:rsid w:val="00D739D2"/>
    <w:rsid w:val="00D73B5C"/>
    <w:rsid w:val="00D74006"/>
    <w:rsid w:val="00D744F4"/>
    <w:rsid w:val="00D745FF"/>
    <w:rsid w:val="00D74986"/>
    <w:rsid w:val="00D74A3C"/>
    <w:rsid w:val="00D758B0"/>
    <w:rsid w:val="00D75B43"/>
    <w:rsid w:val="00D75B90"/>
    <w:rsid w:val="00D7601B"/>
    <w:rsid w:val="00D7613F"/>
    <w:rsid w:val="00D7752A"/>
    <w:rsid w:val="00D7788E"/>
    <w:rsid w:val="00D80165"/>
    <w:rsid w:val="00D8125B"/>
    <w:rsid w:val="00D81325"/>
    <w:rsid w:val="00D813CE"/>
    <w:rsid w:val="00D81637"/>
    <w:rsid w:val="00D8199F"/>
    <w:rsid w:val="00D82AA9"/>
    <w:rsid w:val="00D83B5A"/>
    <w:rsid w:val="00D83BA1"/>
    <w:rsid w:val="00D83D2B"/>
    <w:rsid w:val="00D83F05"/>
    <w:rsid w:val="00D83FC4"/>
    <w:rsid w:val="00D8400D"/>
    <w:rsid w:val="00D840FB"/>
    <w:rsid w:val="00D84127"/>
    <w:rsid w:val="00D84532"/>
    <w:rsid w:val="00D84648"/>
    <w:rsid w:val="00D84C37"/>
    <w:rsid w:val="00D85048"/>
    <w:rsid w:val="00D851E1"/>
    <w:rsid w:val="00D85660"/>
    <w:rsid w:val="00D8590B"/>
    <w:rsid w:val="00D85CBE"/>
    <w:rsid w:val="00D8620B"/>
    <w:rsid w:val="00D86675"/>
    <w:rsid w:val="00D86D46"/>
    <w:rsid w:val="00D86DF5"/>
    <w:rsid w:val="00D87268"/>
    <w:rsid w:val="00D87269"/>
    <w:rsid w:val="00D8735E"/>
    <w:rsid w:val="00D87562"/>
    <w:rsid w:val="00D87694"/>
    <w:rsid w:val="00D87843"/>
    <w:rsid w:val="00D90954"/>
    <w:rsid w:val="00D90D3D"/>
    <w:rsid w:val="00D90E1A"/>
    <w:rsid w:val="00D914A1"/>
    <w:rsid w:val="00D91703"/>
    <w:rsid w:val="00D9190D"/>
    <w:rsid w:val="00D91A65"/>
    <w:rsid w:val="00D91C78"/>
    <w:rsid w:val="00D91D19"/>
    <w:rsid w:val="00D91DCD"/>
    <w:rsid w:val="00D926CB"/>
    <w:rsid w:val="00D93A97"/>
    <w:rsid w:val="00D93B7B"/>
    <w:rsid w:val="00D93C3F"/>
    <w:rsid w:val="00D94778"/>
    <w:rsid w:val="00D9492C"/>
    <w:rsid w:val="00D94E89"/>
    <w:rsid w:val="00D952A3"/>
    <w:rsid w:val="00D954CC"/>
    <w:rsid w:val="00D956DE"/>
    <w:rsid w:val="00D9591C"/>
    <w:rsid w:val="00D95A03"/>
    <w:rsid w:val="00D95E07"/>
    <w:rsid w:val="00D9617B"/>
    <w:rsid w:val="00D963CB"/>
    <w:rsid w:val="00D966A9"/>
    <w:rsid w:val="00D96908"/>
    <w:rsid w:val="00D96C95"/>
    <w:rsid w:val="00D97015"/>
    <w:rsid w:val="00D977DE"/>
    <w:rsid w:val="00D97D84"/>
    <w:rsid w:val="00DA08FD"/>
    <w:rsid w:val="00DA09C6"/>
    <w:rsid w:val="00DA0A39"/>
    <w:rsid w:val="00DA0E5B"/>
    <w:rsid w:val="00DA1380"/>
    <w:rsid w:val="00DA1F4C"/>
    <w:rsid w:val="00DA20B9"/>
    <w:rsid w:val="00DA2517"/>
    <w:rsid w:val="00DA2721"/>
    <w:rsid w:val="00DA2B3F"/>
    <w:rsid w:val="00DA3528"/>
    <w:rsid w:val="00DA35AC"/>
    <w:rsid w:val="00DA36D8"/>
    <w:rsid w:val="00DA39E5"/>
    <w:rsid w:val="00DA3A16"/>
    <w:rsid w:val="00DA3F67"/>
    <w:rsid w:val="00DA41FF"/>
    <w:rsid w:val="00DA4B87"/>
    <w:rsid w:val="00DA4D12"/>
    <w:rsid w:val="00DA52CC"/>
    <w:rsid w:val="00DA5580"/>
    <w:rsid w:val="00DA5A22"/>
    <w:rsid w:val="00DA5D33"/>
    <w:rsid w:val="00DA6152"/>
    <w:rsid w:val="00DA6546"/>
    <w:rsid w:val="00DA6570"/>
    <w:rsid w:val="00DA6E58"/>
    <w:rsid w:val="00DA72B1"/>
    <w:rsid w:val="00DA7945"/>
    <w:rsid w:val="00DA7984"/>
    <w:rsid w:val="00DB04BC"/>
    <w:rsid w:val="00DB04D9"/>
    <w:rsid w:val="00DB084D"/>
    <w:rsid w:val="00DB0BD5"/>
    <w:rsid w:val="00DB11D6"/>
    <w:rsid w:val="00DB1C57"/>
    <w:rsid w:val="00DB1E18"/>
    <w:rsid w:val="00DB215B"/>
    <w:rsid w:val="00DB26F4"/>
    <w:rsid w:val="00DB2CFE"/>
    <w:rsid w:val="00DB2FC1"/>
    <w:rsid w:val="00DB314E"/>
    <w:rsid w:val="00DB3994"/>
    <w:rsid w:val="00DB39AE"/>
    <w:rsid w:val="00DB3A9A"/>
    <w:rsid w:val="00DB3B20"/>
    <w:rsid w:val="00DB3EDD"/>
    <w:rsid w:val="00DB4178"/>
    <w:rsid w:val="00DB41F8"/>
    <w:rsid w:val="00DB422C"/>
    <w:rsid w:val="00DB4323"/>
    <w:rsid w:val="00DB4504"/>
    <w:rsid w:val="00DB45F9"/>
    <w:rsid w:val="00DB4AA2"/>
    <w:rsid w:val="00DB4FF4"/>
    <w:rsid w:val="00DB50CE"/>
    <w:rsid w:val="00DB53E8"/>
    <w:rsid w:val="00DB5721"/>
    <w:rsid w:val="00DB5C78"/>
    <w:rsid w:val="00DB6530"/>
    <w:rsid w:val="00DB66D1"/>
    <w:rsid w:val="00DB6AC2"/>
    <w:rsid w:val="00DB6FA0"/>
    <w:rsid w:val="00DB73E1"/>
    <w:rsid w:val="00DB7419"/>
    <w:rsid w:val="00DB7485"/>
    <w:rsid w:val="00DB74CE"/>
    <w:rsid w:val="00DB790F"/>
    <w:rsid w:val="00DB7C57"/>
    <w:rsid w:val="00DC01E6"/>
    <w:rsid w:val="00DC0297"/>
    <w:rsid w:val="00DC05E4"/>
    <w:rsid w:val="00DC088B"/>
    <w:rsid w:val="00DC0DCD"/>
    <w:rsid w:val="00DC123A"/>
    <w:rsid w:val="00DC12C4"/>
    <w:rsid w:val="00DC18DA"/>
    <w:rsid w:val="00DC1E4D"/>
    <w:rsid w:val="00DC1EDB"/>
    <w:rsid w:val="00DC1FB5"/>
    <w:rsid w:val="00DC2585"/>
    <w:rsid w:val="00DC29C5"/>
    <w:rsid w:val="00DC2AE9"/>
    <w:rsid w:val="00DC2BAC"/>
    <w:rsid w:val="00DC3904"/>
    <w:rsid w:val="00DC3935"/>
    <w:rsid w:val="00DC40E4"/>
    <w:rsid w:val="00DC4718"/>
    <w:rsid w:val="00DC49A0"/>
    <w:rsid w:val="00DC4C71"/>
    <w:rsid w:val="00DC4E7B"/>
    <w:rsid w:val="00DC533D"/>
    <w:rsid w:val="00DC5A32"/>
    <w:rsid w:val="00DC5B75"/>
    <w:rsid w:val="00DC6051"/>
    <w:rsid w:val="00DC6269"/>
    <w:rsid w:val="00DC634E"/>
    <w:rsid w:val="00DC6562"/>
    <w:rsid w:val="00DC6810"/>
    <w:rsid w:val="00DC688B"/>
    <w:rsid w:val="00DC6B5D"/>
    <w:rsid w:val="00DC7246"/>
    <w:rsid w:val="00DC753D"/>
    <w:rsid w:val="00DC7755"/>
    <w:rsid w:val="00DC77AD"/>
    <w:rsid w:val="00DC7BBD"/>
    <w:rsid w:val="00DC7F44"/>
    <w:rsid w:val="00DD01DF"/>
    <w:rsid w:val="00DD05C3"/>
    <w:rsid w:val="00DD070E"/>
    <w:rsid w:val="00DD096D"/>
    <w:rsid w:val="00DD09C2"/>
    <w:rsid w:val="00DD0BED"/>
    <w:rsid w:val="00DD0CAB"/>
    <w:rsid w:val="00DD0DDE"/>
    <w:rsid w:val="00DD0EF8"/>
    <w:rsid w:val="00DD1077"/>
    <w:rsid w:val="00DD1102"/>
    <w:rsid w:val="00DD149B"/>
    <w:rsid w:val="00DD161A"/>
    <w:rsid w:val="00DD1C1E"/>
    <w:rsid w:val="00DD2313"/>
    <w:rsid w:val="00DD2755"/>
    <w:rsid w:val="00DD299C"/>
    <w:rsid w:val="00DD2A19"/>
    <w:rsid w:val="00DD2A2D"/>
    <w:rsid w:val="00DD2E54"/>
    <w:rsid w:val="00DD3297"/>
    <w:rsid w:val="00DD3322"/>
    <w:rsid w:val="00DD3583"/>
    <w:rsid w:val="00DD3721"/>
    <w:rsid w:val="00DD37F8"/>
    <w:rsid w:val="00DD42A2"/>
    <w:rsid w:val="00DD43AE"/>
    <w:rsid w:val="00DD45CD"/>
    <w:rsid w:val="00DD4C84"/>
    <w:rsid w:val="00DD5124"/>
    <w:rsid w:val="00DD5282"/>
    <w:rsid w:val="00DD57A2"/>
    <w:rsid w:val="00DD5830"/>
    <w:rsid w:val="00DD5BA9"/>
    <w:rsid w:val="00DD5E2F"/>
    <w:rsid w:val="00DD63F3"/>
    <w:rsid w:val="00DD663A"/>
    <w:rsid w:val="00DD6B66"/>
    <w:rsid w:val="00DD6F36"/>
    <w:rsid w:val="00DD6F94"/>
    <w:rsid w:val="00DD730D"/>
    <w:rsid w:val="00DD777D"/>
    <w:rsid w:val="00DD799F"/>
    <w:rsid w:val="00DD7CE7"/>
    <w:rsid w:val="00DD7EAD"/>
    <w:rsid w:val="00DE037F"/>
    <w:rsid w:val="00DE09BB"/>
    <w:rsid w:val="00DE127B"/>
    <w:rsid w:val="00DE153D"/>
    <w:rsid w:val="00DE1C8C"/>
    <w:rsid w:val="00DE2800"/>
    <w:rsid w:val="00DE2BBA"/>
    <w:rsid w:val="00DE2BBD"/>
    <w:rsid w:val="00DE2C65"/>
    <w:rsid w:val="00DE2EC3"/>
    <w:rsid w:val="00DE2FD0"/>
    <w:rsid w:val="00DE363A"/>
    <w:rsid w:val="00DE37D3"/>
    <w:rsid w:val="00DE3D16"/>
    <w:rsid w:val="00DE3E39"/>
    <w:rsid w:val="00DE44BE"/>
    <w:rsid w:val="00DE4624"/>
    <w:rsid w:val="00DE47EF"/>
    <w:rsid w:val="00DE48F0"/>
    <w:rsid w:val="00DE4CB8"/>
    <w:rsid w:val="00DE4D33"/>
    <w:rsid w:val="00DE520B"/>
    <w:rsid w:val="00DE55F7"/>
    <w:rsid w:val="00DE6058"/>
    <w:rsid w:val="00DE618A"/>
    <w:rsid w:val="00DE61E6"/>
    <w:rsid w:val="00DE759B"/>
    <w:rsid w:val="00DE78C7"/>
    <w:rsid w:val="00DE7B4A"/>
    <w:rsid w:val="00DF033F"/>
    <w:rsid w:val="00DF07BF"/>
    <w:rsid w:val="00DF0A01"/>
    <w:rsid w:val="00DF0E13"/>
    <w:rsid w:val="00DF1160"/>
    <w:rsid w:val="00DF1727"/>
    <w:rsid w:val="00DF17E0"/>
    <w:rsid w:val="00DF194D"/>
    <w:rsid w:val="00DF1DC8"/>
    <w:rsid w:val="00DF2048"/>
    <w:rsid w:val="00DF21B4"/>
    <w:rsid w:val="00DF282F"/>
    <w:rsid w:val="00DF28B6"/>
    <w:rsid w:val="00DF2AC8"/>
    <w:rsid w:val="00DF2FA6"/>
    <w:rsid w:val="00DF2FD7"/>
    <w:rsid w:val="00DF321A"/>
    <w:rsid w:val="00DF4346"/>
    <w:rsid w:val="00DF4847"/>
    <w:rsid w:val="00DF4D16"/>
    <w:rsid w:val="00DF5059"/>
    <w:rsid w:val="00DF57CB"/>
    <w:rsid w:val="00DF58AC"/>
    <w:rsid w:val="00DF60FB"/>
    <w:rsid w:val="00DF6725"/>
    <w:rsid w:val="00DF6883"/>
    <w:rsid w:val="00DF6CBB"/>
    <w:rsid w:val="00DF6D23"/>
    <w:rsid w:val="00DF7037"/>
    <w:rsid w:val="00DF78F3"/>
    <w:rsid w:val="00DF7C3A"/>
    <w:rsid w:val="00E0018A"/>
    <w:rsid w:val="00E00A9A"/>
    <w:rsid w:val="00E00BB6"/>
    <w:rsid w:val="00E00C36"/>
    <w:rsid w:val="00E00EBE"/>
    <w:rsid w:val="00E00F68"/>
    <w:rsid w:val="00E013A0"/>
    <w:rsid w:val="00E01A5F"/>
    <w:rsid w:val="00E020C6"/>
    <w:rsid w:val="00E0257B"/>
    <w:rsid w:val="00E025DF"/>
    <w:rsid w:val="00E027F4"/>
    <w:rsid w:val="00E02A63"/>
    <w:rsid w:val="00E02CCC"/>
    <w:rsid w:val="00E02CD1"/>
    <w:rsid w:val="00E0345B"/>
    <w:rsid w:val="00E037AE"/>
    <w:rsid w:val="00E03A47"/>
    <w:rsid w:val="00E04E31"/>
    <w:rsid w:val="00E04F58"/>
    <w:rsid w:val="00E0504F"/>
    <w:rsid w:val="00E0516E"/>
    <w:rsid w:val="00E05349"/>
    <w:rsid w:val="00E0558C"/>
    <w:rsid w:val="00E05C5C"/>
    <w:rsid w:val="00E05C76"/>
    <w:rsid w:val="00E05D23"/>
    <w:rsid w:val="00E060EB"/>
    <w:rsid w:val="00E0653F"/>
    <w:rsid w:val="00E06730"/>
    <w:rsid w:val="00E068DB"/>
    <w:rsid w:val="00E069F8"/>
    <w:rsid w:val="00E06B5E"/>
    <w:rsid w:val="00E06CB9"/>
    <w:rsid w:val="00E075AE"/>
    <w:rsid w:val="00E07603"/>
    <w:rsid w:val="00E10053"/>
    <w:rsid w:val="00E10196"/>
    <w:rsid w:val="00E10436"/>
    <w:rsid w:val="00E1090B"/>
    <w:rsid w:val="00E109B7"/>
    <w:rsid w:val="00E10DE6"/>
    <w:rsid w:val="00E10E0E"/>
    <w:rsid w:val="00E111DC"/>
    <w:rsid w:val="00E113A8"/>
    <w:rsid w:val="00E1156A"/>
    <w:rsid w:val="00E115C8"/>
    <w:rsid w:val="00E11929"/>
    <w:rsid w:val="00E119F7"/>
    <w:rsid w:val="00E123CC"/>
    <w:rsid w:val="00E123E7"/>
    <w:rsid w:val="00E12413"/>
    <w:rsid w:val="00E12572"/>
    <w:rsid w:val="00E12593"/>
    <w:rsid w:val="00E129FE"/>
    <w:rsid w:val="00E12F10"/>
    <w:rsid w:val="00E1314D"/>
    <w:rsid w:val="00E139DE"/>
    <w:rsid w:val="00E14002"/>
    <w:rsid w:val="00E14144"/>
    <w:rsid w:val="00E144E9"/>
    <w:rsid w:val="00E144F7"/>
    <w:rsid w:val="00E14787"/>
    <w:rsid w:val="00E14D91"/>
    <w:rsid w:val="00E14DB8"/>
    <w:rsid w:val="00E15110"/>
    <w:rsid w:val="00E152D8"/>
    <w:rsid w:val="00E153BC"/>
    <w:rsid w:val="00E1547E"/>
    <w:rsid w:val="00E15F2F"/>
    <w:rsid w:val="00E1615C"/>
    <w:rsid w:val="00E177F5"/>
    <w:rsid w:val="00E17CCD"/>
    <w:rsid w:val="00E20022"/>
    <w:rsid w:val="00E20208"/>
    <w:rsid w:val="00E20224"/>
    <w:rsid w:val="00E209EE"/>
    <w:rsid w:val="00E20EE1"/>
    <w:rsid w:val="00E215D0"/>
    <w:rsid w:val="00E2190D"/>
    <w:rsid w:val="00E21A46"/>
    <w:rsid w:val="00E21A77"/>
    <w:rsid w:val="00E21CA8"/>
    <w:rsid w:val="00E226D1"/>
    <w:rsid w:val="00E22B09"/>
    <w:rsid w:val="00E22D19"/>
    <w:rsid w:val="00E233C7"/>
    <w:rsid w:val="00E24211"/>
    <w:rsid w:val="00E24936"/>
    <w:rsid w:val="00E250CA"/>
    <w:rsid w:val="00E2534C"/>
    <w:rsid w:val="00E256B2"/>
    <w:rsid w:val="00E26174"/>
    <w:rsid w:val="00E26C20"/>
    <w:rsid w:val="00E26CBC"/>
    <w:rsid w:val="00E26D48"/>
    <w:rsid w:val="00E26DA7"/>
    <w:rsid w:val="00E2799B"/>
    <w:rsid w:val="00E27A10"/>
    <w:rsid w:val="00E27E88"/>
    <w:rsid w:val="00E301BC"/>
    <w:rsid w:val="00E30226"/>
    <w:rsid w:val="00E3083F"/>
    <w:rsid w:val="00E309AA"/>
    <w:rsid w:val="00E30E48"/>
    <w:rsid w:val="00E31469"/>
    <w:rsid w:val="00E318A6"/>
    <w:rsid w:val="00E32147"/>
    <w:rsid w:val="00E32A9E"/>
    <w:rsid w:val="00E32E23"/>
    <w:rsid w:val="00E32EBC"/>
    <w:rsid w:val="00E32F0C"/>
    <w:rsid w:val="00E33231"/>
    <w:rsid w:val="00E33344"/>
    <w:rsid w:val="00E33395"/>
    <w:rsid w:val="00E33681"/>
    <w:rsid w:val="00E33A48"/>
    <w:rsid w:val="00E33DB7"/>
    <w:rsid w:val="00E33EE8"/>
    <w:rsid w:val="00E33FFB"/>
    <w:rsid w:val="00E3491C"/>
    <w:rsid w:val="00E349FD"/>
    <w:rsid w:val="00E34D16"/>
    <w:rsid w:val="00E34D1E"/>
    <w:rsid w:val="00E350A3"/>
    <w:rsid w:val="00E35136"/>
    <w:rsid w:val="00E35CC4"/>
    <w:rsid w:val="00E36053"/>
    <w:rsid w:val="00E37508"/>
    <w:rsid w:val="00E37604"/>
    <w:rsid w:val="00E3760E"/>
    <w:rsid w:val="00E37688"/>
    <w:rsid w:val="00E376AB"/>
    <w:rsid w:val="00E37938"/>
    <w:rsid w:val="00E37F0D"/>
    <w:rsid w:val="00E404AF"/>
    <w:rsid w:val="00E405CC"/>
    <w:rsid w:val="00E41061"/>
    <w:rsid w:val="00E4130D"/>
    <w:rsid w:val="00E41E45"/>
    <w:rsid w:val="00E42371"/>
    <w:rsid w:val="00E423D4"/>
    <w:rsid w:val="00E42846"/>
    <w:rsid w:val="00E42C5F"/>
    <w:rsid w:val="00E4363D"/>
    <w:rsid w:val="00E43B12"/>
    <w:rsid w:val="00E4400B"/>
    <w:rsid w:val="00E44738"/>
    <w:rsid w:val="00E44862"/>
    <w:rsid w:val="00E4512F"/>
    <w:rsid w:val="00E4524A"/>
    <w:rsid w:val="00E454CB"/>
    <w:rsid w:val="00E45772"/>
    <w:rsid w:val="00E4583E"/>
    <w:rsid w:val="00E45A3D"/>
    <w:rsid w:val="00E45B27"/>
    <w:rsid w:val="00E45CE9"/>
    <w:rsid w:val="00E45F8B"/>
    <w:rsid w:val="00E461B7"/>
    <w:rsid w:val="00E469A5"/>
    <w:rsid w:val="00E47045"/>
    <w:rsid w:val="00E472EE"/>
    <w:rsid w:val="00E474B5"/>
    <w:rsid w:val="00E47B1F"/>
    <w:rsid w:val="00E507AE"/>
    <w:rsid w:val="00E50E4F"/>
    <w:rsid w:val="00E5100E"/>
    <w:rsid w:val="00E512B4"/>
    <w:rsid w:val="00E5150D"/>
    <w:rsid w:val="00E5182C"/>
    <w:rsid w:val="00E519FD"/>
    <w:rsid w:val="00E5265A"/>
    <w:rsid w:val="00E52FDF"/>
    <w:rsid w:val="00E52FFE"/>
    <w:rsid w:val="00E530BC"/>
    <w:rsid w:val="00E533CE"/>
    <w:rsid w:val="00E53A61"/>
    <w:rsid w:val="00E53D63"/>
    <w:rsid w:val="00E53E61"/>
    <w:rsid w:val="00E53EF7"/>
    <w:rsid w:val="00E541CA"/>
    <w:rsid w:val="00E545C7"/>
    <w:rsid w:val="00E54969"/>
    <w:rsid w:val="00E54A71"/>
    <w:rsid w:val="00E54B15"/>
    <w:rsid w:val="00E54DE1"/>
    <w:rsid w:val="00E55106"/>
    <w:rsid w:val="00E55849"/>
    <w:rsid w:val="00E55B25"/>
    <w:rsid w:val="00E55CCC"/>
    <w:rsid w:val="00E55F57"/>
    <w:rsid w:val="00E561A8"/>
    <w:rsid w:val="00E574CA"/>
    <w:rsid w:val="00E57F05"/>
    <w:rsid w:val="00E60071"/>
    <w:rsid w:val="00E60C82"/>
    <w:rsid w:val="00E61002"/>
    <w:rsid w:val="00E61E49"/>
    <w:rsid w:val="00E623CB"/>
    <w:rsid w:val="00E623E5"/>
    <w:rsid w:val="00E62A87"/>
    <w:rsid w:val="00E63241"/>
    <w:rsid w:val="00E633B0"/>
    <w:rsid w:val="00E63916"/>
    <w:rsid w:val="00E63DB2"/>
    <w:rsid w:val="00E6440D"/>
    <w:rsid w:val="00E64540"/>
    <w:rsid w:val="00E646A4"/>
    <w:rsid w:val="00E6599B"/>
    <w:rsid w:val="00E659A9"/>
    <w:rsid w:val="00E664AC"/>
    <w:rsid w:val="00E667AE"/>
    <w:rsid w:val="00E66D8D"/>
    <w:rsid w:val="00E67157"/>
    <w:rsid w:val="00E677FB"/>
    <w:rsid w:val="00E67C2B"/>
    <w:rsid w:val="00E67D87"/>
    <w:rsid w:val="00E70924"/>
    <w:rsid w:val="00E714AD"/>
    <w:rsid w:val="00E71E98"/>
    <w:rsid w:val="00E721D5"/>
    <w:rsid w:val="00E72F90"/>
    <w:rsid w:val="00E73271"/>
    <w:rsid w:val="00E733E1"/>
    <w:rsid w:val="00E73607"/>
    <w:rsid w:val="00E7375B"/>
    <w:rsid w:val="00E73C24"/>
    <w:rsid w:val="00E7443C"/>
    <w:rsid w:val="00E744DA"/>
    <w:rsid w:val="00E7452D"/>
    <w:rsid w:val="00E7486D"/>
    <w:rsid w:val="00E74E41"/>
    <w:rsid w:val="00E750AB"/>
    <w:rsid w:val="00E751C9"/>
    <w:rsid w:val="00E75A2E"/>
    <w:rsid w:val="00E75ABD"/>
    <w:rsid w:val="00E75EA3"/>
    <w:rsid w:val="00E7658E"/>
    <w:rsid w:val="00E76642"/>
    <w:rsid w:val="00E76A28"/>
    <w:rsid w:val="00E76E01"/>
    <w:rsid w:val="00E77214"/>
    <w:rsid w:val="00E772F8"/>
    <w:rsid w:val="00E7762E"/>
    <w:rsid w:val="00E77679"/>
    <w:rsid w:val="00E77A6F"/>
    <w:rsid w:val="00E77F0F"/>
    <w:rsid w:val="00E77F8C"/>
    <w:rsid w:val="00E8011F"/>
    <w:rsid w:val="00E802D3"/>
    <w:rsid w:val="00E8043A"/>
    <w:rsid w:val="00E804AA"/>
    <w:rsid w:val="00E80C2A"/>
    <w:rsid w:val="00E80CDA"/>
    <w:rsid w:val="00E80E46"/>
    <w:rsid w:val="00E80EF9"/>
    <w:rsid w:val="00E81037"/>
    <w:rsid w:val="00E815D1"/>
    <w:rsid w:val="00E817AA"/>
    <w:rsid w:val="00E82273"/>
    <w:rsid w:val="00E82FCD"/>
    <w:rsid w:val="00E83AEF"/>
    <w:rsid w:val="00E83D2C"/>
    <w:rsid w:val="00E83E49"/>
    <w:rsid w:val="00E83F20"/>
    <w:rsid w:val="00E84065"/>
    <w:rsid w:val="00E847F9"/>
    <w:rsid w:val="00E84972"/>
    <w:rsid w:val="00E84CFE"/>
    <w:rsid w:val="00E84FB5"/>
    <w:rsid w:val="00E85158"/>
    <w:rsid w:val="00E85544"/>
    <w:rsid w:val="00E85D60"/>
    <w:rsid w:val="00E867BE"/>
    <w:rsid w:val="00E86913"/>
    <w:rsid w:val="00E8717F"/>
    <w:rsid w:val="00E8761A"/>
    <w:rsid w:val="00E90478"/>
    <w:rsid w:val="00E9128D"/>
    <w:rsid w:val="00E91413"/>
    <w:rsid w:val="00E917CC"/>
    <w:rsid w:val="00E91B5F"/>
    <w:rsid w:val="00E91CF4"/>
    <w:rsid w:val="00E9207E"/>
    <w:rsid w:val="00E926A3"/>
    <w:rsid w:val="00E928EF"/>
    <w:rsid w:val="00E930A7"/>
    <w:rsid w:val="00E9324C"/>
    <w:rsid w:val="00E93270"/>
    <w:rsid w:val="00E93546"/>
    <w:rsid w:val="00E935A1"/>
    <w:rsid w:val="00E9421B"/>
    <w:rsid w:val="00E944A0"/>
    <w:rsid w:val="00E94A8F"/>
    <w:rsid w:val="00E94E51"/>
    <w:rsid w:val="00E94F1B"/>
    <w:rsid w:val="00E94F98"/>
    <w:rsid w:val="00E95199"/>
    <w:rsid w:val="00E95DD2"/>
    <w:rsid w:val="00E9629D"/>
    <w:rsid w:val="00E97192"/>
    <w:rsid w:val="00E976F1"/>
    <w:rsid w:val="00E97736"/>
    <w:rsid w:val="00E97A66"/>
    <w:rsid w:val="00E97BB4"/>
    <w:rsid w:val="00EA05DE"/>
    <w:rsid w:val="00EA074C"/>
    <w:rsid w:val="00EA0D4D"/>
    <w:rsid w:val="00EA10EE"/>
    <w:rsid w:val="00EA11E1"/>
    <w:rsid w:val="00EA1394"/>
    <w:rsid w:val="00EA13C8"/>
    <w:rsid w:val="00EA1459"/>
    <w:rsid w:val="00EA1640"/>
    <w:rsid w:val="00EA16ED"/>
    <w:rsid w:val="00EA17AC"/>
    <w:rsid w:val="00EA1C79"/>
    <w:rsid w:val="00EA1D4E"/>
    <w:rsid w:val="00EA2431"/>
    <w:rsid w:val="00EA24B7"/>
    <w:rsid w:val="00EA26CC"/>
    <w:rsid w:val="00EA2A30"/>
    <w:rsid w:val="00EA3033"/>
    <w:rsid w:val="00EA335E"/>
    <w:rsid w:val="00EA33C9"/>
    <w:rsid w:val="00EA3421"/>
    <w:rsid w:val="00EA390D"/>
    <w:rsid w:val="00EA3E2E"/>
    <w:rsid w:val="00EA41C8"/>
    <w:rsid w:val="00EA43C3"/>
    <w:rsid w:val="00EA4C7C"/>
    <w:rsid w:val="00EA4DF1"/>
    <w:rsid w:val="00EA5007"/>
    <w:rsid w:val="00EA5129"/>
    <w:rsid w:val="00EA5352"/>
    <w:rsid w:val="00EA54B2"/>
    <w:rsid w:val="00EA5A78"/>
    <w:rsid w:val="00EA5B9D"/>
    <w:rsid w:val="00EA5DD7"/>
    <w:rsid w:val="00EA5F66"/>
    <w:rsid w:val="00EA68B5"/>
    <w:rsid w:val="00EA75E2"/>
    <w:rsid w:val="00EB078B"/>
    <w:rsid w:val="00EB0C2C"/>
    <w:rsid w:val="00EB11F0"/>
    <w:rsid w:val="00EB1297"/>
    <w:rsid w:val="00EB12EE"/>
    <w:rsid w:val="00EB1339"/>
    <w:rsid w:val="00EB16A1"/>
    <w:rsid w:val="00EB173C"/>
    <w:rsid w:val="00EB17D0"/>
    <w:rsid w:val="00EB1DBB"/>
    <w:rsid w:val="00EB2362"/>
    <w:rsid w:val="00EB248D"/>
    <w:rsid w:val="00EB2ADB"/>
    <w:rsid w:val="00EB2B50"/>
    <w:rsid w:val="00EB2C7E"/>
    <w:rsid w:val="00EB2D0F"/>
    <w:rsid w:val="00EB2D3B"/>
    <w:rsid w:val="00EB2FD2"/>
    <w:rsid w:val="00EB334F"/>
    <w:rsid w:val="00EB3464"/>
    <w:rsid w:val="00EB35D2"/>
    <w:rsid w:val="00EB38C7"/>
    <w:rsid w:val="00EB3A31"/>
    <w:rsid w:val="00EB3CBD"/>
    <w:rsid w:val="00EB4088"/>
    <w:rsid w:val="00EB44F3"/>
    <w:rsid w:val="00EB48C7"/>
    <w:rsid w:val="00EB4D60"/>
    <w:rsid w:val="00EB4E44"/>
    <w:rsid w:val="00EB4FC2"/>
    <w:rsid w:val="00EB578A"/>
    <w:rsid w:val="00EB5912"/>
    <w:rsid w:val="00EB5E68"/>
    <w:rsid w:val="00EB610B"/>
    <w:rsid w:val="00EB61A2"/>
    <w:rsid w:val="00EB659E"/>
    <w:rsid w:val="00EB6BFE"/>
    <w:rsid w:val="00EB72D1"/>
    <w:rsid w:val="00EB7B22"/>
    <w:rsid w:val="00EB7BA8"/>
    <w:rsid w:val="00EC0018"/>
    <w:rsid w:val="00EC00BB"/>
    <w:rsid w:val="00EC04DB"/>
    <w:rsid w:val="00EC0940"/>
    <w:rsid w:val="00EC0F95"/>
    <w:rsid w:val="00EC112B"/>
    <w:rsid w:val="00EC18D4"/>
    <w:rsid w:val="00EC198C"/>
    <w:rsid w:val="00EC1BFF"/>
    <w:rsid w:val="00EC1CA8"/>
    <w:rsid w:val="00EC209F"/>
    <w:rsid w:val="00EC20F4"/>
    <w:rsid w:val="00EC21F2"/>
    <w:rsid w:val="00EC25DF"/>
    <w:rsid w:val="00EC3317"/>
    <w:rsid w:val="00EC362E"/>
    <w:rsid w:val="00EC4CBD"/>
    <w:rsid w:val="00EC5286"/>
    <w:rsid w:val="00EC52B7"/>
    <w:rsid w:val="00EC68F5"/>
    <w:rsid w:val="00EC68FB"/>
    <w:rsid w:val="00EC6960"/>
    <w:rsid w:val="00EC70F4"/>
    <w:rsid w:val="00EC7676"/>
    <w:rsid w:val="00EC7BF7"/>
    <w:rsid w:val="00ED016E"/>
    <w:rsid w:val="00ED0218"/>
    <w:rsid w:val="00ED0717"/>
    <w:rsid w:val="00ED092E"/>
    <w:rsid w:val="00ED0BE8"/>
    <w:rsid w:val="00ED0F05"/>
    <w:rsid w:val="00ED19F7"/>
    <w:rsid w:val="00ED1E51"/>
    <w:rsid w:val="00ED209F"/>
    <w:rsid w:val="00ED23D4"/>
    <w:rsid w:val="00ED2966"/>
    <w:rsid w:val="00ED361A"/>
    <w:rsid w:val="00ED376C"/>
    <w:rsid w:val="00ED3F2B"/>
    <w:rsid w:val="00ED4094"/>
    <w:rsid w:val="00ED4112"/>
    <w:rsid w:val="00ED49F4"/>
    <w:rsid w:val="00ED51CE"/>
    <w:rsid w:val="00ED5837"/>
    <w:rsid w:val="00ED597C"/>
    <w:rsid w:val="00ED5A44"/>
    <w:rsid w:val="00ED600C"/>
    <w:rsid w:val="00ED6137"/>
    <w:rsid w:val="00ED6406"/>
    <w:rsid w:val="00ED6649"/>
    <w:rsid w:val="00ED6731"/>
    <w:rsid w:val="00ED7C77"/>
    <w:rsid w:val="00ED7FB8"/>
    <w:rsid w:val="00EE01D2"/>
    <w:rsid w:val="00EE0485"/>
    <w:rsid w:val="00EE060A"/>
    <w:rsid w:val="00EE0BE4"/>
    <w:rsid w:val="00EE0C63"/>
    <w:rsid w:val="00EE0F23"/>
    <w:rsid w:val="00EE15CA"/>
    <w:rsid w:val="00EE15EE"/>
    <w:rsid w:val="00EE1A6D"/>
    <w:rsid w:val="00EE2281"/>
    <w:rsid w:val="00EE2726"/>
    <w:rsid w:val="00EE27CE"/>
    <w:rsid w:val="00EE29F3"/>
    <w:rsid w:val="00EE3078"/>
    <w:rsid w:val="00EE31F3"/>
    <w:rsid w:val="00EE3200"/>
    <w:rsid w:val="00EE33DF"/>
    <w:rsid w:val="00EE46D5"/>
    <w:rsid w:val="00EE46E0"/>
    <w:rsid w:val="00EE4A46"/>
    <w:rsid w:val="00EE4A87"/>
    <w:rsid w:val="00EE5604"/>
    <w:rsid w:val="00EE5886"/>
    <w:rsid w:val="00EE5BD2"/>
    <w:rsid w:val="00EE5F09"/>
    <w:rsid w:val="00EE6DBF"/>
    <w:rsid w:val="00EE6ED1"/>
    <w:rsid w:val="00EE7789"/>
    <w:rsid w:val="00EE79AD"/>
    <w:rsid w:val="00EE7BBF"/>
    <w:rsid w:val="00EE7CD6"/>
    <w:rsid w:val="00EF03CE"/>
    <w:rsid w:val="00EF0A96"/>
    <w:rsid w:val="00EF0D5B"/>
    <w:rsid w:val="00EF0D8B"/>
    <w:rsid w:val="00EF1681"/>
    <w:rsid w:val="00EF17A9"/>
    <w:rsid w:val="00EF1804"/>
    <w:rsid w:val="00EF1CAF"/>
    <w:rsid w:val="00EF1EB9"/>
    <w:rsid w:val="00EF20F7"/>
    <w:rsid w:val="00EF2269"/>
    <w:rsid w:val="00EF2553"/>
    <w:rsid w:val="00EF3366"/>
    <w:rsid w:val="00EF4F06"/>
    <w:rsid w:val="00EF51CB"/>
    <w:rsid w:val="00EF57FC"/>
    <w:rsid w:val="00EF5FF3"/>
    <w:rsid w:val="00EF6003"/>
    <w:rsid w:val="00EF6044"/>
    <w:rsid w:val="00EF63E6"/>
    <w:rsid w:val="00EF686C"/>
    <w:rsid w:val="00EF691E"/>
    <w:rsid w:val="00EF6A5D"/>
    <w:rsid w:val="00EF6EE2"/>
    <w:rsid w:val="00EF74A5"/>
    <w:rsid w:val="00EF75AB"/>
    <w:rsid w:val="00EF78AB"/>
    <w:rsid w:val="00EF7A0E"/>
    <w:rsid w:val="00EF7F70"/>
    <w:rsid w:val="00F0097A"/>
    <w:rsid w:val="00F01060"/>
    <w:rsid w:val="00F01B7C"/>
    <w:rsid w:val="00F01E8B"/>
    <w:rsid w:val="00F027D3"/>
    <w:rsid w:val="00F02819"/>
    <w:rsid w:val="00F030B1"/>
    <w:rsid w:val="00F033A9"/>
    <w:rsid w:val="00F03411"/>
    <w:rsid w:val="00F034D9"/>
    <w:rsid w:val="00F03BB8"/>
    <w:rsid w:val="00F03D18"/>
    <w:rsid w:val="00F04167"/>
    <w:rsid w:val="00F0421D"/>
    <w:rsid w:val="00F048E5"/>
    <w:rsid w:val="00F04BE0"/>
    <w:rsid w:val="00F053B8"/>
    <w:rsid w:val="00F05417"/>
    <w:rsid w:val="00F056C3"/>
    <w:rsid w:val="00F05B86"/>
    <w:rsid w:val="00F05C71"/>
    <w:rsid w:val="00F05FE9"/>
    <w:rsid w:val="00F06097"/>
    <w:rsid w:val="00F069F8"/>
    <w:rsid w:val="00F06B81"/>
    <w:rsid w:val="00F0752B"/>
    <w:rsid w:val="00F075AA"/>
    <w:rsid w:val="00F079BC"/>
    <w:rsid w:val="00F07EA3"/>
    <w:rsid w:val="00F1095A"/>
    <w:rsid w:val="00F10C91"/>
    <w:rsid w:val="00F11B69"/>
    <w:rsid w:val="00F11D1B"/>
    <w:rsid w:val="00F1202F"/>
    <w:rsid w:val="00F1217F"/>
    <w:rsid w:val="00F12701"/>
    <w:rsid w:val="00F12D32"/>
    <w:rsid w:val="00F12D3E"/>
    <w:rsid w:val="00F13148"/>
    <w:rsid w:val="00F132B1"/>
    <w:rsid w:val="00F132D7"/>
    <w:rsid w:val="00F136C1"/>
    <w:rsid w:val="00F13AB9"/>
    <w:rsid w:val="00F13BB2"/>
    <w:rsid w:val="00F13BBF"/>
    <w:rsid w:val="00F13F39"/>
    <w:rsid w:val="00F13F76"/>
    <w:rsid w:val="00F1432A"/>
    <w:rsid w:val="00F14575"/>
    <w:rsid w:val="00F1467A"/>
    <w:rsid w:val="00F14959"/>
    <w:rsid w:val="00F149FD"/>
    <w:rsid w:val="00F14E0A"/>
    <w:rsid w:val="00F155BC"/>
    <w:rsid w:val="00F15F6F"/>
    <w:rsid w:val="00F16033"/>
    <w:rsid w:val="00F169AB"/>
    <w:rsid w:val="00F1702E"/>
    <w:rsid w:val="00F172C3"/>
    <w:rsid w:val="00F17794"/>
    <w:rsid w:val="00F17C6A"/>
    <w:rsid w:val="00F203AB"/>
    <w:rsid w:val="00F20D28"/>
    <w:rsid w:val="00F20FE8"/>
    <w:rsid w:val="00F21499"/>
    <w:rsid w:val="00F219FA"/>
    <w:rsid w:val="00F22278"/>
    <w:rsid w:val="00F22487"/>
    <w:rsid w:val="00F224E4"/>
    <w:rsid w:val="00F22E96"/>
    <w:rsid w:val="00F23021"/>
    <w:rsid w:val="00F23967"/>
    <w:rsid w:val="00F23AD3"/>
    <w:rsid w:val="00F23B6D"/>
    <w:rsid w:val="00F23CAF"/>
    <w:rsid w:val="00F2404B"/>
    <w:rsid w:val="00F249A1"/>
    <w:rsid w:val="00F24A4B"/>
    <w:rsid w:val="00F24F4E"/>
    <w:rsid w:val="00F2514D"/>
    <w:rsid w:val="00F2520A"/>
    <w:rsid w:val="00F25739"/>
    <w:rsid w:val="00F2578A"/>
    <w:rsid w:val="00F25FFA"/>
    <w:rsid w:val="00F260D4"/>
    <w:rsid w:val="00F26332"/>
    <w:rsid w:val="00F26537"/>
    <w:rsid w:val="00F2664F"/>
    <w:rsid w:val="00F269CF"/>
    <w:rsid w:val="00F26D5A"/>
    <w:rsid w:val="00F26E6B"/>
    <w:rsid w:val="00F27417"/>
    <w:rsid w:val="00F27939"/>
    <w:rsid w:val="00F27B2A"/>
    <w:rsid w:val="00F27DF5"/>
    <w:rsid w:val="00F30065"/>
    <w:rsid w:val="00F30522"/>
    <w:rsid w:val="00F308C7"/>
    <w:rsid w:val="00F30B15"/>
    <w:rsid w:val="00F30B92"/>
    <w:rsid w:val="00F30C04"/>
    <w:rsid w:val="00F30E76"/>
    <w:rsid w:val="00F310F5"/>
    <w:rsid w:val="00F3120F"/>
    <w:rsid w:val="00F31575"/>
    <w:rsid w:val="00F315D2"/>
    <w:rsid w:val="00F31798"/>
    <w:rsid w:val="00F31995"/>
    <w:rsid w:val="00F32238"/>
    <w:rsid w:val="00F3239A"/>
    <w:rsid w:val="00F32734"/>
    <w:rsid w:val="00F32765"/>
    <w:rsid w:val="00F329DC"/>
    <w:rsid w:val="00F32D1A"/>
    <w:rsid w:val="00F32ECC"/>
    <w:rsid w:val="00F32FF6"/>
    <w:rsid w:val="00F331DD"/>
    <w:rsid w:val="00F33978"/>
    <w:rsid w:val="00F33A16"/>
    <w:rsid w:val="00F33A88"/>
    <w:rsid w:val="00F33CC5"/>
    <w:rsid w:val="00F34DB5"/>
    <w:rsid w:val="00F35227"/>
    <w:rsid w:val="00F35ADF"/>
    <w:rsid w:val="00F35D8A"/>
    <w:rsid w:val="00F360A6"/>
    <w:rsid w:val="00F360E2"/>
    <w:rsid w:val="00F36493"/>
    <w:rsid w:val="00F36CCF"/>
    <w:rsid w:val="00F36F1A"/>
    <w:rsid w:val="00F36FC7"/>
    <w:rsid w:val="00F371A9"/>
    <w:rsid w:val="00F3724F"/>
    <w:rsid w:val="00F373F5"/>
    <w:rsid w:val="00F3756D"/>
    <w:rsid w:val="00F379B4"/>
    <w:rsid w:val="00F37BEC"/>
    <w:rsid w:val="00F37C2C"/>
    <w:rsid w:val="00F405E5"/>
    <w:rsid w:val="00F40820"/>
    <w:rsid w:val="00F40DCB"/>
    <w:rsid w:val="00F410B0"/>
    <w:rsid w:val="00F410E4"/>
    <w:rsid w:val="00F414B7"/>
    <w:rsid w:val="00F4262F"/>
    <w:rsid w:val="00F42A05"/>
    <w:rsid w:val="00F42C04"/>
    <w:rsid w:val="00F42F12"/>
    <w:rsid w:val="00F43060"/>
    <w:rsid w:val="00F432EA"/>
    <w:rsid w:val="00F43335"/>
    <w:rsid w:val="00F43A27"/>
    <w:rsid w:val="00F43BCB"/>
    <w:rsid w:val="00F440BF"/>
    <w:rsid w:val="00F44229"/>
    <w:rsid w:val="00F44393"/>
    <w:rsid w:val="00F449AE"/>
    <w:rsid w:val="00F44C29"/>
    <w:rsid w:val="00F44D2B"/>
    <w:rsid w:val="00F450B6"/>
    <w:rsid w:val="00F45B5F"/>
    <w:rsid w:val="00F45CBC"/>
    <w:rsid w:val="00F45D7D"/>
    <w:rsid w:val="00F46244"/>
    <w:rsid w:val="00F4698B"/>
    <w:rsid w:val="00F4698C"/>
    <w:rsid w:val="00F46A40"/>
    <w:rsid w:val="00F46C90"/>
    <w:rsid w:val="00F472F4"/>
    <w:rsid w:val="00F4773A"/>
    <w:rsid w:val="00F47F67"/>
    <w:rsid w:val="00F5047E"/>
    <w:rsid w:val="00F5052A"/>
    <w:rsid w:val="00F507BB"/>
    <w:rsid w:val="00F509C8"/>
    <w:rsid w:val="00F50D2B"/>
    <w:rsid w:val="00F5106F"/>
    <w:rsid w:val="00F5130A"/>
    <w:rsid w:val="00F5164D"/>
    <w:rsid w:val="00F518DE"/>
    <w:rsid w:val="00F51D94"/>
    <w:rsid w:val="00F51EB1"/>
    <w:rsid w:val="00F52416"/>
    <w:rsid w:val="00F524FA"/>
    <w:rsid w:val="00F52A21"/>
    <w:rsid w:val="00F52AD1"/>
    <w:rsid w:val="00F5300D"/>
    <w:rsid w:val="00F533C5"/>
    <w:rsid w:val="00F53671"/>
    <w:rsid w:val="00F537C5"/>
    <w:rsid w:val="00F53E18"/>
    <w:rsid w:val="00F53E7B"/>
    <w:rsid w:val="00F5403A"/>
    <w:rsid w:val="00F540B4"/>
    <w:rsid w:val="00F5429B"/>
    <w:rsid w:val="00F54697"/>
    <w:rsid w:val="00F54849"/>
    <w:rsid w:val="00F548EA"/>
    <w:rsid w:val="00F54B14"/>
    <w:rsid w:val="00F54C5E"/>
    <w:rsid w:val="00F55AED"/>
    <w:rsid w:val="00F56327"/>
    <w:rsid w:val="00F5644F"/>
    <w:rsid w:val="00F56D49"/>
    <w:rsid w:val="00F570CA"/>
    <w:rsid w:val="00F57134"/>
    <w:rsid w:val="00F57711"/>
    <w:rsid w:val="00F57B53"/>
    <w:rsid w:val="00F603C2"/>
    <w:rsid w:val="00F6078A"/>
    <w:rsid w:val="00F60972"/>
    <w:rsid w:val="00F60CE7"/>
    <w:rsid w:val="00F60E66"/>
    <w:rsid w:val="00F6110D"/>
    <w:rsid w:val="00F613FF"/>
    <w:rsid w:val="00F61BA5"/>
    <w:rsid w:val="00F61D1D"/>
    <w:rsid w:val="00F629C0"/>
    <w:rsid w:val="00F62A10"/>
    <w:rsid w:val="00F62C66"/>
    <w:rsid w:val="00F634D1"/>
    <w:rsid w:val="00F63824"/>
    <w:rsid w:val="00F638F7"/>
    <w:rsid w:val="00F63BAA"/>
    <w:rsid w:val="00F63C46"/>
    <w:rsid w:val="00F63C63"/>
    <w:rsid w:val="00F63E29"/>
    <w:rsid w:val="00F6441F"/>
    <w:rsid w:val="00F64431"/>
    <w:rsid w:val="00F651A0"/>
    <w:rsid w:val="00F652F5"/>
    <w:rsid w:val="00F652FF"/>
    <w:rsid w:val="00F65453"/>
    <w:rsid w:val="00F65658"/>
    <w:rsid w:val="00F65FDD"/>
    <w:rsid w:val="00F66304"/>
    <w:rsid w:val="00F664D2"/>
    <w:rsid w:val="00F6678F"/>
    <w:rsid w:val="00F66FD6"/>
    <w:rsid w:val="00F674CA"/>
    <w:rsid w:val="00F67B54"/>
    <w:rsid w:val="00F7025E"/>
    <w:rsid w:val="00F70880"/>
    <w:rsid w:val="00F70883"/>
    <w:rsid w:val="00F70DE9"/>
    <w:rsid w:val="00F70FE8"/>
    <w:rsid w:val="00F711FE"/>
    <w:rsid w:val="00F71CB4"/>
    <w:rsid w:val="00F72EAF"/>
    <w:rsid w:val="00F72F19"/>
    <w:rsid w:val="00F72FB6"/>
    <w:rsid w:val="00F73775"/>
    <w:rsid w:val="00F73C19"/>
    <w:rsid w:val="00F73D39"/>
    <w:rsid w:val="00F74399"/>
    <w:rsid w:val="00F74413"/>
    <w:rsid w:val="00F746A8"/>
    <w:rsid w:val="00F747D9"/>
    <w:rsid w:val="00F7538E"/>
    <w:rsid w:val="00F75693"/>
    <w:rsid w:val="00F75AF4"/>
    <w:rsid w:val="00F75CA4"/>
    <w:rsid w:val="00F75F2C"/>
    <w:rsid w:val="00F75F85"/>
    <w:rsid w:val="00F7613B"/>
    <w:rsid w:val="00F761FD"/>
    <w:rsid w:val="00F76399"/>
    <w:rsid w:val="00F764F6"/>
    <w:rsid w:val="00F765B4"/>
    <w:rsid w:val="00F767DC"/>
    <w:rsid w:val="00F76881"/>
    <w:rsid w:val="00F76952"/>
    <w:rsid w:val="00F76CA5"/>
    <w:rsid w:val="00F76CFD"/>
    <w:rsid w:val="00F7735E"/>
    <w:rsid w:val="00F776FC"/>
    <w:rsid w:val="00F77765"/>
    <w:rsid w:val="00F77FD2"/>
    <w:rsid w:val="00F80701"/>
    <w:rsid w:val="00F80A59"/>
    <w:rsid w:val="00F80BC5"/>
    <w:rsid w:val="00F80C39"/>
    <w:rsid w:val="00F81756"/>
    <w:rsid w:val="00F820FD"/>
    <w:rsid w:val="00F82406"/>
    <w:rsid w:val="00F82746"/>
    <w:rsid w:val="00F829EC"/>
    <w:rsid w:val="00F82AA9"/>
    <w:rsid w:val="00F82F7E"/>
    <w:rsid w:val="00F8309B"/>
    <w:rsid w:val="00F83309"/>
    <w:rsid w:val="00F833FA"/>
    <w:rsid w:val="00F83FC2"/>
    <w:rsid w:val="00F84393"/>
    <w:rsid w:val="00F85496"/>
    <w:rsid w:val="00F854DF"/>
    <w:rsid w:val="00F85604"/>
    <w:rsid w:val="00F85923"/>
    <w:rsid w:val="00F85D86"/>
    <w:rsid w:val="00F85EE6"/>
    <w:rsid w:val="00F860FD"/>
    <w:rsid w:val="00F869B9"/>
    <w:rsid w:val="00F86BD6"/>
    <w:rsid w:val="00F86E67"/>
    <w:rsid w:val="00F87330"/>
    <w:rsid w:val="00F87425"/>
    <w:rsid w:val="00F876E1"/>
    <w:rsid w:val="00F87AC6"/>
    <w:rsid w:val="00F87B95"/>
    <w:rsid w:val="00F87FF2"/>
    <w:rsid w:val="00F900B9"/>
    <w:rsid w:val="00F902C6"/>
    <w:rsid w:val="00F905C8"/>
    <w:rsid w:val="00F906F2"/>
    <w:rsid w:val="00F910A6"/>
    <w:rsid w:val="00F91ACF"/>
    <w:rsid w:val="00F92210"/>
    <w:rsid w:val="00F9244F"/>
    <w:rsid w:val="00F924D2"/>
    <w:rsid w:val="00F925AB"/>
    <w:rsid w:val="00F92700"/>
    <w:rsid w:val="00F92872"/>
    <w:rsid w:val="00F92AE2"/>
    <w:rsid w:val="00F93280"/>
    <w:rsid w:val="00F933E9"/>
    <w:rsid w:val="00F9370D"/>
    <w:rsid w:val="00F9371F"/>
    <w:rsid w:val="00F93986"/>
    <w:rsid w:val="00F9413C"/>
    <w:rsid w:val="00F9447C"/>
    <w:rsid w:val="00F94EAD"/>
    <w:rsid w:val="00F95191"/>
    <w:rsid w:val="00F951AB"/>
    <w:rsid w:val="00F95413"/>
    <w:rsid w:val="00F95449"/>
    <w:rsid w:val="00F95661"/>
    <w:rsid w:val="00F958C1"/>
    <w:rsid w:val="00F95AB1"/>
    <w:rsid w:val="00F95F82"/>
    <w:rsid w:val="00F96777"/>
    <w:rsid w:val="00F968B7"/>
    <w:rsid w:val="00F969C4"/>
    <w:rsid w:val="00F96B46"/>
    <w:rsid w:val="00F9722F"/>
    <w:rsid w:val="00F977F9"/>
    <w:rsid w:val="00F97903"/>
    <w:rsid w:val="00F9797A"/>
    <w:rsid w:val="00F979E7"/>
    <w:rsid w:val="00F97A13"/>
    <w:rsid w:val="00F97BE7"/>
    <w:rsid w:val="00FA0C4D"/>
    <w:rsid w:val="00FA11D0"/>
    <w:rsid w:val="00FA11D1"/>
    <w:rsid w:val="00FA1666"/>
    <w:rsid w:val="00FA1CB1"/>
    <w:rsid w:val="00FA1EBB"/>
    <w:rsid w:val="00FA2453"/>
    <w:rsid w:val="00FA2C4E"/>
    <w:rsid w:val="00FA31BC"/>
    <w:rsid w:val="00FA380D"/>
    <w:rsid w:val="00FA3B73"/>
    <w:rsid w:val="00FA3FE6"/>
    <w:rsid w:val="00FA4023"/>
    <w:rsid w:val="00FA408F"/>
    <w:rsid w:val="00FA4C35"/>
    <w:rsid w:val="00FA4E48"/>
    <w:rsid w:val="00FA513D"/>
    <w:rsid w:val="00FA6579"/>
    <w:rsid w:val="00FA6AD8"/>
    <w:rsid w:val="00FA6C45"/>
    <w:rsid w:val="00FA7206"/>
    <w:rsid w:val="00FA746C"/>
    <w:rsid w:val="00FA77AA"/>
    <w:rsid w:val="00FA78A4"/>
    <w:rsid w:val="00FA7B07"/>
    <w:rsid w:val="00FA7D1F"/>
    <w:rsid w:val="00FA7EF2"/>
    <w:rsid w:val="00FB0351"/>
    <w:rsid w:val="00FB03BB"/>
    <w:rsid w:val="00FB043F"/>
    <w:rsid w:val="00FB0499"/>
    <w:rsid w:val="00FB0781"/>
    <w:rsid w:val="00FB082A"/>
    <w:rsid w:val="00FB091C"/>
    <w:rsid w:val="00FB09CC"/>
    <w:rsid w:val="00FB0D91"/>
    <w:rsid w:val="00FB0DE2"/>
    <w:rsid w:val="00FB0E5A"/>
    <w:rsid w:val="00FB10BD"/>
    <w:rsid w:val="00FB1389"/>
    <w:rsid w:val="00FB1423"/>
    <w:rsid w:val="00FB1674"/>
    <w:rsid w:val="00FB16E6"/>
    <w:rsid w:val="00FB1A43"/>
    <w:rsid w:val="00FB1A7D"/>
    <w:rsid w:val="00FB2054"/>
    <w:rsid w:val="00FB22B8"/>
    <w:rsid w:val="00FB2302"/>
    <w:rsid w:val="00FB2760"/>
    <w:rsid w:val="00FB3398"/>
    <w:rsid w:val="00FB35DF"/>
    <w:rsid w:val="00FB4875"/>
    <w:rsid w:val="00FB4BAC"/>
    <w:rsid w:val="00FB509F"/>
    <w:rsid w:val="00FB5904"/>
    <w:rsid w:val="00FB5D66"/>
    <w:rsid w:val="00FB5F74"/>
    <w:rsid w:val="00FB60CD"/>
    <w:rsid w:val="00FB668A"/>
    <w:rsid w:val="00FB67D7"/>
    <w:rsid w:val="00FB69E0"/>
    <w:rsid w:val="00FB6A87"/>
    <w:rsid w:val="00FB6E5E"/>
    <w:rsid w:val="00FB70D8"/>
    <w:rsid w:val="00FB7417"/>
    <w:rsid w:val="00FC0599"/>
    <w:rsid w:val="00FC0BBF"/>
    <w:rsid w:val="00FC16DC"/>
    <w:rsid w:val="00FC172A"/>
    <w:rsid w:val="00FC1A1D"/>
    <w:rsid w:val="00FC1E38"/>
    <w:rsid w:val="00FC2570"/>
    <w:rsid w:val="00FC2A06"/>
    <w:rsid w:val="00FC2A2A"/>
    <w:rsid w:val="00FC2FFE"/>
    <w:rsid w:val="00FC313F"/>
    <w:rsid w:val="00FC36C3"/>
    <w:rsid w:val="00FC37BC"/>
    <w:rsid w:val="00FC3B37"/>
    <w:rsid w:val="00FC3E7B"/>
    <w:rsid w:val="00FC3F0E"/>
    <w:rsid w:val="00FC3F44"/>
    <w:rsid w:val="00FC404C"/>
    <w:rsid w:val="00FC4734"/>
    <w:rsid w:val="00FC497F"/>
    <w:rsid w:val="00FC49C9"/>
    <w:rsid w:val="00FC4B39"/>
    <w:rsid w:val="00FC4E36"/>
    <w:rsid w:val="00FC4E7A"/>
    <w:rsid w:val="00FC501F"/>
    <w:rsid w:val="00FC50E7"/>
    <w:rsid w:val="00FC5200"/>
    <w:rsid w:val="00FC52D8"/>
    <w:rsid w:val="00FC571D"/>
    <w:rsid w:val="00FC6418"/>
    <w:rsid w:val="00FC6937"/>
    <w:rsid w:val="00FC70A8"/>
    <w:rsid w:val="00FC715C"/>
    <w:rsid w:val="00FC759E"/>
    <w:rsid w:val="00FC7F20"/>
    <w:rsid w:val="00FD0085"/>
    <w:rsid w:val="00FD02D7"/>
    <w:rsid w:val="00FD0660"/>
    <w:rsid w:val="00FD0677"/>
    <w:rsid w:val="00FD0AB5"/>
    <w:rsid w:val="00FD0B55"/>
    <w:rsid w:val="00FD130D"/>
    <w:rsid w:val="00FD2F0B"/>
    <w:rsid w:val="00FD32FE"/>
    <w:rsid w:val="00FD33EC"/>
    <w:rsid w:val="00FD3501"/>
    <w:rsid w:val="00FD3632"/>
    <w:rsid w:val="00FD374C"/>
    <w:rsid w:val="00FD3CCA"/>
    <w:rsid w:val="00FD3EFB"/>
    <w:rsid w:val="00FD42CF"/>
    <w:rsid w:val="00FD4567"/>
    <w:rsid w:val="00FD4BA1"/>
    <w:rsid w:val="00FD4F5F"/>
    <w:rsid w:val="00FD522C"/>
    <w:rsid w:val="00FD5361"/>
    <w:rsid w:val="00FD5686"/>
    <w:rsid w:val="00FD5AC7"/>
    <w:rsid w:val="00FD5BCA"/>
    <w:rsid w:val="00FD5FE1"/>
    <w:rsid w:val="00FD6125"/>
    <w:rsid w:val="00FD644E"/>
    <w:rsid w:val="00FD648D"/>
    <w:rsid w:val="00FD656A"/>
    <w:rsid w:val="00FD689C"/>
    <w:rsid w:val="00FD7334"/>
    <w:rsid w:val="00FD774C"/>
    <w:rsid w:val="00FD7C65"/>
    <w:rsid w:val="00FE030A"/>
    <w:rsid w:val="00FE06AC"/>
    <w:rsid w:val="00FE0943"/>
    <w:rsid w:val="00FE0E33"/>
    <w:rsid w:val="00FE0F4E"/>
    <w:rsid w:val="00FE1341"/>
    <w:rsid w:val="00FE14C3"/>
    <w:rsid w:val="00FE161C"/>
    <w:rsid w:val="00FE1713"/>
    <w:rsid w:val="00FE19AA"/>
    <w:rsid w:val="00FE1CCD"/>
    <w:rsid w:val="00FE244E"/>
    <w:rsid w:val="00FE2517"/>
    <w:rsid w:val="00FE25B8"/>
    <w:rsid w:val="00FE2ABE"/>
    <w:rsid w:val="00FE2ACC"/>
    <w:rsid w:val="00FE2D33"/>
    <w:rsid w:val="00FE2F54"/>
    <w:rsid w:val="00FE3929"/>
    <w:rsid w:val="00FE3E0B"/>
    <w:rsid w:val="00FE42E4"/>
    <w:rsid w:val="00FE46C9"/>
    <w:rsid w:val="00FE47E2"/>
    <w:rsid w:val="00FE500A"/>
    <w:rsid w:val="00FE547C"/>
    <w:rsid w:val="00FE54E4"/>
    <w:rsid w:val="00FE579E"/>
    <w:rsid w:val="00FE57ED"/>
    <w:rsid w:val="00FE59FB"/>
    <w:rsid w:val="00FE6871"/>
    <w:rsid w:val="00FE6933"/>
    <w:rsid w:val="00FE69A1"/>
    <w:rsid w:val="00FE6F20"/>
    <w:rsid w:val="00FE781F"/>
    <w:rsid w:val="00FE787A"/>
    <w:rsid w:val="00FE7E57"/>
    <w:rsid w:val="00FF0258"/>
    <w:rsid w:val="00FF029C"/>
    <w:rsid w:val="00FF05B9"/>
    <w:rsid w:val="00FF067E"/>
    <w:rsid w:val="00FF0758"/>
    <w:rsid w:val="00FF08A8"/>
    <w:rsid w:val="00FF0BB9"/>
    <w:rsid w:val="00FF0D8C"/>
    <w:rsid w:val="00FF1166"/>
    <w:rsid w:val="00FF130B"/>
    <w:rsid w:val="00FF1331"/>
    <w:rsid w:val="00FF13F5"/>
    <w:rsid w:val="00FF1E8C"/>
    <w:rsid w:val="00FF1FC7"/>
    <w:rsid w:val="00FF2079"/>
    <w:rsid w:val="00FF3032"/>
    <w:rsid w:val="00FF3781"/>
    <w:rsid w:val="00FF3A72"/>
    <w:rsid w:val="00FF3CAD"/>
    <w:rsid w:val="00FF3DCD"/>
    <w:rsid w:val="00FF3F16"/>
    <w:rsid w:val="00FF4616"/>
    <w:rsid w:val="00FF47F6"/>
    <w:rsid w:val="00FF48FD"/>
    <w:rsid w:val="00FF4A51"/>
    <w:rsid w:val="00FF4CD1"/>
    <w:rsid w:val="00FF4F0C"/>
    <w:rsid w:val="00FF508A"/>
    <w:rsid w:val="00FF560F"/>
    <w:rsid w:val="00FF579E"/>
    <w:rsid w:val="00FF5A4F"/>
    <w:rsid w:val="00FF683A"/>
    <w:rsid w:val="00FF6C9C"/>
    <w:rsid w:val="00FF7435"/>
    <w:rsid w:val="00FF75F1"/>
    <w:rsid w:val="00FF76E5"/>
    <w:rsid w:val="00FF7867"/>
    <w:rsid w:val="00FF7BF2"/>
    <w:rsid w:val="00FF7CC6"/>
    <w:rsid w:val="00FF7DE5"/>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B208CF4"/>
  <w15:docId w15:val="{C6B7080D-8C6A-47AC-8FF0-BC49A23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440CE"/>
    <w:rPr>
      <w:rFonts w:ascii="Times New Roman" w:eastAsia="Times New Roman" w:hAnsi="Times New Roman"/>
      <w:sz w:val="24"/>
      <w:szCs w:val="24"/>
    </w:rPr>
  </w:style>
  <w:style w:type="paragraph" w:styleId="1">
    <w:name w:val="heading 1"/>
    <w:basedOn w:val="a6"/>
    <w:next w:val="a6"/>
    <w:link w:val="10"/>
    <w:qFormat/>
    <w:rsid w:val="009440CE"/>
    <w:pPr>
      <w:keepNext/>
      <w:keepLines/>
      <w:spacing w:before="480"/>
      <w:outlineLvl w:val="0"/>
    </w:pPr>
    <w:rPr>
      <w:rFonts w:ascii="Cambria" w:hAnsi="Cambria"/>
      <w:b/>
      <w:bCs/>
      <w:color w:val="365F91"/>
      <w:sz w:val="28"/>
      <w:szCs w:val="28"/>
    </w:rPr>
  </w:style>
  <w:style w:type="paragraph" w:styleId="20">
    <w:name w:val="heading 2"/>
    <w:basedOn w:val="a6"/>
    <w:next w:val="a6"/>
    <w:link w:val="21"/>
    <w:qFormat/>
    <w:rsid w:val="009440CE"/>
    <w:pPr>
      <w:keepNext/>
      <w:spacing w:before="240" w:after="60"/>
      <w:outlineLvl w:val="1"/>
    </w:pPr>
    <w:rPr>
      <w:rFonts w:ascii="Calibri" w:eastAsia="Calibri" w:hAnsi="Calibri"/>
      <w:caps/>
      <w:lang w:eastAsia="en-US"/>
    </w:rPr>
  </w:style>
  <w:style w:type="paragraph" w:styleId="3">
    <w:name w:val="heading 3"/>
    <w:basedOn w:val="a6"/>
    <w:next w:val="a6"/>
    <w:link w:val="30"/>
    <w:unhideWhenUsed/>
    <w:qFormat/>
    <w:rsid w:val="00962D43"/>
    <w:pPr>
      <w:keepNext/>
      <w:keepLines/>
      <w:spacing w:before="200"/>
      <w:outlineLvl w:val="2"/>
    </w:pPr>
    <w:rPr>
      <w:rFonts w:ascii="Cambria" w:hAnsi="Cambria"/>
      <w:b/>
      <w:bCs/>
      <w:color w:val="4F81BD"/>
    </w:rPr>
  </w:style>
  <w:style w:type="paragraph" w:styleId="4">
    <w:name w:val="heading 4"/>
    <w:basedOn w:val="a6"/>
    <w:next w:val="a6"/>
    <w:link w:val="40"/>
    <w:qFormat/>
    <w:rsid w:val="00B34213"/>
    <w:pPr>
      <w:keepNext/>
      <w:keepLines/>
      <w:spacing w:before="200"/>
      <w:outlineLvl w:val="3"/>
    </w:pPr>
    <w:rPr>
      <w:rFonts w:ascii="Cambria" w:eastAsia="Calibri" w:hAnsi="Cambria"/>
      <w:b/>
      <w:i/>
      <w:color w:val="4F81BD"/>
      <w:szCs w:val="20"/>
      <w:lang w:val="x-none"/>
    </w:rPr>
  </w:style>
  <w:style w:type="paragraph" w:styleId="5">
    <w:name w:val="heading 5"/>
    <w:basedOn w:val="a6"/>
    <w:next w:val="a6"/>
    <w:link w:val="50"/>
    <w:qFormat/>
    <w:rsid w:val="00B34213"/>
    <w:pPr>
      <w:keepNext/>
      <w:keepLines/>
      <w:spacing w:before="200"/>
      <w:outlineLvl w:val="4"/>
    </w:pPr>
    <w:rPr>
      <w:rFonts w:ascii="Cambria" w:eastAsia="Calibri" w:hAnsi="Cambria"/>
      <w:color w:val="243F60"/>
      <w:szCs w:val="20"/>
      <w:lang w:val="x-none"/>
    </w:rPr>
  </w:style>
  <w:style w:type="paragraph" w:styleId="6">
    <w:name w:val="heading 6"/>
    <w:basedOn w:val="a6"/>
    <w:next w:val="a6"/>
    <w:link w:val="60"/>
    <w:qFormat/>
    <w:rsid w:val="00B34213"/>
    <w:pPr>
      <w:keepNext/>
      <w:keepLines/>
      <w:spacing w:before="200"/>
      <w:outlineLvl w:val="5"/>
    </w:pPr>
    <w:rPr>
      <w:rFonts w:ascii="Cambria" w:eastAsia="Calibri" w:hAnsi="Cambria"/>
      <w:i/>
      <w:color w:val="243F60"/>
      <w:szCs w:val="20"/>
      <w:lang w:val="x-none"/>
    </w:rPr>
  </w:style>
  <w:style w:type="paragraph" w:styleId="9">
    <w:name w:val="heading 9"/>
    <w:basedOn w:val="a6"/>
    <w:next w:val="a6"/>
    <w:link w:val="90"/>
    <w:qFormat/>
    <w:rsid w:val="00B34213"/>
    <w:pPr>
      <w:spacing w:before="240" w:after="60"/>
      <w:outlineLvl w:val="8"/>
    </w:pPr>
    <w:rPr>
      <w:rFonts w:ascii="Arial" w:eastAsia="Calibri" w:hAnsi="Arial"/>
      <w:sz w:val="20"/>
      <w:szCs w:val="20"/>
      <w:lang w:val="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rsid w:val="009440CE"/>
    <w:rPr>
      <w:rFonts w:ascii="Cambria" w:eastAsia="Times New Roman" w:hAnsi="Cambria" w:cs="Times New Roman"/>
      <w:b/>
      <w:bCs/>
      <w:color w:val="365F91"/>
      <w:sz w:val="28"/>
      <w:szCs w:val="28"/>
      <w:lang w:eastAsia="ru-RU"/>
    </w:rPr>
  </w:style>
  <w:style w:type="character" w:customStyle="1" w:styleId="21">
    <w:name w:val="Заголовок 2 Знак1"/>
    <w:link w:val="20"/>
    <w:rsid w:val="009440CE"/>
    <w:rPr>
      <w:rFonts w:ascii="Calibri" w:eastAsia="Calibri" w:hAnsi="Calibri" w:cs="Times New Roman"/>
      <w:caps/>
      <w:sz w:val="24"/>
      <w:szCs w:val="24"/>
    </w:rPr>
  </w:style>
  <w:style w:type="character" w:customStyle="1" w:styleId="30">
    <w:name w:val="Заголовок 3 Знак"/>
    <w:link w:val="3"/>
    <w:rsid w:val="00962D43"/>
    <w:rPr>
      <w:rFonts w:ascii="Cambria" w:eastAsia="Times New Roman" w:hAnsi="Cambria" w:cs="Times New Roman"/>
      <w:b/>
      <w:bCs/>
      <w:color w:val="4F81BD"/>
      <w:sz w:val="24"/>
      <w:szCs w:val="24"/>
      <w:lang w:eastAsia="ru-RU"/>
    </w:rPr>
  </w:style>
  <w:style w:type="character" w:customStyle="1" w:styleId="40">
    <w:name w:val="Заголовок 4 Знак"/>
    <w:link w:val="4"/>
    <w:rsid w:val="00B34213"/>
    <w:rPr>
      <w:rFonts w:ascii="Cambria" w:eastAsia="Calibri" w:hAnsi="Cambria" w:cs="Times New Roman"/>
      <w:b/>
      <w:i/>
      <w:color w:val="4F81BD"/>
      <w:sz w:val="24"/>
      <w:szCs w:val="20"/>
      <w:lang w:val="x-none" w:eastAsia="ru-RU"/>
    </w:rPr>
  </w:style>
  <w:style w:type="character" w:customStyle="1" w:styleId="50">
    <w:name w:val="Заголовок 5 Знак"/>
    <w:link w:val="5"/>
    <w:rsid w:val="00B34213"/>
    <w:rPr>
      <w:rFonts w:ascii="Cambria" w:eastAsia="Calibri" w:hAnsi="Cambria" w:cs="Times New Roman"/>
      <w:color w:val="243F60"/>
      <w:sz w:val="24"/>
      <w:szCs w:val="20"/>
      <w:lang w:val="x-none" w:eastAsia="ru-RU"/>
    </w:rPr>
  </w:style>
  <w:style w:type="character" w:customStyle="1" w:styleId="60">
    <w:name w:val="Заголовок 6 Знак"/>
    <w:link w:val="6"/>
    <w:rsid w:val="00B34213"/>
    <w:rPr>
      <w:rFonts w:ascii="Cambria" w:eastAsia="Calibri" w:hAnsi="Cambria" w:cs="Times New Roman"/>
      <w:i/>
      <w:color w:val="243F60"/>
      <w:sz w:val="24"/>
      <w:szCs w:val="20"/>
      <w:lang w:val="x-none" w:eastAsia="ru-RU"/>
    </w:rPr>
  </w:style>
  <w:style w:type="character" w:customStyle="1" w:styleId="90">
    <w:name w:val="Заголовок 9 Знак"/>
    <w:link w:val="9"/>
    <w:rsid w:val="00B34213"/>
    <w:rPr>
      <w:rFonts w:ascii="Arial" w:eastAsia="Calibri" w:hAnsi="Arial" w:cs="Times New Roman"/>
      <w:sz w:val="20"/>
      <w:szCs w:val="20"/>
      <w:lang w:val="x-none" w:eastAsia="ru-RU"/>
    </w:rPr>
  </w:style>
  <w:style w:type="character" w:customStyle="1" w:styleId="22">
    <w:name w:val="Заголовок 2 Знак"/>
    <w:rsid w:val="009440CE"/>
    <w:rPr>
      <w:rFonts w:ascii="Cambria" w:eastAsia="Times New Roman" w:hAnsi="Cambria" w:cs="Times New Roman"/>
      <w:b/>
      <w:bCs/>
      <w:color w:val="4F81BD"/>
      <w:sz w:val="26"/>
      <w:szCs w:val="26"/>
      <w:lang w:eastAsia="ru-RU"/>
    </w:rPr>
  </w:style>
  <w:style w:type="character" w:styleId="aa">
    <w:name w:val="Hyperlink"/>
    <w:uiPriority w:val="99"/>
    <w:rsid w:val="009440CE"/>
    <w:rPr>
      <w:color w:val="0000FF"/>
      <w:u w:val="single"/>
    </w:rPr>
  </w:style>
  <w:style w:type="paragraph" w:customStyle="1" w:styleId="ab">
    <w:name w:val="Пункт приложения"/>
    <w:basedOn w:val="a6"/>
    <w:rsid w:val="009440CE"/>
    <w:pPr>
      <w:tabs>
        <w:tab w:val="num" w:pos="851"/>
      </w:tabs>
      <w:spacing w:before="120"/>
      <w:ind w:left="851" w:right="96" w:hanging="851"/>
      <w:jc w:val="both"/>
    </w:pPr>
  </w:style>
  <w:style w:type="paragraph" w:customStyle="1" w:styleId="12">
    <w:name w:val="Заголовок оглавления1"/>
    <w:basedOn w:val="1"/>
    <w:next w:val="a6"/>
    <w:rsid w:val="009440CE"/>
    <w:pPr>
      <w:tabs>
        <w:tab w:val="left" w:pos="0"/>
      </w:tabs>
      <w:outlineLvl w:val="9"/>
    </w:pPr>
    <w:rPr>
      <w:rFonts w:eastAsia="Calibri"/>
      <w:b w:val="0"/>
      <w:caps/>
      <w:lang w:val="x-none" w:eastAsia="x-none"/>
    </w:rPr>
  </w:style>
  <w:style w:type="paragraph" w:styleId="ac">
    <w:name w:val="List Paragraph"/>
    <w:aliases w:val="Абзац списка 1,Содержание. 2 уровень,Bullet List,FooterText,numbered,List Paragraph"/>
    <w:basedOn w:val="a6"/>
    <w:link w:val="ad"/>
    <w:uiPriority w:val="34"/>
    <w:qFormat/>
    <w:rsid w:val="00E817AA"/>
    <w:pPr>
      <w:ind w:left="708"/>
    </w:pPr>
  </w:style>
  <w:style w:type="character" w:customStyle="1" w:styleId="ad">
    <w:name w:val="Абзац списка Знак"/>
    <w:aliases w:val="Абзац списка 1 Знак,Содержание. 2 уровень Знак,Bullet List Знак,FooterText Знак,numbered Знак,List Paragraph Знак"/>
    <w:link w:val="ac"/>
    <w:uiPriority w:val="34"/>
    <w:rsid w:val="000A39EA"/>
    <w:rPr>
      <w:rFonts w:ascii="Times New Roman" w:eastAsia="Times New Roman" w:hAnsi="Times New Roman"/>
      <w:sz w:val="24"/>
      <w:szCs w:val="24"/>
    </w:rPr>
  </w:style>
  <w:style w:type="paragraph" w:styleId="ae">
    <w:name w:val="Balloon Text"/>
    <w:basedOn w:val="a6"/>
    <w:link w:val="af"/>
    <w:semiHidden/>
    <w:unhideWhenUsed/>
    <w:rsid w:val="00E817AA"/>
    <w:rPr>
      <w:rFonts w:ascii="Tahoma" w:hAnsi="Tahoma" w:cs="Tahoma"/>
      <w:sz w:val="16"/>
      <w:szCs w:val="16"/>
    </w:rPr>
  </w:style>
  <w:style w:type="character" w:customStyle="1" w:styleId="af">
    <w:name w:val="Текст выноски Знак"/>
    <w:link w:val="ae"/>
    <w:semiHidden/>
    <w:rsid w:val="00E817AA"/>
    <w:rPr>
      <w:rFonts w:ascii="Tahoma" w:eastAsia="Times New Roman" w:hAnsi="Tahoma" w:cs="Tahoma"/>
      <w:sz w:val="16"/>
      <w:szCs w:val="16"/>
      <w:lang w:eastAsia="ru-RU"/>
    </w:rPr>
  </w:style>
  <w:style w:type="character" w:customStyle="1" w:styleId="23">
    <w:name w:val="Заголовок 2 Знак3"/>
    <w:rsid w:val="00FE0E33"/>
    <w:rPr>
      <w:rFonts w:ascii="Calibri" w:eastAsia="Calibri" w:hAnsi="Calibri" w:cs="Times New Roman"/>
      <w:caps/>
      <w:sz w:val="24"/>
      <w:szCs w:val="24"/>
    </w:rPr>
  </w:style>
  <w:style w:type="paragraph" w:customStyle="1" w:styleId="Default">
    <w:name w:val="Default"/>
    <w:rsid w:val="00962D43"/>
    <w:pPr>
      <w:autoSpaceDE w:val="0"/>
      <w:autoSpaceDN w:val="0"/>
      <w:adjustRightInd w:val="0"/>
    </w:pPr>
    <w:rPr>
      <w:rFonts w:ascii="Times New Roman" w:hAnsi="Times New Roman"/>
      <w:color w:val="000000"/>
      <w:sz w:val="24"/>
      <w:szCs w:val="24"/>
      <w:lang w:eastAsia="en-US"/>
    </w:rPr>
  </w:style>
  <w:style w:type="paragraph" w:customStyle="1" w:styleId="13">
    <w:name w:val="Абзац списка1"/>
    <w:basedOn w:val="a6"/>
    <w:rsid w:val="00F22E96"/>
    <w:pPr>
      <w:ind w:left="720"/>
      <w:contextualSpacing/>
    </w:pPr>
  </w:style>
  <w:style w:type="paragraph" w:styleId="af0">
    <w:name w:val="footer"/>
    <w:basedOn w:val="a6"/>
    <w:link w:val="af1"/>
    <w:uiPriority w:val="99"/>
    <w:rsid w:val="00F83FC2"/>
    <w:pPr>
      <w:widowControl w:val="0"/>
      <w:tabs>
        <w:tab w:val="center" w:pos="4153"/>
        <w:tab w:val="right" w:pos="8306"/>
      </w:tabs>
      <w:jc w:val="both"/>
    </w:pPr>
    <w:rPr>
      <w:rFonts w:ascii="TimesDL" w:eastAsia="Calibri" w:hAnsi="TimesDL"/>
      <w:sz w:val="20"/>
      <w:szCs w:val="20"/>
      <w:lang w:val="x-none"/>
    </w:rPr>
  </w:style>
  <w:style w:type="character" w:customStyle="1" w:styleId="af1">
    <w:name w:val="Нижний колонтитул Знак"/>
    <w:link w:val="af0"/>
    <w:uiPriority w:val="99"/>
    <w:rsid w:val="00F83FC2"/>
    <w:rPr>
      <w:rFonts w:ascii="TimesDL" w:eastAsia="Calibri" w:hAnsi="TimesDL" w:cs="Times New Roman"/>
      <w:sz w:val="20"/>
      <w:szCs w:val="20"/>
      <w:lang w:val="x-none" w:eastAsia="ru-RU"/>
    </w:rPr>
  </w:style>
  <w:style w:type="paragraph" w:styleId="24">
    <w:name w:val="Quote"/>
    <w:basedOn w:val="a6"/>
    <w:next w:val="a6"/>
    <w:link w:val="25"/>
    <w:uiPriority w:val="29"/>
    <w:qFormat/>
    <w:rsid w:val="00E47B1F"/>
    <w:rPr>
      <w:i/>
      <w:iCs/>
      <w:color w:val="000000"/>
    </w:rPr>
  </w:style>
  <w:style w:type="character" w:customStyle="1" w:styleId="25">
    <w:name w:val="Цитата 2 Знак"/>
    <w:link w:val="24"/>
    <w:uiPriority w:val="29"/>
    <w:rsid w:val="00E47B1F"/>
    <w:rPr>
      <w:rFonts w:ascii="Times New Roman" w:eastAsia="Times New Roman" w:hAnsi="Times New Roman" w:cs="Times New Roman"/>
      <w:i/>
      <w:iCs/>
      <w:color w:val="000000"/>
      <w:sz w:val="24"/>
      <w:szCs w:val="24"/>
      <w:lang w:eastAsia="ru-RU"/>
    </w:rPr>
  </w:style>
  <w:style w:type="paragraph" w:customStyle="1" w:styleId="210">
    <w:name w:val="Основной текст 21"/>
    <w:basedOn w:val="a6"/>
    <w:rsid w:val="00B34213"/>
    <w:pPr>
      <w:widowControl w:val="0"/>
      <w:ind w:firstLine="567"/>
      <w:jc w:val="both"/>
    </w:pPr>
    <w:rPr>
      <w:rFonts w:ascii="Arial" w:hAnsi="Arial"/>
      <w:szCs w:val="20"/>
    </w:rPr>
  </w:style>
  <w:style w:type="character" w:styleId="af2">
    <w:name w:val="Strong"/>
    <w:aliases w:val="Обычный текст"/>
    <w:qFormat/>
    <w:rsid w:val="00B34213"/>
    <w:rPr>
      <w:b/>
    </w:rPr>
  </w:style>
  <w:style w:type="paragraph" w:styleId="af3">
    <w:name w:val="Normal (Web)"/>
    <w:basedOn w:val="a6"/>
    <w:uiPriority w:val="99"/>
    <w:rsid w:val="00B34213"/>
    <w:pPr>
      <w:suppressAutoHyphens/>
      <w:spacing w:before="280" w:after="280"/>
    </w:pPr>
    <w:rPr>
      <w:lang w:eastAsia="ar-SA"/>
    </w:rPr>
  </w:style>
  <w:style w:type="character" w:styleId="af4">
    <w:name w:val="annotation reference"/>
    <w:rsid w:val="00B34213"/>
    <w:rPr>
      <w:sz w:val="16"/>
    </w:rPr>
  </w:style>
  <w:style w:type="paragraph" w:styleId="af5">
    <w:name w:val="annotation text"/>
    <w:basedOn w:val="a6"/>
    <w:link w:val="af6"/>
    <w:rsid w:val="00B34213"/>
    <w:rPr>
      <w:rFonts w:eastAsia="Calibri"/>
      <w:sz w:val="20"/>
      <w:szCs w:val="20"/>
      <w:lang w:val="x-none"/>
    </w:rPr>
  </w:style>
  <w:style w:type="character" w:customStyle="1" w:styleId="af6">
    <w:name w:val="Текст примечания Знак"/>
    <w:link w:val="af5"/>
    <w:rsid w:val="00B34213"/>
    <w:rPr>
      <w:rFonts w:ascii="Times New Roman" w:eastAsia="Calibri" w:hAnsi="Times New Roman" w:cs="Times New Roman"/>
      <w:sz w:val="20"/>
      <w:szCs w:val="20"/>
      <w:lang w:val="x-none" w:eastAsia="ru-RU"/>
    </w:rPr>
  </w:style>
  <w:style w:type="paragraph" w:styleId="26">
    <w:name w:val="Body Text Indent 2"/>
    <w:basedOn w:val="a6"/>
    <w:link w:val="27"/>
    <w:rsid w:val="00B34213"/>
    <w:pPr>
      <w:spacing w:after="120" w:line="480" w:lineRule="auto"/>
      <w:ind w:left="283"/>
    </w:pPr>
    <w:rPr>
      <w:rFonts w:eastAsia="Calibri"/>
      <w:szCs w:val="20"/>
      <w:lang w:val="x-none"/>
    </w:rPr>
  </w:style>
  <w:style w:type="character" w:customStyle="1" w:styleId="27">
    <w:name w:val="Основной текст с отступом 2 Знак"/>
    <w:link w:val="26"/>
    <w:rsid w:val="00B34213"/>
    <w:rPr>
      <w:rFonts w:ascii="Times New Roman" w:eastAsia="Calibri" w:hAnsi="Times New Roman" w:cs="Times New Roman"/>
      <w:sz w:val="24"/>
      <w:szCs w:val="20"/>
      <w:lang w:val="x-none" w:eastAsia="ru-RU"/>
    </w:rPr>
  </w:style>
  <w:style w:type="paragraph" w:styleId="af7">
    <w:name w:val="Body Text"/>
    <w:basedOn w:val="a6"/>
    <w:link w:val="af8"/>
    <w:rsid w:val="00B34213"/>
    <w:pPr>
      <w:spacing w:after="120"/>
    </w:pPr>
    <w:rPr>
      <w:rFonts w:eastAsia="Calibri"/>
      <w:szCs w:val="20"/>
      <w:lang w:val="x-none"/>
    </w:rPr>
  </w:style>
  <w:style w:type="character" w:customStyle="1" w:styleId="af8">
    <w:name w:val="Основной текст Знак"/>
    <w:link w:val="af7"/>
    <w:rsid w:val="00B34213"/>
    <w:rPr>
      <w:rFonts w:ascii="Times New Roman" w:eastAsia="Calibri" w:hAnsi="Times New Roman" w:cs="Times New Roman"/>
      <w:sz w:val="24"/>
      <w:szCs w:val="20"/>
      <w:lang w:val="x-none" w:eastAsia="ru-RU"/>
    </w:rPr>
  </w:style>
  <w:style w:type="character" w:customStyle="1" w:styleId="28">
    <w:name w:val="Основной текст 2 Знак"/>
    <w:link w:val="29"/>
    <w:semiHidden/>
    <w:locked/>
    <w:rsid w:val="00B34213"/>
    <w:rPr>
      <w:rFonts w:ascii="Times New Roman" w:hAnsi="Times New Roman"/>
      <w:sz w:val="24"/>
      <w:lang w:val="x-none" w:eastAsia="ru-RU"/>
    </w:rPr>
  </w:style>
  <w:style w:type="paragraph" w:styleId="29">
    <w:name w:val="Body Text 2"/>
    <w:basedOn w:val="a6"/>
    <w:link w:val="28"/>
    <w:semiHidden/>
    <w:rsid w:val="00B34213"/>
    <w:pPr>
      <w:spacing w:after="120" w:line="480" w:lineRule="auto"/>
    </w:pPr>
    <w:rPr>
      <w:rFonts w:eastAsia="Calibri"/>
      <w:szCs w:val="22"/>
      <w:lang w:val="x-none"/>
    </w:rPr>
  </w:style>
  <w:style w:type="character" w:customStyle="1" w:styleId="211">
    <w:name w:val="Основной текст 2 Знак1"/>
    <w:semiHidden/>
    <w:rsid w:val="00B34213"/>
    <w:rPr>
      <w:rFonts w:ascii="Times New Roman" w:eastAsia="Times New Roman" w:hAnsi="Times New Roman" w:cs="Times New Roman"/>
      <w:sz w:val="24"/>
      <w:szCs w:val="24"/>
      <w:lang w:eastAsia="ru-RU"/>
    </w:rPr>
  </w:style>
  <w:style w:type="paragraph" w:styleId="af9">
    <w:name w:val="Body Text Indent"/>
    <w:basedOn w:val="a6"/>
    <w:link w:val="afa"/>
    <w:rsid w:val="00B34213"/>
    <w:pPr>
      <w:spacing w:after="120"/>
      <w:ind w:left="283"/>
    </w:pPr>
    <w:rPr>
      <w:rFonts w:eastAsia="Calibri"/>
      <w:szCs w:val="20"/>
      <w:lang w:val="x-none"/>
    </w:rPr>
  </w:style>
  <w:style w:type="character" w:customStyle="1" w:styleId="afa">
    <w:name w:val="Основной текст с отступом Знак"/>
    <w:link w:val="af9"/>
    <w:rsid w:val="00B34213"/>
    <w:rPr>
      <w:rFonts w:ascii="Times New Roman" w:eastAsia="Calibri" w:hAnsi="Times New Roman" w:cs="Times New Roman"/>
      <w:sz w:val="24"/>
      <w:szCs w:val="20"/>
      <w:lang w:val="x-none" w:eastAsia="ru-RU"/>
    </w:rPr>
  </w:style>
  <w:style w:type="paragraph" w:customStyle="1" w:styleId="220">
    <w:name w:val="Основной текст 22"/>
    <w:basedOn w:val="a6"/>
    <w:rsid w:val="00B34213"/>
    <w:pPr>
      <w:widowControl w:val="0"/>
      <w:ind w:firstLine="567"/>
      <w:jc w:val="both"/>
    </w:pPr>
    <w:rPr>
      <w:rFonts w:ascii="Arial" w:hAnsi="Arial"/>
      <w:szCs w:val="20"/>
    </w:rPr>
  </w:style>
  <w:style w:type="character" w:customStyle="1" w:styleId="afb">
    <w:name w:val="Тема примечания Знак"/>
    <w:link w:val="afc"/>
    <w:semiHidden/>
    <w:locked/>
    <w:rsid w:val="00B34213"/>
    <w:rPr>
      <w:rFonts w:ascii="Times New Roman" w:hAnsi="Times New Roman"/>
      <w:b/>
      <w:sz w:val="20"/>
      <w:lang w:val="x-none" w:eastAsia="ru-RU"/>
    </w:rPr>
  </w:style>
  <w:style w:type="paragraph" w:styleId="afc">
    <w:name w:val="annotation subject"/>
    <w:basedOn w:val="af5"/>
    <w:next w:val="af5"/>
    <w:link w:val="afb"/>
    <w:semiHidden/>
    <w:rsid w:val="00B34213"/>
    <w:rPr>
      <w:b/>
      <w:szCs w:val="22"/>
    </w:rPr>
  </w:style>
  <w:style w:type="character" w:customStyle="1" w:styleId="14">
    <w:name w:val="Тема примечания Знак1"/>
    <w:semiHidden/>
    <w:rsid w:val="00B34213"/>
    <w:rPr>
      <w:rFonts w:ascii="Times New Roman" w:eastAsia="Calibri" w:hAnsi="Times New Roman" w:cs="Times New Roman"/>
      <w:b/>
      <w:bCs/>
      <w:sz w:val="20"/>
      <w:szCs w:val="20"/>
      <w:lang w:val="x-none" w:eastAsia="ru-RU"/>
    </w:rPr>
  </w:style>
  <w:style w:type="paragraph" w:styleId="afd">
    <w:name w:val="Block Text"/>
    <w:basedOn w:val="a6"/>
    <w:rsid w:val="00B34213"/>
    <w:pPr>
      <w:tabs>
        <w:tab w:val="left" w:pos="0"/>
        <w:tab w:val="left" w:pos="1021"/>
      </w:tabs>
      <w:spacing w:before="120" w:after="120"/>
      <w:ind w:left="567" w:right="-5" w:firstLine="720"/>
      <w:jc w:val="both"/>
    </w:pPr>
    <w:rPr>
      <w:color w:val="000000"/>
      <w:sz w:val="22"/>
    </w:rPr>
  </w:style>
  <w:style w:type="character" w:customStyle="1" w:styleId="afe">
    <w:name w:val="Верхний колонтитул Знак"/>
    <w:link w:val="aff"/>
    <w:locked/>
    <w:rsid w:val="00B34213"/>
    <w:rPr>
      <w:rFonts w:ascii="Times New Roman" w:hAnsi="Times New Roman"/>
      <w:sz w:val="24"/>
      <w:lang w:val="x-none" w:eastAsia="ru-RU"/>
    </w:rPr>
  </w:style>
  <w:style w:type="paragraph" w:styleId="aff">
    <w:name w:val="header"/>
    <w:basedOn w:val="a6"/>
    <w:link w:val="afe"/>
    <w:rsid w:val="00B34213"/>
    <w:pPr>
      <w:tabs>
        <w:tab w:val="center" w:pos="4677"/>
        <w:tab w:val="right" w:pos="9355"/>
      </w:tabs>
    </w:pPr>
    <w:rPr>
      <w:rFonts w:eastAsia="Calibri"/>
      <w:szCs w:val="22"/>
      <w:lang w:val="x-none"/>
    </w:rPr>
  </w:style>
  <w:style w:type="character" w:customStyle="1" w:styleId="15">
    <w:name w:val="Верхний колонтитул Знак1"/>
    <w:semiHidden/>
    <w:rsid w:val="00B34213"/>
    <w:rPr>
      <w:rFonts w:ascii="Times New Roman" w:eastAsia="Times New Roman" w:hAnsi="Times New Roman" w:cs="Times New Roman"/>
      <w:sz w:val="24"/>
      <w:szCs w:val="24"/>
      <w:lang w:eastAsia="ru-RU"/>
    </w:rPr>
  </w:style>
  <w:style w:type="paragraph" w:customStyle="1" w:styleId="BodyText21">
    <w:name w:val="Body Text 21"/>
    <w:basedOn w:val="a6"/>
    <w:rsid w:val="00B34213"/>
    <w:pPr>
      <w:widowControl w:val="0"/>
      <w:overflowPunct w:val="0"/>
      <w:autoSpaceDE w:val="0"/>
      <w:autoSpaceDN w:val="0"/>
      <w:adjustRightInd w:val="0"/>
      <w:spacing w:after="120"/>
      <w:ind w:firstLine="720"/>
      <w:jc w:val="both"/>
      <w:textAlignment w:val="baseline"/>
    </w:pPr>
  </w:style>
  <w:style w:type="paragraph" w:styleId="aff0">
    <w:name w:val="endnote text"/>
    <w:basedOn w:val="a6"/>
    <w:link w:val="aff1"/>
    <w:rsid w:val="00B34213"/>
    <w:rPr>
      <w:rFonts w:ascii="Calibri" w:eastAsia="Calibri" w:hAnsi="Calibri"/>
      <w:sz w:val="20"/>
      <w:szCs w:val="20"/>
      <w:lang w:val="x-none" w:eastAsia="x-none"/>
    </w:rPr>
  </w:style>
  <w:style w:type="character" w:customStyle="1" w:styleId="aff1">
    <w:name w:val="Текст концевой сноски Знак"/>
    <w:link w:val="aff0"/>
    <w:rsid w:val="00B34213"/>
    <w:rPr>
      <w:rFonts w:ascii="Calibri" w:eastAsia="Calibri" w:hAnsi="Calibri" w:cs="Times New Roman"/>
      <w:sz w:val="20"/>
      <w:szCs w:val="20"/>
      <w:lang w:val="x-none" w:eastAsia="x-none"/>
    </w:rPr>
  </w:style>
  <w:style w:type="character" w:customStyle="1" w:styleId="aff2">
    <w:name w:val="Текст сноски Знак"/>
    <w:link w:val="aff3"/>
    <w:locked/>
    <w:rsid w:val="00B34213"/>
    <w:rPr>
      <w:sz w:val="20"/>
    </w:rPr>
  </w:style>
  <w:style w:type="paragraph" w:styleId="aff3">
    <w:name w:val="footnote text"/>
    <w:basedOn w:val="a6"/>
    <w:link w:val="aff2"/>
    <w:rsid w:val="00B34213"/>
    <w:rPr>
      <w:rFonts w:ascii="Calibri" w:eastAsia="Calibri" w:hAnsi="Calibri"/>
      <w:sz w:val="20"/>
      <w:szCs w:val="22"/>
      <w:lang w:eastAsia="en-US"/>
    </w:rPr>
  </w:style>
  <w:style w:type="character" w:customStyle="1" w:styleId="16">
    <w:name w:val="Текст сноски Знак1"/>
    <w:uiPriority w:val="99"/>
    <w:semiHidden/>
    <w:rsid w:val="00B34213"/>
    <w:rPr>
      <w:rFonts w:ascii="Times New Roman" w:eastAsia="Times New Roman" w:hAnsi="Times New Roman" w:cs="Times New Roman"/>
      <w:sz w:val="20"/>
      <w:szCs w:val="20"/>
      <w:lang w:eastAsia="ru-RU"/>
    </w:rPr>
  </w:style>
  <w:style w:type="paragraph" w:customStyle="1" w:styleId="11">
    <w:name w:val="заголовок 11"/>
    <w:basedOn w:val="1"/>
    <w:rsid w:val="00B34213"/>
    <w:pPr>
      <w:keepLines w:val="0"/>
      <w:numPr>
        <w:numId w:val="2"/>
      </w:numPr>
      <w:tabs>
        <w:tab w:val="left" w:pos="0"/>
      </w:tabs>
      <w:spacing w:before="0"/>
    </w:pPr>
    <w:rPr>
      <w:rFonts w:ascii="Times New Roman" w:eastAsia="Calibri" w:hAnsi="Times New Roman"/>
      <w:b w:val="0"/>
      <w:bCs w:val="0"/>
      <w:caps/>
      <w:color w:val="000000"/>
      <w:kern w:val="28"/>
      <w:szCs w:val="20"/>
      <w:lang w:eastAsia="x-none"/>
    </w:rPr>
  </w:style>
  <w:style w:type="paragraph" w:customStyle="1" w:styleId="100">
    <w:name w:val="Стиль Заголовок 1 + По ширине Перед:  0 пт После:  0 пт"/>
    <w:basedOn w:val="1"/>
    <w:rsid w:val="00B34213"/>
    <w:pPr>
      <w:keepLines w:val="0"/>
      <w:tabs>
        <w:tab w:val="left" w:pos="0"/>
      </w:tabs>
      <w:spacing w:before="120"/>
    </w:pPr>
    <w:rPr>
      <w:rFonts w:ascii="Times New Roman" w:eastAsia="Calibri" w:hAnsi="Times New Roman"/>
      <w:b w:val="0"/>
      <w:caps/>
      <w:color w:val="auto"/>
      <w:kern w:val="32"/>
      <w:sz w:val="24"/>
      <w:szCs w:val="20"/>
      <w:lang w:eastAsia="x-none"/>
    </w:rPr>
  </w:style>
  <w:style w:type="paragraph" w:customStyle="1" w:styleId="17">
    <w:name w:val="заголовок 1"/>
    <w:basedOn w:val="a6"/>
    <w:next w:val="a6"/>
    <w:rsid w:val="00B34213"/>
    <w:pPr>
      <w:keepNext/>
      <w:overflowPunct w:val="0"/>
      <w:autoSpaceDE w:val="0"/>
      <w:autoSpaceDN w:val="0"/>
      <w:adjustRightInd w:val="0"/>
      <w:jc w:val="right"/>
      <w:textAlignment w:val="baseline"/>
    </w:pPr>
    <w:rPr>
      <w:rFonts w:ascii="Kudriashov" w:hAnsi="Kudriashov"/>
      <w:szCs w:val="20"/>
    </w:rPr>
  </w:style>
  <w:style w:type="paragraph" w:customStyle="1" w:styleId="aff4">
    <w:name w:val="Раздел приложения"/>
    <w:basedOn w:val="a6"/>
    <w:rsid w:val="00B34213"/>
    <w:pPr>
      <w:keepNext/>
      <w:tabs>
        <w:tab w:val="left" w:pos="851"/>
      </w:tabs>
      <w:spacing w:before="360"/>
      <w:jc w:val="center"/>
    </w:pPr>
    <w:rPr>
      <w:b/>
    </w:rPr>
  </w:style>
  <w:style w:type="paragraph" w:customStyle="1" w:styleId="aff5">
    <w:name w:val="Приложение"/>
    <w:basedOn w:val="a6"/>
    <w:rsid w:val="00B34213"/>
    <w:pPr>
      <w:pageBreakBefore/>
      <w:ind w:left="2628" w:right="96" w:firstLine="5027"/>
    </w:pPr>
    <w:rPr>
      <w:b/>
    </w:rPr>
  </w:style>
  <w:style w:type="paragraph" w:customStyle="1" w:styleId="a5">
    <w:name w:val="Подпункт приложения_"/>
    <w:basedOn w:val="a6"/>
    <w:rsid w:val="00B34213"/>
    <w:pPr>
      <w:numPr>
        <w:ilvl w:val="3"/>
        <w:numId w:val="4"/>
      </w:numPr>
      <w:spacing w:before="60"/>
      <w:jc w:val="both"/>
    </w:pPr>
  </w:style>
  <w:style w:type="paragraph" w:customStyle="1" w:styleId="a0">
    <w:name w:val="Пункт с точкой"/>
    <w:basedOn w:val="a6"/>
    <w:rsid w:val="00B34213"/>
    <w:pPr>
      <w:numPr>
        <w:numId w:val="3"/>
      </w:numPr>
      <w:overflowPunct w:val="0"/>
      <w:autoSpaceDE w:val="0"/>
      <w:autoSpaceDN w:val="0"/>
      <w:adjustRightInd w:val="0"/>
      <w:spacing w:before="60"/>
      <w:ind w:left="1276" w:hanging="425"/>
      <w:jc w:val="both"/>
      <w:textAlignment w:val="baseline"/>
    </w:pPr>
    <w:rPr>
      <w:spacing w:val="-3"/>
    </w:rPr>
  </w:style>
  <w:style w:type="paragraph" w:customStyle="1" w:styleId="110">
    <w:name w:val="Абзац списка11"/>
    <w:basedOn w:val="a6"/>
    <w:rsid w:val="00B34213"/>
    <w:pPr>
      <w:spacing w:after="200" w:line="276" w:lineRule="auto"/>
      <w:ind w:left="720"/>
      <w:contextualSpacing/>
    </w:pPr>
    <w:rPr>
      <w:rFonts w:ascii="Calibri" w:eastAsia="Calibri" w:hAnsi="Calibri"/>
      <w:sz w:val="22"/>
      <w:szCs w:val="22"/>
      <w:lang w:eastAsia="en-US"/>
    </w:rPr>
  </w:style>
  <w:style w:type="paragraph" w:styleId="31">
    <w:name w:val="toc 3"/>
    <w:basedOn w:val="a6"/>
    <w:next w:val="a6"/>
    <w:autoRedefine/>
    <w:uiPriority w:val="39"/>
    <w:rsid w:val="001E45FB"/>
    <w:pPr>
      <w:tabs>
        <w:tab w:val="left" w:pos="0"/>
        <w:tab w:val="left" w:pos="142"/>
        <w:tab w:val="left" w:pos="426"/>
        <w:tab w:val="right" w:pos="9769"/>
      </w:tabs>
      <w:spacing w:after="100"/>
      <w:ind w:left="426" w:hanging="426"/>
    </w:pPr>
  </w:style>
  <w:style w:type="character" w:customStyle="1" w:styleId="310">
    <w:name w:val="Заголовок 3 Знак1"/>
    <w:rsid w:val="00B34213"/>
    <w:rPr>
      <w:rFonts w:ascii="Cambria" w:hAnsi="Cambria"/>
      <w:b/>
      <w:sz w:val="24"/>
      <w:lang w:val="x-none" w:eastAsia="ru-RU"/>
    </w:rPr>
  </w:style>
  <w:style w:type="paragraph" w:customStyle="1" w:styleId="IaI">
    <w:name w:val="IaI"/>
    <w:basedOn w:val="a6"/>
    <w:rsid w:val="00B34213"/>
    <w:rPr>
      <w:sz w:val="20"/>
      <w:szCs w:val="20"/>
    </w:rPr>
  </w:style>
  <w:style w:type="paragraph" w:styleId="aff6">
    <w:name w:val="Plain Text"/>
    <w:basedOn w:val="a6"/>
    <w:link w:val="aff7"/>
    <w:uiPriority w:val="99"/>
    <w:rsid w:val="00B34213"/>
    <w:rPr>
      <w:rFonts w:ascii="Courier New" w:eastAsia="Calibri" w:hAnsi="Courier New"/>
      <w:sz w:val="20"/>
      <w:szCs w:val="20"/>
      <w:lang w:val="x-none"/>
    </w:rPr>
  </w:style>
  <w:style w:type="character" w:customStyle="1" w:styleId="aff7">
    <w:name w:val="Текст Знак"/>
    <w:link w:val="aff6"/>
    <w:uiPriority w:val="99"/>
    <w:rsid w:val="00B34213"/>
    <w:rPr>
      <w:rFonts w:ascii="Courier New" w:eastAsia="Calibri" w:hAnsi="Courier New" w:cs="Times New Roman"/>
      <w:sz w:val="20"/>
      <w:szCs w:val="20"/>
      <w:lang w:val="x-none" w:eastAsia="ru-RU"/>
    </w:rPr>
  </w:style>
  <w:style w:type="paragraph" w:styleId="aff8">
    <w:name w:val="Title"/>
    <w:basedOn w:val="a6"/>
    <w:link w:val="aff9"/>
    <w:qFormat/>
    <w:rsid w:val="00B34213"/>
    <w:pPr>
      <w:jc w:val="center"/>
    </w:pPr>
    <w:rPr>
      <w:rFonts w:eastAsia="Calibri"/>
      <w:sz w:val="20"/>
      <w:szCs w:val="20"/>
      <w:lang w:val="x-none"/>
    </w:rPr>
  </w:style>
  <w:style w:type="character" w:customStyle="1" w:styleId="aff9">
    <w:name w:val="Заголовок Знак"/>
    <w:link w:val="aff8"/>
    <w:rsid w:val="00B34213"/>
    <w:rPr>
      <w:rFonts w:ascii="Times New Roman" w:eastAsia="Calibri" w:hAnsi="Times New Roman" w:cs="Times New Roman"/>
      <w:sz w:val="20"/>
      <w:szCs w:val="20"/>
      <w:lang w:val="x-none" w:eastAsia="ru-RU"/>
    </w:rPr>
  </w:style>
  <w:style w:type="character" w:customStyle="1" w:styleId="32">
    <w:name w:val="Основной текст с отступом 3 Знак"/>
    <w:link w:val="33"/>
    <w:semiHidden/>
    <w:rsid w:val="00B34213"/>
    <w:rPr>
      <w:rFonts w:ascii="Times New Roman" w:eastAsia="Calibri" w:hAnsi="Times New Roman" w:cs="Times New Roman"/>
      <w:sz w:val="16"/>
      <w:szCs w:val="20"/>
      <w:lang w:val="x-none" w:eastAsia="ru-RU"/>
    </w:rPr>
  </w:style>
  <w:style w:type="paragraph" w:styleId="33">
    <w:name w:val="Body Text Indent 3"/>
    <w:basedOn w:val="a6"/>
    <w:link w:val="32"/>
    <w:semiHidden/>
    <w:rsid w:val="00B34213"/>
    <w:pPr>
      <w:spacing w:after="120"/>
      <w:ind w:left="283"/>
    </w:pPr>
    <w:rPr>
      <w:rFonts w:eastAsia="Calibri"/>
      <w:sz w:val="16"/>
      <w:szCs w:val="20"/>
      <w:lang w:val="x-none"/>
    </w:rPr>
  </w:style>
  <w:style w:type="paragraph" w:customStyle="1" w:styleId="Iauiue3">
    <w:name w:val="Iau?iue3"/>
    <w:rsid w:val="00B34213"/>
    <w:pPr>
      <w:keepLines/>
      <w:widowControl w:val="0"/>
      <w:ind w:firstLine="720"/>
      <w:jc w:val="both"/>
    </w:pPr>
    <w:rPr>
      <w:rFonts w:ascii="Baltica" w:eastAsia="Times New Roman" w:hAnsi="Baltica"/>
      <w:sz w:val="24"/>
    </w:rPr>
  </w:style>
  <w:style w:type="paragraph" w:customStyle="1" w:styleId="ConsPlusNormal">
    <w:name w:val="ConsPlusNormal"/>
    <w:rsid w:val="00B34213"/>
    <w:pPr>
      <w:autoSpaceDE w:val="0"/>
      <w:autoSpaceDN w:val="0"/>
      <w:adjustRightInd w:val="0"/>
    </w:pPr>
    <w:rPr>
      <w:rFonts w:ascii="Times New Roman" w:hAnsi="Times New Roman"/>
      <w:sz w:val="24"/>
      <w:szCs w:val="24"/>
      <w:lang w:eastAsia="en-US"/>
    </w:rPr>
  </w:style>
  <w:style w:type="character" w:customStyle="1" w:styleId="221">
    <w:name w:val="Заголовок 2 Знак2"/>
    <w:rsid w:val="00B34213"/>
    <w:rPr>
      <w:rFonts w:ascii="Cambria" w:hAnsi="Cambria"/>
      <w:b/>
      <w:i/>
      <w:sz w:val="28"/>
    </w:rPr>
  </w:style>
  <w:style w:type="paragraph" w:styleId="2a">
    <w:name w:val="List 2"/>
    <w:basedOn w:val="a6"/>
    <w:rsid w:val="00B34213"/>
    <w:pPr>
      <w:ind w:left="566" w:hanging="283"/>
    </w:pPr>
  </w:style>
  <w:style w:type="paragraph" w:styleId="2">
    <w:name w:val="List Bullet 2"/>
    <w:basedOn w:val="a6"/>
    <w:rsid w:val="00B34213"/>
    <w:pPr>
      <w:numPr>
        <w:numId w:val="6"/>
      </w:numPr>
    </w:pPr>
  </w:style>
  <w:style w:type="paragraph" w:styleId="2b">
    <w:name w:val="Body Text First Indent 2"/>
    <w:basedOn w:val="af9"/>
    <w:link w:val="2c"/>
    <w:rsid w:val="00B34213"/>
    <w:pPr>
      <w:ind w:firstLine="210"/>
    </w:pPr>
  </w:style>
  <w:style w:type="character" w:customStyle="1" w:styleId="2c">
    <w:name w:val="Красная строка 2 Знак"/>
    <w:link w:val="2b"/>
    <w:rsid w:val="00B34213"/>
    <w:rPr>
      <w:rFonts w:ascii="Times New Roman" w:eastAsia="Calibri" w:hAnsi="Times New Roman" w:cs="Times New Roman"/>
      <w:sz w:val="24"/>
      <w:szCs w:val="20"/>
      <w:lang w:val="x-none" w:eastAsia="ru-RU"/>
    </w:rPr>
  </w:style>
  <w:style w:type="character" w:styleId="affa">
    <w:name w:val="footnote reference"/>
    <w:rsid w:val="00B34213"/>
    <w:rPr>
      <w:vertAlign w:val="superscript"/>
    </w:rPr>
  </w:style>
  <w:style w:type="character" w:styleId="affb">
    <w:name w:val="Emphasis"/>
    <w:qFormat/>
    <w:rsid w:val="00B34213"/>
    <w:rPr>
      <w:i/>
      <w:iCs/>
    </w:rPr>
  </w:style>
  <w:style w:type="paragraph" w:customStyle="1" w:styleId="caaieiaie3">
    <w:name w:val="caaieiaie 3"/>
    <w:basedOn w:val="a6"/>
    <w:next w:val="a6"/>
    <w:rsid w:val="00B34213"/>
    <w:pPr>
      <w:keepNext/>
      <w:jc w:val="center"/>
    </w:pPr>
    <w:rPr>
      <w:b/>
      <w:szCs w:val="20"/>
    </w:rPr>
  </w:style>
  <w:style w:type="character" w:customStyle="1" w:styleId="8pt02">
    <w:name w:val="Стиль 8 pt Черный Слева:  02 см Знак"/>
    <w:rsid w:val="00B34213"/>
    <w:rPr>
      <w:color w:val="000000"/>
      <w:sz w:val="16"/>
      <w:lang w:val="en-AU" w:eastAsia="ru-RU" w:bidi="ar-SA"/>
    </w:rPr>
  </w:style>
  <w:style w:type="paragraph" w:customStyle="1" w:styleId="34">
    <w:name w:val="Стиль Заголовок 3"/>
    <w:aliases w:val="Heading 3 Char + 9 пт не полужирный По правому ..."/>
    <w:basedOn w:val="3"/>
    <w:rsid w:val="0048557B"/>
    <w:pPr>
      <w:keepLines w:val="0"/>
      <w:tabs>
        <w:tab w:val="left" w:pos="1418"/>
      </w:tabs>
      <w:spacing w:before="0" w:after="60"/>
      <w:jc w:val="right"/>
    </w:pPr>
    <w:rPr>
      <w:rFonts w:ascii="Times New Roman" w:hAnsi="Times New Roman"/>
      <w:bCs w:val="0"/>
      <w:color w:val="auto"/>
      <w:sz w:val="18"/>
      <w:szCs w:val="20"/>
    </w:rPr>
  </w:style>
  <w:style w:type="paragraph" w:customStyle="1" w:styleId="Point">
    <w:name w:val="Point"/>
    <w:basedOn w:val="a6"/>
    <w:qFormat/>
    <w:rsid w:val="00CF1DFC"/>
    <w:pPr>
      <w:numPr>
        <w:ilvl w:val="3"/>
        <w:numId w:val="16"/>
      </w:numPr>
      <w:spacing w:before="120"/>
      <w:jc w:val="both"/>
    </w:pPr>
    <w:rPr>
      <w:rFonts w:eastAsia="MS Mincho"/>
      <w:bCs/>
      <w:lang w:eastAsia="en-US"/>
    </w:rPr>
  </w:style>
  <w:style w:type="paragraph" w:customStyle="1" w:styleId="Point2">
    <w:name w:val="Point 2"/>
    <w:basedOn w:val="Point"/>
    <w:qFormat/>
    <w:rsid w:val="00CF1DFC"/>
    <w:pPr>
      <w:numPr>
        <w:ilvl w:val="4"/>
      </w:numPr>
      <w:tabs>
        <w:tab w:val="clear" w:pos="1135"/>
        <w:tab w:val="num" w:pos="851"/>
      </w:tabs>
      <w:ind w:left="851"/>
    </w:pPr>
  </w:style>
  <w:style w:type="paragraph" w:customStyle="1" w:styleId="Title1">
    <w:name w:val="Title 1"/>
    <w:qFormat/>
    <w:rsid w:val="00CF1DFC"/>
    <w:pPr>
      <w:keepNext/>
      <w:keepLines/>
      <w:pageBreakBefore/>
      <w:tabs>
        <w:tab w:val="num" w:pos="1418"/>
      </w:tabs>
      <w:ind w:left="1418" w:hanging="1418"/>
      <w:jc w:val="both"/>
    </w:pPr>
    <w:rPr>
      <w:rFonts w:ascii="Times New Roman" w:eastAsia="MS Mincho" w:hAnsi="Times New Roman"/>
      <w:b/>
      <w:sz w:val="24"/>
      <w:szCs w:val="24"/>
      <w:lang w:eastAsia="en-US"/>
    </w:rPr>
  </w:style>
  <w:style w:type="paragraph" w:customStyle="1" w:styleId="Title3">
    <w:name w:val="Title 3"/>
    <w:basedOn w:val="a6"/>
    <w:qFormat/>
    <w:rsid w:val="00CF1DFC"/>
    <w:pPr>
      <w:keepNext/>
      <w:tabs>
        <w:tab w:val="num" w:pos="851"/>
      </w:tabs>
      <w:spacing w:before="240"/>
      <w:ind w:left="851" w:hanging="851"/>
      <w:jc w:val="both"/>
    </w:pPr>
    <w:rPr>
      <w:rFonts w:eastAsia="MS Mincho"/>
      <w:b/>
      <w:lang w:eastAsia="en-US"/>
    </w:rPr>
  </w:style>
  <w:style w:type="paragraph" w:customStyle="1" w:styleId="Title2">
    <w:name w:val="Title 2"/>
    <w:basedOn w:val="Title1"/>
    <w:qFormat/>
    <w:rsid w:val="00CF1DFC"/>
    <w:pPr>
      <w:numPr>
        <w:ilvl w:val="1"/>
      </w:numPr>
      <w:tabs>
        <w:tab w:val="num" w:pos="1418"/>
      </w:tabs>
      <w:ind w:left="1418" w:hanging="1418"/>
    </w:pPr>
    <w:rPr>
      <w:lang w:val="en-US"/>
    </w:rPr>
  </w:style>
  <w:style w:type="paragraph" w:customStyle="1" w:styleId="Point3">
    <w:name w:val="Point 3"/>
    <w:basedOn w:val="a6"/>
    <w:qFormat/>
    <w:rsid w:val="00CF1DFC"/>
    <w:pPr>
      <w:tabs>
        <w:tab w:val="num" w:pos="851"/>
      </w:tabs>
      <w:spacing w:before="120"/>
      <w:ind w:left="851" w:hanging="851"/>
      <w:jc w:val="both"/>
    </w:pPr>
    <w:rPr>
      <w:rFonts w:eastAsia="MS Mincho" w:cs="Arial"/>
      <w:szCs w:val="20"/>
      <w:lang w:eastAsia="en-US"/>
    </w:rPr>
  </w:style>
  <w:style w:type="paragraph" w:styleId="affc">
    <w:name w:val="TOC Heading"/>
    <w:basedOn w:val="1"/>
    <w:next w:val="a6"/>
    <w:uiPriority w:val="39"/>
    <w:semiHidden/>
    <w:unhideWhenUsed/>
    <w:qFormat/>
    <w:rsid w:val="001A4C77"/>
    <w:pPr>
      <w:spacing w:line="276" w:lineRule="auto"/>
      <w:outlineLvl w:val="9"/>
    </w:pPr>
  </w:style>
  <w:style w:type="character" w:customStyle="1" w:styleId="ssrwqt-field-value">
    <w:name w:val="ssrwqt-field-value"/>
    <w:rsid w:val="00552C15"/>
  </w:style>
  <w:style w:type="paragraph" w:styleId="2d">
    <w:name w:val="index 2"/>
    <w:basedOn w:val="a6"/>
    <w:next w:val="a6"/>
    <w:autoRedefine/>
    <w:semiHidden/>
    <w:rsid w:val="00892FD7"/>
    <w:pPr>
      <w:ind w:left="400" w:hanging="200"/>
    </w:pPr>
    <w:rPr>
      <w:sz w:val="20"/>
      <w:szCs w:val="20"/>
    </w:rPr>
  </w:style>
  <w:style w:type="character" w:styleId="affd">
    <w:name w:val="Intense Emphasis"/>
    <w:uiPriority w:val="21"/>
    <w:qFormat/>
    <w:rsid w:val="00717E3A"/>
    <w:rPr>
      <w:rFonts w:cs="Times New Roman"/>
      <w:b/>
      <w:i/>
      <w:color w:val="4F81BD"/>
    </w:rPr>
  </w:style>
  <w:style w:type="paragraph" w:customStyle="1" w:styleId="a1">
    <w:name w:val="Раздел"/>
    <w:basedOn w:val="a6"/>
    <w:qFormat/>
    <w:rsid w:val="00A11730"/>
    <w:pPr>
      <w:keepNext/>
      <w:numPr>
        <w:numId w:val="25"/>
      </w:numPr>
      <w:spacing w:before="360"/>
      <w:ind w:right="96"/>
    </w:pPr>
    <w:rPr>
      <w:b/>
    </w:rPr>
  </w:style>
  <w:style w:type="paragraph" w:customStyle="1" w:styleId="a2">
    <w:name w:val="Статья"/>
    <w:basedOn w:val="a6"/>
    <w:qFormat/>
    <w:rsid w:val="00A11730"/>
    <w:pPr>
      <w:numPr>
        <w:ilvl w:val="1"/>
        <w:numId w:val="25"/>
      </w:numPr>
      <w:spacing w:before="240"/>
      <w:ind w:right="96"/>
      <w:jc w:val="both"/>
    </w:pPr>
    <w:rPr>
      <w:u w:val="single"/>
    </w:rPr>
  </w:style>
  <w:style w:type="paragraph" w:customStyle="1" w:styleId="a3">
    <w:name w:val="Пункт"/>
    <w:basedOn w:val="a6"/>
    <w:qFormat/>
    <w:rsid w:val="00A11730"/>
    <w:pPr>
      <w:numPr>
        <w:ilvl w:val="2"/>
        <w:numId w:val="25"/>
      </w:numPr>
      <w:tabs>
        <w:tab w:val="clear" w:pos="3686"/>
        <w:tab w:val="num" w:pos="851"/>
      </w:tabs>
      <w:spacing w:before="120"/>
      <w:ind w:left="851" w:right="96"/>
      <w:jc w:val="both"/>
    </w:pPr>
  </w:style>
  <w:style w:type="paragraph" w:customStyle="1" w:styleId="a4">
    <w:name w:val="Пукнт с буквой"/>
    <w:basedOn w:val="a6"/>
    <w:qFormat/>
    <w:rsid w:val="00A11730"/>
    <w:pPr>
      <w:numPr>
        <w:ilvl w:val="3"/>
        <w:numId w:val="25"/>
      </w:numPr>
      <w:spacing w:before="60"/>
      <w:ind w:right="96"/>
      <w:jc w:val="both"/>
    </w:pPr>
  </w:style>
  <w:style w:type="character" w:styleId="affe">
    <w:name w:val="endnote reference"/>
    <w:semiHidden/>
    <w:unhideWhenUsed/>
    <w:rsid w:val="000A4345"/>
    <w:rPr>
      <w:vertAlign w:val="superscript"/>
    </w:rPr>
  </w:style>
  <w:style w:type="paragraph" w:styleId="a">
    <w:name w:val="List Bullet"/>
    <w:basedOn w:val="a6"/>
    <w:uiPriority w:val="99"/>
    <w:unhideWhenUsed/>
    <w:rsid w:val="001C7A25"/>
    <w:pPr>
      <w:numPr>
        <w:numId w:val="49"/>
      </w:numPr>
      <w:contextualSpacing/>
    </w:pPr>
  </w:style>
  <w:style w:type="character" w:styleId="afff">
    <w:name w:val="FollowedHyperlink"/>
    <w:basedOn w:val="a7"/>
    <w:uiPriority w:val="99"/>
    <w:semiHidden/>
    <w:unhideWhenUsed/>
    <w:rsid w:val="007C2F13"/>
    <w:rPr>
      <w:color w:val="800080" w:themeColor="followedHyperlink"/>
      <w:u w:val="single"/>
    </w:rPr>
  </w:style>
  <w:style w:type="paragraph" w:styleId="41">
    <w:name w:val="toc 4"/>
    <w:basedOn w:val="a6"/>
    <w:next w:val="a6"/>
    <w:autoRedefine/>
    <w:uiPriority w:val="39"/>
    <w:unhideWhenUsed/>
    <w:rsid w:val="005F220C"/>
    <w:pPr>
      <w:spacing w:after="100" w:line="259" w:lineRule="auto"/>
      <w:ind w:left="660"/>
    </w:pPr>
    <w:rPr>
      <w:rFonts w:asciiTheme="minorHAnsi" w:eastAsiaTheme="minorEastAsia" w:hAnsiTheme="minorHAnsi" w:cstheme="minorBidi"/>
      <w:sz w:val="22"/>
      <w:szCs w:val="22"/>
    </w:rPr>
  </w:style>
  <w:style w:type="paragraph" w:styleId="51">
    <w:name w:val="toc 5"/>
    <w:basedOn w:val="a6"/>
    <w:next w:val="a6"/>
    <w:autoRedefine/>
    <w:uiPriority w:val="39"/>
    <w:unhideWhenUsed/>
    <w:rsid w:val="005F220C"/>
    <w:pPr>
      <w:spacing w:after="100" w:line="259" w:lineRule="auto"/>
      <w:ind w:left="880"/>
    </w:pPr>
    <w:rPr>
      <w:rFonts w:asciiTheme="minorHAnsi" w:eastAsiaTheme="minorEastAsia" w:hAnsiTheme="minorHAnsi" w:cstheme="minorBidi"/>
      <w:sz w:val="22"/>
      <w:szCs w:val="22"/>
    </w:rPr>
  </w:style>
  <w:style w:type="paragraph" w:styleId="61">
    <w:name w:val="toc 6"/>
    <w:basedOn w:val="a6"/>
    <w:next w:val="a6"/>
    <w:autoRedefine/>
    <w:uiPriority w:val="39"/>
    <w:unhideWhenUsed/>
    <w:rsid w:val="005F220C"/>
    <w:pPr>
      <w:spacing w:after="100" w:line="259" w:lineRule="auto"/>
      <w:ind w:left="1100"/>
    </w:pPr>
    <w:rPr>
      <w:rFonts w:asciiTheme="minorHAnsi" w:eastAsiaTheme="minorEastAsia" w:hAnsiTheme="minorHAnsi" w:cstheme="minorBidi"/>
      <w:sz w:val="22"/>
      <w:szCs w:val="22"/>
    </w:rPr>
  </w:style>
  <w:style w:type="paragraph" w:styleId="7">
    <w:name w:val="toc 7"/>
    <w:basedOn w:val="a6"/>
    <w:next w:val="a6"/>
    <w:autoRedefine/>
    <w:uiPriority w:val="39"/>
    <w:unhideWhenUsed/>
    <w:rsid w:val="005F220C"/>
    <w:pPr>
      <w:spacing w:after="100" w:line="259" w:lineRule="auto"/>
      <w:ind w:left="1320"/>
    </w:pPr>
    <w:rPr>
      <w:rFonts w:asciiTheme="minorHAnsi" w:eastAsiaTheme="minorEastAsia" w:hAnsiTheme="minorHAnsi" w:cstheme="minorBidi"/>
      <w:sz w:val="22"/>
      <w:szCs w:val="22"/>
    </w:rPr>
  </w:style>
  <w:style w:type="paragraph" w:styleId="8">
    <w:name w:val="toc 8"/>
    <w:basedOn w:val="a6"/>
    <w:next w:val="a6"/>
    <w:autoRedefine/>
    <w:uiPriority w:val="39"/>
    <w:unhideWhenUsed/>
    <w:rsid w:val="005F220C"/>
    <w:pPr>
      <w:spacing w:after="100" w:line="259" w:lineRule="auto"/>
      <w:ind w:left="1540"/>
    </w:pPr>
    <w:rPr>
      <w:rFonts w:asciiTheme="minorHAnsi" w:eastAsiaTheme="minorEastAsia" w:hAnsiTheme="minorHAnsi" w:cstheme="minorBidi"/>
      <w:sz w:val="22"/>
      <w:szCs w:val="22"/>
    </w:rPr>
  </w:style>
  <w:style w:type="paragraph" w:styleId="91">
    <w:name w:val="toc 9"/>
    <w:basedOn w:val="a6"/>
    <w:next w:val="a6"/>
    <w:autoRedefine/>
    <w:uiPriority w:val="39"/>
    <w:unhideWhenUsed/>
    <w:rsid w:val="005F220C"/>
    <w:pPr>
      <w:spacing w:after="100" w:line="259" w:lineRule="auto"/>
      <w:ind w:left="1760"/>
    </w:pPr>
    <w:rPr>
      <w:rFonts w:asciiTheme="minorHAnsi" w:eastAsiaTheme="minorEastAsia" w:hAnsiTheme="minorHAnsi" w:cstheme="minorBidi"/>
      <w:sz w:val="22"/>
      <w:szCs w:val="22"/>
    </w:rPr>
  </w:style>
  <w:style w:type="paragraph" w:styleId="afff0">
    <w:name w:val="Revision"/>
    <w:hidden/>
    <w:uiPriority w:val="99"/>
    <w:semiHidden/>
    <w:rsid w:val="00D12092"/>
    <w:rPr>
      <w:rFonts w:ascii="Times New Roman" w:eastAsia="Times New Roman" w:hAnsi="Times New Roman"/>
      <w:sz w:val="24"/>
      <w:szCs w:val="24"/>
    </w:rPr>
  </w:style>
  <w:style w:type="table" w:styleId="afff1">
    <w:name w:val="Table Grid"/>
    <w:basedOn w:val="a8"/>
    <w:uiPriority w:val="39"/>
    <w:rsid w:val="00874C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6"/>
    <w:next w:val="a6"/>
    <w:autoRedefine/>
    <w:uiPriority w:val="39"/>
    <w:unhideWhenUsed/>
    <w:rsid w:val="003374FB"/>
    <w:pPr>
      <w:tabs>
        <w:tab w:val="left" w:pos="0"/>
        <w:tab w:val="right" w:leader="dot" w:pos="9769"/>
      </w:tabs>
      <w:spacing w:after="100"/>
      <w:ind w:left="567" w:hanging="567"/>
    </w:pPr>
  </w:style>
  <w:style w:type="paragraph" w:styleId="2e">
    <w:name w:val="toc 2"/>
    <w:basedOn w:val="a6"/>
    <w:next w:val="a6"/>
    <w:autoRedefine/>
    <w:uiPriority w:val="39"/>
    <w:unhideWhenUsed/>
    <w:rsid w:val="00730DCF"/>
    <w:pPr>
      <w:tabs>
        <w:tab w:val="left" w:pos="1320"/>
        <w:tab w:val="right" w:leader="dot" w:pos="9769"/>
      </w:tabs>
      <w:spacing w:after="100"/>
      <w:ind w:left="567" w:hanging="567"/>
    </w:pPr>
  </w:style>
  <w:style w:type="paragraph" w:customStyle="1" w:styleId="19">
    <w:name w:val="Знак Знак1"/>
    <w:basedOn w:val="a6"/>
    <w:rsid w:val="0045527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914">
      <w:bodyDiv w:val="1"/>
      <w:marLeft w:val="0"/>
      <w:marRight w:val="0"/>
      <w:marTop w:val="0"/>
      <w:marBottom w:val="0"/>
      <w:divBdr>
        <w:top w:val="none" w:sz="0" w:space="0" w:color="auto"/>
        <w:left w:val="none" w:sz="0" w:space="0" w:color="auto"/>
        <w:bottom w:val="none" w:sz="0" w:space="0" w:color="auto"/>
        <w:right w:val="none" w:sz="0" w:space="0" w:color="auto"/>
      </w:divBdr>
    </w:div>
    <w:div w:id="92479596">
      <w:bodyDiv w:val="1"/>
      <w:marLeft w:val="0"/>
      <w:marRight w:val="0"/>
      <w:marTop w:val="0"/>
      <w:marBottom w:val="0"/>
      <w:divBdr>
        <w:top w:val="none" w:sz="0" w:space="0" w:color="auto"/>
        <w:left w:val="none" w:sz="0" w:space="0" w:color="auto"/>
        <w:bottom w:val="none" w:sz="0" w:space="0" w:color="auto"/>
        <w:right w:val="none" w:sz="0" w:space="0" w:color="auto"/>
      </w:divBdr>
    </w:div>
    <w:div w:id="220410822">
      <w:bodyDiv w:val="1"/>
      <w:marLeft w:val="0"/>
      <w:marRight w:val="0"/>
      <w:marTop w:val="0"/>
      <w:marBottom w:val="0"/>
      <w:divBdr>
        <w:top w:val="none" w:sz="0" w:space="0" w:color="auto"/>
        <w:left w:val="none" w:sz="0" w:space="0" w:color="auto"/>
        <w:bottom w:val="none" w:sz="0" w:space="0" w:color="auto"/>
        <w:right w:val="none" w:sz="0" w:space="0" w:color="auto"/>
      </w:divBdr>
    </w:div>
    <w:div w:id="228267515">
      <w:bodyDiv w:val="1"/>
      <w:marLeft w:val="0"/>
      <w:marRight w:val="0"/>
      <w:marTop w:val="0"/>
      <w:marBottom w:val="0"/>
      <w:divBdr>
        <w:top w:val="none" w:sz="0" w:space="0" w:color="auto"/>
        <w:left w:val="none" w:sz="0" w:space="0" w:color="auto"/>
        <w:bottom w:val="none" w:sz="0" w:space="0" w:color="auto"/>
        <w:right w:val="none" w:sz="0" w:space="0" w:color="auto"/>
      </w:divBdr>
    </w:div>
    <w:div w:id="362366155">
      <w:bodyDiv w:val="1"/>
      <w:marLeft w:val="0"/>
      <w:marRight w:val="0"/>
      <w:marTop w:val="0"/>
      <w:marBottom w:val="0"/>
      <w:divBdr>
        <w:top w:val="none" w:sz="0" w:space="0" w:color="auto"/>
        <w:left w:val="none" w:sz="0" w:space="0" w:color="auto"/>
        <w:bottom w:val="none" w:sz="0" w:space="0" w:color="auto"/>
        <w:right w:val="none" w:sz="0" w:space="0" w:color="auto"/>
      </w:divBdr>
    </w:div>
    <w:div w:id="370300588">
      <w:bodyDiv w:val="1"/>
      <w:marLeft w:val="0"/>
      <w:marRight w:val="0"/>
      <w:marTop w:val="0"/>
      <w:marBottom w:val="0"/>
      <w:divBdr>
        <w:top w:val="none" w:sz="0" w:space="0" w:color="auto"/>
        <w:left w:val="none" w:sz="0" w:space="0" w:color="auto"/>
        <w:bottom w:val="none" w:sz="0" w:space="0" w:color="auto"/>
        <w:right w:val="none" w:sz="0" w:space="0" w:color="auto"/>
      </w:divBdr>
    </w:div>
    <w:div w:id="409934211">
      <w:bodyDiv w:val="1"/>
      <w:marLeft w:val="0"/>
      <w:marRight w:val="0"/>
      <w:marTop w:val="0"/>
      <w:marBottom w:val="0"/>
      <w:divBdr>
        <w:top w:val="none" w:sz="0" w:space="0" w:color="auto"/>
        <w:left w:val="none" w:sz="0" w:space="0" w:color="auto"/>
        <w:bottom w:val="none" w:sz="0" w:space="0" w:color="auto"/>
        <w:right w:val="none" w:sz="0" w:space="0" w:color="auto"/>
      </w:divBdr>
    </w:div>
    <w:div w:id="414596853">
      <w:bodyDiv w:val="1"/>
      <w:marLeft w:val="0"/>
      <w:marRight w:val="0"/>
      <w:marTop w:val="0"/>
      <w:marBottom w:val="0"/>
      <w:divBdr>
        <w:top w:val="none" w:sz="0" w:space="0" w:color="auto"/>
        <w:left w:val="none" w:sz="0" w:space="0" w:color="auto"/>
        <w:bottom w:val="none" w:sz="0" w:space="0" w:color="auto"/>
        <w:right w:val="none" w:sz="0" w:space="0" w:color="auto"/>
      </w:divBdr>
    </w:div>
    <w:div w:id="520900137">
      <w:bodyDiv w:val="1"/>
      <w:marLeft w:val="0"/>
      <w:marRight w:val="0"/>
      <w:marTop w:val="0"/>
      <w:marBottom w:val="0"/>
      <w:divBdr>
        <w:top w:val="none" w:sz="0" w:space="0" w:color="auto"/>
        <w:left w:val="none" w:sz="0" w:space="0" w:color="auto"/>
        <w:bottom w:val="none" w:sz="0" w:space="0" w:color="auto"/>
        <w:right w:val="none" w:sz="0" w:space="0" w:color="auto"/>
      </w:divBdr>
    </w:div>
    <w:div w:id="522669280">
      <w:bodyDiv w:val="1"/>
      <w:marLeft w:val="0"/>
      <w:marRight w:val="0"/>
      <w:marTop w:val="0"/>
      <w:marBottom w:val="0"/>
      <w:divBdr>
        <w:top w:val="none" w:sz="0" w:space="0" w:color="auto"/>
        <w:left w:val="none" w:sz="0" w:space="0" w:color="auto"/>
        <w:bottom w:val="none" w:sz="0" w:space="0" w:color="auto"/>
        <w:right w:val="none" w:sz="0" w:space="0" w:color="auto"/>
      </w:divBdr>
    </w:div>
    <w:div w:id="618419215">
      <w:bodyDiv w:val="1"/>
      <w:marLeft w:val="0"/>
      <w:marRight w:val="0"/>
      <w:marTop w:val="0"/>
      <w:marBottom w:val="0"/>
      <w:divBdr>
        <w:top w:val="none" w:sz="0" w:space="0" w:color="auto"/>
        <w:left w:val="none" w:sz="0" w:space="0" w:color="auto"/>
        <w:bottom w:val="none" w:sz="0" w:space="0" w:color="auto"/>
        <w:right w:val="none" w:sz="0" w:space="0" w:color="auto"/>
      </w:divBdr>
    </w:div>
    <w:div w:id="685406605">
      <w:bodyDiv w:val="1"/>
      <w:marLeft w:val="0"/>
      <w:marRight w:val="0"/>
      <w:marTop w:val="0"/>
      <w:marBottom w:val="0"/>
      <w:divBdr>
        <w:top w:val="none" w:sz="0" w:space="0" w:color="auto"/>
        <w:left w:val="none" w:sz="0" w:space="0" w:color="auto"/>
        <w:bottom w:val="none" w:sz="0" w:space="0" w:color="auto"/>
        <w:right w:val="none" w:sz="0" w:space="0" w:color="auto"/>
      </w:divBdr>
    </w:div>
    <w:div w:id="814684281">
      <w:bodyDiv w:val="1"/>
      <w:marLeft w:val="0"/>
      <w:marRight w:val="0"/>
      <w:marTop w:val="0"/>
      <w:marBottom w:val="0"/>
      <w:divBdr>
        <w:top w:val="none" w:sz="0" w:space="0" w:color="auto"/>
        <w:left w:val="none" w:sz="0" w:space="0" w:color="auto"/>
        <w:bottom w:val="none" w:sz="0" w:space="0" w:color="auto"/>
        <w:right w:val="none" w:sz="0" w:space="0" w:color="auto"/>
      </w:divBdr>
    </w:div>
    <w:div w:id="851534348">
      <w:bodyDiv w:val="1"/>
      <w:marLeft w:val="0"/>
      <w:marRight w:val="0"/>
      <w:marTop w:val="0"/>
      <w:marBottom w:val="0"/>
      <w:divBdr>
        <w:top w:val="none" w:sz="0" w:space="0" w:color="auto"/>
        <w:left w:val="none" w:sz="0" w:space="0" w:color="auto"/>
        <w:bottom w:val="none" w:sz="0" w:space="0" w:color="auto"/>
        <w:right w:val="none" w:sz="0" w:space="0" w:color="auto"/>
      </w:divBdr>
    </w:div>
    <w:div w:id="961379120">
      <w:bodyDiv w:val="1"/>
      <w:marLeft w:val="0"/>
      <w:marRight w:val="0"/>
      <w:marTop w:val="0"/>
      <w:marBottom w:val="0"/>
      <w:divBdr>
        <w:top w:val="none" w:sz="0" w:space="0" w:color="auto"/>
        <w:left w:val="none" w:sz="0" w:space="0" w:color="auto"/>
        <w:bottom w:val="none" w:sz="0" w:space="0" w:color="auto"/>
        <w:right w:val="none" w:sz="0" w:space="0" w:color="auto"/>
      </w:divBdr>
    </w:div>
    <w:div w:id="1037196129">
      <w:bodyDiv w:val="1"/>
      <w:marLeft w:val="0"/>
      <w:marRight w:val="0"/>
      <w:marTop w:val="0"/>
      <w:marBottom w:val="0"/>
      <w:divBdr>
        <w:top w:val="none" w:sz="0" w:space="0" w:color="auto"/>
        <w:left w:val="none" w:sz="0" w:space="0" w:color="auto"/>
        <w:bottom w:val="none" w:sz="0" w:space="0" w:color="auto"/>
        <w:right w:val="none" w:sz="0" w:space="0" w:color="auto"/>
      </w:divBdr>
    </w:div>
    <w:div w:id="1066340450">
      <w:bodyDiv w:val="1"/>
      <w:marLeft w:val="0"/>
      <w:marRight w:val="0"/>
      <w:marTop w:val="0"/>
      <w:marBottom w:val="0"/>
      <w:divBdr>
        <w:top w:val="none" w:sz="0" w:space="0" w:color="auto"/>
        <w:left w:val="none" w:sz="0" w:space="0" w:color="auto"/>
        <w:bottom w:val="none" w:sz="0" w:space="0" w:color="auto"/>
        <w:right w:val="none" w:sz="0" w:space="0" w:color="auto"/>
      </w:divBdr>
    </w:div>
    <w:div w:id="1066685984">
      <w:bodyDiv w:val="1"/>
      <w:marLeft w:val="0"/>
      <w:marRight w:val="0"/>
      <w:marTop w:val="0"/>
      <w:marBottom w:val="0"/>
      <w:divBdr>
        <w:top w:val="none" w:sz="0" w:space="0" w:color="auto"/>
        <w:left w:val="none" w:sz="0" w:space="0" w:color="auto"/>
        <w:bottom w:val="none" w:sz="0" w:space="0" w:color="auto"/>
        <w:right w:val="none" w:sz="0" w:space="0" w:color="auto"/>
      </w:divBdr>
    </w:div>
    <w:div w:id="1185293355">
      <w:bodyDiv w:val="1"/>
      <w:marLeft w:val="0"/>
      <w:marRight w:val="0"/>
      <w:marTop w:val="0"/>
      <w:marBottom w:val="0"/>
      <w:divBdr>
        <w:top w:val="none" w:sz="0" w:space="0" w:color="auto"/>
        <w:left w:val="none" w:sz="0" w:space="0" w:color="auto"/>
        <w:bottom w:val="none" w:sz="0" w:space="0" w:color="auto"/>
        <w:right w:val="none" w:sz="0" w:space="0" w:color="auto"/>
      </w:divBdr>
    </w:div>
    <w:div w:id="1226454459">
      <w:bodyDiv w:val="1"/>
      <w:marLeft w:val="0"/>
      <w:marRight w:val="0"/>
      <w:marTop w:val="0"/>
      <w:marBottom w:val="0"/>
      <w:divBdr>
        <w:top w:val="none" w:sz="0" w:space="0" w:color="auto"/>
        <w:left w:val="none" w:sz="0" w:space="0" w:color="auto"/>
        <w:bottom w:val="none" w:sz="0" w:space="0" w:color="auto"/>
        <w:right w:val="none" w:sz="0" w:space="0" w:color="auto"/>
      </w:divBdr>
    </w:div>
    <w:div w:id="1385372228">
      <w:bodyDiv w:val="1"/>
      <w:marLeft w:val="0"/>
      <w:marRight w:val="0"/>
      <w:marTop w:val="0"/>
      <w:marBottom w:val="0"/>
      <w:divBdr>
        <w:top w:val="none" w:sz="0" w:space="0" w:color="auto"/>
        <w:left w:val="none" w:sz="0" w:space="0" w:color="auto"/>
        <w:bottom w:val="none" w:sz="0" w:space="0" w:color="auto"/>
        <w:right w:val="none" w:sz="0" w:space="0" w:color="auto"/>
      </w:divBdr>
    </w:div>
    <w:div w:id="1489247744">
      <w:bodyDiv w:val="1"/>
      <w:marLeft w:val="0"/>
      <w:marRight w:val="0"/>
      <w:marTop w:val="0"/>
      <w:marBottom w:val="0"/>
      <w:divBdr>
        <w:top w:val="none" w:sz="0" w:space="0" w:color="auto"/>
        <w:left w:val="none" w:sz="0" w:space="0" w:color="auto"/>
        <w:bottom w:val="none" w:sz="0" w:space="0" w:color="auto"/>
        <w:right w:val="none" w:sz="0" w:space="0" w:color="auto"/>
      </w:divBdr>
    </w:div>
    <w:div w:id="1634948340">
      <w:bodyDiv w:val="1"/>
      <w:marLeft w:val="0"/>
      <w:marRight w:val="0"/>
      <w:marTop w:val="0"/>
      <w:marBottom w:val="0"/>
      <w:divBdr>
        <w:top w:val="none" w:sz="0" w:space="0" w:color="auto"/>
        <w:left w:val="none" w:sz="0" w:space="0" w:color="auto"/>
        <w:bottom w:val="none" w:sz="0" w:space="0" w:color="auto"/>
        <w:right w:val="none" w:sz="0" w:space="0" w:color="auto"/>
      </w:divBdr>
    </w:div>
    <w:div w:id="1696422656">
      <w:bodyDiv w:val="1"/>
      <w:marLeft w:val="0"/>
      <w:marRight w:val="0"/>
      <w:marTop w:val="0"/>
      <w:marBottom w:val="0"/>
      <w:divBdr>
        <w:top w:val="none" w:sz="0" w:space="0" w:color="auto"/>
        <w:left w:val="none" w:sz="0" w:space="0" w:color="auto"/>
        <w:bottom w:val="none" w:sz="0" w:space="0" w:color="auto"/>
        <w:right w:val="none" w:sz="0" w:space="0" w:color="auto"/>
      </w:divBdr>
    </w:div>
    <w:div w:id="1746687243">
      <w:bodyDiv w:val="1"/>
      <w:marLeft w:val="0"/>
      <w:marRight w:val="0"/>
      <w:marTop w:val="0"/>
      <w:marBottom w:val="0"/>
      <w:divBdr>
        <w:top w:val="none" w:sz="0" w:space="0" w:color="auto"/>
        <w:left w:val="none" w:sz="0" w:space="0" w:color="auto"/>
        <w:bottom w:val="none" w:sz="0" w:space="0" w:color="auto"/>
        <w:right w:val="none" w:sz="0" w:space="0" w:color="auto"/>
      </w:divBdr>
    </w:div>
    <w:div w:id="1854299253">
      <w:bodyDiv w:val="1"/>
      <w:marLeft w:val="0"/>
      <w:marRight w:val="0"/>
      <w:marTop w:val="0"/>
      <w:marBottom w:val="0"/>
      <w:divBdr>
        <w:top w:val="none" w:sz="0" w:space="0" w:color="auto"/>
        <w:left w:val="none" w:sz="0" w:space="0" w:color="auto"/>
        <w:bottom w:val="none" w:sz="0" w:space="0" w:color="auto"/>
        <w:right w:val="none" w:sz="0" w:space="0" w:color="auto"/>
      </w:divBdr>
    </w:div>
    <w:div w:id="1870139713">
      <w:bodyDiv w:val="1"/>
      <w:marLeft w:val="0"/>
      <w:marRight w:val="0"/>
      <w:marTop w:val="0"/>
      <w:marBottom w:val="0"/>
      <w:divBdr>
        <w:top w:val="none" w:sz="0" w:space="0" w:color="auto"/>
        <w:left w:val="none" w:sz="0" w:space="0" w:color="auto"/>
        <w:bottom w:val="none" w:sz="0" w:space="0" w:color="auto"/>
        <w:right w:val="none" w:sz="0" w:space="0" w:color="auto"/>
      </w:divBdr>
    </w:div>
    <w:div w:id="1878007995">
      <w:bodyDiv w:val="1"/>
      <w:marLeft w:val="0"/>
      <w:marRight w:val="0"/>
      <w:marTop w:val="0"/>
      <w:marBottom w:val="0"/>
      <w:divBdr>
        <w:top w:val="none" w:sz="0" w:space="0" w:color="auto"/>
        <w:left w:val="none" w:sz="0" w:space="0" w:color="auto"/>
        <w:bottom w:val="none" w:sz="0" w:space="0" w:color="auto"/>
        <w:right w:val="none" w:sz="0" w:space="0" w:color="auto"/>
      </w:divBdr>
    </w:div>
    <w:div w:id="1978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d.ru/ru/documents/depo/" TargetMode="External"/><Relationship Id="rId18" Type="http://schemas.openxmlformats.org/officeDocument/2006/relationships/hyperlink" Target="https://www.nsd.ru/documents/clearing/" TargetMode="External"/><Relationship Id="rId26" Type="http://schemas.openxmlformats.org/officeDocument/2006/relationships/hyperlink" Target="https://www.nsd.ru/documents/clearing/" TargetMode="External"/><Relationship Id="rId39" Type="http://schemas.openxmlformats.org/officeDocument/2006/relationships/footer" Target="footer1.xml"/><Relationship Id="rId21" Type="http://schemas.openxmlformats.org/officeDocument/2006/relationships/hyperlink" Target="https://www.nsd.ru/documents/clearing/" TargetMode="External"/><Relationship Id="rId34" Type="http://schemas.openxmlformats.org/officeDocument/2006/relationships/hyperlink" Target="https://www.nsd.ru/documents/clearin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d.ru/ru/db/lists/basket_repo_br/" TargetMode="External"/><Relationship Id="rId20" Type="http://schemas.openxmlformats.org/officeDocument/2006/relationships/hyperlink" Target="https://www.nsd.ru/documents/clearing/" TargetMode="External"/><Relationship Id="rId29" Type="http://schemas.openxmlformats.org/officeDocument/2006/relationships/hyperlink" Target="https://www.nsd.ru/documents/clearin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documents/clearing/" TargetMode="External"/><Relationship Id="rId24" Type="http://schemas.openxmlformats.org/officeDocument/2006/relationships/hyperlink" Target="https://www.nsd.ru/documents/clearing/" TargetMode="External"/><Relationship Id="rId32" Type="http://schemas.openxmlformats.org/officeDocument/2006/relationships/hyperlink" Target="https://www.nsd.ru/documents/clearing/" TargetMode="External"/><Relationship Id="rId37" Type="http://schemas.openxmlformats.org/officeDocument/2006/relationships/image" Target="media/image1.w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sd.ru/documents/clearing/" TargetMode="External"/><Relationship Id="rId23" Type="http://schemas.openxmlformats.org/officeDocument/2006/relationships/hyperlink" Target="https://www.nsd.ru/documents/clearing/" TargetMode="External"/><Relationship Id="rId28" Type="http://schemas.openxmlformats.org/officeDocument/2006/relationships/hyperlink" Target="https://www.nsd.ru/documents/clearing/" TargetMode="External"/><Relationship Id="rId36" Type="http://schemas.openxmlformats.org/officeDocument/2006/relationships/hyperlink" Target="https://www.nsd.ru/documents/clearing/" TargetMode="External"/><Relationship Id="rId10" Type="http://schemas.openxmlformats.org/officeDocument/2006/relationships/hyperlink" Target="https://www.nsd.ru/documents/depo/" TargetMode="External"/><Relationship Id="rId19" Type="http://schemas.openxmlformats.org/officeDocument/2006/relationships/hyperlink" Target="https://www.nsd.ru/documents/clearing/" TargetMode="External"/><Relationship Id="rId31" Type="http://schemas.openxmlformats.org/officeDocument/2006/relationships/hyperlink" Target="https://www.nsd.ru/documents/clearing/" TargetMode="External"/><Relationship Id="rId4" Type="http://schemas.openxmlformats.org/officeDocument/2006/relationships/settings" Target="settings.xml"/><Relationship Id="rId9" Type="http://schemas.openxmlformats.org/officeDocument/2006/relationships/hyperlink" Target="https://www.nsd.ru/documents/depo/" TargetMode="External"/><Relationship Id="rId14" Type="http://schemas.openxmlformats.org/officeDocument/2006/relationships/hyperlink" Target="https://www.nsd.ru/documents/clearing/" TargetMode="External"/><Relationship Id="rId22" Type="http://schemas.openxmlformats.org/officeDocument/2006/relationships/hyperlink" Target="https://www.nsd.ru/documents/clearing/" TargetMode="External"/><Relationship Id="rId27" Type="http://schemas.openxmlformats.org/officeDocument/2006/relationships/hyperlink" Target="https://www.nsd.ru/documents/clearing/" TargetMode="External"/><Relationship Id="rId30" Type="http://schemas.openxmlformats.org/officeDocument/2006/relationships/hyperlink" Target="https://www.nsd.ru/documents/depo/" TargetMode="External"/><Relationship Id="rId35" Type="http://schemas.openxmlformats.org/officeDocument/2006/relationships/hyperlink" Target="https://www.nsd.ru/documents/clearing/" TargetMode="External"/><Relationship Id="rId43" Type="http://schemas.openxmlformats.org/officeDocument/2006/relationships/theme" Target="theme/theme1.xml"/><Relationship Id="rId8" Type="http://schemas.openxmlformats.org/officeDocument/2006/relationships/hyperlink" Target="https://www.nsd.ru/ru/documents/clearing/" TargetMode="External"/><Relationship Id="rId3" Type="http://schemas.openxmlformats.org/officeDocument/2006/relationships/styles" Target="styles.xml"/><Relationship Id="rId12" Type="http://schemas.openxmlformats.org/officeDocument/2006/relationships/hyperlink" Target="https://www.nsd.ru/documents/depo/" TargetMode="External"/><Relationship Id="rId17" Type="http://schemas.openxmlformats.org/officeDocument/2006/relationships/hyperlink" Target="https://www.nsd.ru/ru/db/lists/basket_repo_br/" TargetMode="External"/><Relationship Id="rId25" Type="http://schemas.openxmlformats.org/officeDocument/2006/relationships/hyperlink" Target="https://www.nsd.ru/documents/clearing/" TargetMode="External"/><Relationship Id="rId33" Type="http://schemas.openxmlformats.org/officeDocument/2006/relationships/hyperlink" Target="https://www.nsd.ru/documents/clearing/" TargetMode="External"/><Relationship Id="rId3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BE04-6EEC-412B-9EF4-67EB2D1D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133</Pages>
  <Words>51032</Words>
  <Characters>290885</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Расчетный Депозитарий</Company>
  <LinksUpToDate>false</LinksUpToDate>
  <CharactersWithSpaces>341235</CharactersWithSpaces>
  <SharedDoc>false</SharedDoc>
  <HLinks>
    <vt:vector size="432" baseType="variant">
      <vt:variant>
        <vt:i4>8126584</vt:i4>
      </vt:variant>
      <vt:variant>
        <vt:i4>486</vt:i4>
      </vt:variant>
      <vt:variant>
        <vt:i4>0</vt:i4>
      </vt:variant>
      <vt:variant>
        <vt:i4>5</vt:i4>
      </vt:variant>
      <vt:variant>
        <vt:lpwstr>http://www.nsd.ru/</vt:lpwstr>
      </vt:variant>
      <vt:variant>
        <vt:lpwstr/>
      </vt:variant>
      <vt:variant>
        <vt:i4>8126584</vt:i4>
      </vt:variant>
      <vt:variant>
        <vt:i4>447</vt:i4>
      </vt:variant>
      <vt:variant>
        <vt:i4>0</vt:i4>
      </vt:variant>
      <vt:variant>
        <vt:i4>5</vt:i4>
      </vt:variant>
      <vt:variant>
        <vt:lpwstr>http://www.nsd.ru/</vt:lpwstr>
      </vt:variant>
      <vt:variant>
        <vt:lpwstr/>
      </vt:variant>
      <vt:variant>
        <vt:i4>6225994</vt:i4>
      </vt:variant>
      <vt:variant>
        <vt:i4>444</vt:i4>
      </vt:variant>
      <vt:variant>
        <vt:i4>0</vt:i4>
      </vt:variant>
      <vt:variant>
        <vt:i4>5</vt:i4>
      </vt:variant>
      <vt:variant>
        <vt:lpwstr>https://www.nsd.ru/ru/db/lists/basket_repo_br/</vt:lpwstr>
      </vt:variant>
      <vt:variant>
        <vt:lpwstr/>
      </vt:variant>
      <vt:variant>
        <vt:i4>8126584</vt:i4>
      </vt:variant>
      <vt:variant>
        <vt:i4>399</vt:i4>
      </vt:variant>
      <vt:variant>
        <vt:i4>0</vt:i4>
      </vt:variant>
      <vt:variant>
        <vt:i4>5</vt:i4>
      </vt:variant>
      <vt:variant>
        <vt:lpwstr>http://www.nsd.ru/</vt:lpwstr>
      </vt:variant>
      <vt:variant>
        <vt:lpwstr/>
      </vt:variant>
      <vt:variant>
        <vt:i4>8126584</vt:i4>
      </vt:variant>
      <vt:variant>
        <vt:i4>393</vt:i4>
      </vt:variant>
      <vt:variant>
        <vt:i4>0</vt:i4>
      </vt:variant>
      <vt:variant>
        <vt:i4>5</vt:i4>
      </vt:variant>
      <vt:variant>
        <vt:lpwstr>http://www.nsd.ru/</vt:lpwstr>
      </vt:variant>
      <vt:variant>
        <vt:lpwstr/>
      </vt:variant>
      <vt:variant>
        <vt:i4>6226010</vt:i4>
      </vt:variant>
      <vt:variant>
        <vt:i4>390</vt:i4>
      </vt:variant>
      <vt:variant>
        <vt:i4>0</vt:i4>
      </vt:variant>
      <vt:variant>
        <vt:i4>5</vt:i4>
      </vt:variant>
      <vt:variant>
        <vt:lpwstr>https://www.nsd.ru/ru/db/lists/basket_repo_br/</vt:lpwstr>
      </vt:variant>
      <vt:variant>
        <vt:lpwstr>data</vt:lpwstr>
      </vt:variant>
      <vt:variant>
        <vt:i4>8126584</vt:i4>
      </vt:variant>
      <vt:variant>
        <vt:i4>366</vt:i4>
      </vt:variant>
      <vt:variant>
        <vt:i4>0</vt:i4>
      </vt:variant>
      <vt:variant>
        <vt:i4>5</vt:i4>
      </vt:variant>
      <vt:variant>
        <vt:lpwstr>http://www.nsd.ru/</vt:lpwstr>
      </vt:variant>
      <vt:variant>
        <vt:lpwstr/>
      </vt:variant>
      <vt:variant>
        <vt:i4>8126584</vt:i4>
      </vt:variant>
      <vt:variant>
        <vt:i4>363</vt:i4>
      </vt:variant>
      <vt:variant>
        <vt:i4>0</vt:i4>
      </vt:variant>
      <vt:variant>
        <vt:i4>5</vt:i4>
      </vt:variant>
      <vt:variant>
        <vt:lpwstr>http://www.nsd.ru/</vt:lpwstr>
      </vt:variant>
      <vt:variant>
        <vt:lpwstr/>
      </vt:variant>
      <vt:variant>
        <vt:i4>8126584</vt:i4>
      </vt:variant>
      <vt:variant>
        <vt:i4>360</vt:i4>
      </vt:variant>
      <vt:variant>
        <vt:i4>0</vt:i4>
      </vt:variant>
      <vt:variant>
        <vt:i4>5</vt:i4>
      </vt:variant>
      <vt:variant>
        <vt:lpwstr>http://www.nsd.ru/</vt:lpwstr>
      </vt:variant>
      <vt:variant>
        <vt:lpwstr/>
      </vt:variant>
      <vt:variant>
        <vt:i4>8126584</vt:i4>
      </vt:variant>
      <vt:variant>
        <vt:i4>357</vt:i4>
      </vt:variant>
      <vt:variant>
        <vt:i4>0</vt:i4>
      </vt:variant>
      <vt:variant>
        <vt:i4>5</vt:i4>
      </vt:variant>
      <vt:variant>
        <vt:lpwstr>http://www.nsd.ru/</vt:lpwstr>
      </vt:variant>
      <vt:variant>
        <vt:lpwstr/>
      </vt:variant>
      <vt:variant>
        <vt:i4>8126584</vt:i4>
      </vt:variant>
      <vt:variant>
        <vt:i4>354</vt:i4>
      </vt:variant>
      <vt:variant>
        <vt:i4>0</vt:i4>
      </vt:variant>
      <vt:variant>
        <vt:i4>5</vt:i4>
      </vt:variant>
      <vt:variant>
        <vt:lpwstr>http://www.nsd.ru/</vt:lpwstr>
      </vt:variant>
      <vt:variant>
        <vt:lpwstr/>
      </vt:variant>
      <vt:variant>
        <vt:i4>1638450</vt:i4>
      </vt:variant>
      <vt:variant>
        <vt:i4>347</vt:i4>
      </vt:variant>
      <vt:variant>
        <vt:i4>0</vt:i4>
      </vt:variant>
      <vt:variant>
        <vt:i4>5</vt:i4>
      </vt:variant>
      <vt:variant>
        <vt:lpwstr/>
      </vt:variant>
      <vt:variant>
        <vt:lpwstr>_Toc478985655</vt:lpwstr>
      </vt:variant>
      <vt:variant>
        <vt:i4>1638450</vt:i4>
      </vt:variant>
      <vt:variant>
        <vt:i4>344</vt:i4>
      </vt:variant>
      <vt:variant>
        <vt:i4>0</vt:i4>
      </vt:variant>
      <vt:variant>
        <vt:i4>5</vt:i4>
      </vt:variant>
      <vt:variant>
        <vt:lpwstr/>
      </vt:variant>
      <vt:variant>
        <vt:lpwstr>_Toc478985654</vt:lpwstr>
      </vt:variant>
      <vt:variant>
        <vt:i4>1638450</vt:i4>
      </vt:variant>
      <vt:variant>
        <vt:i4>338</vt:i4>
      </vt:variant>
      <vt:variant>
        <vt:i4>0</vt:i4>
      </vt:variant>
      <vt:variant>
        <vt:i4>5</vt:i4>
      </vt:variant>
      <vt:variant>
        <vt:lpwstr/>
      </vt:variant>
      <vt:variant>
        <vt:lpwstr>_Toc478985653</vt:lpwstr>
      </vt:variant>
      <vt:variant>
        <vt:i4>1638450</vt:i4>
      </vt:variant>
      <vt:variant>
        <vt:i4>335</vt:i4>
      </vt:variant>
      <vt:variant>
        <vt:i4>0</vt:i4>
      </vt:variant>
      <vt:variant>
        <vt:i4>5</vt:i4>
      </vt:variant>
      <vt:variant>
        <vt:lpwstr/>
      </vt:variant>
      <vt:variant>
        <vt:lpwstr>_Toc478985652</vt:lpwstr>
      </vt:variant>
      <vt:variant>
        <vt:i4>1638450</vt:i4>
      </vt:variant>
      <vt:variant>
        <vt:i4>332</vt:i4>
      </vt:variant>
      <vt:variant>
        <vt:i4>0</vt:i4>
      </vt:variant>
      <vt:variant>
        <vt:i4>5</vt:i4>
      </vt:variant>
      <vt:variant>
        <vt:lpwstr/>
      </vt:variant>
      <vt:variant>
        <vt:lpwstr>_Toc478985651</vt:lpwstr>
      </vt:variant>
      <vt:variant>
        <vt:i4>1638450</vt:i4>
      </vt:variant>
      <vt:variant>
        <vt:i4>326</vt:i4>
      </vt:variant>
      <vt:variant>
        <vt:i4>0</vt:i4>
      </vt:variant>
      <vt:variant>
        <vt:i4>5</vt:i4>
      </vt:variant>
      <vt:variant>
        <vt:lpwstr/>
      </vt:variant>
      <vt:variant>
        <vt:lpwstr>_Toc478985650</vt:lpwstr>
      </vt:variant>
      <vt:variant>
        <vt:i4>1572914</vt:i4>
      </vt:variant>
      <vt:variant>
        <vt:i4>320</vt:i4>
      </vt:variant>
      <vt:variant>
        <vt:i4>0</vt:i4>
      </vt:variant>
      <vt:variant>
        <vt:i4>5</vt:i4>
      </vt:variant>
      <vt:variant>
        <vt:lpwstr/>
      </vt:variant>
      <vt:variant>
        <vt:lpwstr>_Toc478985649</vt:lpwstr>
      </vt:variant>
      <vt:variant>
        <vt:i4>1572914</vt:i4>
      </vt:variant>
      <vt:variant>
        <vt:i4>314</vt:i4>
      </vt:variant>
      <vt:variant>
        <vt:i4>0</vt:i4>
      </vt:variant>
      <vt:variant>
        <vt:i4>5</vt:i4>
      </vt:variant>
      <vt:variant>
        <vt:lpwstr/>
      </vt:variant>
      <vt:variant>
        <vt:lpwstr>_Toc478985648</vt:lpwstr>
      </vt:variant>
      <vt:variant>
        <vt:i4>1572914</vt:i4>
      </vt:variant>
      <vt:variant>
        <vt:i4>308</vt:i4>
      </vt:variant>
      <vt:variant>
        <vt:i4>0</vt:i4>
      </vt:variant>
      <vt:variant>
        <vt:i4>5</vt:i4>
      </vt:variant>
      <vt:variant>
        <vt:lpwstr/>
      </vt:variant>
      <vt:variant>
        <vt:lpwstr>_Toc478985645</vt:lpwstr>
      </vt:variant>
      <vt:variant>
        <vt:i4>1572914</vt:i4>
      </vt:variant>
      <vt:variant>
        <vt:i4>302</vt:i4>
      </vt:variant>
      <vt:variant>
        <vt:i4>0</vt:i4>
      </vt:variant>
      <vt:variant>
        <vt:i4>5</vt:i4>
      </vt:variant>
      <vt:variant>
        <vt:lpwstr/>
      </vt:variant>
      <vt:variant>
        <vt:lpwstr>_Toc478985644</vt:lpwstr>
      </vt:variant>
      <vt:variant>
        <vt:i4>1572914</vt:i4>
      </vt:variant>
      <vt:variant>
        <vt:i4>296</vt:i4>
      </vt:variant>
      <vt:variant>
        <vt:i4>0</vt:i4>
      </vt:variant>
      <vt:variant>
        <vt:i4>5</vt:i4>
      </vt:variant>
      <vt:variant>
        <vt:lpwstr/>
      </vt:variant>
      <vt:variant>
        <vt:lpwstr>_Toc478985643</vt:lpwstr>
      </vt:variant>
      <vt:variant>
        <vt:i4>1572914</vt:i4>
      </vt:variant>
      <vt:variant>
        <vt:i4>290</vt:i4>
      </vt:variant>
      <vt:variant>
        <vt:i4>0</vt:i4>
      </vt:variant>
      <vt:variant>
        <vt:i4>5</vt:i4>
      </vt:variant>
      <vt:variant>
        <vt:lpwstr/>
      </vt:variant>
      <vt:variant>
        <vt:lpwstr>_Toc478985642</vt:lpwstr>
      </vt:variant>
      <vt:variant>
        <vt:i4>1572914</vt:i4>
      </vt:variant>
      <vt:variant>
        <vt:i4>284</vt:i4>
      </vt:variant>
      <vt:variant>
        <vt:i4>0</vt:i4>
      </vt:variant>
      <vt:variant>
        <vt:i4>5</vt:i4>
      </vt:variant>
      <vt:variant>
        <vt:lpwstr/>
      </vt:variant>
      <vt:variant>
        <vt:lpwstr>_Toc478985641</vt:lpwstr>
      </vt:variant>
      <vt:variant>
        <vt:i4>1572914</vt:i4>
      </vt:variant>
      <vt:variant>
        <vt:i4>278</vt:i4>
      </vt:variant>
      <vt:variant>
        <vt:i4>0</vt:i4>
      </vt:variant>
      <vt:variant>
        <vt:i4>5</vt:i4>
      </vt:variant>
      <vt:variant>
        <vt:lpwstr/>
      </vt:variant>
      <vt:variant>
        <vt:lpwstr>_Toc478985640</vt:lpwstr>
      </vt:variant>
      <vt:variant>
        <vt:i4>2031666</vt:i4>
      </vt:variant>
      <vt:variant>
        <vt:i4>272</vt:i4>
      </vt:variant>
      <vt:variant>
        <vt:i4>0</vt:i4>
      </vt:variant>
      <vt:variant>
        <vt:i4>5</vt:i4>
      </vt:variant>
      <vt:variant>
        <vt:lpwstr/>
      </vt:variant>
      <vt:variant>
        <vt:lpwstr>_Toc478985639</vt:lpwstr>
      </vt:variant>
      <vt:variant>
        <vt:i4>2031666</vt:i4>
      </vt:variant>
      <vt:variant>
        <vt:i4>266</vt:i4>
      </vt:variant>
      <vt:variant>
        <vt:i4>0</vt:i4>
      </vt:variant>
      <vt:variant>
        <vt:i4>5</vt:i4>
      </vt:variant>
      <vt:variant>
        <vt:lpwstr/>
      </vt:variant>
      <vt:variant>
        <vt:lpwstr>_Toc478985638</vt:lpwstr>
      </vt:variant>
      <vt:variant>
        <vt:i4>2031666</vt:i4>
      </vt:variant>
      <vt:variant>
        <vt:i4>260</vt:i4>
      </vt:variant>
      <vt:variant>
        <vt:i4>0</vt:i4>
      </vt:variant>
      <vt:variant>
        <vt:i4>5</vt:i4>
      </vt:variant>
      <vt:variant>
        <vt:lpwstr/>
      </vt:variant>
      <vt:variant>
        <vt:lpwstr>_Toc478985637</vt:lpwstr>
      </vt:variant>
      <vt:variant>
        <vt:i4>2031666</vt:i4>
      </vt:variant>
      <vt:variant>
        <vt:i4>254</vt:i4>
      </vt:variant>
      <vt:variant>
        <vt:i4>0</vt:i4>
      </vt:variant>
      <vt:variant>
        <vt:i4>5</vt:i4>
      </vt:variant>
      <vt:variant>
        <vt:lpwstr/>
      </vt:variant>
      <vt:variant>
        <vt:lpwstr>_Toc478985636</vt:lpwstr>
      </vt:variant>
      <vt:variant>
        <vt:i4>2031666</vt:i4>
      </vt:variant>
      <vt:variant>
        <vt:i4>248</vt:i4>
      </vt:variant>
      <vt:variant>
        <vt:i4>0</vt:i4>
      </vt:variant>
      <vt:variant>
        <vt:i4>5</vt:i4>
      </vt:variant>
      <vt:variant>
        <vt:lpwstr/>
      </vt:variant>
      <vt:variant>
        <vt:lpwstr>_Toc478985635</vt:lpwstr>
      </vt:variant>
      <vt:variant>
        <vt:i4>2031666</vt:i4>
      </vt:variant>
      <vt:variant>
        <vt:i4>242</vt:i4>
      </vt:variant>
      <vt:variant>
        <vt:i4>0</vt:i4>
      </vt:variant>
      <vt:variant>
        <vt:i4>5</vt:i4>
      </vt:variant>
      <vt:variant>
        <vt:lpwstr/>
      </vt:variant>
      <vt:variant>
        <vt:lpwstr>_Toc478985634</vt:lpwstr>
      </vt:variant>
      <vt:variant>
        <vt:i4>2031666</vt:i4>
      </vt:variant>
      <vt:variant>
        <vt:i4>236</vt:i4>
      </vt:variant>
      <vt:variant>
        <vt:i4>0</vt:i4>
      </vt:variant>
      <vt:variant>
        <vt:i4>5</vt:i4>
      </vt:variant>
      <vt:variant>
        <vt:lpwstr/>
      </vt:variant>
      <vt:variant>
        <vt:lpwstr>_Toc478985633</vt:lpwstr>
      </vt:variant>
      <vt:variant>
        <vt:i4>2031666</vt:i4>
      </vt:variant>
      <vt:variant>
        <vt:i4>230</vt:i4>
      </vt:variant>
      <vt:variant>
        <vt:i4>0</vt:i4>
      </vt:variant>
      <vt:variant>
        <vt:i4>5</vt:i4>
      </vt:variant>
      <vt:variant>
        <vt:lpwstr/>
      </vt:variant>
      <vt:variant>
        <vt:lpwstr>_Toc478985632</vt:lpwstr>
      </vt:variant>
      <vt:variant>
        <vt:i4>2031666</vt:i4>
      </vt:variant>
      <vt:variant>
        <vt:i4>224</vt:i4>
      </vt:variant>
      <vt:variant>
        <vt:i4>0</vt:i4>
      </vt:variant>
      <vt:variant>
        <vt:i4>5</vt:i4>
      </vt:variant>
      <vt:variant>
        <vt:lpwstr/>
      </vt:variant>
      <vt:variant>
        <vt:lpwstr>_Toc478985631</vt:lpwstr>
      </vt:variant>
      <vt:variant>
        <vt:i4>2031666</vt:i4>
      </vt:variant>
      <vt:variant>
        <vt:i4>218</vt:i4>
      </vt:variant>
      <vt:variant>
        <vt:i4>0</vt:i4>
      </vt:variant>
      <vt:variant>
        <vt:i4>5</vt:i4>
      </vt:variant>
      <vt:variant>
        <vt:lpwstr/>
      </vt:variant>
      <vt:variant>
        <vt:lpwstr>_Toc478985630</vt:lpwstr>
      </vt:variant>
      <vt:variant>
        <vt:i4>1966130</vt:i4>
      </vt:variant>
      <vt:variant>
        <vt:i4>212</vt:i4>
      </vt:variant>
      <vt:variant>
        <vt:i4>0</vt:i4>
      </vt:variant>
      <vt:variant>
        <vt:i4>5</vt:i4>
      </vt:variant>
      <vt:variant>
        <vt:lpwstr/>
      </vt:variant>
      <vt:variant>
        <vt:lpwstr>_Toc478985629</vt:lpwstr>
      </vt:variant>
      <vt:variant>
        <vt:i4>1966130</vt:i4>
      </vt:variant>
      <vt:variant>
        <vt:i4>206</vt:i4>
      </vt:variant>
      <vt:variant>
        <vt:i4>0</vt:i4>
      </vt:variant>
      <vt:variant>
        <vt:i4>5</vt:i4>
      </vt:variant>
      <vt:variant>
        <vt:lpwstr/>
      </vt:variant>
      <vt:variant>
        <vt:lpwstr>_Toc478985628</vt:lpwstr>
      </vt:variant>
      <vt:variant>
        <vt:i4>1966130</vt:i4>
      </vt:variant>
      <vt:variant>
        <vt:i4>200</vt:i4>
      </vt:variant>
      <vt:variant>
        <vt:i4>0</vt:i4>
      </vt:variant>
      <vt:variant>
        <vt:i4>5</vt:i4>
      </vt:variant>
      <vt:variant>
        <vt:lpwstr/>
      </vt:variant>
      <vt:variant>
        <vt:lpwstr>_Toc478985627</vt:lpwstr>
      </vt:variant>
      <vt:variant>
        <vt:i4>1966130</vt:i4>
      </vt:variant>
      <vt:variant>
        <vt:i4>194</vt:i4>
      </vt:variant>
      <vt:variant>
        <vt:i4>0</vt:i4>
      </vt:variant>
      <vt:variant>
        <vt:i4>5</vt:i4>
      </vt:variant>
      <vt:variant>
        <vt:lpwstr/>
      </vt:variant>
      <vt:variant>
        <vt:lpwstr>_Toc478985626</vt:lpwstr>
      </vt:variant>
      <vt:variant>
        <vt:i4>1966130</vt:i4>
      </vt:variant>
      <vt:variant>
        <vt:i4>188</vt:i4>
      </vt:variant>
      <vt:variant>
        <vt:i4>0</vt:i4>
      </vt:variant>
      <vt:variant>
        <vt:i4>5</vt:i4>
      </vt:variant>
      <vt:variant>
        <vt:lpwstr/>
      </vt:variant>
      <vt:variant>
        <vt:lpwstr>_Toc478985625</vt:lpwstr>
      </vt:variant>
      <vt:variant>
        <vt:i4>1966130</vt:i4>
      </vt:variant>
      <vt:variant>
        <vt:i4>182</vt:i4>
      </vt:variant>
      <vt:variant>
        <vt:i4>0</vt:i4>
      </vt:variant>
      <vt:variant>
        <vt:i4>5</vt:i4>
      </vt:variant>
      <vt:variant>
        <vt:lpwstr/>
      </vt:variant>
      <vt:variant>
        <vt:lpwstr>_Toc478985624</vt:lpwstr>
      </vt:variant>
      <vt:variant>
        <vt:i4>1966130</vt:i4>
      </vt:variant>
      <vt:variant>
        <vt:i4>176</vt:i4>
      </vt:variant>
      <vt:variant>
        <vt:i4>0</vt:i4>
      </vt:variant>
      <vt:variant>
        <vt:i4>5</vt:i4>
      </vt:variant>
      <vt:variant>
        <vt:lpwstr/>
      </vt:variant>
      <vt:variant>
        <vt:lpwstr>_Toc478985623</vt:lpwstr>
      </vt:variant>
      <vt:variant>
        <vt:i4>1966130</vt:i4>
      </vt:variant>
      <vt:variant>
        <vt:i4>170</vt:i4>
      </vt:variant>
      <vt:variant>
        <vt:i4>0</vt:i4>
      </vt:variant>
      <vt:variant>
        <vt:i4>5</vt:i4>
      </vt:variant>
      <vt:variant>
        <vt:lpwstr/>
      </vt:variant>
      <vt:variant>
        <vt:lpwstr>_Toc478985622</vt:lpwstr>
      </vt:variant>
      <vt:variant>
        <vt:i4>1966130</vt:i4>
      </vt:variant>
      <vt:variant>
        <vt:i4>164</vt:i4>
      </vt:variant>
      <vt:variant>
        <vt:i4>0</vt:i4>
      </vt:variant>
      <vt:variant>
        <vt:i4>5</vt:i4>
      </vt:variant>
      <vt:variant>
        <vt:lpwstr/>
      </vt:variant>
      <vt:variant>
        <vt:lpwstr>_Toc478985621</vt:lpwstr>
      </vt:variant>
      <vt:variant>
        <vt:i4>1966130</vt:i4>
      </vt:variant>
      <vt:variant>
        <vt:i4>158</vt:i4>
      </vt:variant>
      <vt:variant>
        <vt:i4>0</vt:i4>
      </vt:variant>
      <vt:variant>
        <vt:i4>5</vt:i4>
      </vt:variant>
      <vt:variant>
        <vt:lpwstr/>
      </vt:variant>
      <vt:variant>
        <vt:lpwstr>_Toc478985620</vt:lpwstr>
      </vt:variant>
      <vt:variant>
        <vt:i4>1900594</vt:i4>
      </vt:variant>
      <vt:variant>
        <vt:i4>152</vt:i4>
      </vt:variant>
      <vt:variant>
        <vt:i4>0</vt:i4>
      </vt:variant>
      <vt:variant>
        <vt:i4>5</vt:i4>
      </vt:variant>
      <vt:variant>
        <vt:lpwstr/>
      </vt:variant>
      <vt:variant>
        <vt:lpwstr>_Toc478985619</vt:lpwstr>
      </vt:variant>
      <vt:variant>
        <vt:i4>1900594</vt:i4>
      </vt:variant>
      <vt:variant>
        <vt:i4>146</vt:i4>
      </vt:variant>
      <vt:variant>
        <vt:i4>0</vt:i4>
      </vt:variant>
      <vt:variant>
        <vt:i4>5</vt:i4>
      </vt:variant>
      <vt:variant>
        <vt:lpwstr/>
      </vt:variant>
      <vt:variant>
        <vt:lpwstr>_Toc478985618</vt:lpwstr>
      </vt:variant>
      <vt:variant>
        <vt:i4>1900594</vt:i4>
      </vt:variant>
      <vt:variant>
        <vt:i4>140</vt:i4>
      </vt:variant>
      <vt:variant>
        <vt:i4>0</vt:i4>
      </vt:variant>
      <vt:variant>
        <vt:i4>5</vt:i4>
      </vt:variant>
      <vt:variant>
        <vt:lpwstr/>
      </vt:variant>
      <vt:variant>
        <vt:lpwstr>_Toc478985617</vt:lpwstr>
      </vt:variant>
      <vt:variant>
        <vt:i4>1900594</vt:i4>
      </vt:variant>
      <vt:variant>
        <vt:i4>134</vt:i4>
      </vt:variant>
      <vt:variant>
        <vt:i4>0</vt:i4>
      </vt:variant>
      <vt:variant>
        <vt:i4>5</vt:i4>
      </vt:variant>
      <vt:variant>
        <vt:lpwstr/>
      </vt:variant>
      <vt:variant>
        <vt:lpwstr>_Toc478985615</vt:lpwstr>
      </vt:variant>
      <vt:variant>
        <vt:i4>1900594</vt:i4>
      </vt:variant>
      <vt:variant>
        <vt:i4>128</vt:i4>
      </vt:variant>
      <vt:variant>
        <vt:i4>0</vt:i4>
      </vt:variant>
      <vt:variant>
        <vt:i4>5</vt:i4>
      </vt:variant>
      <vt:variant>
        <vt:lpwstr/>
      </vt:variant>
      <vt:variant>
        <vt:lpwstr>_Toc478985614</vt:lpwstr>
      </vt:variant>
      <vt:variant>
        <vt:i4>1900594</vt:i4>
      </vt:variant>
      <vt:variant>
        <vt:i4>122</vt:i4>
      </vt:variant>
      <vt:variant>
        <vt:i4>0</vt:i4>
      </vt:variant>
      <vt:variant>
        <vt:i4>5</vt:i4>
      </vt:variant>
      <vt:variant>
        <vt:lpwstr/>
      </vt:variant>
      <vt:variant>
        <vt:lpwstr>_Toc478985613</vt:lpwstr>
      </vt:variant>
      <vt:variant>
        <vt:i4>1900594</vt:i4>
      </vt:variant>
      <vt:variant>
        <vt:i4>116</vt:i4>
      </vt:variant>
      <vt:variant>
        <vt:i4>0</vt:i4>
      </vt:variant>
      <vt:variant>
        <vt:i4>5</vt:i4>
      </vt:variant>
      <vt:variant>
        <vt:lpwstr/>
      </vt:variant>
      <vt:variant>
        <vt:lpwstr>_Toc478985612</vt:lpwstr>
      </vt:variant>
      <vt:variant>
        <vt:i4>1900594</vt:i4>
      </vt:variant>
      <vt:variant>
        <vt:i4>110</vt:i4>
      </vt:variant>
      <vt:variant>
        <vt:i4>0</vt:i4>
      </vt:variant>
      <vt:variant>
        <vt:i4>5</vt:i4>
      </vt:variant>
      <vt:variant>
        <vt:lpwstr/>
      </vt:variant>
      <vt:variant>
        <vt:lpwstr>_Toc478985611</vt:lpwstr>
      </vt:variant>
      <vt:variant>
        <vt:i4>1900594</vt:i4>
      </vt:variant>
      <vt:variant>
        <vt:i4>104</vt:i4>
      </vt:variant>
      <vt:variant>
        <vt:i4>0</vt:i4>
      </vt:variant>
      <vt:variant>
        <vt:i4>5</vt:i4>
      </vt:variant>
      <vt:variant>
        <vt:lpwstr/>
      </vt:variant>
      <vt:variant>
        <vt:lpwstr>_Toc478985610</vt:lpwstr>
      </vt:variant>
      <vt:variant>
        <vt:i4>1835058</vt:i4>
      </vt:variant>
      <vt:variant>
        <vt:i4>98</vt:i4>
      </vt:variant>
      <vt:variant>
        <vt:i4>0</vt:i4>
      </vt:variant>
      <vt:variant>
        <vt:i4>5</vt:i4>
      </vt:variant>
      <vt:variant>
        <vt:lpwstr/>
      </vt:variant>
      <vt:variant>
        <vt:lpwstr>_Toc478985609</vt:lpwstr>
      </vt:variant>
      <vt:variant>
        <vt:i4>1835058</vt:i4>
      </vt:variant>
      <vt:variant>
        <vt:i4>92</vt:i4>
      </vt:variant>
      <vt:variant>
        <vt:i4>0</vt:i4>
      </vt:variant>
      <vt:variant>
        <vt:i4>5</vt:i4>
      </vt:variant>
      <vt:variant>
        <vt:lpwstr/>
      </vt:variant>
      <vt:variant>
        <vt:lpwstr>_Toc478985608</vt:lpwstr>
      </vt:variant>
      <vt:variant>
        <vt:i4>1835058</vt:i4>
      </vt:variant>
      <vt:variant>
        <vt:i4>86</vt:i4>
      </vt:variant>
      <vt:variant>
        <vt:i4>0</vt:i4>
      </vt:variant>
      <vt:variant>
        <vt:i4>5</vt:i4>
      </vt:variant>
      <vt:variant>
        <vt:lpwstr/>
      </vt:variant>
      <vt:variant>
        <vt:lpwstr>_Toc478985607</vt:lpwstr>
      </vt:variant>
      <vt:variant>
        <vt:i4>1835058</vt:i4>
      </vt:variant>
      <vt:variant>
        <vt:i4>80</vt:i4>
      </vt:variant>
      <vt:variant>
        <vt:i4>0</vt:i4>
      </vt:variant>
      <vt:variant>
        <vt:i4>5</vt:i4>
      </vt:variant>
      <vt:variant>
        <vt:lpwstr/>
      </vt:variant>
      <vt:variant>
        <vt:lpwstr>_Toc478985606</vt:lpwstr>
      </vt:variant>
      <vt:variant>
        <vt:i4>1835058</vt:i4>
      </vt:variant>
      <vt:variant>
        <vt:i4>74</vt:i4>
      </vt:variant>
      <vt:variant>
        <vt:i4>0</vt:i4>
      </vt:variant>
      <vt:variant>
        <vt:i4>5</vt:i4>
      </vt:variant>
      <vt:variant>
        <vt:lpwstr/>
      </vt:variant>
      <vt:variant>
        <vt:lpwstr>_Toc478985605</vt:lpwstr>
      </vt:variant>
      <vt:variant>
        <vt:i4>1835058</vt:i4>
      </vt:variant>
      <vt:variant>
        <vt:i4>68</vt:i4>
      </vt:variant>
      <vt:variant>
        <vt:i4>0</vt:i4>
      </vt:variant>
      <vt:variant>
        <vt:i4>5</vt:i4>
      </vt:variant>
      <vt:variant>
        <vt:lpwstr/>
      </vt:variant>
      <vt:variant>
        <vt:lpwstr>_Toc478985604</vt:lpwstr>
      </vt:variant>
      <vt:variant>
        <vt:i4>1835058</vt:i4>
      </vt:variant>
      <vt:variant>
        <vt:i4>62</vt:i4>
      </vt:variant>
      <vt:variant>
        <vt:i4>0</vt:i4>
      </vt:variant>
      <vt:variant>
        <vt:i4>5</vt:i4>
      </vt:variant>
      <vt:variant>
        <vt:lpwstr/>
      </vt:variant>
      <vt:variant>
        <vt:lpwstr>_Toc478985603</vt:lpwstr>
      </vt:variant>
      <vt:variant>
        <vt:i4>1835058</vt:i4>
      </vt:variant>
      <vt:variant>
        <vt:i4>56</vt:i4>
      </vt:variant>
      <vt:variant>
        <vt:i4>0</vt:i4>
      </vt:variant>
      <vt:variant>
        <vt:i4>5</vt:i4>
      </vt:variant>
      <vt:variant>
        <vt:lpwstr/>
      </vt:variant>
      <vt:variant>
        <vt:lpwstr>_Toc478985602</vt:lpwstr>
      </vt:variant>
      <vt:variant>
        <vt:i4>1835058</vt:i4>
      </vt:variant>
      <vt:variant>
        <vt:i4>50</vt:i4>
      </vt:variant>
      <vt:variant>
        <vt:i4>0</vt:i4>
      </vt:variant>
      <vt:variant>
        <vt:i4>5</vt:i4>
      </vt:variant>
      <vt:variant>
        <vt:lpwstr/>
      </vt:variant>
      <vt:variant>
        <vt:lpwstr>_Toc478985601</vt:lpwstr>
      </vt:variant>
      <vt:variant>
        <vt:i4>1835058</vt:i4>
      </vt:variant>
      <vt:variant>
        <vt:i4>44</vt:i4>
      </vt:variant>
      <vt:variant>
        <vt:i4>0</vt:i4>
      </vt:variant>
      <vt:variant>
        <vt:i4>5</vt:i4>
      </vt:variant>
      <vt:variant>
        <vt:lpwstr/>
      </vt:variant>
      <vt:variant>
        <vt:lpwstr>_Toc478985600</vt:lpwstr>
      </vt:variant>
      <vt:variant>
        <vt:i4>1376305</vt:i4>
      </vt:variant>
      <vt:variant>
        <vt:i4>38</vt:i4>
      </vt:variant>
      <vt:variant>
        <vt:i4>0</vt:i4>
      </vt:variant>
      <vt:variant>
        <vt:i4>5</vt:i4>
      </vt:variant>
      <vt:variant>
        <vt:lpwstr/>
      </vt:variant>
      <vt:variant>
        <vt:lpwstr>_Toc478985599</vt:lpwstr>
      </vt:variant>
      <vt:variant>
        <vt:i4>1376305</vt:i4>
      </vt:variant>
      <vt:variant>
        <vt:i4>32</vt:i4>
      </vt:variant>
      <vt:variant>
        <vt:i4>0</vt:i4>
      </vt:variant>
      <vt:variant>
        <vt:i4>5</vt:i4>
      </vt:variant>
      <vt:variant>
        <vt:lpwstr/>
      </vt:variant>
      <vt:variant>
        <vt:lpwstr>_Toc478985598</vt:lpwstr>
      </vt:variant>
      <vt:variant>
        <vt:i4>1376305</vt:i4>
      </vt:variant>
      <vt:variant>
        <vt:i4>26</vt:i4>
      </vt:variant>
      <vt:variant>
        <vt:i4>0</vt:i4>
      </vt:variant>
      <vt:variant>
        <vt:i4>5</vt:i4>
      </vt:variant>
      <vt:variant>
        <vt:lpwstr/>
      </vt:variant>
      <vt:variant>
        <vt:lpwstr>_Toc478985597</vt:lpwstr>
      </vt:variant>
      <vt:variant>
        <vt:i4>1376305</vt:i4>
      </vt:variant>
      <vt:variant>
        <vt:i4>20</vt:i4>
      </vt:variant>
      <vt:variant>
        <vt:i4>0</vt:i4>
      </vt:variant>
      <vt:variant>
        <vt:i4>5</vt:i4>
      </vt:variant>
      <vt:variant>
        <vt:lpwstr/>
      </vt:variant>
      <vt:variant>
        <vt:lpwstr>_Toc478985596</vt:lpwstr>
      </vt:variant>
      <vt:variant>
        <vt:i4>1376305</vt:i4>
      </vt:variant>
      <vt:variant>
        <vt:i4>14</vt:i4>
      </vt:variant>
      <vt:variant>
        <vt:i4>0</vt:i4>
      </vt:variant>
      <vt:variant>
        <vt:i4>5</vt:i4>
      </vt:variant>
      <vt:variant>
        <vt:lpwstr/>
      </vt:variant>
      <vt:variant>
        <vt:lpwstr>_Toc478985595</vt:lpwstr>
      </vt:variant>
      <vt:variant>
        <vt:i4>1376305</vt:i4>
      </vt:variant>
      <vt:variant>
        <vt:i4>8</vt:i4>
      </vt:variant>
      <vt:variant>
        <vt:i4>0</vt:i4>
      </vt:variant>
      <vt:variant>
        <vt:i4>5</vt:i4>
      </vt:variant>
      <vt:variant>
        <vt:lpwstr/>
      </vt:variant>
      <vt:variant>
        <vt:lpwstr>_Toc478985594</vt:lpwstr>
      </vt:variant>
      <vt:variant>
        <vt:i4>1376305</vt:i4>
      </vt:variant>
      <vt:variant>
        <vt:i4>2</vt:i4>
      </vt:variant>
      <vt:variant>
        <vt:i4>0</vt:i4>
      </vt:variant>
      <vt:variant>
        <vt:i4>5</vt:i4>
      </vt:variant>
      <vt:variant>
        <vt:lpwstr/>
      </vt:variant>
      <vt:variant>
        <vt:lpwstr>_Toc478985593</vt:lpwstr>
      </vt:variant>
      <vt:variant>
        <vt:i4>8126584</vt:i4>
      </vt:variant>
      <vt:variant>
        <vt:i4>0</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3</cp:revision>
  <cp:lastPrinted>2025-12-01T07:06:00Z</cp:lastPrinted>
  <dcterms:created xsi:type="dcterms:W3CDTF">2026-02-02T11:06:00Z</dcterms:created>
  <dcterms:modified xsi:type="dcterms:W3CDTF">2026-02-02T11:27:00Z</dcterms:modified>
</cp:coreProperties>
</file>